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FB" w:rsidRDefault="000B4A17">
      <w:pPr>
        <w:rPr>
          <w:rFonts w:ascii="仿宋_GB2312" w:eastAsia="仿宋_GB2312" w:hAnsi="仿宋_GB2312" w:cs="仿宋_GB2312"/>
          <w:sz w:val="30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A964FB" w:rsidRDefault="00A964FB">
      <w:pPr>
        <w:jc w:val="center"/>
        <w:rPr>
          <w:rFonts w:ascii="黑体" w:eastAsia="黑体" w:hAnsi="黑体"/>
          <w:b/>
          <w:sz w:val="52"/>
        </w:rPr>
      </w:pPr>
    </w:p>
    <w:p w:rsidR="00A964FB" w:rsidRDefault="00A964FB">
      <w:pPr>
        <w:jc w:val="center"/>
        <w:rPr>
          <w:rFonts w:ascii="黑体" w:eastAsia="黑体" w:hAnsi="黑体"/>
          <w:b/>
          <w:sz w:val="52"/>
        </w:rPr>
      </w:pPr>
    </w:p>
    <w:p w:rsidR="00A964FB" w:rsidRDefault="000B4A17">
      <w:pPr>
        <w:jc w:val="center"/>
        <w:rPr>
          <w:rFonts w:ascii="楷体_GB2312" w:eastAsia="楷体_GB2312" w:hAnsi="黑体"/>
          <w:sz w:val="30"/>
        </w:rPr>
      </w:pPr>
      <w:r>
        <w:rPr>
          <w:rFonts w:ascii="楷体_GB2312" w:eastAsia="楷体_GB2312" w:hAnsi="黑体" w:hint="eastAsia"/>
          <w:sz w:val="30"/>
        </w:rPr>
        <w:t>纺织服装行业自主品牌建设调查工作</w:t>
      </w:r>
    </w:p>
    <w:p w:rsidR="00A964FB" w:rsidRDefault="000B4A17">
      <w:pPr>
        <w:spacing w:line="960" w:lineRule="auto"/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网 上 填 报 与 审 核</w:t>
      </w:r>
    </w:p>
    <w:p w:rsidR="00A964FB" w:rsidRDefault="000B4A17">
      <w:pPr>
        <w:spacing w:line="960" w:lineRule="auto"/>
        <w:jc w:val="center"/>
        <w:rPr>
          <w:rFonts w:ascii="黑体" w:eastAsia="黑体" w:hAnsi="黑体"/>
          <w:b/>
          <w:sz w:val="72"/>
        </w:rPr>
      </w:pPr>
      <w:r>
        <w:rPr>
          <w:rFonts w:ascii="黑体" w:eastAsia="黑体" w:hAnsi="黑体" w:hint="eastAsia"/>
          <w:b/>
          <w:sz w:val="72"/>
        </w:rPr>
        <w:t>操 作 指 南</w:t>
      </w:r>
    </w:p>
    <w:p w:rsidR="00A964FB" w:rsidRDefault="000B4A17">
      <w:pPr>
        <w:jc w:val="center"/>
        <w:rPr>
          <w:rFonts w:ascii="仿宋_GB2312" w:eastAsia="仿宋_GB2312" w:hAnsi="黑体"/>
          <w:sz w:val="36"/>
        </w:rPr>
      </w:pPr>
      <w:r>
        <w:rPr>
          <w:rFonts w:ascii="仿宋_GB2312" w:eastAsia="仿宋_GB2312" w:hAnsi="黑体" w:hint="eastAsia"/>
          <w:sz w:val="36"/>
        </w:rPr>
        <w:t>（20</w:t>
      </w:r>
      <w:r w:rsidR="00E71748">
        <w:rPr>
          <w:rFonts w:ascii="仿宋_GB2312" w:eastAsia="仿宋_GB2312" w:hAnsi="黑体"/>
          <w:sz w:val="36"/>
        </w:rPr>
        <w:t>20</w:t>
      </w:r>
      <w:r>
        <w:rPr>
          <w:rFonts w:ascii="仿宋_GB2312" w:eastAsia="仿宋_GB2312" w:hAnsi="黑体" w:hint="eastAsia"/>
          <w:sz w:val="36"/>
        </w:rPr>
        <w:t>版）</w:t>
      </w:r>
    </w:p>
    <w:p w:rsidR="00A964FB" w:rsidRDefault="00A964FB">
      <w:pPr>
        <w:jc w:val="center"/>
        <w:rPr>
          <w:rFonts w:ascii="黑体" w:eastAsia="黑体" w:hAnsi="黑体"/>
          <w:b/>
          <w:sz w:val="52"/>
        </w:rPr>
      </w:pPr>
    </w:p>
    <w:p w:rsidR="00A964FB" w:rsidRDefault="00A964FB">
      <w:pPr>
        <w:jc w:val="center"/>
        <w:rPr>
          <w:rFonts w:ascii="黑体" w:eastAsia="黑体" w:hAnsi="黑体"/>
          <w:b/>
          <w:sz w:val="52"/>
        </w:rPr>
      </w:pPr>
    </w:p>
    <w:p w:rsidR="00A964FB" w:rsidRDefault="00A964FB">
      <w:pPr>
        <w:jc w:val="center"/>
        <w:rPr>
          <w:rFonts w:ascii="黑体" w:eastAsia="黑体" w:hAnsi="黑体"/>
          <w:b/>
          <w:sz w:val="52"/>
        </w:rPr>
      </w:pPr>
    </w:p>
    <w:p w:rsidR="00A964FB" w:rsidRDefault="00A964FB">
      <w:pPr>
        <w:jc w:val="center"/>
        <w:rPr>
          <w:rFonts w:ascii="黑体" w:eastAsia="黑体" w:hAnsi="黑体"/>
          <w:b/>
          <w:sz w:val="52"/>
        </w:rPr>
      </w:pPr>
    </w:p>
    <w:p w:rsidR="00A964FB" w:rsidRDefault="00A964FB">
      <w:pPr>
        <w:rPr>
          <w:rFonts w:ascii="仿宋_GB2312" w:eastAsia="仿宋_GB2312" w:hAnsi="仿宋_GB2312"/>
          <w:sz w:val="30"/>
        </w:rPr>
      </w:pPr>
    </w:p>
    <w:p w:rsidR="00A964FB" w:rsidRDefault="00A964FB">
      <w:pPr>
        <w:rPr>
          <w:rFonts w:ascii="仿宋_GB2312" w:eastAsia="仿宋_GB2312" w:hAnsi="仿宋_GB2312"/>
          <w:sz w:val="30"/>
        </w:rPr>
      </w:pPr>
    </w:p>
    <w:p w:rsidR="00A964FB" w:rsidRDefault="000B4A17">
      <w:pPr>
        <w:jc w:val="center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工业和信息化部</w:t>
      </w:r>
    </w:p>
    <w:p w:rsidR="00A964FB" w:rsidRDefault="000B4A17">
      <w:pPr>
        <w:jc w:val="center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二〇</w:t>
      </w:r>
      <w:r w:rsidR="00E71748">
        <w:rPr>
          <w:rFonts w:ascii="华文中宋" w:eastAsia="华文中宋" w:hAnsi="华文中宋" w:hint="eastAsia"/>
          <w:b/>
          <w:sz w:val="30"/>
        </w:rPr>
        <w:t>二〇</w:t>
      </w:r>
      <w:r>
        <w:rPr>
          <w:rFonts w:ascii="华文中宋" w:eastAsia="华文中宋" w:hAnsi="华文中宋" w:hint="eastAsia"/>
          <w:b/>
          <w:sz w:val="30"/>
        </w:rPr>
        <w:t>年</w:t>
      </w:r>
      <w:r w:rsidR="00E71748">
        <w:rPr>
          <w:rFonts w:ascii="华文中宋" w:eastAsia="华文中宋" w:hAnsi="华文中宋" w:hint="eastAsia"/>
          <w:b/>
          <w:sz w:val="30"/>
        </w:rPr>
        <w:t>七</w:t>
      </w:r>
      <w:r>
        <w:rPr>
          <w:rFonts w:ascii="华文中宋" w:eastAsia="华文中宋" w:hAnsi="华文中宋" w:hint="eastAsia"/>
          <w:b/>
          <w:sz w:val="30"/>
        </w:rPr>
        <w:t>月</w:t>
      </w:r>
    </w:p>
    <w:p w:rsidR="00A964FB" w:rsidRDefault="00A964FB">
      <w:pPr>
        <w:rPr>
          <w:rFonts w:ascii="仿宋_GB2312" w:eastAsia="仿宋_GB2312" w:hAnsi="仿宋_GB2312"/>
          <w:sz w:val="30"/>
        </w:rPr>
      </w:pPr>
    </w:p>
    <w:p w:rsidR="00A964FB" w:rsidRDefault="00A964FB">
      <w:pPr>
        <w:spacing w:line="360" w:lineRule="auto"/>
        <w:rPr>
          <w:rFonts w:ascii="仿宋_GB2312" w:eastAsia="仿宋_GB2312" w:hAnsi="仿宋_GB2312"/>
          <w:sz w:val="24"/>
        </w:rPr>
      </w:pPr>
    </w:p>
    <w:p w:rsidR="00A964FB" w:rsidRDefault="000B4A17">
      <w:pPr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sz w:val="36"/>
        </w:rPr>
        <w:lastRenderedPageBreak/>
        <w:t>目  录</w:t>
      </w:r>
    </w:p>
    <w:p w:rsidR="00A964FB" w:rsidRDefault="00A964FB">
      <w:pPr>
        <w:spacing w:line="360" w:lineRule="auto"/>
        <w:rPr>
          <w:rFonts w:ascii="仿宋_GB2312" w:eastAsia="仿宋_GB2312" w:hAnsi="仿宋_GB2312"/>
          <w:sz w:val="24"/>
        </w:rPr>
      </w:pPr>
    </w:p>
    <w:p w:rsidR="00A964FB" w:rsidRDefault="000B4A17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第一部分 企业网上填报··············································1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（一）操作步骤·····················································1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第一步：注册·······················································1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第二步：填报·······················································2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（二）说明·························································3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1.如何找回密码·····················································3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2.如何修改注册信息和密码···········································3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3.“确认提交”后发现有误如何操作···································3</w:t>
      </w:r>
    </w:p>
    <w:p w:rsidR="00A964FB" w:rsidRDefault="000B4A17">
      <w:pPr>
        <w:spacing w:line="360" w:lineRule="auto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第二部分 省级工信部门网上审核·····································4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第一步：登录·······················································4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第二步：修改密码···················································4</w:t>
      </w:r>
    </w:p>
    <w:p w:rsidR="00A964FB" w:rsidRDefault="000B4A17">
      <w:pPr>
        <w:spacing w:line="360" w:lineRule="auto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第三步：审核·······················································4</w:t>
      </w:r>
    </w:p>
    <w:p w:rsidR="00A964FB" w:rsidRDefault="00A964FB">
      <w:pPr>
        <w:rPr>
          <w:rFonts w:ascii="仿宋_GB2312" w:eastAsia="仿宋_GB2312" w:hAnsi="仿宋_GB2312"/>
          <w:sz w:val="30"/>
        </w:rPr>
      </w:pPr>
    </w:p>
    <w:p w:rsidR="00A964FB" w:rsidRDefault="00A964FB">
      <w:pPr>
        <w:rPr>
          <w:rFonts w:ascii="仿宋_GB2312" w:eastAsia="仿宋_GB2312" w:hAnsi="仿宋_GB2312"/>
          <w:sz w:val="30"/>
        </w:rPr>
        <w:sectPr w:rsidR="00A964F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lastRenderedPageBreak/>
        <w:t>为顺利开展20</w:t>
      </w:r>
      <w:r w:rsidR="00E71748">
        <w:rPr>
          <w:rFonts w:ascii="仿宋_GB2312" w:eastAsia="仿宋_GB2312" w:hAnsi="仿宋_GB2312"/>
          <w:sz w:val="30"/>
        </w:rPr>
        <w:t>20</w:t>
      </w:r>
      <w:r>
        <w:rPr>
          <w:rFonts w:ascii="仿宋_GB2312" w:eastAsia="仿宋_GB2312" w:hAnsi="仿宋_GB2312" w:hint="eastAsia"/>
          <w:sz w:val="30"/>
        </w:rPr>
        <w:t>年纺织服装行业自主品牌建设调查工作，制定本操作指南。本指南分为两个部分：“企业网上填报”和“省级工信部门网上审核”，</w:t>
      </w:r>
      <w:r w:rsidR="00432925">
        <w:rPr>
          <w:rFonts w:ascii="仿宋_GB2312" w:eastAsia="仿宋_GB2312" w:hAnsi="仿宋_GB2312" w:hint="eastAsia"/>
          <w:sz w:val="30"/>
        </w:rPr>
        <w:t>包括</w:t>
      </w:r>
      <w:bookmarkStart w:id="0" w:name="_GoBack"/>
      <w:bookmarkEnd w:id="0"/>
      <w:r>
        <w:rPr>
          <w:rFonts w:ascii="仿宋_GB2312" w:eastAsia="仿宋_GB2312" w:hAnsi="仿宋_GB2312" w:hint="eastAsia"/>
          <w:sz w:val="30"/>
        </w:rPr>
        <w:t>操作步骤、注意事项和说明。</w:t>
      </w:r>
    </w:p>
    <w:p w:rsidR="00A964FB" w:rsidRDefault="000B4A17">
      <w:pPr>
        <w:spacing w:line="720" w:lineRule="auto"/>
        <w:jc w:val="center"/>
        <w:rPr>
          <w:rFonts w:ascii="黑体" w:eastAsia="黑体" w:hAnsi="黑体"/>
          <w:b/>
          <w:sz w:val="30"/>
        </w:rPr>
      </w:pPr>
      <w:r>
        <w:rPr>
          <w:rFonts w:ascii="黑体" w:eastAsia="黑体" w:hAnsi="黑体" w:hint="eastAsia"/>
          <w:b/>
          <w:sz w:val="30"/>
        </w:rPr>
        <w:t>第一部分 企业网上填报</w:t>
      </w:r>
    </w:p>
    <w:p w:rsidR="00A964FB" w:rsidRDefault="000B4A17">
      <w:pPr>
        <w:ind w:firstLineChars="200" w:firstLine="602"/>
        <w:rPr>
          <w:rFonts w:ascii="楷体_GB2312" w:eastAsia="楷体_GB2312" w:hAnsi="楷体_GB2312"/>
          <w:b/>
          <w:sz w:val="30"/>
        </w:rPr>
      </w:pPr>
      <w:r>
        <w:rPr>
          <w:rFonts w:ascii="楷体_GB2312" w:eastAsia="楷体_GB2312" w:hAnsi="楷体_GB2312" w:hint="eastAsia"/>
          <w:b/>
          <w:sz w:val="30"/>
        </w:rPr>
        <w:t>（一）操作步骤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b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第一步：注册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进入“品牌建设调查系统”（网址：diaocha.texbrand.org.cn），点击“立即注册”，进入企业注册页面（见图1-1），</w:t>
      </w:r>
      <w:bookmarkStart w:id="1" w:name="OLE_LINK1"/>
      <w:r>
        <w:rPr>
          <w:rFonts w:ascii="仿宋_GB2312" w:eastAsia="仿宋_GB2312" w:hAnsi="仿宋_GB2312" w:hint="eastAsia"/>
          <w:sz w:val="30"/>
        </w:rPr>
        <w:t>根据自身品牌建设情况，选择用户类型“制造品牌企业”或“终端消费品牌企业”，以9位组织机构代码作为用户名进行注册</w:t>
      </w:r>
      <w:bookmarkEnd w:id="1"/>
      <w:r>
        <w:rPr>
          <w:rFonts w:ascii="仿宋_GB2312" w:eastAsia="仿宋_GB2312" w:hAnsi="仿宋_GB2312" w:hint="eastAsia"/>
          <w:sz w:val="30"/>
        </w:rPr>
        <w:t>，即统一社会信用代码中第9-17位（9位主体标识码（</w:t>
      </w:r>
      <w:r w:rsidRPr="004F4CE9">
        <w:rPr>
          <w:rFonts w:ascii="仿宋_GB2312" w:eastAsia="仿宋_GB2312" w:hAnsi="仿宋_GB2312" w:hint="eastAsia"/>
          <w:sz w:val="30"/>
        </w:rPr>
        <w:t>见图1-2）。填写相关信息资料，务必使用有效电子邮箱，以备找回密码用，完成注册。</w:t>
      </w:r>
      <w:r w:rsidR="003346BE" w:rsidRPr="004F4CE9">
        <w:rPr>
          <w:rFonts w:ascii="仿宋_GB2312" w:eastAsia="仿宋_GB2312" w:hAnsi="仿宋_GB2312" w:hint="eastAsia"/>
          <w:sz w:val="30"/>
        </w:rPr>
        <w:t>2</w:t>
      </w:r>
      <w:r w:rsidR="003346BE" w:rsidRPr="004F4CE9">
        <w:rPr>
          <w:rFonts w:ascii="仿宋_GB2312" w:eastAsia="仿宋_GB2312" w:hAnsi="仿宋_GB2312"/>
          <w:sz w:val="30"/>
        </w:rPr>
        <w:t>018</w:t>
      </w:r>
      <w:r w:rsidR="003346BE" w:rsidRPr="004F4CE9">
        <w:rPr>
          <w:rFonts w:ascii="仿宋_GB2312" w:eastAsia="仿宋_GB2312" w:hAnsi="仿宋_GB2312" w:hint="eastAsia"/>
          <w:sz w:val="30"/>
        </w:rPr>
        <w:t>年已注册企业使用原有账户。</w:t>
      </w:r>
    </w:p>
    <w:p w:rsidR="00A964FB" w:rsidRDefault="000B4A17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/>
          <w:noProof/>
          <w:sz w:val="24"/>
        </w:rPr>
        <w:drawing>
          <wp:inline distT="0" distB="0" distL="114300" distR="114300">
            <wp:extent cx="5057775" cy="2430145"/>
            <wp:effectExtent l="0" t="0" r="9525" b="8255"/>
            <wp:docPr id="5" name="图片 5" descr="153311176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3311176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964FB" w:rsidRDefault="000B4A17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图1-1 企业注册页面（上部分）</w:t>
      </w:r>
    </w:p>
    <w:p w:rsidR="00A964FB" w:rsidRDefault="00A964FB">
      <w:pPr>
        <w:jc w:val="center"/>
        <w:rPr>
          <w:rFonts w:ascii="黑体" w:eastAsia="黑体" w:hAnsi="黑体"/>
          <w:sz w:val="24"/>
        </w:rPr>
      </w:pPr>
    </w:p>
    <w:p w:rsidR="00A964FB" w:rsidRDefault="000B4A1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119380</wp:posOffset>
                </wp:positionV>
                <wp:extent cx="1101725" cy="231775"/>
                <wp:effectExtent l="6350" t="635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725" cy="23177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C0504D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58829435" id="矩形 2" o:spid="_x0000_s1026" style="position:absolute;left:0;text-align:left;margin-left:124.4pt;margin-top:9.4pt;width:86.75pt;height:18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JA5QEAAKcDAAAOAAAAZHJzL2Uyb0RvYy54bWysU0uOEzEQ3SNxB8t70h8IQa10ZjFh2CAY&#10;aYYDVGx3tyX/5PKkk9MgseMQHAdxDcpOyPDZIMTGLrueX1W9Kq+vDtawvYqovet5s6g5U054qd3Y&#10;8w/3N89ecYYJnATjner5USG/2jx9sp5Dp1o/eSNVZETisJtDz6eUQldVKCZlARc+KEfOwUcLiY5x&#10;rGSEmditqdq6flnNPsoQvVCIdLs9Ofmm8A+DEun9MKBKzPSccktljWXd5bXarKEbI4RJi3Ma8A9Z&#10;WNCOgl6otpCAPUT9B5XVInr0Q1oIbys/DFqoUgNV09S/VXM3QVClFhIHw0Um/H+04t3+NjIte95y&#10;5sBSi759/Pz1yyfWZm3mgB1B7sJtPJ+QzFzoYYg271QCOxQ9jxc91SExQZdNUzerdsmZIF/7vFmt&#10;lpm0enwdIqY3yluWjZ5H6leREfZvMZ2gPyA5mPM32hi6h844NlOEdlVTWwXQ6AwGEpk2UDHoxsKD&#10;3miZ3+QnGMfdtYlsDzQM1/WyfrE9p/MLLAfcAk4nnCQro6CzOqmsAnSTAvnaSZaOgfRyNNg8J2OV&#10;5Mwo+gfZKsgE2vwNkiQxjpTJep8UztbOyyN15yFEPU4kT1PSzR6ahqLjeXLzuP18LkyP/2vzHQAA&#10;//8DAFBLAwQUAAYACAAAACEAB7X1XNwAAAAJAQAADwAAAGRycy9kb3ducmV2LnhtbEyPQUvDQBCF&#10;74L/YRnBm92YthJiNkWEXgpFjNLzJLtNQrOzITtt4793etLTY3iP974pNrMf1MVNsQ9k4HmRgHLU&#10;BNtTa+D7a/uUgYqMZHEI5Az8uAib8v6uwNyGK326S8WtkhKKORromMdc69h0zmNchNGReMcweWQ5&#10;p1bbCa9S7gedJsmL9tiTLHQ4uvfONafq7A1wOMRsu+dq/tC2P/jdrt43aMzjw/z2CordzH9huOEL&#10;OpTCVIcz2agGA+kqE3QW46YSWKXpElRtYL1egi4L/f+D8hcAAP//AwBQSwECLQAUAAYACAAAACEA&#10;toM4kv4AAADhAQAAEwAAAAAAAAAAAAAAAAAAAAAAW0NvbnRlbnRfVHlwZXNdLnhtbFBLAQItABQA&#10;BgAIAAAAIQA4/SH/1gAAAJQBAAALAAAAAAAAAAAAAAAAAC8BAABfcmVscy8ucmVsc1BLAQItABQA&#10;BgAIAAAAIQDuaZJA5QEAAKcDAAAOAAAAAAAAAAAAAAAAAC4CAABkcnMvZTJvRG9jLnhtbFBLAQIt&#10;ABQABgAIAAAAIQAHtfVc3AAAAAkBAAAPAAAAAAAAAAAAAAAAAD8EAABkcnMvZG93bnJldi54bWxQ&#10;SwUGAAAAAAQABADzAAAASAUAAAAA&#10;" filled="f" strokecolor="#c0504d" strokeweight="1pt">
                <v:stroke dashstyle="dash"/>
              </v:rect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114300" distR="114300">
            <wp:extent cx="4907280" cy="1691640"/>
            <wp:effectExtent l="0" t="0" r="7620" b="3810"/>
            <wp:docPr id="4" name="图片 4" descr="152816505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28165056(1)"/>
                    <pic:cNvPicPr>
                      <a:picLocks noChangeAspect="1"/>
                    </pic:cNvPicPr>
                  </pic:nvPicPr>
                  <pic:blipFill>
                    <a:blip r:embed="rId8"/>
                    <a:srcRect b="12848"/>
                    <a:stretch>
                      <a:fillRect/>
                    </a:stretch>
                  </pic:blipFill>
                  <pic:spPr>
                    <a:xfrm>
                      <a:off x="0" y="0"/>
                      <a:ext cx="490728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964FB" w:rsidRDefault="000B4A17">
      <w:pPr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图1-2  统一社会信用代码结构</w:t>
      </w:r>
    </w:p>
    <w:p w:rsidR="00A964FB" w:rsidRDefault="00A964FB">
      <w:pPr>
        <w:jc w:val="center"/>
        <w:rPr>
          <w:rFonts w:ascii="黑体" w:eastAsia="黑体" w:hAnsi="黑体"/>
          <w:sz w:val="24"/>
        </w:rPr>
      </w:pPr>
    </w:p>
    <w:p w:rsidR="00A964FB" w:rsidRDefault="000B4A17">
      <w:pPr>
        <w:ind w:firstLineChars="200" w:firstLine="602"/>
        <w:rPr>
          <w:rFonts w:ascii="黑体" w:eastAsia="黑体" w:hAnsi="黑体"/>
          <w:sz w:val="24"/>
        </w:rPr>
      </w:pPr>
      <w:r>
        <w:rPr>
          <w:rFonts w:ascii="仿宋_GB2312" w:eastAsia="仿宋_GB2312" w:hAnsi="仿宋_GB2312" w:hint="eastAsia"/>
          <w:b/>
          <w:sz w:val="30"/>
        </w:rPr>
        <w:t>* 注意：</w:t>
      </w:r>
      <w:r>
        <w:rPr>
          <w:rFonts w:ascii="仿宋_GB2312" w:eastAsia="仿宋_GB2312" w:hAnsi="仿宋_GB2312" w:hint="eastAsia"/>
          <w:sz w:val="30"/>
        </w:rPr>
        <w:t>由于同一组织机构代码只能注册一个账户，如注册完成后发现用户类型（“制造品牌企业”或“终端消费品牌企业”）选择错误，请联系技术支持单位修改（联系方式附后），并更新用户资料，重新填报调查表。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b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第二步：填报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进入调查表填报页面，逐项真实填写20</w:t>
      </w:r>
      <w:r w:rsidR="003346BE">
        <w:rPr>
          <w:rFonts w:ascii="仿宋_GB2312" w:eastAsia="仿宋_GB2312" w:hAnsi="仿宋_GB2312"/>
          <w:sz w:val="30"/>
        </w:rPr>
        <w:t>18</w:t>
      </w:r>
      <w:r>
        <w:rPr>
          <w:rFonts w:ascii="仿宋_GB2312" w:eastAsia="仿宋_GB2312" w:hAnsi="仿宋_GB2312" w:hint="eastAsia"/>
          <w:sz w:val="30"/>
        </w:rPr>
        <w:t>年以来数据资料。如不能一次完成填报，可点击调查表下方“暂时保存”，保存已填信息；续填或修改时，请进入“数据填报管理”，在操作栏点击“续填修改”；修改并点击“确认提交”后，修改权限自动关闭，调查表不可更改。（见图1-3）</w:t>
      </w:r>
    </w:p>
    <w:p w:rsidR="00A964FB" w:rsidRDefault="00AB5E2A" w:rsidP="00371D51">
      <w:pPr>
        <w:ind w:leftChars="-1" w:left="-2" w:firstLine="1"/>
        <w:jc w:val="center"/>
        <w:rPr>
          <w:rFonts w:ascii="仿宋_GB2312" w:eastAsia="仿宋_GB2312" w:hAnsi="仿宋_GB2312"/>
          <w:sz w:val="30"/>
        </w:rPr>
      </w:pPr>
      <w:r w:rsidRPr="00AB5E2A">
        <w:rPr>
          <w:rFonts w:ascii="仿宋_GB2312" w:eastAsia="仿宋_GB2312" w:hAnsi="仿宋_GB2312"/>
          <w:noProof/>
          <w:sz w:val="30"/>
        </w:rPr>
        <w:drawing>
          <wp:inline distT="0" distB="0" distL="0" distR="0">
            <wp:extent cx="5274310" cy="13957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FB" w:rsidRPr="00AB5E2A" w:rsidRDefault="000B4A17">
      <w:pPr>
        <w:jc w:val="center"/>
        <w:rPr>
          <w:rFonts w:ascii="黑体" w:eastAsia="黑体" w:hAnsi="黑体"/>
          <w:sz w:val="24"/>
        </w:rPr>
      </w:pPr>
      <w:r w:rsidRPr="00AB5E2A">
        <w:rPr>
          <w:rFonts w:ascii="黑体" w:eastAsia="黑体" w:hAnsi="黑体" w:hint="eastAsia"/>
          <w:sz w:val="24"/>
        </w:rPr>
        <w:t>图1-3 续填修改页面</w:t>
      </w:r>
    </w:p>
    <w:p w:rsidR="00A964FB" w:rsidRDefault="00A964FB">
      <w:pPr>
        <w:jc w:val="center"/>
        <w:rPr>
          <w:rFonts w:ascii="黑体" w:eastAsia="黑体" w:hAnsi="黑体"/>
          <w:sz w:val="24"/>
        </w:rPr>
      </w:pPr>
    </w:p>
    <w:p w:rsidR="00A964FB" w:rsidRDefault="000B4A17">
      <w:pPr>
        <w:ind w:firstLineChars="200"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* 注意：</w:t>
      </w:r>
      <w:r>
        <w:rPr>
          <w:rFonts w:ascii="仿宋_GB2312" w:eastAsia="仿宋_GB2312" w:hAnsi="仿宋_GB2312" w:hint="eastAsia"/>
          <w:sz w:val="30"/>
        </w:rPr>
        <w:t>各项均不可空缺；以万元/万美元/吨/万米/万件（套）</w:t>
      </w:r>
      <w:r>
        <w:rPr>
          <w:rFonts w:ascii="仿宋_GB2312" w:eastAsia="仿宋_GB2312" w:hAnsi="仿宋_GB2312" w:hint="eastAsia"/>
          <w:sz w:val="30"/>
        </w:rPr>
        <w:lastRenderedPageBreak/>
        <w:t>为单位的，精确到小数点后两位；以人/个/家/平米为单位的，填写整数。</w:t>
      </w:r>
    </w:p>
    <w:p w:rsidR="00A964FB" w:rsidRDefault="000B4A17">
      <w:pPr>
        <w:ind w:firstLineChars="200" w:firstLine="602"/>
        <w:rPr>
          <w:rFonts w:ascii="楷体_GB2312" w:eastAsia="楷体_GB2312" w:hAnsi="楷体_GB2312"/>
          <w:b/>
          <w:sz w:val="30"/>
        </w:rPr>
      </w:pPr>
      <w:r>
        <w:rPr>
          <w:rFonts w:ascii="楷体_GB2312" w:eastAsia="楷体_GB2312" w:hAnsi="楷体_GB2312" w:hint="eastAsia"/>
          <w:b/>
          <w:sz w:val="30"/>
        </w:rPr>
        <w:t>（二）说明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1.如何找回密码：</w:t>
      </w:r>
      <w:r>
        <w:rPr>
          <w:rFonts w:ascii="仿宋_GB2312" w:eastAsia="仿宋_GB2312" w:hAnsi="仿宋_GB2312" w:hint="eastAsia"/>
          <w:sz w:val="30"/>
        </w:rPr>
        <w:t>如果忘记登录密码，在用户登录页面点击“忘记密码”，系统将自动发送新密码到注册时使用的电子邮箱。如果忘记邮箱，请联系技术支持单位（联系方式附后），重设密码。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2.如何修改注册信息和密码：</w:t>
      </w:r>
      <w:r>
        <w:rPr>
          <w:rFonts w:ascii="仿宋_GB2312" w:eastAsia="仿宋_GB2312" w:hAnsi="仿宋_GB2312" w:hint="eastAsia"/>
          <w:sz w:val="30"/>
        </w:rPr>
        <w:t>登录填报系统后，在右上角用户中心/用户资料中，进行注册基本信息、密码以及找回密码用的邮箱修改。（见图1-4）</w:t>
      </w:r>
    </w:p>
    <w:p w:rsidR="00A964FB" w:rsidRDefault="000B4A17">
      <w:pPr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/>
          <w:noProof/>
          <w:sz w:val="30"/>
        </w:rPr>
        <w:drawing>
          <wp:inline distT="0" distB="0" distL="114300" distR="114300">
            <wp:extent cx="5518150" cy="3234055"/>
            <wp:effectExtent l="0" t="0" r="6350" b="4445"/>
            <wp:docPr id="1" name="图片 1" descr="153423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342330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964FB" w:rsidRDefault="000B4A17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图1-4 用户资料管理入口</w:t>
      </w:r>
    </w:p>
    <w:p w:rsidR="00A964FB" w:rsidRDefault="00A964FB">
      <w:pPr>
        <w:jc w:val="center"/>
        <w:rPr>
          <w:rFonts w:ascii="黑体" w:eastAsia="黑体" w:hAnsi="黑体"/>
          <w:sz w:val="24"/>
        </w:rPr>
      </w:pPr>
    </w:p>
    <w:p w:rsidR="00A964FB" w:rsidRDefault="000B4A17">
      <w:pPr>
        <w:ind w:firstLineChars="200" w:firstLine="602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3.“确认提交”后如何再修改数据</w:t>
      </w:r>
      <w:r>
        <w:rPr>
          <w:rFonts w:ascii="仿宋_GB2312" w:eastAsia="仿宋_GB2312" w:hAnsi="仿宋_GB2312" w:hint="eastAsia"/>
          <w:sz w:val="30"/>
        </w:rPr>
        <w:t>：“确认提交”（此时无法修改）后，如果发现调查表有误，请联系当地</w:t>
      </w:r>
      <w:r>
        <w:rPr>
          <w:rFonts w:ascii="仿宋_GB2312" w:eastAsia="仿宋_GB2312" w:hint="eastAsia"/>
          <w:sz w:val="32"/>
          <w:szCs w:val="32"/>
        </w:rPr>
        <w:t>工信部门</w:t>
      </w:r>
      <w:r>
        <w:rPr>
          <w:rFonts w:ascii="仿宋_GB2312" w:eastAsia="仿宋_GB2312" w:hAnsi="仿宋_GB2312" w:hint="eastAsia"/>
          <w:sz w:val="30"/>
        </w:rPr>
        <w:t>，申请开通修改权限，修改调查表并重新提交。</w:t>
      </w:r>
    </w:p>
    <w:p w:rsidR="00A964FB" w:rsidRDefault="00A964FB">
      <w:pPr>
        <w:ind w:firstLineChars="200" w:firstLine="600"/>
        <w:rPr>
          <w:rFonts w:ascii="仿宋_GB2312" w:eastAsia="仿宋_GB2312" w:hAnsi="仿宋_GB2312"/>
          <w:sz w:val="30"/>
        </w:rPr>
      </w:pPr>
    </w:p>
    <w:p w:rsidR="00A964FB" w:rsidRDefault="000B4A17">
      <w:pPr>
        <w:spacing w:line="720" w:lineRule="auto"/>
        <w:jc w:val="center"/>
        <w:rPr>
          <w:rFonts w:ascii="黑体" w:eastAsia="黑体" w:hAnsi="黑体"/>
          <w:b/>
          <w:sz w:val="30"/>
        </w:rPr>
      </w:pPr>
      <w:r>
        <w:rPr>
          <w:rFonts w:ascii="黑体" w:eastAsia="黑体" w:hAnsi="黑体" w:hint="eastAsia"/>
          <w:b/>
          <w:sz w:val="30"/>
        </w:rPr>
        <w:t>第二部分 省级工信部门网上审核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b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第一步：登录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登录</w:t>
      </w:r>
      <w:r>
        <w:rPr>
          <w:rFonts w:ascii="仿宋_GB2312" w:eastAsia="仿宋_GB2312" w:hint="eastAsia"/>
          <w:sz w:val="32"/>
          <w:szCs w:val="32"/>
        </w:rPr>
        <w:t>“品牌建设调查系统”管理员入口（网址：diaocha.texbrand.org.cn/admin），</w:t>
      </w:r>
      <w:r>
        <w:rPr>
          <w:rFonts w:ascii="仿宋_GB2312" w:eastAsia="仿宋_GB2312" w:hAnsi="仿宋_GB2312" w:hint="eastAsia"/>
          <w:sz w:val="30"/>
        </w:rPr>
        <w:t>以预设的用户名、密码登录。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b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第二步：修改密码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登录后，在右上角“修改密码”处修改密码。</w:t>
      </w:r>
    </w:p>
    <w:p w:rsidR="00A964FB" w:rsidRDefault="000B4A17">
      <w:pPr>
        <w:ind w:firstLineChars="200" w:firstLine="602"/>
        <w:rPr>
          <w:rFonts w:ascii="仿宋_GB2312" w:eastAsia="仿宋_GB2312" w:hAnsi="仿宋_GB2312"/>
          <w:b/>
          <w:sz w:val="30"/>
        </w:rPr>
      </w:pPr>
      <w:r>
        <w:rPr>
          <w:rFonts w:ascii="仿宋_GB2312" w:eastAsia="仿宋_GB2312" w:hAnsi="仿宋_GB2312" w:hint="eastAsia"/>
          <w:b/>
          <w:sz w:val="30"/>
        </w:rPr>
        <w:t>第三步：审核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分别点击左侧“调查表管理”中“20</w:t>
      </w:r>
      <w:r w:rsidR="003346BE">
        <w:rPr>
          <w:rFonts w:ascii="仿宋_GB2312" w:eastAsia="仿宋_GB2312" w:hAnsi="仿宋_GB2312"/>
          <w:sz w:val="30"/>
        </w:rPr>
        <w:t>20</w:t>
      </w:r>
      <w:r>
        <w:rPr>
          <w:rFonts w:ascii="仿宋_GB2312" w:eastAsia="仿宋_GB2312" w:hAnsi="仿宋_GB2312" w:hint="eastAsia"/>
          <w:sz w:val="30"/>
        </w:rPr>
        <w:t>制造品牌”、“20</w:t>
      </w:r>
      <w:r w:rsidR="003346BE">
        <w:rPr>
          <w:rFonts w:ascii="仿宋_GB2312" w:eastAsia="仿宋_GB2312" w:hAnsi="仿宋_GB2312"/>
          <w:sz w:val="30"/>
        </w:rPr>
        <w:t>20</w:t>
      </w:r>
      <w:r>
        <w:rPr>
          <w:rFonts w:ascii="仿宋_GB2312" w:eastAsia="仿宋_GB2312" w:hAnsi="仿宋_GB2312" w:hint="eastAsia"/>
          <w:sz w:val="30"/>
        </w:rPr>
        <w:t>终端消费品牌”，进入企业列表页面，就“状态”栏显示为“待审核”的企业调查表进行“查看与打印”，查看企业填报的具体数据信息，信息无误的，点击“审核”。</w:t>
      </w:r>
    </w:p>
    <w:p w:rsidR="004F4CE9" w:rsidRDefault="004F4CE9">
      <w:pPr>
        <w:jc w:val="center"/>
        <w:rPr>
          <w:rFonts w:ascii="仿宋_GB2312" w:eastAsia="仿宋_GB2312" w:hAnsi="仿宋_GB2312"/>
          <w:sz w:val="30"/>
        </w:rPr>
      </w:pPr>
      <w:r w:rsidRPr="004F4CE9">
        <w:rPr>
          <w:rFonts w:ascii="仿宋_GB2312" w:eastAsia="仿宋_GB2312" w:hAnsi="仿宋_GB2312"/>
          <w:noProof/>
          <w:sz w:val="30"/>
        </w:rPr>
        <w:drawing>
          <wp:inline distT="0" distB="0" distL="0" distR="0">
            <wp:extent cx="1754505" cy="12579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FB" w:rsidRPr="004F4CE9" w:rsidRDefault="000B4A17">
      <w:pPr>
        <w:jc w:val="center"/>
        <w:rPr>
          <w:rFonts w:ascii="黑体" w:eastAsia="黑体" w:hAnsi="黑体"/>
          <w:sz w:val="24"/>
        </w:rPr>
      </w:pPr>
      <w:r w:rsidRPr="004F4CE9">
        <w:rPr>
          <w:rFonts w:ascii="黑体" w:eastAsia="黑体" w:hAnsi="黑体" w:hint="eastAsia"/>
          <w:sz w:val="24"/>
        </w:rPr>
        <w:t>图2-1 左侧“调查表管理”栏</w:t>
      </w:r>
    </w:p>
    <w:p w:rsidR="00A964FB" w:rsidRDefault="00A964FB">
      <w:pPr>
        <w:jc w:val="center"/>
        <w:rPr>
          <w:rFonts w:ascii="仿宋_GB2312" w:eastAsia="仿宋_GB2312" w:hAnsi="仿宋_GB2312"/>
          <w:sz w:val="30"/>
        </w:rPr>
      </w:pP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如发现数据有误，请点击“开启修改权限”，通知企业进行修改并重新提交调查表后，重新审核。</w:t>
      </w:r>
    </w:p>
    <w:p w:rsidR="00A964FB" w:rsidRDefault="000B4A17">
      <w:pPr>
        <w:jc w:val="center"/>
        <w:rPr>
          <w:rFonts w:ascii="宋体" w:hAnsi="宋体"/>
          <w:kern w:val="0"/>
          <w:sz w:val="24"/>
        </w:rPr>
      </w:pPr>
      <w:r>
        <w:rPr>
          <w:rFonts w:ascii="宋体" w:hAnsi="宋体"/>
          <w:noProof/>
          <w:kern w:val="0"/>
          <w:sz w:val="24"/>
        </w:rPr>
        <w:lastRenderedPageBreak/>
        <w:drawing>
          <wp:inline distT="0" distB="0" distL="114300" distR="114300">
            <wp:extent cx="4401185" cy="2400935"/>
            <wp:effectExtent l="0" t="0" r="18415" b="18415"/>
            <wp:docPr id="7" name="图片 7" descr="15336966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33696615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118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A964FB" w:rsidRDefault="000B4A17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图2-2 “管理操作”栏</w:t>
      </w:r>
    </w:p>
    <w:p w:rsidR="00A964FB" w:rsidRDefault="00A964FB">
      <w:pPr>
        <w:ind w:firstLineChars="200" w:firstLine="602"/>
        <w:rPr>
          <w:rFonts w:ascii="黑体" w:eastAsia="黑体" w:hAnsi="仿宋_GB2312"/>
          <w:b/>
          <w:sz w:val="30"/>
        </w:rPr>
      </w:pPr>
    </w:p>
    <w:p w:rsidR="00A964FB" w:rsidRDefault="000B4A17">
      <w:pPr>
        <w:ind w:firstLineChars="200" w:firstLine="602"/>
        <w:rPr>
          <w:rFonts w:ascii="黑体" w:eastAsia="黑体" w:hAnsi="仿宋_GB2312"/>
          <w:b/>
          <w:sz w:val="30"/>
        </w:rPr>
      </w:pPr>
      <w:r>
        <w:rPr>
          <w:rFonts w:ascii="黑体" w:eastAsia="黑体" w:hAnsi="仿宋_GB2312" w:hint="eastAsia"/>
          <w:b/>
          <w:sz w:val="30"/>
        </w:rPr>
        <w:t>技术支持单位：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中国纺织工业联合会品牌工作办公室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联系人：刘正源  010-85229447</w:t>
      </w:r>
    </w:p>
    <w:p w:rsidR="00A964FB" w:rsidRDefault="000B4A17">
      <w:pPr>
        <w:ind w:firstLineChars="600" w:firstLine="18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惠露露  010-85229928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传  真：010-85229869</w:t>
      </w:r>
    </w:p>
    <w:p w:rsidR="00A964FB" w:rsidRDefault="000B4A17">
      <w:pPr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E-mail: texbrand@ctic.org.cn</w:t>
      </w:r>
    </w:p>
    <w:sectPr w:rsidR="00A964FB">
      <w:footerReference w:type="default" r:id="rId13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619" w:rsidRDefault="00E75619">
      <w:r>
        <w:separator/>
      </w:r>
    </w:p>
  </w:endnote>
  <w:endnote w:type="continuationSeparator" w:id="0">
    <w:p w:rsidR="00E75619" w:rsidRDefault="00E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4FB" w:rsidRDefault="000B4A17"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619" w:rsidRDefault="00E75619">
      <w:r>
        <w:separator/>
      </w:r>
    </w:p>
  </w:footnote>
  <w:footnote w:type="continuationSeparator" w:id="0">
    <w:p w:rsidR="00E75619" w:rsidRDefault="00E7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17161C"/>
    <w:rsid w:val="000B4A17"/>
    <w:rsid w:val="003346BE"/>
    <w:rsid w:val="00371D51"/>
    <w:rsid w:val="00432925"/>
    <w:rsid w:val="004810BE"/>
    <w:rsid w:val="0049233A"/>
    <w:rsid w:val="004F4CE9"/>
    <w:rsid w:val="00857CF1"/>
    <w:rsid w:val="00A83447"/>
    <w:rsid w:val="00A964FB"/>
    <w:rsid w:val="00AB5E2A"/>
    <w:rsid w:val="00CB13CB"/>
    <w:rsid w:val="00E71748"/>
    <w:rsid w:val="00E75619"/>
    <w:rsid w:val="00EF2E23"/>
    <w:rsid w:val="691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FC290"/>
  <w15:docId w15:val="{7DD589C8-378E-4EF8-AFC2-7EC6E016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1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1748"/>
    <w:rPr>
      <w:kern w:val="2"/>
      <w:sz w:val="18"/>
      <w:szCs w:val="18"/>
    </w:rPr>
  </w:style>
  <w:style w:type="paragraph" w:styleId="a5">
    <w:name w:val="footer"/>
    <w:basedOn w:val="a"/>
    <w:link w:val="a6"/>
    <w:rsid w:val="00E71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1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纵瑞龙</dc:creator>
  <cp:lastModifiedBy>品牌 办</cp:lastModifiedBy>
  <cp:revision>6</cp:revision>
  <dcterms:created xsi:type="dcterms:W3CDTF">2018-08-31T01:52:00Z</dcterms:created>
  <dcterms:modified xsi:type="dcterms:W3CDTF">2020-07-27T06:47:00Z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