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黑体" w:hAnsi="黑体" w:eastAsia="黑体"/>
          <w:color w:val="000000"/>
          <w:sz w:val="32"/>
          <w:szCs w:val="32"/>
        </w:rPr>
      </w:pPr>
      <w:r>
        <w:rPr>
          <w:rFonts w:hint="eastAsia" w:ascii="黑体" w:hAnsi="黑体" w:eastAsia="黑体"/>
          <w:color w:val="000000"/>
          <w:sz w:val="32"/>
          <w:szCs w:val="32"/>
        </w:rPr>
        <w:t>附件</w:t>
      </w:r>
    </w:p>
    <w:p>
      <w:pPr>
        <w:rPr>
          <w:rFonts w:hint="eastAsia" w:ascii="黑体" w:hAnsi="黑体" w:eastAsia="黑体"/>
          <w:color w:val="000000"/>
          <w:sz w:val="32"/>
          <w:szCs w:val="32"/>
        </w:rPr>
      </w:pPr>
    </w:p>
    <w:p>
      <w:pPr>
        <w:widowControl w:val="0"/>
        <w:wordWrap/>
        <w:adjustRightInd/>
        <w:snapToGrid/>
        <w:spacing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000000"/>
          <w:kern w:val="0"/>
          <w:sz w:val="36"/>
          <w:szCs w:val="22"/>
          <w:lang w:eastAsia="zh-CN"/>
        </w:rPr>
      </w:pPr>
      <w:r>
        <w:rPr>
          <w:rFonts w:hint="eastAsia" w:ascii="方正小标宋简体" w:hAnsi="方正小标宋简体" w:eastAsia="方正小标宋简体" w:cs="方正小标宋简体"/>
          <w:b w:val="0"/>
          <w:bCs w:val="0"/>
          <w:color w:val="000000"/>
          <w:kern w:val="0"/>
          <w:sz w:val="36"/>
          <w:szCs w:val="22"/>
        </w:rPr>
        <w:t>2019</w:t>
      </w:r>
      <w:r>
        <w:rPr>
          <w:rFonts w:hint="eastAsia" w:ascii="方正小标宋简体" w:hAnsi="方正小标宋简体" w:eastAsia="方正小标宋简体" w:cs="方正小标宋简体"/>
          <w:b w:val="0"/>
          <w:bCs w:val="0"/>
          <w:color w:val="000000"/>
          <w:kern w:val="0"/>
          <w:sz w:val="36"/>
          <w:szCs w:val="22"/>
          <w:lang w:val="en-US" w:eastAsia="zh-CN"/>
        </w:rPr>
        <w:t>-2020</w:t>
      </w:r>
      <w:r>
        <w:rPr>
          <w:rFonts w:hint="eastAsia" w:ascii="方正小标宋简体" w:hAnsi="方正小标宋简体" w:eastAsia="方正小标宋简体" w:cs="方正小标宋简体"/>
          <w:b w:val="0"/>
          <w:bCs w:val="0"/>
          <w:color w:val="000000"/>
          <w:kern w:val="0"/>
          <w:sz w:val="36"/>
          <w:szCs w:val="22"/>
        </w:rPr>
        <w:t>年</w:t>
      </w:r>
      <w:r>
        <w:rPr>
          <w:rFonts w:hint="eastAsia" w:ascii="方正小标宋简体" w:hAnsi="方正小标宋简体" w:eastAsia="方正小标宋简体" w:cs="方正小标宋简体"/>
          <w:b w:val="0"/>
          <w:bCs w:val="0"/>
          <w:color w:val="000000"/>
          <w:kern w:val="0"/>
          <w:sz w:val="36"/>
          <w:szCs w:val="22"/>
          <w:lang w:eastAsia="zh-CN"/>
        </w:rPr>
        <w:t>度</w:t>
      </w:r>
      <w:r>
        <w:rPr>
          <w:rFonts w:hint="eastAsia" w:ascii="方正小标宋简体" w:hAnsi="方正小标宋简体" w:eastAsia="方正小标宋简体" w:cs="方正小标宋简体"/>
          <w:b w:val="0"/>
          <w:bCs w:val="0"/>
          <w:color w:val="000000"/>
          <w:kern w:val="0"/>
          <w:sz w:val="36"/>
          <w:szCs w:val="22"/>
        </w:rPr>
        <w:t>物联网</w:t>
      </w:r>
      <w:r>
        <w:rPr>
          <w:rFonts w:hint="eastAsia" w:ascii="方正小标宋简体" w:hAnsi="方正小标宋简体" w:eastAsia="方正小标宋简体" w:cs="方正小标宋简体"/>
          <w:b w:val="0"/>
          <w:bCs w:val="0"/>
          <w:color w:val="000000"/>
          <w:kern w:val="0"/>
          <w:sz w:val="36"/>
          <w:szCs w:val="22"/>
          <w:lang w:eastAsia="zh-CN"/>
        </w:rPr>
        <w:t>关键技术与平台创新类、</w:t>
      </w:r>
    </w:p>
    <w:p>
      <w:pPr>
        <w:widowControl w:val="0"/>
        <w:wordWrap/>
        <w:adjustRightInd/>
        <w:snapToGrid/>
        <w:spacing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000000"/>
          <w:kern w:val="0"/>
          <w:sz w:val="36"/>
          <w:szCs w:val="22"/>
        </w:rPr>
      </w:pPr>
      <w:r>
        <w:rPr>
          <w:rFonts w:hint="eastAsia" w:ascii="方正小标宋简体" w:hAnsi="方正小标宋简体" w:eastAsia="方正小标宋简体" w:cs="方正小标宋简体"/>
          <w:b w:val="0"/>
          <w:bCs w:val="0"/>
          <w:color w:val="000000"/>
          <w:kern w:val="0"/>
          <w:sz w:val="36"/>
          <w:szCs w:val="22"/>
          <w:lang w:eastAsia="zh-CN"/>
        </w:rPr>
        <w:t>集成创新与融合应用类示范</w:t>
      </w:r>
      <w:r>
        <w:rPr>
          <w:rFonts w:hint="eastAsia" w:ascii="方正小标宋简体" w:hAnsi="方正小标宋简体" w:eastAsia="方正小标宋简体" w:cs="方正小标宋简体"/>
          <w:b w:val="0"/>
          <w:bCs w:val="0"/>
          <w:color w:val="000000"/>
          <w:kern w:val="0"/>
          <w:sz w:val="36"/>
          <w:szCs w:val="22"/>
        </w:rPr>
        <w:t>项目公示名单</w:t>
      </w:r>
    </w:p>
    <w:p>
      <w:pPr>
        <w:jc w:val="center"/>
        <w:rPr>
          <w:rFonts w:hint="eastAsia" w:ascii="Times New Roman" w:hAnsi="Times New Roman" w:eastAsia="方正小标宋_GBK" w:cs="Times New Roman"/>
          <w:b/>
          <w:bCs/>
          <w:color w:val="000000"/>
          <w:kern w:val="0"/>
          <w:sz w:val="28"/>
          <w:szCs w:val="20"/>
        </w:rPr>
      </w:pPr>
    </w:p>
    <w:tbl>
      <w:tblPr>
        <w:tblStyle w:val="5"/>
        <w:tblW w:w="8330" w:type="dxa"/>
        <w:tblInd w:w="-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7"/>
        <w:gridCol w:w="4283"/>
        <w:gridCol w:w="3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blHeader/>
        </w:trPr>
        <w:tc>
          <w:tcPr>
            <w:tcW w:w="547" w:type="dxa"/>
            <w:tcBorders>
              <w:top w:val="single" w:color="auto" w:sz="4" w:space="0"/>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ascii="黑体" w:hAnsi="宋体" w:eastAsia="黑体" w:cs="黑体"/>
                <w:i w:val="0"/>
                <w:color w:val="000000"/>
                <w:sz w:val="24"/>
                <w:szCs w:val="24"/>
                <w:u w:val="none"/>
              </w:rPr>
            </w:pPr>
            <w:bookmarkStart w:id="0" w:name="_GoBack" w:colFirst="0" w:colLast="2"/>
            <w:r>
              <w:rPr>
                <w:rFonts w:hint="eastAsia" w:ascii="黑体" w:hAnsi="宋体" w:eastAsia="黑体" w:cs="黑体"/>
                <w:i w:val="0"/>
                <w:color w:val="000000"/>
                <w:kern w:val="0"/>
                <w:sz w:val="24"/>
                <w:szCs w:val="24"/>
                <w:u w:val="none"/>
                <w:lang w:val="en-US" w:eastAsia="zh-CN" w:bidi="ar-SA"/>
              </w:rPr>
              <w:t>序号</w:t>
            </w:r>
          </w:p>
        </w:tc>
        <w:tc>
          <w:tcPr>
            <w:tcW w:w="4283" w:type="dxa"/>
            <w:tcBorders>
              <w:top w:val="single" w:color="auto" w:sz="4" w:space="0"/>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SA"/>
              </w:rPr>
              <w:t>申报项目名称</w:t>
            </w:r>
          </w:p>
        </w:tc>
        <w:tc>
          <w:tcPr>
            <w:tcW w:w="3500" w:type="dxa"/>
            <w:tcBorders>
              <w:top w:val="single" w:color="auto" w:sz="4" w:space="0"/>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SA"/>
              </w:rPr>
              <w:t>申报单位</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4" w:hRule="atLeast"/>
        </w:trPr>
        <w:tc>
          <w:tcPr>
            <w:tcW w:w="8330" w:type="dxa"/>
            <w:gridSpan w:val="3"/>
            <w:tcBorders>
              <w:top w:val="single" w:color="auto" w:sz="4" w:space="0"/>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ascii="楷体" w:hAnsi="楷体" w:eastAsia="楷体" w:cs="楷体"/>
                <w:b/>
                <w:i w:val="0"/>
                <w:color w:val="000000"/>
                <w:sz w:val="24"/>
                <w:szCs w:val="24"/>
                <w:u w:val="none"/>
              </w:rPr>
            </w:pPr>
            <w:r>
              <w:rPr>
                <w:rFonts w:hint="eastAsia" w:ascii="楷体" w:hAnsi="楷体" w:eastAsia="楷体" w:cs="楷体"/>
                <w:b/>
                <w:i w:val="0"/>
                <w:color w:val="000000"/>
                <w:kern w:val="0"/>
                <w:sz w:val="24"/>
                <w:szCs w:val="24"/>
                <w:u w:val="none"/>
                <w:lang w:val="en-US" w:eastAsia="zh-CN" w:bidi="ar-SA"/>
              </w:rPr>
              <w:t>关键技术与平台创新类</w:t>
            </w:r>
            <w:r>
              <w:rPr>
                <w:rFonts w:hint="eastAsia" w:ascii="楷体" w:hAnsi="楷体" w:eastAsia="楷体" w:cs="楷体"/>
                <w:b/>
                <w:i w:val="0"/>
                <w:color w:val="000000"/>
                <w:kern w:val="0"/>
                <w:sz w:val="24"/>
                <w:szCs w:val="24"/>
                <w:u w:val="none"/>
                <w:lang w:val="en-US" w:eastAsia="zh-CN" w:bidi="ar-SA"/>
              </w:rPr>
              <w:br/>
            </w:r>
            <w:r>
              <w:rPr>
                <w:rFonts w:hint="eastAsia" w:ascii="楷体" w:hAnsi="楷体" w:eastAsia="楷体" w:cs="楷体"/>
                <w:i w:val="0"/>
                <w:color w:val="000000"/>
                <w:kern w:val="0"/>
                <w:sz w:val="24"/>
                <w:szCs w:val="24"/>
                <w:u w:val="none"/>
                <w:lang w:val="en-US" w:eastAsia="zh-CN" w:bidi="ar-SA"/>
              </w:rPr>
              <w:t>（面向高精度传感器、边缘计算、操作系统核心软件、无线通信、安全可信等关键技术项目，以及物联网标准体系、物联网检测认证等创新平台项目）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电气线路火灾智能预警物联感知终端及系统应用</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上海枫昱能源科技有限公司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2</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单芯电池监测芯片技术开发与应用</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大唐恩智浦半导体有限公司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3</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微机电与传感技术创新平台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武汉高德红外股份有限公司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4</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IoT边缘端红外-可见光异构图像传感单元及AI处理系统</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西北工业大学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5</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物联网用新型高精度电学量传感器系列</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上海贝岭股份有限公司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6</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钢丝绳物联检测传感器技术应用</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冷丘（上海）物联网科技有限公司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7</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5G边缘计算网关与业务平台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浪潮软件集团有限公司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8</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ALP_iCloud-IOT平台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青岛奥利普自动化控制系统有限公司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9</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H3C 绿洲物联网平台边缘计算支撑系统</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新华三技术有限公司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10</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新型交通基础设施电子标识传感器与车路协同多模融合AI芯片</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北京易华录信息技术股份有限公司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11</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基于物联网的机器人视觉边缘计算</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华通科技有限公司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12</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矿山安全监测与风险管控系统</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北京北矿智能科技有限公司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13</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支撑物联网大数据应用的GIS基础软件研发及产业化</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北京超图软件股份有限公司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14</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中信工业互联网平台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中信云网有限公司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15</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基于物联网关键技术的智慧停车管理服务平台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厦门科拓通讯技术股份有限公司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16</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城市智慧能源管控系统</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国网河北省电力有限公司雄安新区供电公司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17</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矿山智能综合管理服务平台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宁夏广天夏电子科技有限公司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18</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基于人工智能和物联网技术的智慧实验室系统</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安徽皖仪科技股份有限公司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19</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新疆交通运输物流公共信息平台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新疆汇通互联信息科技有限责任公司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20</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电力物联网智能化安全主动防御关键技术研究与应用</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中国电子信息产业发展研究院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21</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物联网安全管理系统</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中国信息通信研究院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22</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工业互联网信息安全产业应用支撑平台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清华大学深圳国际研究生院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23</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 xml:space="preserve">基于芯端云协同的物联网整体安全体系研究和产业化 </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大唐微电子技术有限公司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24</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高安全物联网终端拟态处理器及应用示范</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之江实验室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25</w:t>
            </w:r>
          </w:p>
        </w:tc>
        <w:tc>
          <w:tcPr>
            <w:tcW w:w="4283" w:type="dxa"/>
            <w:tcBorders>
              <w:top w:val="nil"/>
              <w:left w:val="nil"/>
              <w:bottom w:val="nil"/>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绿盟物联网准入网关项目</w:t>
            </w:r>
          </w:p>
        </w:tc>
        <w:tc>
          <w:tcPr>
            <w:tcW w:w="3500" w:type="dxa"/>
            <w:tcBorders>
              <w:top w:val="nil"/>
              <w:left w:val="nil"/>
              <w:bottom w:val="nil"/>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北京神州绿盟科技有限公司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nil"/>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26</w:t>
            </w:r>
          </w:p>
        </w:tc>
        <w:tc>
          <w:tcPr>
            <w:tcW w:w="4283" w:type="dxa"/>
            <w:tcBorders>
              <w:top w:val="single" w:color="auto" w:sz="4" w:space="0"/>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both"/>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工业物联网设备安全可信接入技术研发及产业化</w:t>
            </w:r>
          </w:p>
        </w:tc>
        <w:tc>
          <w:tcPr>
            <w:tcW w:w="3500" w:type="dxa"/>
            <w:tcBorders>
              <w:top w:val="single" w:color="auto" w:sz="4" w:space="0"/>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both"/>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广东纬德信息科技股份有限公司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27</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基于多元网络数据的物联网安全风险监测服务平台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恒安嘉新（北京）科技股份公司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28</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数字化大坝安全智能监测平台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新华水力发电有限公司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29</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物联网使能平台自主研发与生态运营</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天翼物联科技有限公司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30</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综合管廊可视化运控平台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长沙变化率信息技术有限公司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31</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面向物联网区块链的设备资源虚拟化与边缘计算调度技术研究</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北京航空航天大学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32</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数字视网膜开放平台及芯片验证应用</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浙江智慧视频安防创新中心有限公司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33</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基于可信认证的城市公共安全视频智能监控网络平台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讯之美物联网服务有限公司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4"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34</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物联网系统与安全检测评估平台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工业和信息化部计算机与微电子发展研究中心（中国软件评测中心）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35</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基于物联网的衣物全生命周期智慧解决方案</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青岛云裳羽衣物联科技有限公司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36</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物联网近场空口检测认证服务创新平台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福州物联网开放实验室有限公司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37</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物联网系统抗复杂电磁环境研究</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中国电子技术标准化研究院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38</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基于物联网电子证据链的远程检测平台及应用示范</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国家工业信息安全发展研究中心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39</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车联网信息安全检测认证平台建设</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中国汽车技术研究中心有限公司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40</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基于5G-V2X的智能网联基础设施集成和云控平台研发</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深圳市金溢科技股份有限公司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41</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基于5G技术的设备物联状态监测平台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鞍钢集团自动化有限公司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42</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近零功耗物联网关键技术研发及应用创新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中国电子科技集团公司第五十四研究所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43</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无源物联网节点及芯片关键技术与产业化</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上海坤锐电子科技有限公司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44</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新型显示器件MURA缺陷视觉检测技术</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武汉数字化设计与制造创新中心有限公司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45</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面向云制造领域的物联网关键技术创新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贵州航天云网科技有限公司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46</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基于“云边端”协同的低耦合、高扩展的智能感知解决方案</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西安图讯信息科技有限公司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47</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工业实时操作系统NECRO</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安徽国讯芯微科技有限公司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48</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一铭国产操作系统</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一铭软件股份有限公司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49</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自动驾驶操作系统虚拟化技术研发与产业化</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国汽（北京）智能网联汽车研究院有限公司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9" w:hRule="atLeast"/>
        </w:trPr>
        <w:tc>
          <w:tcPr>
            <w:tcW w:w="8330" w:type="dxa"/>
            <w:gridSpan w:val="3"/>
            <w:tcBorders>
              <w:top w:val="single" w:color="auto" w:sz="4" w:space="0"/>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b/>
                <w:i w:val="0"/>
                <w:color w:val="000000"/>
                <w:sz w:val="24"/>
                <w:szCs w:val="24"/>
                <w:u w:val="none"/>
              </w:rPr>
            </w:pPr>
            <w:r>
              <w:rPr>
                <w:rFonts w:hint="eastAsia" w:ascii="楷体" w:hAnsi="楷体" w:eastAsia="楷体" w:cs="楷体"/>
                <w:b/>
                <w:i w:val="0"/>
                <w:color w:val="000000"/>
                <w:kern w:val="0"/>
                <w:sz w:val="24"/>
                <w:szCs w:val="24"/>
                <w:u w:val="none"/>
                <w:lang w:val="en-US" w:eastAsia="zh-CN" w:bidi="ar-SA"/>
              </w:rPr>
              <w:t>集成创新与融合应用类</w:t>
            </w:r>
            <w:r>
              <w:rPr>
                <w:rFonts w:hint="eastAsia" w:ascii="楷体" w:hAnsi="楷体" w:eastAsia="楷体" w:cs="楷体"/>
                <w:b/>
                <w:i w:val="0"/>
                <w:color w:val="000000"/>
                <w:kern w:val="0"/>
                <w:sz w:val="24"/>
                <w:szCs w:val="24"/>
                <w:u w:val="none"/>
                <w:lang w:val="en-US" w:eastAsia="zh-CN" w:bidi="ar-SA"/>
              </w:rPr>
              <w:br/>
            </w:r>
            <w:r>
              <w:rPr>
                <w:rFonts w:hint="eastAsia" w:ascii="楷体" w:hAnsi="楷体" w:eastAsia="楷体" w:cs="楷体"/>
                <w:i w:val="0"/>
                <w:color w:val="000000"/>
                <w:kern w:val="0"/>
                <w:sz w:val="24"/>
                <w:szCs w:val="24"/>
                <w:u w:val="none"/>
                <w:lang w:val="en-US" w:eastAsia="zh-CN" w:bidi="ar-SA"/>
              </w:rPr>
              <w:t>（面向车联网、工业互联网、泛在能源物联网、智慧城市、智慧农业等领域物联网集成应用项目）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50</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基于北斗的车辆运输应急安全管理云平台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山东航天九通车联网有限公司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51</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基于C-V2X的车联网公交云脑平台应用示范</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工业和信息化部电子第五研究所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52</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基于新型电子电器架构的智能网联汽车平台技术开发</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北京汽车股份有限公司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53</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新能源汽车远程监控和电池溯源管理平台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东软集团（大连）有限公司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54</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“一路”云停智慧停车管理系统</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厦门路桥信息股份有限公司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55</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基于辅助驾驶产品车联网生态应用</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南斗六星系统集成有限公司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56</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基于智能网联的移动出行平台建设项目</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北京嘀嘀无限科技发展有限公司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57</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基于北斗新能源汽车绿色公务出行示范与应用</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安徽中科美络信息技术有限公司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58</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全程供应链管理之车联网智慧运输管理系统</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广州市嘉诚国际物流股份有限公司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59</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基于车路云协同技术的“数字轨”智能驾驶解决方案</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新奇点智能科技集团有限公司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60</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机器视觉检测系统在工业互联网中的应用</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研祥智能科技股份有限公司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61</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基于卫星遥感与物联网的公路建设全过程智慧管控平台研究</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新疆交通建设集团股份有限公司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62</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电建大型机械设备远程监控平台项目</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中国电力建设股份有限公司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63</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基于二维码标识的轮毂精确追溯系统</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中信戴卡股份有限公司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64</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水电工程物联网安全监控平台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中国电建集团昆明勘测设计研究院有限公司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65</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基于物联网技术的纸行业云运维系统</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长沙长泰智能装备有限公司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66</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工业企业能效与环保综合管理物联网平台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河北申科电子股份有限公司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67</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集装箱智能监测管理系统</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西安微电子技术研究所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68</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基于物联网的起重机安全与健康监控系统集成创新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江西飞达电气设备有限公司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69</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基于德恩云智造新模式的工业物联网建设</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四川德恩精工科技股份有限公司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70</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基于5G通信网络的工业多源异构数据管理平台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山东万腾电子科技有限公司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71</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基于智慧工厂及数字化车间研发及应用的工业互联网平台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重庆锦声科技有限公司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72</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自主研发智能终端在工业互联网的创新融合应用</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银川华信智信息技术有限公司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73</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基于AI的煤矿信息化综合监控嵌入式系统平台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精英数智科技股份有限公司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74</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面向汽车研发验证与产品优化的物联网集成平台构建</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中汽数据（天津）有限公司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75</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互联网+智能水电站监控系统</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甘肃博瑞电业科技有限责任公司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76</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面向高端铝材精深加工的协同制造工业互联网平台及示范</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辽宁忠旺集团有限公司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77</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路曼远程运维服务项目</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天津路曼科技有限公司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78</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中服云端智能物联网平台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西安中服软件有限公司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79</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光纤预制棒数字化与智能化制造技术研究</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青海中利光纤技术有限公司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80</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盾构远程在线监测云平台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中铁工程服务有限公司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81</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基于富士康工业互联网平台的刀具专业云</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富士康工业互联网股份有限公司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82</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安捷综合能源智慧管理集成创新融合应用</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天津安捷物联科技股份有限公司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83</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多能互补微网系统解决方案及示范工程应用项目</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西电宝鸡电气有限公司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84</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鞍山综合能源服务示范项目</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辽宁电力能源发展集团有限公司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85</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基于边缘智能的输变电隐患与缺陷预警泛在电力物联网应用</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山东信通电子股份有限公司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86</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基于物联网技术的智能配电房解决方案研究</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南方电网数字电网研究院有限公司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87</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基于园区的综合能源管控物联网项目</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浙江新安化工集团股份有限公司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88</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基于“云-边-端”一体化的综合能源物联网服务平台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科大智能科技股份有限公司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89</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面向智慧生活的家庭、社区融合服务智能物联平台及应用示范</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海信集团有限公司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90</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基于物联网应用的创新智慧医联综合服务云平台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北京维卓致远医疗科技发展有限责任公司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91</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基于物联网的智能决策分析与道路指挥调度系统</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成都九洲电子信息系统股份有限公司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92</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“生态眼"—生态环境立体多源实时动态感知平台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江苏南大五维电子科技有限公司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93</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新一代城市轨道交通工程结构监测与安全评估系统研发及应用</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武汉智慧地铁科技有限公司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94</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基于物联网的机场智慧运行管理平台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飞友科技有限公司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95</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“金龙湖绿网”绩效服务分析平台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无锡中科光电技术有限公司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96</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海绵城市智能管控分析系统及应用</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中国电建集团西北勘测设计研究院有限公司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97</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基于物联网的北斗智慧交通监控与综合服务平台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广州海格通信集团股份有限公司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98</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智慧城市大数据服务平台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江西飞尚科技有限公司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99</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基于AI+物联网融合创新智慧集成应用</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福建星网物联信息系统有限公司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100</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面向 AIoT 的全域交通 AI 控制系统</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银江股份有限公司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101</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城市轨道交通融合云平台运营及运维联合创新项目</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呼和浩特市城市轨道交通建设管理有限责任公司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102</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城市异构物联网分布式云平台研发与应用</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深圳市同洲电子股份有限公司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103</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全面支持国家标准的智慧城市大数据应用平台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中星技术股份有限公司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104</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智慧养老全区块监管平台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上海市爱护网健康管理有限责任公司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105</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基于中国移动OneNET的城市物联网平台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中移物联网有限公司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1"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106</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基于超大监测物联网的地铁隧道全寿命诊断与预警关键技术研究及示范应用</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济南轨道交通集团有限公司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107</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中信智慧水务</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中国市政工程中南设计研究总院有限公司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108</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汇桔大脑</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广州博鳌纵横网络科技有限公司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109</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临平老城区有机更新一期（文化艺术长廊）智慧化项目</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中国电建集团华东勘测设计研究院有限公司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110</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基于NB-IoT物联网技术的智慧照明大数据云平台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河南继元智能科技股份有限公司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111</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晨泰科技智慧用电安全动态监管平台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SA"/>
              </w:rPr>
              <w:t>浙江晨泰科技股份有限公司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112</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电动自行车安全管控系统</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福州聪电堡智能科技有限公司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113</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基于视频分析挖掘的智慧城市管理平台的开发与示范</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天地伟业技术有限公司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114</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智能化办案区管理系统</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哈尔滨哈工大机器人集团嘉利通科技股份有限公司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115</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基于物联网的城市供水管网智慧监控与优化调度技术应用示范</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河北建投水务投资有限公司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116</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基于物联网的智能楼宇综合管理平台的研发及推广应用</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日立楼宇技术（广州）有限公司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117</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智慧水利云平台应用示范项目</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山东力创科技股份有限公司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118</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生态环境泛在网络科研装备研发与应用示范研究</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成都德鲁伊科技有限公司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119</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农业有害生物监测及防控技术体系构建与产业化应用</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广州瑞丰生物科技有限公司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120</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蔬果数字农业示范区</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上海赋民农业科技股份有限公司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121</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基于物联网的粮食仓储管理解决方案</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安徽航天信息有限公司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122</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智慧孵化物联网应用推广示范</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烟台大地牧业股份有限公司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123</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平安智慧产销溯源平台项目</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中国平安财产保险股份有限公司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124</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渔联网+智慧渔业</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常德启腾水产服务有限公司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125</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基于物联网的智慧养殖系统</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南京丰顿科技股份有限公司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126</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物联网高效节水项目</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京蓝沐禾节水装备有限公司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127</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以文山三七为重点的智慧农业公共服务平台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云南神谷科技股份有限公司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1"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128</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轻量化汽车零部件协同设计、制造物联网集成创新应用项目</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浙江华朔科技股份有限公司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129</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生产制造业 (汽车制造 )智能分析管理平台</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吉林省联恒易达科技开发有限公司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1" w:hRule="atLeast"/>
        </w:trPr>
        <w:tc>
          <w:tcPr>
            <w:tcW w:w="547" w:type="dxa"/>
            <w:tcBorders>
              <w:top w:val="nil"/>
              <w:left w:val="single" w:color="auto" w:sz="4" w:space="0"/>
              <w:bottom w:val="single" w:color="auto" w:sz="4" w:space="0"/>
              <w:right w:val="single" w:color="auto" w:sz="4" w:space="0"/>
            </w:tcBorders>
            <w:shd w:val="clear" w:color="000000" w:fill="FFFFFF"/>
            <w:tcMar>
              <w:top w:w="12" w:type="dxa"/>
              <w:left w:w="12" w:type="dxa"/>
              <w:right w:w="12" w:type="dxa"/>
            </w:tcMar>
            <w:vAlign w:val="center"/>
          </w:tcPr>
          <w:p>
            <w:pPr>
              <w:widowControl/>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130</w:t>
            </w:r>
          </w:p>
        </w:tc>
        <w:tc>
          <w:tcPr>
            <w:tcW w:w="4283"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基于HTML5的Web网络单片机技术研究及产业化</w:t>
            </w:r>
          </w:p>
        </w:tc>
        <w:tc>
          <w:tcPr>
            <w:tcW w:w="3500" w:type="dxa"/>
            <w:tcBorders>
              <w:top w:val="nil"/>
              <w:left w:val="nil"/>
              <w:bottom w:val="single" w:color="auto" w:sz="4" w:space="0"/>
              <w:right w:val="single" w:color="auto" w:sz="4" w:space="0"/>
            </w:tcBorders>
            <w:shd w:val="clear" w:color="000000" w:fill="FFFFFF"/>
            <w:tcMar>
              <w:top w:w="12" w:type="dxa"/>
              <w:left w:w="12" w:type="dxa"/>
              <w:right w:w="12" w:type="dxa"/>
            </w:tcMar>
            <w:vAlign w:val="center"/>
          </w:tcPr>
          <w:p>
            <w:pPr>
              <w:widowControl/>
              <w:jc w:val="left"/>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SA"/>
              </w:rPr>
              <w:t>海口丰润动漫单片机微控科技开发有限公司</w:t>
            </w:r>
          </w:p>
        </w:tc>
      </w:tr>
    </w:tbl>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18"/>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424AF"/>
    <w:rsid w:val="000A1DD8"/>
    <w:rsid w:val="00132E36"/>
    <w:rsid w:val="001D6F14"/>
    <w:rsid w:val="0042788D"/>
    <w:rsid w:val="004D589C"/>
    <w:rsid w:val="005958C6"/>
    <w:rsid w:val="007424AF"/>
    <w:rsid w:val="007E732D"/>
    <w:rsid w:val="00842912"/>
    <w:rsid w:val="00946274"/>
    <w:rsid w:val="00995A95"/>
    <w:rsid w:val="009B5267"/>
    <w:rsid w:val="00A36F5B"/>
    <w:rsid w:val="00D34658"/>
    <w:rsid w:val="00D770C4"/>
    <w:rsid w:val="00DD1B0C"/>
    <w:rsid w:val="00E2054B"/>
    <w:rsid w:val="00EE2FF6"/>
    <w:rsid w:val="00F7419D"/>
    <w:rsid w:val="15507D4E"/>
    <w:rsid w:val="238A445D"/>
    <w:rsid w:val="26337BA1"/>
    <w:rsid w:val="39996755"/>
    <w:rsid w:val="46A32277"/>
    <w:rsid w:val="47B61C45"/>
    <w:rsid w:val="4C47752A"/>
    <w:rsid w:val="570D19D7"/>
    <w:rsid w:val="5AA41B43"/>
    <w:rsid w:val="6ABB6DA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7">
    <w:name w:val="页脚 字符"/>
    <w:basedOn w:val="4"/>
    <w:link w:val="2"/>
    <w:qFormat/>
    <w:uiPriority w:val="99"/>
    <w:rPr>
      <w:sz w:val="18"/>
      <w:szCs w:val="18"/>
    </w:rPr>
  </w:style>
  <w:style w:type="character" w:customStyle="1" w:styleId="8">
    <w:name w:val="页眉 字符"/>
    <w:basedOn w:val="4"/>
    <w:link w:val="3"/>
    <w:uiPriority w:val="99"/>
    <w:rPr>
      <w:sz w:val="18"/>
      <w:szCs w:val="18"/>
    </w:rPr>
  </w:style>
  <w:style w:type="character" w:customStyle="1" w:styleId="9">
    <w:name w:val="font61"/>
    <w:basedOn w:val="4"/>
    <w:uiPriority w:val="0"/>
    <w:rPr>
      <w:rFonts w:hint="eastAsia" w:ascii="楷体" w:hAnsi="楷体" w:eastAsia="楷体" w:cs="楷体"/>
      <w:color w:val="000000"/>
      <w:sz w:val="24"/>
      <w:szCs w:val="24"/>
      <w:u w:val="none"/>
    </w:rPr>
  </w:style>
  <w:style w:type="character" w:customStyle="1" w:styleId="10">
    <w:name w:val="font51"/>
    <w:basedOn w:val="4"/>
    <w:uiPriority w:val="0"/>
    <w:rPr>
      <w:rFonts w:hint="eastAsia" w:ascii="楷体" w:hAnsi="楷体" w:eastAsia="楷体" w:cs="楷体"/>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692</Words>
  <Characters>3949</Characters>
  <Lines>32</Lines>
  <Paragraphs>9</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2020-04-24T21:08:00Z</dcterms:created>
  <dc:creator>jixin</dc:creator>
  <cp:lastModifiedBy>zy</cp:lastModifiedBy>
  <dcterms:modified xsi:type="dcterms:W3CDTF">2020-07-07T09:20:56Z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