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3CD" w:rsidRDefault="005A13CD" w:rsidP="00007219">
      <w:pPr>
        <w:adjustRightInd w:val="0"/>
        <w:snapToGrid w:val="0"/>
        <w:spacing w:line="360" w:lineRule="auto"/>
        <w:jc w:val="center"/>
        <w:rPr>
          <w:rFonts w:asciiTheme="majorEastAsia" w:eastAsiaTheme="majorEastAsia" w:hAnsiTheme="majorEastAsia" w:hint="eastAsia"/>
          <w:b/>
          <w:sz w:val="36"/>
          <w:szCs w:val="36"/>
        </w:rPr>
      </w:pPr>
    </w:p>
    <w:p w:rsidR="00007219" w:rsidRDefault="00007219" w:rsidP="00007219">
      <w:pPr>
        <w:adjustRightInd w:val="0"/>
        <w:snapToGrid w:val="0"/>
        <w:spacing w:line="360" w:lineRule="auto"/>
        <w:jc w:val="center"/>
        <w:rPr>
          <w:rFonts w:asciiTheme="majorEastAsia" w:eastAsiaTheme="majorEastAsia" w:hAnsiTheme="majorEastAsia"/>
          <w:b/>
          <w:sz w:val="36"/>
          <w:szCs w:val="36"/>
        </w:rPr>
      </w:pPr>
      <w:r w:rsidRPr="004F3988">
        <w:rPr>
          <w:rFonts w:asciiTheme="majorEastAsia" w:eastAsiaTheme="majorEastAsia" w:hAnsiTheme="majorEastAsia" w:hint="eastAsia"/>
          <w:b/>
          <w:sz w:val="36"/>
          <w:szCs w:val="36"/>
        </w:rPr>
        <w:t>工业和信息化部关于下达</w:t>
      </w:r>
      <w:r w:rsidRPr="004F3988">
        <w:rPr>
          <w:rFonts w:ascii="宋体" w:eastAsia="宋体" w:hAnsi="宋体" w:cs="Times New Roman" w:hint="eastAsia"/>
          <w:b/>
          <w:sz w:val="36"/>
          <w:szCs w:val="36"/>
        </w:rPr>
        <w:t>201</w:t>
      </w:r>
      <w:r w:rsidR="006A3B69">
        <w:rPr>
          <w:rFonts w:ascii="宋体" w:eastAsia="宋体" w:hAnsi="宋体" w:cs="Times New Roman" w:hint="eastAsia"/>
          <w:b/>
          <w:sz w:val="36"/>
          <w:szCs w:val="36"/>
        </w:rPr>
        <w:t>5</w:t>
      </w:r>
      <w:r w:rsidRPr="004F3988">
        <w:rPr>
          <w:rFonts w:ascii="宋体" w:eastAsia="宋体" w:hAnsi="宋体" w:cs="Times New Roman" w:hint="eastAsia"/>
          <w:b/>
          <w:sz w:val="36"/>
          <w:szCs w:val="36"/>
        </w:rPr>
        <w:t>年第</w:t>
      </w:r>
      <w:r w:rsidR="006A3B69">
        <w:rPr>
          <w:rFonts w:asciiTheme="majorEastAsia" w:eastAsiaTheme="majorEastAsia" w:hAnsiTheme="majorEastAsia" w:hint="eastAsia"/>
          <w:b/>
          <w:sz w:val="36"/>
          <w:szCs w:val="36"/>
        </w:rPr>
        <w:t>一</w:t>
      </w:r>
      <w:r w:rsidRPr="004F3988">
        <w:rPr>
          <w:rFonts w:ascii="宋体" w:eastAsia="宋体" w:hAnsi="宋体" w:cs="Times New Roman" w:hint="eastAsia"/>
          <w:b/>
          <w:sz w:val="36"/>
          <w:szCs w:val="36"/>
        </w:rPr>
        <w:t>批稀土生产总量控制计划</w:t>
      </w:r>
      <w:r w:rsidRPr="004F3988">
        <w:rPr>
          <w:rFonts w:asciiTheme="majorEastAsia" w:eastAsiaTheme="majorEastAsia" w:hAnsiTheme="majorEastAsia" w:hint="eastAsia"/>
          <w:b/>
          <w:sz w:val="36"/>
          <w:szCs w:val="36"/>
        </w:rPr>
        <w:t>的通知</w:t>
      </w:r>
    </w:p>
    <w:p w:rsidR="005A13CD" w:rsidRDefault="005A13CD" w:rsidP="00007219">
      <w:pPr>
        <w:adjustRightInd w:val="0"/>
        <w:snapToGrid w:val="0"/>
        <w:spacing w:line="360" w:lineRule="auto"/>
        <w:jc w:val="center"/>
        <w:rPr>
          <w:rFonts w:ascii="仿宋_GB2312" w:eastAsia="仿宋_GB2312" w:hAnsi="Calibri" w:cs="Times New Roman"/>
          <w:sz w:val="32"/>
          <w:szCs w:val="32"/>
        </w:rPr>
      </w:pPr>
      <w:r w:rsidRPr="005A13CD">
        <w:rPr>
          <w:rFonts w:ascii="仿宋_GB2312" w:eastAsia="仿宋_GB2312" w:hAnsi="Calibri" w:cs="Times New Roman" w:hint="eastAsia"/>
          <w:sz w:val="32"/>
          <w:szCs w:val="32"/>
        </w:rPr>
        <w:t>工信部原[2015]44号</w:t>
      </w:r>
    </w:p>
    <w:p w:rsidR="005A13CD" w:rsidRPr="005A13CD" w:rsidRDefault="005A13CD" w:rsidP="00007219">
      <w:pPr>
        <w:adjustRightInd w:val="0"/>
        <w:snapToGrid w:val="0"/>
        <w:spacing w:line="360" w:lineRule="auto"/>
        <w:jc w:val="center"/>
        <w:rPr>
          <w:rFonts w:ascii="仿宋_GB2312" w:eastAsia="仿宋_GB2312" w:hAnsi="Calibri" w:cs="Times New Roman"/>
          <w:sz w:val="32"/>
          <w:szCs w:val="32"/>
        </w:rPr>
      </w:pPr>
    </w:p>
    <w:p w:rsidR="00007219" w:rsidRPr="004F3988" w:rsidRDefault="00007219" w:rsidP="00007219">
      <w:pPr>
        <w:adjustRightInd w:val="0"/>
        <w:snapToGrid w:val="0"/>
        <w:spacing w:line="360" w:lineRule="auto"/>
        <w:rPr>
          <w:rFonts w:ascii="仿宋_GB2312" w:eastAsia="仿宋_GB2312" w:hAnsi="Calibri" w:cs="Times New Roman"/>
          <w:sz w:val="32"/>
          <w:szCs w:val="32"/>
        </w:rPr>
      </w:pPr>
      <w:r w:rsidRPr="004F3988">
        <w:rPr>
          <w:rFonts w:ascii="仿宋_GB2312" w:eastAsia="仿宋_GB2312" w:hAnsi="Calibri" w:cs="Times New Roman" w:hint="eastAsia"/>
          <w:sz w:val="32"/>
          <w:szCs w:val="32"/>
        </w:rPr>
        <w:t>有关省、自治区工业主管部门，</w:t>
      </w:r>
      <w:r w:rsidR="005A13CD">
        <w:rPr>
          <w:rFonts w:ascii="仿宋_GB2312" w:eastAsia="仿宋_GB2312" w:hAnsi="Calibri" w:cs="Times New Roman" w:hint="eastAsia"/>
          <w:sz w:val="32"/>
          <w:szCs w:val="32"/>
        </w:rPr>
        <w:t>中国五矿集团公司、中国铝业公司、中国北方稀土（集团）高科技股份有限公司、厦门钨业股份有限公司、赣州稀土集团有限公司、广东省稀土产业集团</w:t>
      </w:r>
      <w:r w:rsidRPr="004F3988">
        <w:rPr>
          <w:rFonts w:ascii="仿宋_GB2312" w:eastAsia="仿宋_GB2312" w:hAnsi="Calibri" w:cs="Times New Roman" w:hint="eastAsia"/>
          <w:sz w:val="32"/>
          <w:szCs w:val="32"/>
        </w:rPr>
        <w:t>：</w:t>
      </w:r>
    </w:p>
    <w:p w:rsidR="00007219" w:rsidRDefault="00007219" w:rsidP="00007219">
      <w:pPr>
        <w:pStyle w:val="p0"/>
        <w:spacing w:line="360" w:lineRule="auto"/>
        <w:ind w:firstLine="640"/>
        <w:rPr>
          <w:rFonts w:ascii="仿宋_GB2312" w:eastAsia="仿宋_GB2312"/>
          <w:sz w:val="32"/>
          <w:szCs w:val="32"/>
        </w:rPr>
      </w:pPr>
      <w:bookmarkStart w:id="0" w:name="OLE_LINK1"/>
      <w:bookmarkStart w:id="1" w:name="OLE_LINK2"/>
      <w:r>
        <w:rPr>
          <w:rFonts w:ascii="仿宋_GB2312" w:eastAsia="仿宋_GB2312" w:hint="eastAsia"/>
          <w:sz w:val="32"/>
          <w:szCs w:val="32"/>
        </w:rPr>
        <w:t>我部商有关部门研究确定了201</w:t>
      </w:r>
      <w:r w:rsidR="006A3B69">
        <w:rPr>
          <w:rFonts w:ascii="仿宋_GB2312" w:eastAsia="仿宋_GB2312" w:hint="eastAsia"/>
          <w:sz w:val="32"/>
          <w:szCs w:val="32"/>
        </w:rPr>
        <w:t>5</w:t>
      </w:r>
      <w:r>
        <w:rPr>
          <w:rFonts w:ascii="仿宋_GB2312" w:eastAsia="仿宋_GB2312" w:hint="eastAsia"/>
          <w:sz w:val="32"/>
          <w:szCs w:val="32"/>
        </w:rPr>
        <w:t>年第</w:t>
      </w:r>
      <w:r w:rsidR="006A3B69">
        <w:rPr>
          <w:rFonts w:ascii="仿宋_GB2312" w:eastAsia="仿宋_GB2312" w:hint="eastAsia"/>
          <w:sz w:val="32"/>
          <w:szCs w:val="32"/>
        </w:rPr>
        <w:t>一</w:t>
      </w:r>
      <w:r>
        <w:rPr>
          <w:rFonts w:ascii="仿宋_GB2312" w:eastAsia="仿宋_GB2312" w:hint="eastAsia"/>
          <w:sz w:val="32"/>
          <w:szCs w:val="32"/>
        </w:rPr>
        <w:t>批稀土生产总量控制计划（以下简称计划）</w:t>
      </w:r>
      <w:r w:rsidR="009126DE">
        <w:rPr>
          <w:rFonts w:ascii="仿宋_GB2312" w:eastAsia="仿宋_GB2312" w:hint="eastAsia"/>
          <w:sz w:val="32"/>
          <w:szCs w:val="32"/>
        </w:rPr>
        <w:t>，</w:t>
      </w:r>
      <w:proofErr w:type="gramStart"/>
      <w:r>
        <w:rPr>
          <w:rFonts w:ascii="仿宋_GB2312" w:eastAsia="仿宋_GB2312" w:hint="eastAsia"/>
          <w:sz w:val="32"/>
          <w:szCs w:val="32"/>
        </w:rPr>
        <w:t>现下达</w:t>
      </w:r>
      <w:proofErr w:type="gramEnd"/>
      <w:r>
        <w:rPr>
          <w:rFonts w:ascii="仿宋_GB2312" w:eastAsia="仿宋_GB2312" w:hint="eastAsia"/>
          <w:sz w:val="32"/>
          <w:szCs w:val="32"/>
        </w:rPr>
        <w:t>你们</w:t>
      </w:r>
      <w:r w:rsidR="009126DE">
        <w:rPr>
          <w:rFonts w:ascii="仿宋_GB2312" w:eastAsia="仿宋_GB2312" w:hint="eastAsia"/>
          <w:sz w:val="32"/>
          <w:szCs w:val="32"/>
        </w:rPr>
        <w:t>，</w:t>
      </w:r>
      <w:r>
        <w:rPr>
          <w:rFonts w:ascii="仿宋_GB2312" w:eastAsia="仿宋_GB2312" w:hint="eastAsia"/>
          <w:sz w:val="32"/>
          <w:szCs w:val="32"/>
        </w:rPr>
        <w:t>请按要求组织实施。</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t>一、稀土是国家严格实行生产总量控制管理的产品，任何单位不得无计划和超计划生产。有关省</w:t>
      </w:r>
      <w:r w:rsidR="005A13CD">
        <w:rPr>
          <w:rFonts w:ascii="仿宋_GB2312" w:eastAsia="仿宋_GB2312" w:hint="eastAsia"/>
          <w:sz w:val="32"/>
          <w:szCs w:val="32"/>
        </w:rPr>
        <w:t>（</w:t>
      </w:r>
      <w:r>
        <w:rPr>
          <w:rFonts w:ascii="仿宋_GB2312" w:eastAsia="仿宋_GB2312" w:hint="eastAsia"/>
          <w:sz w:val="32"/>
          <w:szCs w:val="32"/>
        </w:rPr>
        <w:t>区</w:t>
      </w:r>
      <w:r w:rsidR="005A13CD">
        <w:rPr>
          <w:rFonts w:ascii="仿宋_GB2312" w:eastAsia="仿宋_GB2312" w:hint="eastAsia"/>
          <w:sz w:val="32"/>
          <w:szCs w:val="32"/>
        </w:rPr>
        <w:t>）</w:t>
      </w:r>
      <w:r>
        <w:rPr>
          <w:rFonts w:ascii="仿宋_GB2312" w:eastAsia="仿宋_GB2312" w:hint="eastAsia"/>
          <w:sz w:val="32"/>
          <w:szCs w:val="32"/>
        </w:rPr>
        <w:t>工业主管部门，</w:t>
      </w:r>
      <w:r w:rsidR="005A13CD">
        <w:rPr>
          <w:rFonts w:ascii="仿宋_GB2312" w:eastAsia="仿宋_GB2312" w:hAnsi="Calibri" w:hint="eastAsia"/>
          <w:sz w:val="32"/>
          <w:szCs w:val="32"/>
        </w:rPr>
        <w:t>中国五矿集团公司、中国铝业公司、中国北方稀土（集团）高科技股份有限公司、厦门钨业股份有限公司、赣州稀土集团有限公司、广东省稀土产业集团（以下统称6家稀土大集团）</w:t>
      </w:r>
      <w:r>
        <w:rPr>
          <w:rFonts w:ascii="仿宋_GB2312" w:eastAsia="仿宋_GB2312" w:hint="eastAsia"/>
          <w:sz w:val="32"/>
          <w:szCs w:val="32"/>
        </w:rPr>
        <w:t>应于201</w:t>
      </w:r>
      <w:r w:rsidR="00352707">
        <w:rPr>
          <w:rFonts w:ascii="仿宋_GB2312" w:eastAsia="仿宋_GB2312" w:hint="eastAsia"/>
          <w:sz w:val="32"/>
          <w:szCs w:val="32"/>
        </w:rPr>
        <w:t>5</w:t>
      </w:r>
      <w:r>
        <w:rPr>
          <w:rFonts w:ascii="仿宋_GB2312" w:eastAsia="仿宋_GB2312" w:hint="eastAsia"/>
          <w:sz w:val="32"/>
          <w:szCs w:val="32"/>
        </w:rPr>
        <w:t>年</w:t>
      </w:r>
      <w:r w:rsidR="00793035">
        <w:rPr>
          <w:rFonts w:ascii="仿宋_GB2312" w:eastAsia="仿宋_GB2312" w:hint="eastAsia"/>
          <w:sz w:val="32"/>
          <w:szCs w:val="32"/>
        </w:rPr>
        <w:t>2</w:t>
      </w:r>
      <w:r>
        <w:rPr>
          <w:rFonts w:ascii="仿宋_GB2312" w:eastAsia="仿宋_GB2312" w:hint="eastAsia"/>
          <w:sz w:val="32"/>
          <w:szCs w:val="32"/>
        </w:rPr>
        <w:t>月</w:t>
      </w:r>
      <w:r w:rsidR="00793035">
        <w:rPr>
          <w:rFonts w:ascii="仿宋_GB2312" w:eastAsia="仿宋_GB2312" w:hint="eastAsia"/>
          <w:sz w:val="32"/>
          <w:szCs w:val="32"/>
        </w:rPr>
        <w:t>1</w:t>
      </w:r>
      <w:r w:rsidR="00482A31">
        <w:rPr>
          <w:rFonts w:ascii="仿宋_GB2312" w:eastAsia="仿宋_GB2312" w:hint="eastAsia"/>
          <w:sz w:val="32"/>
          <w:szCs w:val="32"/>
        </w:rPr>
        <w:t>5</w:t>
      </w:r>
      <w:r>
        <w:rPr>
          <w:rFonts w:ascii="仿宋_GB2312" w:eastAsia="仿宋_GB2312" w:hint="eastAsia"/>
          <w:sz w:val="32"/>
          <w:szCs w:val="32"/>
        </w:rPr>
        <w:t>日前将我部下达的计划（见附件1）分解下达到相关企业，计划分配权不得下放。</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t>二、计划应下达给符合国家稀土产业政策和行业规划要求的企业。具有下列情况之一的企业，不应获得计划指标：</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lastRenderedPageBreak/>
        <w:t>（一）矿山企业没有采矿许可证、安全生产许可证，或有关主管部门明确要求停产的；</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t>（二）稀土冶炼分离企业使用已列入禁止或淘汰目录的落后生产工艺和冶炼分离产能低于2000吨（REO）/年的；</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t>（三）达不到《稀土工业污染物排放标准》要求</w:t>
      </w:r>
      <w:r w:rsidR="00793035">
        <w:rPr>
          <w:rFonts w:ascii="仿宋_GB2312" w:eastAsia="仿宋_GB2312" w:hint="eastAsia"/>
          <w:sz w:val="32"/>
          <w:szCs w:val="32"/>
        </w:rPr>
        <w:t>的</w:t>
      </w:r>
      <w:r w:rsidR="007769AC">
        <w:rPr>
          <w:rFonts w:ascii="仿宋_GB2312" w:eastAsia="仿宋_GB2312" w:hint="eastAsia"/>
          <w:sz w:val="32"/>
          <w:szCs w:val="32"/>
        </w:rPr>
        <w:t>；</w:t>
      </w:r>
    </w:p>
    <w:p w:rsidR="007E3E94" w:rsidRDefault="007E3E94" w:rsidP="00443327">
      <w:pPr>
        <w:pStyle w:val="p0"/>
        <w:widowControl w:val="0"/>
        <w:ind w:firstLine="641"/>
        <w:rPr>
          <w:rFonts w:ascii="仿宋_GB2312" w:eastAsia="仿宋_GB2312"/>
          <w:sz w:val="32"/>
          <w:szCs w:val="32"/>
        </w:rPr>
      </w:pPr>
      <w:r>
        <w:rPr>
          <w:rFonts w:ascii="仿宋_GB2312" w:eastAsia="仿宋_GB2312" w:hint="eastAsia"/>
          <w:sz w:val="32"/>
          <w:szCs w:val="32"/>
        </w:rPr>
        <w:t>（四）</w:t>
      </w:r>
      <w:r w:rsidR="007769AC">
        <w:rPr>
          <w:rFonts w:ascii="仿宋_GB2312" w:eastAsia="仿宋_GB2312" w:hint="eastAsia"/>
          <w:sz w:val="32"/>
          <w:szCs w:val="32"/>
        </w:rPr>
        <w:t>不在6家稀土大集团组建实施方案内的</w:t>
      </w:r>
      <w:r w:rsidRPr="006714C6">
        <w:rPr>
          <w:rFonts w:ascii="仿宋_GB2312" w:eastAsia="仿宋_GB2312" w:hint="eastAsia"/>
          <w:sz w:val="32"/>
          <w:szCs w:val="32"/>
        </w:rPr>
        <w:t>新生企业</w:t>
      </w:r>
      <w:r w:rsidR="00FB2A1E">
        <w:rPr>
          <w:rFonts w:ascii="仿宋_GB2312" w:eastAsia="仿宋_GB2312" w:hint="eastAsia"/>
          <w:sz w:val="32"/>
          <w:szCs w:val="32"/>
        </w:rPr>
        <w:t>，及过去没有指标的企业</w:t>
      </w:r>
      <w:r w:rsidR="00F64FA9">
        <w:rPr>
          <w:rFonts w:ascii="仿宋_GB2312" w:eastAsia="仿宋_GB2312" w:hint="eastAsia"/>
          <w:sz w:val="32"/>
          <w:szCs w:val="32"/>
        </w:rPr>
        <w:t>。</w:t>
      </w:r>
    </w:p>
    <w:p w:rsidR="00007219" w:rsidRDefault="00007219" w:rsidP="00443327">
      <w:pPr>
        <w:pStyle w:val="p0"/>
        <w:widowControl w:val="0"/>
        <w:ind w:firstLine="641"/>
        <w:rPr>
          <w:rFonts w:ascii="仿宋_GB2312" w:eastAsia="仿宋_GB2312"/>
          <w:sz w:val="32"/>
          <w:szCs w:val="32"/>
        </w:rPr>
      </w:pPr>
      <w:r>
        <w:rPr>
          <w:rFonts w:ascii="仿宋_GB2312" w:eastAsia="仿宋_GB2312" w:hint="eastAsia"/>
          <w:sz w:val="32"/>
          <w:szCs w:val="32"/>
        </w:rPr>
        <w:t>三、在稀土整治中发现存在违法违规行为、超计划生产、环境污染和安全隐患的，尚未按要求整改完毕的企业，要核减直至取消计划。</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t>四、计划</w:t>
      </w:r>
      <w:r w:rsidR="00793035">
        <w:rPr>
          <w:rFonts w:ascii="仿宋_GB2312" w:eastAsia="仿宋_GB2312" w:hint="eastAsia"/>
          <w:sz w:val="32"/>
          <w:szCs w:val="32"/>
        </w:rPr>
        <w:t>集中</w:t>
      </w:r>
      <w:r>
        <w:rPr>
          <w:rFonts w:ascii="仿宋_GB2312" w:eastAsia="仿宋_GB2312" w:hint="eastAsia"/>
          <w:sz w:val="32"/>
          <w:szCs w:val="32"/>
        </w:rPr>
        <w:t>下达给6</w:t>
      </w:r>
      <w:r w:rsidRPr="00B521A6">
        <w:rPr>
          <w:rFonts w:ascii="仿宋_GB2312" w:eastAsia="仿宋_GB2312" w:hint="eastAsia"/>
          <w:sz w:val="32"/>
          <w:szCs w:val="32"/>
        </w:rPr>
        <w:t>家</w:t>
      </w:r>
      <w:r>
        <w:rPr>
          <w:rFonts w:ascii="仿宋_GB2312" w:eastAsia="仿宋_GB2312" w:hint="eastAsia"/>
          <w:sz w:val="32"/>
          <w:szCs w:val="32"/>
        </w:rPr>
        <w:t>稀土</w:t>
      </w:r>
      <w:r w:rsidR="00FB2A1E">
        <w:rPr>
          <w:rFonts w:ascii="仿宋_GB2312" w:eastAsia="仿宋_GB2312" w:hint="eastAsia"/>
          <w:sz w:val="32"/>
          <w:szCs w:val="32"/>
        </w:rPr>
        <w:t>大</w:t>
      </w:r>
      <w:r>
        <w:rPr>
          <w:rFonts w:ascii="仿宋_GB2312" w:eastAsia="仿宋_GB2312" w:hint="eastAsia"/>
          <w:sz w:val="32"/>
          <w:szCs w:val="32"/>
        </w:rPr>
        <w:t>集团,</w:t>
      </w:r>
      <w:r w:rsidR="007E3E94" w:rsidRPr="007E3E94">
        <w:rPr>
          <w:rFonts w:ascii="仿宋_GB2312" w:eastAsia="仿宋_GB2312" w:hint="eastAsia"/>
          <w:sz w:val="32"/>
          <w:szCs w:val="32"/>
        </w:rPr>
        <w:t xml:space="preserve"> </w:t>
      </w:r>
      <w:r w:rsidR="007E3E94" w:rsidRPr="006714C6">
        <w:rPr>
          <w:rFonts w:ascii="仿宋_GB2312" w:eastAsia="仿宋_GB2312" w:hint="eastAsia"/>
          <w:sz w:val="32"/>
          <w:szCs w:val="32"/>
        </w:rPr>
        <w:t>在集团外的原有计划企业指标要继续核减，集团</w:t>
      </w:r>
      <w:r w:rsidR="00FB2A1E">
        <w:rPr>
          <w:rFonts w:ascii="仿宋_GB2312" w:eastAsia="仿宋_GB2312" w:hint="eastAsia"/>
          <w:sz w:val="32"/>
          <w:szCs w:val="32"/>
        </w:rPr>
        <w:t>企业</w:t>
      </w:r>
      <w:r w:rsidR="007E3E94" w:rsidRPr="006714C6">
        <w:rPr>
          <w:rFonts w:ascii="仿宋_GB2312" w:eastAsia="仿宋_GB2312" w:hint="eastAsia"/>
          <w:sz w:val="32"/>
          <w:szCs w:val="32"/>
        </w:rPr>
        <w:t>的指标由集团商</w:t>
      </w:r>
      <w:r w:rsidR="007E3E94" w:rsidRPr="00D774C8">
        <w:rPr>
          <w:rFonts w:ascii="仿宋_GB2312" w:eastAsia="仿宋_GB2312" w:hint="eastAsia"/>
          <w:sz w:val="32"/>
          <w:szCs w:val="32"/>
        </w:rPr>
        <w:t>所在地省（区）</w:t>
      </w:r>
      <w:r w:rsidR="007E3E94">
        <w:rPr>
          <w:rFonts w:ascii="仿宋_GB2312" w:eastAsia="仿宋_GB2312" w:hint="eastAsia"/>
          <w:sz w:val="32"/>
          <w:szCs w:val="32"/>
        </w:rPr>
        <w:t>工业主管部门</w:t>
      </w:r>
      <w:r w:rsidR="007E3E94" w:rsidRPr="00A710C1">
        <w:rPr>
          <w:rFonts w:ascii="仿宋_GB2312" w:eastAsia="仿宋_GB2312" w:hint="eastAsia"/>
          <w:sz w:val="32"/>
          <w:szCs w:val="32"/>
        </w:rPr>
        <w:t>后</w:t>
      </w:r>
      <w:r w:rsidR="007E3E94" w:rsidRPr="006714C6">
        <w:rPr>
          <w:rFonts w:ascii="仿宋_GB2312" w:eastAsia="仿宋_GB2312" w:hint="eastAsia"/>
          <w:sz w:val="32"/>
          <w:szCs w:val="32"/>
        </w:rPr>
        <w:t>下达到企业，</w:t>
      </w:r>
      <w:r w:rsidRPr="00A710C1">
        <w:rPr>
          <w:rFonts w:ascii="仿宋_GB2312" w:eastAsia="仿宋_GB2312" w:hint="eastAsia"/>
          <w:sz w:val="32"/>
          <w:szCs w:val="32"/>
        </w:rPr>
        <w:t>并</w:t>
      </w:r>
      <w:proofErr w:type="gramStart"/>
      <w:r>
        <w:rPr>
          <w:rFonts w:ascii="仿宋_GB2312" w:eastAsia="仿宋_GB2312" w:hint="eastAsia"/>
          <w:sz w:val="32"/>
          <w:szCs w:val="32"/>
        </w:rPr>
        <w:t>报</w:t>
      </w:r>
      <w:r w:rsidR="00DE13C4">
        <w:rPr>
          <w:rFonts w:ascii="仿宋_GB2312" w:eastAsia="仿宋_GB2312" w:hint="eastAsia"/>
          <w:sz w:val="32"/>
          <w:szCs w:val="32"/>
        </w:rPr>
        <w:t>工业</w:t>
      </w:r>
      <w:proofErr w:type="gramEnd"/>
      <w:r w:rsidR="00DE13C4">
        <w:rPr>
          <w:rFonts w:ascii="仿宋_GB2312" w:eastAsia="仿宋_GB2312" w:hint="eastAsia"/>
          <w:sz w:val="32"/>
          <w:szCs w:val="32"/>
        </w:rPr>
        <w:t>和信息化部及</w:t>
      </w:r>
      <w:r w:rsidRPr="00D774C8">
        <w:rPr>
          <w:rFonts w:ascii="仿宋_GB2312" w:eastAsia="仿宋_GB2312" w:hint="eastAsia"/>
          <w:sz w:val="32"/>
          <w:szCs w:val="32"/>
        </w:rPr>
        <w:t>所在地省（区）</w:t>
      </w:r>
      <w:r>
        <w:rPr>
          <w:rFonts w:ascii="仿宋_GB2312" w:eastAsia="仿宋_GB2312" w:hint="eastAsia"/>
          <w:sz w:val="32"/>
          <w:szCs w:val="32"/>
        </w:rPr>
        <w:t>工业主管部门备案。</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t>五、</w:t>
      </w:r>
      <w:r w:rsidR="002C2DFD">
        <w:rPr>
          <w:rFonts w:ascii="仿宋_GB2312" w:eastAsia="仿宋_GB2312" w:hint="eastAsia"/>
          <w:sz w:val="32"/>
          <w:szCs w:val="32"/>
        </w:rPr>
        <w:t>相关省</w:t>
      </w:r>
      <w:r w:rsidR="00FB2A1E">
        <w:rPr>
          <w:rFonts w:ascii="仿宋_GB2312" w:eastAsia="仿宋_GB2312" w:hint="eastAsia"/>
          <w:sz w:val="32"/>
          <w:szCs w:val="32"/>
        </w:rPr>
        <w:t>（</w:t>
      </w:r>
      <w:r w:rsidR="002C2DFD">
        <w:rPr>
          <w:rFonts w:ascii="仿宋_GB2312" w:eastAsia="仿宋_GB2312" w:hint="eastAsia"/>
          <w:sz w:val="32"/>
          <w:szCs w:val="32"/>
        </w:rPr>
        <w:t>区</w:t>
      </w:r>
      <w:r w:rsidR="00FB2A1E">
        <w:rPr>
          <w:rFonts w:ascii="仿宋_GB2312" w:eastAsia="仿宋_GB2312" w:hint="eastAsia"/>
          <w:sz w:val="32"/>
          <w:szCs w:val="32"/>
        </w:rPr>
        <w:t>）</w:t>
      </w:r>
      <w:r w:rsidR="002C2DFD">
        <w:rPr>
          <w:rFonts w:ascii="仿宋_GB2312" w:eastAsia="仿宋_GB2312" w:hint="eastAsia"/>
          <w:sz w:val="32"/>
          <w:szCs w:val="32"/>
        </w:rPr>
        <w:t>工业主管部门要</w:t>
      </w:r>
      <w:r>
        <w:rPr>
          <w:rFonts w:ascii="仿宋_GB2312" w:eastAsia="仿宋_GB2312" w:hint="eastAsia"/>
          <w:sz w:val="32"/>
          <w:szCs w:val="32"/>
        </w:rPr>
        <w:t>落实</w:t>
      </w:r>
      <w:r w:rsidRPr="00B521A6">
        <w:rPr>
          <w:rFonts w:ascii="仿宋_GB2312" w:eastAsia="仿宋_GB2312" w:hint="eastAsia"/>
          <w:sz w:val="32"/>
          <w:szCs w:val="32"/>
        </w:rPr>
        <w:t>监管</w:t>
      </w:r>
      <w:r>
        <w:rPr>
          <w:rFonts w:ascii="仿宋_GB2312" w:eastAsia="仿宋_GB2312" w:hint="eastAsia"/>
          <w:sz w:val="32"/>
          <w:szCs w:val="32"/>
        </w:rPr>
        <w:t>责任</w:t>
      </w:r>
      <w:r w:rsidR="009F0334">
        <w:rPr>
          <w:rFonts w:ascii="仿宋_GB2312" w:eastAsia="仿宋_GB2312" w:hint="eastAsia"/>
          <w:sz w:val="32"/>
          <w:szCs w:val="32"/>
        </w:rPr>
        <w:t>，</w:t>
      </w:r>
      <w:r>
        <w:rPr>
          <w:rFonts w:ascii="仿宋_GB2312" w:eastAsia="仿宋_GB2312" w:hint="eastAsia"/>
          <w:sz w:val="32"/>
          <w:szCs w:val="32"/>
        </w:rPr>
        <w:t>认真执行计划管理规定，逐月对计划执行情况、冶炼分离企业收购矿产品情况进行检查。对无计划、超计划生产企业，要立即责令停产，追查矿产品来源，对违法收购和销售稀土产品的企业依法予以处罚。</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t>六、加强运行监测</w:t>
      </w:r>
      <w:r w:rsidRPr="00B521A6">
        <w:rPr>
          <w:rFonts w:ascii="仿宋_GB2312" w:eastAsia="仿宋_GB2312" w:hint="eastAsia"/>
          <w:sz w:val="32"/>
          <w:szCs w:val="32"/>
        </w:rPr>
        <w:t>。</w:t>
      </w:r>
      <w:r w:rsidR="007C2769">
        <w:rPr>
          <w:rFonts w:ascii="仿宋_GB2312" w:eastAsia="仿宋_GB2312" w:hint="eastAsia"/>
          <w:sz w:val="32"/>
          <w:szCs w:val="32"/>
        </w:rPr>
        <w:t>6家稀土大集团和有关</w:t>
      </w:r>
      <w:r w:rsidR="007C2769" w:rsidRPr="00B521A6">
        <w:rPr>
          <w:rFonts w:ascii="仿宋_GB2312" w:eastAsia="仿宋_GB2312" w:hint="eastAsia"/>
          <w:sz w:val="32"/>
          <w:szCs w:val="32"/>
        </w:rPr>
        <w:t>省（区）</w:t>
      </w:r>
      <w:r w:rsidR="007C2769">
        <w:rPr>
          <w:rFonts w:ascii="仿宋_GB2312" w:eastAsia="仿宋_GB2312" w:hint="eastAsia"/>
          <w:sz w:val="32"/>
          <w:szCs w:val="32"/>
        </w:rPr>
        <w:t>要按月</w:t>
      </w:r>
      <w:r>
        <w:rPr>
          <w:rFonts w:ascii="仿宋_GB2312" w:eastAsia="仿宋_GB2312" w:hint="eastAsia"/>
          <w:sz w:val="32"/>
          <w:szCs w:val="32"/>
        </w:rPr>
        <w:t>上报计划执行和生产经营情况。请按照统计报表（见附</w:t>
      </w:r>
      <w:r>
        <w:rPr>
          <w:rFonts w:ascii="仿宋_GB2312" w:eastAsia="仿宋_GB2312" w:hint="eastAsia"/>
          <w:sz w:val="32"/>
          <w:szCs w:val="32"/>
        </w:rPr>
        <w:lastRenderedPageBreak/>
        <w:t>件</w:t>
      </w:r>
      <w:r w:rsidR="00320882">
        <w:rPr>
          <w:rFonts w:ascii="仿宋_GB2312" w:eastAsia="仿宋_GB2312" w:hint="eastAsia"/>
          <w:sz w:val="32"/>
          <w:szCs w:val="32"/>
        </w:rPr>
        <w:t>2</w:t>
      </w:r>
      <w:r>
        <w:rPr>
          <w:rFonts w:ascii="仿宋_GB2312" w:eastAsia="仿宋_GB2312" w:hint="eastAsia"/>
          <w:sz w:val="32"/>
          <w:szCs w:val="32"/>
        </w:rPr>
        <w:t>）要求，于每月5日（节假日顺延）前上报上个月数据和生产情况。</w:t>
      </w:r>
    </w:p>
    <w:p w:rsidR="00007219" w:rsidRDefault="00007219" w:rsidP="00007219">
      <w:pPr>
        <w:pStyle w:val="p0"/>
        <w:ind w:firstLine="640"/>
        <w:rPr>
          <w:rFonts w:ascii="仿宋_GB2312" w:eastAsia="仿宋_GB2312"/>
          <w:sz w:val="32"/>
          <w:szCs w:val="32"/>
        </w:rPr>
      </w:pPr>
      <w:r>
        <w:rPr>
          <w:rFonts w:ascii="仿宋_GB2312" w:eastAsia="仿宋_GB2312" w:hint="eastAsia"/>
          <w:sz w:val="32"/>
          <w:szCs w:val="32"/>
        </w:rPr>
        <w:t>请于201</w:t>
      </w:r>
      <w:r w:rsidR="006A3B69">
        <w:rPr>
          <w:rFonts w:ascii="仿宋_GB2312" w:eastAsia="仿宋_GB2312" w:hint="eastAsia"/>
          <w:sz w:val="32"/>
          <w:szCs w:val="32"/>
        </w:rPr>
        <w:t>5</w:t>
      </w:r>
      <w:r>
        <w:rPr>
          <w:rFonts w:ascii="仿宋_GB2312" w:eastAsia="仿宋_GB2312" w:hint="eastAsia"/>
          <w:sz w:val="32"/>
          <w:szCs w:val="32"/>
        </w:rPr>
        <w:t>年</w:t>
      </w:r>
      <w:r w:rsidR="00C17F0C">
        <w:rPr>
          <w:rFonts w:ascii="仿宋_GB2312" w:eastAsia="仿宋_GB2312" w:hint="eastAsia"/>
          <w:sz w:val="32"/>
          <w:szCs w:val="32"/>
        </w:rPr>
        <w:t>2</w:t>
      </w:r>
      <w:r>
        <w:rPr>
          <w:rFonts w:ascii="仿宋_GB2312" w:eastAsia="仿宋_GB2312" w:hint="eastAsia"/>
          <w:sz w:val="32"/>
          <w:szCs w:val="32"/>
        </w:rPr>
        <w:t>月</w:t>
      </w:r>
      <w:r w:rsidR="00482A31">
        <w:rPr>
          <w:rFonts w:ascii="仿宋_GB2312" w:eastAsia="仿宋_GB2312" w:hint="eastAsia"/>
          <w:sz w:val="32"/>
          <w:szCs w:val="32"/>
        </w:rPr>
        <w:t>28</w:t>
      </w:r>
      <w:r>
        <w:rPr>
          <w:rFonts w:ascii="仿宋_GB2312" w:eastAsia="仿宋_GB2312" w:hint="eastAsia"/>
          <w:sz w:val="32"/>
          <w:szCs w:val="32"/>
        </w:rPr>
        <w:t>日前将201</w:t>
      </w:r>
      <w:r w:rsidR="00891FDD">
        <w:rPr>
          <w:rFonts w:ascii="仿宋_GB2312" w:eastAsia="仿宋_GB2312" w:hint="eastAsia"/>
          <w:sz w:val="32"/>
          <w:szCs w:val="32"/>
        </w:rPr>
        <w:t>5</w:t>
      </w:r>
      <w:r>
        <w:rPr>
          <w:rFonts w:ascii="仿宋_GB2312" w:eastAsia="仿宋_GB2312" w:hint="eastAsia"/>
          <w:sz w:val="32"/>
          <w:szCs w:val="32"/>
        </w:rPr>
        <w:t>年第</w:t>
      </w:r>
      <w:r w:rsidR="00891FDD">
        <w:rPr>
          <w:rFonts w:ascii="仿宋_GB2312" w:eastAsia="仿宋_GB2312" w:hint="eastAsia"/>
          <w:sz w:val="32"/>
          <w:szCs w:val="32"/>
        </w:rPr>
        <w:t>一</w:t>
      </w:r>
      <w:r>
        <w:rPr>
          <w:rFonts w:ascii="仿宋_GB2312" w:eastAsia="仿宋_GB2312" w:hint="eastAsia"/>
          <w:sz w:val="32"/>
          <w:szCs w:val="32"/>
        </w:rPr>
        <w:t>批计划分解和落实情况报我部</w:t>
      </w:r>
      <w:r w:rsidRPr="00B521A6">
        <w:rPr>
          <w:rFonts w:ascii="仿宋_GB2312" w:eastAsia="仿宋_GB2312" w:hint="eastAsia"/>
          <w:sz w:val="32"/>
          <w:szCs w:val="32"/>
        </w:rPr>
        <w:t>原材料工业司</w:t>
      </w:r>
      <w:r>
        <w:rPr>
          <w:rFonts w:ascii="仿宋_GB2312" w:eastAsia="仿宋_GB2312" w:hint="eastAsia"/>
          <w:sz w:val="32"/>
          <w:szCs w:val="32"/>
        </w:rPr>
        <w:t>（稀土办公室）备案。</w:t>
      </w:r>
    </w:p>
    <w:p w:rsidR="007F3201" w:rsidRDefault="007F3201" w:rsidP="0067598F">
      <w:pPr>
        <w:pStyle w:val="p0"/>
        <w:ind w:firstLine="800"/>
        <w:rPr>
          <w:rFonts w:ascii="仿宋_GB2312" w:eastAsia="仿宋_GB2312"/>
          <w:sz w:val="32"/>
          <w:szCs w:val="32"/>
        </w:rPr>
      </w:pPr>
      <w:bookmarkStart w:id="2" w:name="_GoBack"/>
      <w:bookmarkEnd w:id="0"/>
      <w:bookmarkEnd w:id="1"/>
      <w:bookmarkEnd w:id="2"/>
    </w:p>
    <w:p w:rsidR="005A13CD" w:rsidRDefault="005A13CD" w:rsidP="0067598F">
      <w:pPr>
        <w:pStyle w:val="p0"/>
        <w:ind w:firstLine="800"/>
        <w:rPr>
          <w:rFonts w:ascii="仿宋_GB2312" w:eastAsia="仿宋_GB2312"/>
          <w:sz w:val="32"/>
          <w:szCs w:val="32"/>
        </w:rPr>
      </w:pPr>
    </w:p>
    <w:p w:rsidR="005A13CD" w:rsidRDefault="005A13CD" w:rsidP="005A13CD">
      <w:pPr>
        <w:pStyle w:val="p0"/>
        <w:ind w:firstLineChars="1600" w:firstLine="5120"/>
        <w:rPr>
          <w:rFonts w:ascii="仿宋_GB2312" w:eastAsia="仿宋_GB2312"/>
          <w:sz w:val="32"/>
          <w:szCs w:val="32"/>
        </w:rPr>
      </w:pPr>
      <w:r>
        <w:rPr>
          <w:rFonts w:ascii="仿宋_GB2312" w:eastAsia="仿宋_GB2312" w:hint="eastAsia"/>
          <w:sz w:val="32"/>
          <w:szCs w:val="32"/>
        </w:rPr>
        <w:t>工业和信息化部</w:t>
      </w:r>
    </w:p>
    <w:p w:rsidR="005A13CD" w:rsidRPr="00007219" w:rsidRDefault="005A13CD" w:rsidP="005A13CD">
      <w:pPr>
        <w:pStyle w:val="p0"/>
        <w:ind w:firstLineChars="1600" w:firstLine="5120"/>
      </w:pPr>
      <w:r>
        <w:rPr>
          <w:rFonts w:ascii="仿宋_GB2312" w:eastAsia="仿宋_GB2312" w:hint="eastAsia"/>
          <w:sz w:val="32"/>
          <w:szCs w:val="32"/>
        </w:rPr>
        <w:t>2015年2月3日</w:t>
      </w:r>
    </w:p>
    <w:sectPr w:rsidR="005A13CD" w:rsidRPr="000072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863" w:rsidRDefault="00585863" w:rsidP="00007219">
      <w:r>
        <w:separator/>
      </w:r>
    </w:p>
  </w:endnote>
  <w:endnote w:type="continuationSeparator" w:id="0">
    <w:p w:rsidR="00585863" w:rsidRDefault="00585863" w:rsidP="0000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863" w:rsidRDefault="00585863" w:rsidP="00007219">
      <w:r>
        <w:separator/>
      </w:r>
    </w:p>
  </w:footnote>
  <w:footnote w:type="continuationSeparator" w:id="0">
    <w:p w:rsidR="00585863" w:rsidRDefault="00585863" w:rsidP="00007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B4"/>
    <w:rsid w:val="00007219"/>
    <w:rsid w:val="00020473"/>
    <w:rsid w:val="00051AA6"/>
    <w:rsid w:val="00196A73"/>
    <w:rsid w:val="0022422B"/>
    <w:rsid w:val="002332F0"/>
    <w:rsid w:val="002C2DFD"/>
    <w:rsid w:val="002C4F42"/>
    <w:rsid w:val="00320882"/>
    <w:rsid w:val="00335E5F"/>
    <w:rsid w:val="003416AE"/>
    <w:rsid w:val="00352707"/>
    <w:rsid w:val="003E7C05"/>
    <w:rsid w:val="00443327"/>
    <w:rsid w:val="00482A31"/>
    <w:rsid w:val="004957D9"/>
    <w:rsid w:val="00585863"/>
    <w:rsid w:val="005A13CD"/>
    <w:rsid w:val="005A5526"/>
    <w:rsid w:val="0067598F"/>
    <w:rsid w:val="006A3B69"/>
    <w:rsid w:val="007769AC"/>
    <w:rsid w:val="00793035"/>
    <w:rsid w:val="007C2769"/>
    <w:rsid w:val="007E3E94"/>
    <w:rsid w:val="007F3201"/>
    <w:rsid w:val="007F7DB4"/>
    <w:rsid w:val="00891FDD"/>
    <w:rsid w:val="008D2369"/>
    <w:rsid w:val="009126DE"/>
    <w:rsid w:val="009D77ED"/>
    <w:rsid w:val="009F0334"/>
    <w:rsid w:val="00AC3586"/>
    <w:rsid w:val="00B562DF"/>
    <w:rsid w:val="00BF3C58"/>
    <w:rsid w:val="00C17F0C"/>
    <w:rsid w:val="00CF677A"/>
    <w:rsid w:val="00D3534C"/>
    <w:rsid w:val="00DE13C4"/>
    <w:rsid w:val="00DF34F3"/>
    <w:rsid w:val="00E6430C"/>
    <w:rsid w:val="00F55A86"/>
    <w:rsid w:val="00F64FA9"/>
    <w:rsid w:val="00F9066C"/>
    <w:rsid w:val="00FB135B"/>
    <w:rsid w:val="00FB2A1E"/>
    <w:rsid w:val="00FC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219"/>
    <w:rPr>
      <w:sz w:val="18"/>
      <w:szCs w:val="18"/>
    </w:rPr>
  </w:style>
  <w:style w:type="paragraph" w:styleId="a4">
    <w:name w:val="footer"/>
    <w:basedOn w:val="a"/>
    <w:link w:val="Char0"/>
    <w:uiPriority w:val="99"/>
    <w:unhideWhenUsed/>
    <w:rsid w:val="00007219"/>
    <w:pPr>
      <w:tabs>
        <w:tab w:val="center" w:pos="4153"/>
        <w:tab w:val="right" w:pos="8306"/>
      </w:tabs>
      <w:snapToGrid w:val="0"/>
      <w:jc w:val="left"/>
    </w:pPr>
    <w:rPr>
      <w:sz w:val="18"/>
      <w:szCs w:val="18"/>
    </w:rPr>
  </w:style>
  <w:style w:type="character" w:customStyle="1" w:styleId="Char0">
    <w:name w:val="页脚 Char"/>
    <w:basedOn w:val="a0"/>
    <w:link w:val="a4"/>
    <w:uiPriority w:val="99"/>
    <w:rsid w:val="00007219"/>
    <w:rPr>
      <w:sz w:val="18"/>
      <w:szCs w:val="18"/>
    </w:rPr>
  </w:style>
  <w:style w:type="paragraph" w:customStyle="1" w:styleId="p0">
    <w:name w:val="p0"/>
    <w:basedOn w:val="a"/>
    <w:rsid w:val="00007219"/>
    <w:pPr>
      <w:widowControl/>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7219"/>
    <w:rPr>
      <w:sz w:val="18"/>
      <w:szCs w:val="18"/>
    </w:rPr>
  </w:style>
  <w:style w:type="paragraph" w:styleId="a4">
    <w:name w:val="footer"/>
    <w:basedOn w:val="a"/>
    <w:link w:val="Char0"/>
    <w:uiPriority w:val="99"/>
    <w:unhideWhenUsed/>
    <w:rsid w:val="00007219"/>
    <w:pPr>
      <w:tabs>
        <w:tab w:val="center" w:pos="4153"/>
        <w:tab w:val="right" w:pos="8306"/>
      </w:tabs>
      <w:snapToGrid w:val="0"/>
      <w:jc w:val="left"/>
    </w:pPr>
    <w:rPr>
      <w:sz w:val="18"/>
      <w:szCs w:val="18"/>
    </w:rPr>
  </w:style>
  <w:style w:type="character" w:customStyle="1" w:styleId="Char0">
    <w:name w:val="页脚 Char"/>
    <w:basedOn w:val="a0"/>
    <w:link w:val="a4"/>
    <w:uiPriority w:val="99"/>
    <w:rsid w:val="00007219"/>
    <w:rPr>
      <w:sz w:val="18"/>
      <w:szCs w:val="18"/>
    </w:rPr>
  </w:style>
  <w:style w:type="paragraph" w:customStyle="1" w:styleId="p0">
    <w:name w:val="p0"/>
    <w:basedOn w:val="a"/>
    <w:rsid w:val="00007219"/>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hhll</dc:creator>
  <cp:keywords/>
  <dc:description/>
  <cp:lastModifiedBy>hhll</cp:lastModifiedBy>
  <cp:revision>27</cp:revision>
  <cp:lastPrinted>2015-01-19T07:52:00Z</cp:lastPrinted>
  <dcterms:created xsi:type="dcterms:W3CDTF">2014-07-01T01:33:00Z</dcterms:created>
  <dcterms:modified xsi:type="dcterms:W3CDTF">2015-04-10T01:13:00Z</dcterms:modified>
</cp:coreProperties>
</file>