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附件2：       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          </w:t>
      </w:r>
      <w:r>
        <w:rPr>
          <w:rFonts w:hint="eastAsia" w:eastAsia="仿宋" w:cs="宋体"/>
          <w:sz w:val="32"/>
          <w:szCs w:val="32"/>
        </w:rPr>
        <w:t xml:space="preserve">编号： </w:t>
      </w:r>
    </w:p>
    <w:p>
      <w:pPr>
        <w:spacing w:before="157" w:beforeLines="50" w:after="157" w:afterLines="50"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无线电发射设备型号核准承诺书</w:t>
      </w:r>
    </w:p>
    <w:bookmarkEnd w:id="0"/>
    <w:p>
      <w:pPr>
        <w:snapToGrid w:val="0"/>
        <w:spacing w:beforeLines="0" w:afterLines="0" w:line="440" w:lineRule="exact"/>
        <w:ind w:firstLine="560" w:firstLineChars="200"/>
        <w:rPr>
          <w:rFonts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  <w:u w:val="single"/>
        </w:rPr>
        <w:t xml:space="preserve">         </w:t>
      </w:r>
      <w:r>
        <w:rPr>
          <w:rFonts w:eastAsia="仿宋" w:cs="宋体"/>
          <w:sz w:val="28"/>
          <w:szCs w:val="28"/>
          <w:u w:val="single"/>
        </w:rPr>
        <w:t xml:space="preserve">            </w:t>
      </w:r>
      <w:r>
        <w:rPr>
          <w:rFonts w:hint="eastAsia" w:eastAsia="仿宋" w:cs="宋体"/>
          <w:sz w:val="28"/>
          <w:szCs w:val="28"/>
          <w:u w:val="single"/>
        </w:rPr>
        <w:t xml:space="preserve"> </w:t>
      </w:r>
      <w:r>
        <w:rPr>
          <w:rFonts w:hint="eastAsia" w:eastAsia="仿宋" w:cs="宋体"/>
          <w:sz w:val="28"/>
          <w:szCs w:val="28"/>
        </w:rPr>
        <w:t>（单位名称）现申请</w:t>
      </w:r>
      <w:r>
        <w:rPr>
          <w:rFonts w:eastAsia="仿宋" w:cs="宋体"/>
          <w:sz w:val="28"/>
          <w:szCs w:val="28"/>
          <w:u w:val="single"/>
        </w:rPr>
        <w:t xml:space="preserve">             </w:t>
      </w:r>
      <w:r>
        <w:rPr>
          <w:rFonts w:hint="eastAsia" w:eastAsia="仿宋" w:cs="宋体"/>
          <w:sz w:val="28"/>
          <w:szCs w:val="28"/>
          <w:u w:val="none"/>
          <w:lang w:eastAsia="zh-CN"/>
        </w:rPr>
        <w:t>（设备名称）</w:t>
      </w:r>
      <w:r>
        <w:rPr>
          <w:rFonts w:hint="eastAsia" w:eastAsia="仿宋" w:cs="宋体"/>
          <w:sz w:val="28"/>
          <w:szCs w:val="28"/>
        </w:rPr>
        <w:t>无线电发射设备型号核准，申请型号为</w:t>
      </w:r>
      <w:r>
        <w:rPr>
          <w:rFonts w:hint="eastAsia" w:eastAsia="仿宋" w:cs="宋体"/>
          <w:sz w:val="28"/>
          <w:szCs w:val="28"/>
          <w:u w:val="single"/>
        </w:rPr>
        <w:t xml:space="preserve"> </w:t>
      </w:r>
      <w:r>
        <w:rPr>
          <w:rFonts w:eastAsia="仿宋" w:cs="宋体"/>
          <w:sz w:val="28"/>
          <w:szCs w:val="28"/>
          <w:u w:val="single"/>
        </w:rPr>
        <w:t xml:space="preserve">       </w:t>
      </w:r>
      <w:r>
        <w:rPr>
          <w:rFonts w:hint="eastAsia" w:eastAsia="仿宋" w:cs="宋体"/>
          <w:sz w:val="28"/>
          <w:szCs w:val="28"/>
        </w:rPr>
        <w:t>。将遵守如下承诺：</w:t>
      </w:r>
    </w:p>
    <w:p>
      <w:pPr>
        <w:pStyle w:val="4"/>
        <w:numPr>
          <w:ilvl w:val="0"/>
          <w:numId w:val="1"/>
        </w:numPr>
        <w:snapToGrid w:val="0"/>
        <w:spacing w:beforeLines="0" w:afterLines="0" w:line="440" w:lineRule="exact"/>
        <w:ind w:left="0" w:firstLine="560"/>
        <w:rPr>
          <w:rFonts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自觉遵守《中华人民共和国无线电管理条例》及无线电管理机构所颁布的相关无线电管理规定。</w:t>
      </w:r>
    </w:p>
    <w:p>
      <w:pPr>
        <w:pStyle w:val="4"/>
        <w:numPr>
          <w:ilvl w:val="0"/>
          <w:numId w:val="1"/>
        </w:numPr>
        <w:snapToGrid w:val="0"/>
        <w:spacing w:beforeLines="0" w:afterLines="0" w:line="440" w:lineRule="exact"/>
        <w:ind w:left="0" w:firstLine="560"/>
        <w:rPr>
          <w:rFonts w:hint="eastAsia"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自觉维护国家无线电波秩序，加强对生产或者进口无线电发射设备的质量管理，从源头上减少无线电干扰的发生。</w:t>
      </w:r>
    </w:p>
    <w:p>
      <w:pPr>
        <w:pStyle w:val="4"/>
        <w:numPr>
          <w:ilvl w:val="0"/>
          <w:numId w:val="1"/>
        </w:numPr>
        <w:snapToGrid w:val="0"/>
        <w:spacing w:beforeLines="0" w:afterLines="0" w:line="440" w:lineRule="exact"/>
        <w:ind w:left="0" w:firstLine="560"/>
        <w:rPr>
          <w:rFonts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所申请型号核准的无线电发射设备符合国家</w:t>
      </w:r>
      <w:r>
        <w:rPr>
          <w:rFonts w:eastAsia="仿宋" w:cs="宋体"/>
          <w:sz w:val="28"/>
          <w:szCs w:val="28"/>
        </w:rPr>
        <w:t>标准和国家无线电管理有关规定</w:t>
      </w:r>
      <w:r>
        <w:rPr>
          <w:rFonts w:hint="eastAsia" w:eastAsia="仿宋" w:cs="宋体"/>
          <w:sz w:val="28"/>
          <w:szCs w:val="28"/>
        </w:rPr>
        <w:t>，所提交的相关申请资料真实有效。</w:t>
      </w:r>
    </w:p>
    <w:p>
      <w:pPr>
        <w:pStyle w:val="4"/>
        <w:numPr>
          <w:ilvl w:val="0"/>
          <w:numId w:val="1"/>
        </w:numPr>
        <w:tabs>
          <w:tab w:val="left" w:pos="0"/>
          <w:tab w:val="clear" w:pos="397"/>
        </w:tabs>
        <w:snapToGrid w:val="0"/>
        <w:spacing w:beforeLines="0" w:afterLines="0" w:line="440" w:lineRule="exact"/>
        <w:ind w:left="15" w:leftChars="7" w:firstLine="560"/>
        <w:rPr>
          <w:rFonts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□生产、□进口所申请型号核准的无线电发射设备，将在中国境内销售、使用。</w:t>
      </w:r>
    </w:p>
    <w:p>
      <w:pPr>
        <w:pStyle w:val="4"/>
        <w:numPr>
          <w:ilvl w:val="0"/>
          <w:numId w:val="1"/>
        </w:numPr>
        <w:snapToGrid w:val="0"/>
        <w:spacing w:beforeLines="0" w:afterLines="0" w:line="440" w:lineRule="exact"/>
        <w:ind w:left="0" w:firstLine="560"/>
        <w:rPr>
          <w:rFonts w:hint="eastAsia"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获得型号核准证后，所生产或进口的无线电发射设备的技术参数与型号核准证保持一致。</w:t>
      </w:r>
    </w:p>
    <w:p>
      <w:pPr>
        <w:pStyle w:val="4"/>
        <w:numPr>
          <w:ilvl w:val="0"/>
          <w:numId w:val="1"/>
        </w:numPr>
        <w:snapToGrid w:val="0"/>
        <w:spacing w:beforeLines="0" w:afterLines="0" w:line="440" w:lineRule="exact"/>
        <w:ind w:left="0" w:firstLine="560"/>
        <w:rPr>
          <w:rFonts w:hint="eastAsia"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妥善保管型号核准证，并按规定标注型号核准代码。</w:t>
      </w:r>
    </w:p>
    <w:p>
      <w:pPr>
        <w:pStyle w:val="4"/>
        <w:numPr>
          <w:ilvl w:val="0"/>
          <w:numId w:val="1"/>
        </w:numPr>
        <w:snapToGrid w:val="0"/>
        <w:spacing w:beforeLines="0" w:afterLines="0" w:line="440" w:lineRule="exact"/>
        <w:ind w:left="0" w:firstLine="560"/>
        <w:rPr>
          <w:rFonts w:hint="eastAsia"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拟延续型号核准证有效期的，按照有关规定在有效期届满30日前提出延续申请。</w:t>
      </w:r>
    </w:p>
    <w:p>
      <w:pPr>
        <w:pStyle w:val="4"/>
        <w:numPr>
          <w:ilvl w:val="0"/>
          <w:numId w:val="1"/>
        </w:numPr>
        <w:snapToGrid w:val="0"/>
        <w:spacing w:beforeLines="0" w:afterLines="0" w:line="440" w:lineRule="exact"/>
        <w:ind w:left="0" w:firstLine="560"/>
        <w:rPr>
          <w:rFonts w:hint="eastAsia"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有以下情形之一的，</w:t>
      </w:r>
      <w:r>
        <w:rPr>
          <w:rFonts w:eastAsia="仿宋" w:cs="宋体"/>
          <w:sz w:val="28"/>
          <w:szCs w:val="28"/>
        </w:rPr>
        <w:t>自行与承检机构协商</w:t>
      </w:r>
      <w:r>
        <w:rPr>
          <w:rFonts w:hint="eastAsia" w:eastAsia="仿宋" w:cs="宋体"/>
          <w:sz w:val="28"/>
          <w:szCs w:val="28"/>
        </w:rPr>
        <w:t>相关</w:t>
      </w:r>
      <w:r>
        <w:rPr>
          <w:rFonts w:eastAsia="仿宋" w:cs="宋体"/>
          <w:sz w:val="28"/>
          <w:szCs w:val="28"/>
        </w:rPr>
        <w:t>测试</w:t>
      </w:r>
      <w:r>
        <w:rPr>
          <w:rFonts w:hint="eastAsia" w:eastAsia="仿宋" w:cs="宋体"/>
          <w:sz w:val="28"/>
          <w:szCs w:val="28"/>
        </w:rPr>
        <w:t>费用</w:t>
      </w:r>
      <w:r>
        <w:rPr>
          <w:rFonts w:eastAsia="仿宋" w:cs="宋体"/>
          <w:sz w:val="28"/>
          <w:szCs w:val="28"/>
        </w:rPr>
        <w:t>事宜</w:t>
      </w:r>
      <w:r>
        <w:rPr>
          <w:rFonts w:hint="eastAsia" w:eastAsia="仿宋" w:cs="宋体"/>
          <w:sz w:val="28"/>
          <w:szCs w:val="28"/>
        </w:rPr>
        <w:t>：</w:t>
      </w:r>
    </w:p>
    <w:p>
      <w:pPr>
        <w:pStyle w:val="4"/>
        <w:snapToGrid w:val="0"/>
        <w:spacing w:beforeLines="0" w:afterLines="0" w:line="440" w:lineRule="exact"/>
        <w:ind w:left="420" w:leftChars="200" w:firstLine="0" w:firstLineChars="0"/>
        <w:rPr>
          <w:rFonts w:hint="eastAsia"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（一）因被测设备不符合国家标准和国家无线电管理有关规定不予核准，不能在我国境内销售、使用的；</w:t>
      </w:r>
    </w:p>
    <w:p>
      <w:pPr>
        <w:pStyle w:val="4"/>
        <w:snapToGrid w:val="0"/>
        <w:spacing w:beforeLines="0" w:afterLines="0" w:line="440" w:lineRule="exact"/>
        <w:ind w:left="420" w:leftChars="200" w:firstLine="0" w:firstLineChars="0"/>
        <w:rPr>
          <w:rFonts w:hint="eastAsia"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（二）</w:t>
      </w:r>
      <w:r>
        <w:rPr>
          <w:rFonts w:eastAsia="仿宋" w:cs="宋体"/>
          <w:sz w:val="28"/>
          <w:szCs w:val="28"/>
        </w:rPr>
        <w:t>因市场等原因</w:t>
      </w:r>
      <w:r>
        <w:rPr>
          <w:rFonts w:hint="eastAsia" w:eastAsia="仿宋" w:cs="宋体"/>
          <w:sz w:val="28"/>
          <w:szCs w:val="28"/>
        </w:rPr>
        <w:t>获得型号核准证后未在我国境内销售、使用的。</w:t>
      </w:r>
    </w:p>
    <w:p>
      <w:pPr>
        <w:pStyle w:val="4"/>
        <w:numPr>
          <w:ilvl w:val="0"/>
          <w:numId w:val="1"/>
        </w:numPr>
        <w:snapToGrid w:val="0"/>
        <w:spacing w:beforeLines="0" w:afterLines="0" w:line="440" w:lineRule="exact"/>
        <w:ind w:left="397" w:firstLine="240" w:firstLineChars="86"/>
        <w:rPr>
          <w:rFonts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自觉接受并配合无线电管理机构开展监督检查。</w:t>
      </w:r>
    </w:p>
    <w:p>
      <w:pPr>
        <w:spacing w:line="440" w:lineRule="exact"/>
        <w:ind w:firstLine="0" w:firstLineChars="0"/>
        <w:rPr>
          <w:rFonts w:hint="eastAsia" w:eastAsia="仿宋" w:cs="宋体"/>
          <w:sz w:val="28"/>
          <w:szCs w:val="28"/>
        </w:rPr>
      </w:pPr>
    </w:p>
    <w:p>
      <w:pPr>
        <w:spacing w:line="440" w:lineRule="exact"/>
        <w:ind w:firstLine="0" w:firstLineChars="0"/>
        <w:rPr>
          <w:rFonts w:hint="eastAsia" w:eastAsia="仿宋" w:cs="宋体"/>
          <w:sz w:val="28"/>
          <w:szCs w:val="28"/>
        </w:rPr>
      </w:pPr>
    </w:p>
    <w:p>
      <w:pPr>
        <w:spacing w:beforeLines="0" w:afterLines="0" w:line="480" w:lineRule="exact"/>
        <w:ind w:firstLine="560" w:firstLineChars="200"/>
        <w:rPr>
          <w:rFonts w:hint="eastAsia" w:eastAsia="仿宋" w:cs="宋体"/>
          <w:sz w:val="28"/>
          <w:szCs w:val="28"/>
        </w:rPr>
      </w:pPr>
      <w:r>
        <w:rPr>
          <w:rFonts w:hint="eastAsia" w:eastAsia="仿宋" w:cs="宋体"/>
          <w:sz w:val="28"/>
          <w:szCs w:val="28"/>
        </w:rPr>
        <w:t>单位名称：</w:t>
      </w:r>
    </w:p>
    <w:p>
      <w:r>
        <w:rPr>
          <w:rFonts w:hint="eastAsia" w:eastAsia="仿宋" w:cs="宋体"/>
          <w:sz w:val="28"/>
          <w:szCs w:val="28"/>
        </w:rPr>
        <w:t>法人或委托代表人：                       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2F93"/>
    <w:multiLevelType w:val="multilevel"/>
    <w:tmpl w:val="2AE12F93"/>
    <w:lvl w:ilvl="0" w:tentative="0">
      <w:start w:val="1"/>
      <w:numFmt w:val="chineseCountingThousand"/>
      <w:lvlText w:val="%1、"/>
      <w:lvlJc w:val="left"/>
      <w:pPr>
        <w:tabs>
          <w:tab w:val="left" w:pos="397"/>
        </w:tabs>
        <w:ind w:left="397" w:hanging="403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34" w:hanging="420"/>
      </w:pPr>
    </w:lvl>
    <w:lvl w:ilvl="2" w:tentative="0">
      <w:start w:val="1"/>
      <w:numFmt w:val="lowerRoman"/>
      <w:lvlText w:val="%3."/>
      <w:lvlJc w:val="right"/>
      <w:pPr>
        <w:ind w:left="1254" w:hanging="420"/>
      </w:pPr>
    </w:lvl>
    <w:lvl w:ilvl="3" w:tentative="0">
      <w:start w:val="1"/>
      <w:numFmt w:val="decimal"/>
      <w:lvlText w:val="%4."/>
      <w:lvlJc w:val="left"/>
      <w:pPr>
        <w:ind w:left="1674" w:hanging="420"/>
      </w:pPr>
    </w:lvl>
    <w:lvl w:ilvl="4" w:tentative="0">
      <w:start w:val="1"/>
      <w:numFmt w:val="lowerLetter"/>
      <w:lvlText w:val="%5)"/>
      <w:lvlJc w:val="left"/>
      <w:pPr>
        <w:ind w:left="2094" w:hanging="420"/>
      </w:pPr>
    </w:lvl>
    <w:lvl w:ilvl="5" w:tentative="0">
      <w:start w:val="1"/>
      <w:numFmt w:val="lowerRoman"/>
      <w:lvlText w:val="%6."/>
      <w:lvlJc w:val="right"/>
      <w:pPr>
        <w:ind w:left="2514" w:hanging="420"/>
      </w:pPr>
    </w:lvl>
    <w:lvl w:ilvl="6" w:tentative="0">
      <w:start w:val="1"/>
      <w:numFmt w:val="decimal"/>
      <w:lvlText w:val="%7."/>
      <w:lvlJc w:val="left"/>
      <w:pPr>
        <w:ind w:left="2934" w:hanging="420"/>
      </w:pPr>
    </w:lvl>
    <w:lvl w:ilvl="7" w:tentative="0">
      <w:start w:val="1"/>
      <w:numFmt w:val="lowerLetter"/>
      <w:lvlText w:val="%8)"/>
      <w:lvlJc w:val="left"/>
      <w:pPr>
        <w:ind w:left="3354" w:hanging="420"/>
      </w:pPr>
    </w:lvl>
    <w:lvl w:ilvl="8" w:tentative="0">
      <w:start w:val="1"/>
      <w:numFmt w:val="lowerRoman"/>
      <w:lvlText w:val="%9."/>
      <w:lvlJc w:val="right"/>
      <w:pPr>
        <w:ind w:left="377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E4C8D"/>
    <w:rsid w:val="6D535020"/>
    <w:rsid w:val="75A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2018-10-11T03:28:00Z</dcterms:created>
  <dc:creator>刘瑞婷Rita</dc:creator>
  <cp:lastModifiedBy>刘瑞婷Rita</cp:lastModifiedBy>
  <dcterms:modified xsi:type="dcterms:W3CDTF">2018-10-11T03:28:36Z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