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pacing w:line="360" w:lineRule="auto"/>
        <w:rPr>
          <w:rFonts w:hint="eastAsia" w:ascii="仿宋_GB2312" w:eastAsia="仿宋_GB2312"/>
          <w:kern w:val="0"/>
          <w:sz w:val="32"/>
        </w:rPr>
      </w:pPr>
      <w:r>
        <w:rPr>
          <w:rFonts w:hint="eastAsia" w:ascii="仿宋_GB2312" w:eastAsia="仿宋_GB2312"/>
          <w:kern w:val="0"/>
          <w:sz w:val="32"/>
        </w:rPr>
        <w:t>附件2：</w:t>
      </w:r>
    </w:p>
    <w:p>
      <w:pPr>
        <w:widowControl/>
        <w:spacing w:line="360" w:lineRule="auto"/>
        <w:rPr>
          <w:rFonts w:hint="eastAsia" w:ascii="仿宋_GB2312" w:eastAsia="仿宋_GB2312"/>
          <w:kern w:val="0"/>
          <w:sz w:val="32"/>
        </w:rPr>
      </w:pPr>
    </w:p>
    <w:p>
      <w:pPr>
        <w:widowControl/>
        <w:spacing w:line="360" w:lineRule="auto"/>
        <w:jc w:val="center"/>
        <w:rPr>
          <w:rFonts w:ascii="华文中宋" w:hAnsi="华文中宋" w:eastAsia="华文中宋" w:cs="华文中宋"/>
          <w:b w:val="0"/>
          <w:bCs w:val="0"/>
          <w:kern w:val="0"/>
          <w:sz w:val="36"/>
          <w:szCs w:val="36"/>
        </w:rPr>
      </w:pPr>
      <w:r>
        <w:rPr>
          <w:rFonts w:hint="eastAsia" w:ascii="华文中宋" w:hAnsi="华文中宋" w:eastAsia="华文中宋" w:cs="华文中宋"/>
          <w:b w:val="0"/>
          <w:bCs w:val="0"/>
          <w:kern w:val="0"/>
          <w:sz w:val="36"/>
          <w:szCs w:val="36"/>
        </w:rPr>
        <w:t>关于**建设项目产能置换方案</w:t>
      </w:r>
      <w:r>
        <w:rPr>
          <w:rFonts w:hint="eastAsia" w:ascii="华文中宋" w:hAnsi="华文中宋" w:eastAsia="华文中宋" w:cs="华文中宋"/>
          <w:b w:val="0"/>
          <w:bCs w:val="0"/>
          <w:kern w:val="0"/>
          <w:sz w:val="36"/>
          <w:szCs w:val="36"/>
          <w:lang w:eastAsia="zh-CN"/>
        </w:rPr>
        <w:t>的公示</w:t>
      </w:r>
    </w:p>
    <w:p>
      <w:pPr>
        <w:widowControl/>
        <w:spacing w:line="360" w:lineRule="auto"/>
        <w:jc w:val="center"/>
        <w:rPr>
          <w:rFonts w:ascii="黑体" w:hAnsi="黑体" w:eastAsia="黑体" w:cs="黑体"/>
          <w:kern w:val="0"/>
          <w:sz w:val="36"/>
          <w:szCs w:val="36"/>
        </w:rPr>
      </w:pPr>
    </w:p>
    <w:p>
      <w:pPr>
        <w:widowControl/>
        <w:spacing w:line="360" w:lineRule="auto"/>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按照《国务院办公厅关于营造良好市场环境促进有色金属工业调结构促转型增效益的指导意见》</w:t>
      </w:r>
      <w:bookmarkStart w:id="0" w:name="_GoBack"/>
      <w:bookmarkEnd w:id="0"/>
      <w:r>
        <w:rPr>
          <w:rFonts w:hint="eastAsia" w:ascii="仿宋_GB2312" w:hAnsi="仿宋" w:eastAsia="仿宋_GB2312" w:cs="宋体"/>
          <w:color w:val="000000"/>
          <w:kern w:val="0"/>
          <w:sz w:val="32"/>
          <w:szCs w:val="32"/>
        </w:rPr>
        <w:t>和《工业和信息化部关于电解铝企业通过兼并重组等方式实施产能置换</w:t>
      </w:r>
      <w:r>
        <w:rPr>
          <w:rFonts w:hint="eastAsia" w:ascii="仿宋_GB2312" w:hAnsi="仿宋" w:eastAsia="仿宋_GB2312" w:cs="宋体"/>
          <w:color w:val="000000"/>
          <w:kern w:val="0"/>
          <w:sz w:val="32"/>
          <w:szCs w:val="32"/>
          <w:lang w:eastAsia="zh-CN"/>
        </w:rPr>
        <w:t>有关事项</w:t>
      </w:r>
      <w:r>
        <w:rPr>
          <w:rFonts w:hint="eastAsia" w:ascii="仿宋_GB2312" w:hAnsi="仿宋" w:eastAsia="仿宋_GB2312" w:cs="宋体"/>
          <w:color w:val="000000"/>
          <w:kern w:val="0"/>
          <w:sz w:val="32"/>
          <w:szCs w:val="32"/>
        </w:rPr>
        <w:t>的通知》的相关要求，现将**建设项目产能置换方案予以</w:t>
      </w:r>
      <w:r>
        <w:rPr>
          <w:rFonts w:hint="eastAsia" w:ascii="仿宋_GB2312" w:hAnsi="仿宋" w:eastAsia="仿宋_GB2312" w:cs="宋体"/>
          <w:color w:val="000000"/>
          <w:kern w:val="0"/>
          <w:sz w:val="32"/>
          <w:szCs w:val="32"/>
          <w:lang w:eastAsia="zh-CN"/>
        </w:rPr>
        <w:t>公示</w:t>
      </w:r>
      <w:r>
        <w:rPr>
          <w:rFonts w:hint="eastAsia" w:ascii="仿宋_GB2312" w:hAnsi="仿宋" w:eastAsia="仿宋_GB2312" w:cs="宋体"/>
          <w:color w:val="000000"/>
          <w:kern w:val="0"/>
          <w:sz w:val="32"/>
          <w:szCs w:val="32"/>
        </w:rPr>
        <w:t>，欢迎社会公众进行监督。</w:t>
      </w:r>
    </w:p>
    <w:tbl>
      <w:tblPr>
        <w:tblStyle w:val="4"/>
        <w:tblW w:w="861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10"/>
        <w:gridCol w:w="1200"/>
        <w:gridCol w:w="1121"/>
        <w:gridCol w:w="1445"/>
        <w:gridCol w:w="984"/>
        <w:gridCol w:w="995"/>
        <w:gridCol w:w="1025"/>
        <w:gridCol w:w="11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861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建设项目情况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19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企业名称</w:t>
            </w:r>
          </w:p>
        </w:tc>
        <w:tc>
          <w:tcPr>
            <w:tcW w:w="112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22"/>
                <w:szCs w:val="22"/>
              </w:rPr>
            </w:pPr>
            <w:r>
              <w:rPr>
                <w:rFonts w:hint="eastAsia" w:ascii="宋体" w:hAnsi="宋体" w:cs="宋体"/>
                <w:color w:val="000000"/>
                <w:kern w:val="0"/>
                <w:sz w:val="22"/>
                <w:szCs w:val="22"/>
              </w:rPr>
              <w:t>建设地点</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22"/>
                <w:szCs w:val="22"/>
              </w:rPr>
            </w:pPr>
            <w:r>
              <w:rPr>
                <w:rFonts w:hint="eastAsia" w:ascii="宋体" w:hAnsi="宋体" w:cs="宋体"/>
                <w:color w:val="000000"/>
                <w:kern w:val="0"/>
                <w:sz w:val="22"/>
                <w:szCs w:val="22"/>
              </w:rPr>
              <w:t>主体设备名称、型号及数量</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22"/>
                <w:szCs w:val="22"/>
              </w:rPr>
            </w:pPr>
            <w:r>
              <w:rPr>
                <w:rFonts w:hint="eastAsia" w:ascii="宋体" w:hAnsi="宋体" w:cs="宋体"/>
                <w:color w:val="000000"/>
                <w:kern w:val="0"/>
                <w:sz w:val="22"/>
                <w:szCs w:val="22"/>
              </w:rPr>
              <w:t>核定产能（万吨）</w:t>
            </w:r>
          </w:p>
        </w:tc>
        <w:tc>
          <w:tcPr>
            <w:tcW w:w="99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22"/>
                <w:szCs w:val="22"/>
              </w:rPr>
            </w:pPr>
            <w:r>
              <w:rPr>
                <w:rFonts w:hint="eastAsia" w:ascii="宋体" w:hAnsi="宋体" w:cs="宋体"/>
                <w:color w:val="000000"/>
                <w:kern w:val="0"/>
                <w:sz w:val="22"/>
                <w:szCs w:val="22"/>
              </w:rPr>
              <w:t>拟开工</w:t>
            </w:r>
            <w:r>
              <w:rPr>
                <w:rFonts w:hint="eastAsia" w:ascii="宋体" w:hAnsi="宋体" w:cs="宋体"/>
                <w:color w:val="000000"/>
                <w:kern w:val="0"/>
                <w:sz w:val="22"/>
                <w:szCs w:val="22"/>
              </w:rPr>
              <w:br/>
            </w:r>
            <w:r>
              <w:rPr>
                <w:rFonts w:hint="eastAsia" w:ascii="宋体" w:hAnsi="宋体" w:cs="宋体"/>
                <w:color w:val="000000"/>
                <w:kern w:val="0"/>
                <w:sz w:val="22"/>
                <w:szCs w:val="22"/>
              </w:rPr>
              <w:t>时间</w:t>
            </w:r>
          </w:p>
        </w:tc>
        <w:tc>
          <w:tcPr>
            <w:tcW w:w="10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22"/>
                <w:szCs w:val="22"/>
              </w:rPr>
            </w:pPr>
            <w:r>
              <w:rPr>
                <w:rFonts w:hint="eastAsia" w:ascii="宋体" w:hAnsi="宋体" w:cs="宋体"/>
                <w:color w:val="000000"/>
                <w:kern w:val="0"/>
                <w:sz w:val="22"/>
                <w:szCs w:val="22"/>
              </w:rPr>
              <w:t>拟投产</w:t>
            </w:r>
            <w:r>
              <w:rPr>
                <w:rFonts w:hint="eastAsia" w:ascii="宋体" w:hAnsi="宋体" w:cs="宋体"/>
                <w:color w:val="000000"/>
                <w:kern w:val="0"/>
                <w:sz w:val="22"/>
                <w:szCs w:val="22"/>
              </w:rPr>
              <w:br/>
            </w:r>
            <w:r>
              <w:rPr>
                <w:rFonts w:hint="eastAsia" w:ascii="宋体" w:hAnsi="宋体" w:cs="宋体"/>
                <w:color w:val="000000"/>
                <w:kern w:val="0"/>
                <w:sz w:val="22"/>
                <w:szCs w:val="22"/>
              </w:rPr>
              <w:t>时间</w:t>
            </w:r>
          </w:p>
        </w:tc>
        <w:tc>
          <w:tcPr>
            <w:tcW w:w="11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22"/>
                <w:szCs w:val="22"/>
              </w:rPr>
            </w:pPr>
            <w:r>
              <w:rPr>
                <w:rFonts w:hint="eastAsia" w:ascii="宋体" w:hAnsi="宋体" w:cs="宋体"/>
                <w:color w:val="000000"/>
                <w:kern w:val="0"/>
                <w:sz w:val="22"/>
                <w:szCs w:val="22"/>
              </w:rPr>
              <w:t>已完成置换的产能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191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112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44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98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99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13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861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退出产能情况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序号</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省（区、市）</w:t>
            </w:r>
          </w:p>
        </w:tc>
        <w:tc>
          <w:tcPr>
            <w:tcW w:w="11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企业名称</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主体设备名称、型号及数量</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核定产能（万吨）</w:t>
            </w:r>
          </w:p>
        </w:tc>
        <w:tc>
          <w:tcPr>
            <w:tcW w:w="9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启动拆除时间</w:t>
            </w:r>
          </w:p>
        </w:tc>
        <w:tc>
          <w:tcPr>
            <w:tcW w:w="10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拆除到位时间</w:t>
            </w:r>
          </w:p>
        </w:tc>
        <w:tc>
          <w:tcPr>
            <w:tcW w:w="11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112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14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9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10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11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112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14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9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10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11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112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14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9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10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11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11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9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10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11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bl>
    <w:p>
      <w:pPr>
        <w:widowControl/>
        <w:spacing w:line="440" w:lineRule="exact"/>
        <w:rPr>
          <w:rFonts w:ascii="仿宋_GB2312" w:eastAsia="仿宋_GB2312"/>
          <w:kern w:val="0"/>
          <w:sz w:val="32"/>
        </w:rPr>
      </w:pPr>
    </w:p>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Times New Roman" w:hAnsi="Times New Roman" w:eastAsia="宋体" w:cs="Times New Roman"/>
        <w:kern w:val="2"/>
        <w:sz w:val="18"/>
        <w:szCs w:val="22"/>
        <w:lang w:val="en-US" w:eastAsia="zh-CN" w:bidi="ar-SA"/>
      </w:rPr>
      <w:pict>
        <v:rect id="文本框 1025"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41C410DC"/>
    <w:rsid w:val="41C410DC"/>
    <w:rsid w:val="5BFA15C1"/>
    <w:rsid w:val="6808090B"/>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4">
    <w:name w:val="Normal Table"/>
    <w:semiHidden/>
    <w:qFormat/>
    <w:uiPriority w:val="0"/>
    <w:tblPr>
      <w:tblStyle w:val="4"/>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2017-12-27T06:42:00Z</dcterms:created>
  <dc:creator>黄瑜</dc:creator>
  <cp:lastModifiedBy>Administrator</cp:lastModifiedBy>
  <dcterms:modified xsi:type="dcterms:W3CDTF">2018-01-22T08:13:37Z</dcterms:modified>
  <dc:title>附件2：</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