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eastAsia" w:ascii="宋体" w:hAnsi="宋体" w:eastAsia="宋体" w:cs="宋体"/>
          <w:b/>
          <w:color w:val="auto"/>
          <w:kern w:val="0"/>
          <w:sz w:val="36"/>
          <w:szCs w:val="36"/>
          <w:u w:val="none"/>
          <w:lang w:val="en-US" w:eastAsia="zh-CN" w:bidi="ar"/>
        </w:rPr>
      </w:pPr>
    </w:p>
    <w:p>
      <w:pPr>
        <w:keepNext w:val="0"/>
        <w:keepLines w:val="0"/>
        <w:widowControl/>
        <w:suppressLineNumbers w:val="0"/>
        <w:jc w:val="center"/>
        <w:rPr>
          <w:rFonts w:hint="eastAsia" w:ascii="宋体" w:hAnsi="宋体" w:eastAsia="宋体" w:cs="宋体"/>
          <w:b/>
          <w:color w:val="auto"/>
          <w:kern w:val="0"/>
          <w:sz w:val="36"/>
          <w:szCs w:val="36"/>
          <w:u w:val="none"/>
          <w:lang w:val="en-US" w:eastAsia="zh-CN" w:bidi="ar"/>
        </w:rPr>
      </w:pPr>
      <w:r>
        <w:rPr>
          <w:rFonts w:hint="eastAsia" w:ascii="宋体" w:hAnsi="宋体" w:eastAsia="宋体" w:cs="宋体"/>
          <w:b/>
          <w:color w:val="auto"/>
          <w:kern w:val="0"/>
          <w:sz w:val="36"/>
          <w:szCs w:val="36"/>
          <w:u w:val="none"/>
          <w:lang w:val="en-US" w:eastAsia="zh-CN" w:bidi="ar"/>
        </w:rPr>
        <w:t>关于开展2016年全国会计领军（后备）人才和中央国家机关会计领军人才选拔培训的通知</w:t>
      </w:r>
    </w:p>
    <w:p>
      <w:pPr>
        <w:keepNext w:val="0"/>
        <w:keepLines w:val="0"/>
        <w:widowControl/>
        <w:suppressLineNumbers w:val="0"/>
        <w:jc w:val="center"/>
        <w:rPr>
          <w:rFonts w:hint="eastAsia" w:ascii="方正仿宋简体" w:hAnsi="方正仿宋简体" w:eastAsia="方正仿宋简体" w:cs="方正仿宋简体"/>
          <w:color w:val="000000"/>
          <w:sz w:val="32"/>
          <w:szCs w:val="32"/>
          <w:u w:val="none"/>
          <w:lang w:eastAsia="zh-CN"/>
        </w:rPr>
      </w:pPr>
      <w:r>
        <w:rPr>
          <w:rFonts w:hint="eastAsia" w:ascii="仿宋_GB2312" w:hAnsi="仿宋_GB2312" w:eastAsia="仿宋_GB2312" w:cs="仿宋_GB2312"/>
          <w:b w:val="0"/>
          <w:bCs/>
          <w:color w:val="auto"/>
          <w:kern w:val="0"/>
          <w:sz w:val="30"/>
          <w:szCs w:val="30"/>
          <w:u w:val="none"/>
          <w:lang w:val="en-US" w:eastAsia="zh-CN" w:bidi="ar"/>
        </w:rPr>
        <w:t>国管财[2016]213号</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ascii="方正仿宋简体" w:hAnsi="方正仿宋简体" w:eastAsia="方正仿宋简体" w:cs="方正仿宋简体"/>
          <w:color w:val="000000"/>
          <w:sz w:val="30"/>
          <w:szCs w:val="30"/>
          <w:u w:val="none"/>
        </w:rPr>
        <w:t>根据财政部《关于开</w:t>
      </w:r>
      <w:bookmarkStart w:id="0" w:name="_GoBack"/>
      <w:bookmarkEnd w:id="0"/>
      <w:r>
        <w:rPr>
          <w:rFonts w:ascii="方正仿宋简体" w:hAnsi="方正仿宋简体" w:eastAsia="方正仿宋简体" w:cs="方正仿宋简体"/>
          <w:color w:val="000000"/>
          <w:sz w:val="30"/>
          <w:szCs w:val="30"/>
          <w:u w:val="none"/>
        </w:rPr>
        <w:t>展</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年全国会计领军（后备）人才（企业类）选拔培训的通知》（财会〔</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w:t>
      </w:r>
      <w:r>
        <w:rPr>
          <w:rFonts w:hint="eastAsia" w:ascii="宋体" w:hAnsi="宋体" w:eastAsia="宋体" w:cs="宋体"/>
          <w:color w:val="000000"/>
          <w:sz w:val="30"/>
          <w:szCs w:val="30"/>
          <w:u w:val="none"/>
        </w:rPr>
        <w:t>4</w:t>
      </w:r>
      <w:r>
        <w:rPr>
          <w:rFonts w:hint="default" w:ascii="方正仿宋简体" w:hAnsi="方正仿宋简体" w:eastAsia="方正仿宋简体" w:cs="方正仿宋简体"/>
          <w:color w:val="000000"/>
          <w:sz w:val="30"/>
          <w:szCs w:val="30"/>
          <w:u w:val="none"/>
        </w:rPr>
        <w:t>号）、《关于开展</w:t>
      </w:r>
      <w:r>
        <w:rPr>
          <w:rFonts w:hint="eastAsia" w:ascii="宋体" w:hAnsi="宋体" w:eastAsia="宋体" w:cs="宋体"/>
          <w:color w:val="000000"/>
          <w:sz w:val="30"/>
          <w:szCs w:val="30"/>
          <w:u w:val="none"/>
        </w:rPr>
        <w:t xml:space="preserve">2016 </w:t>
      </w:r>
      <w:r>
        <w:rPr>
          <w:rFonts w:hint="default" w:ascii="方正仿宋简体" w:hAnsi="方正仿宋简体" w:eastAsia="方正仿宋简体" w:cs="方正仿宋简体"/>
          <w:color w:val="000000"/>
          <w:sz w:val="30"/>
          <w:szCs w:val="30"/>
          <w:u w:val="none"/>
        </w:rPr>
        <w:t>年全国会计领军（后备）人才（行政事业类）选拔培训的通知》（财会〔</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w:t>
      </w:r>
      <w:r>
        <w:rPr>
          <w:rFonts w:hint="eastAsia" w:ascii="宋体" w:hAnsi="宋体" w:eastAsia="宋体" w:cs="宋体"/>
          <w:color w:val="000000"/>
          <w:sz w:val="30"/>
          <w:szCs w:val="30"/>
          <w:u w:val="none"/>
        </w:rPr>
        <w:t>5</w:t>
      </w:r>
      <w:r>
        <w:rPr>
          <w:rFonts w:hint="default" w:ascii="方正仿宋简体" w:hAnsi="方正仿宋简体" w:eastAsia="方正仿宋简体" w:cs="方正仿宋简体"/>
          <w:color w:val="000000"/>
          <w:sz w:val="30"/>
          <w:szCs w:val="30"/>
          <w:u w:val="none"/>
        </w:rPr>
        <w:t>号）、《关于印发会计行业中长期人才发展规划（</w:t>
      </w:r>
      <w:r>
        <w:rPr>
          <w:rFonts w:hint="eastAsia" w:ascii="宋体" w:hAnsi="宋体" w:eastAsia="宋体" w:cs="宋体"/>
          <w:color w:val="000000"/>
          <w:sz w:val="30"/>
          <w:szCs w:val="30"/>
          <w:u w:val="none"/>
        </w:rPr>
        <w:t>2010-2020</w:t>
      </w:r>
      <w:r>
        <w:rPr>
          <w:rFonts w:hint="default" w:ascii="方正仿宋简体" w:hAnsi="方正仿宋简体" w:eastAsia="方正仿宋简体" w:cs="方正仿宋简体"/>
          <w:color w:val="000000"/>
          <w:sz w:val="30"/>
          <w:szCs w:val="30"/>
          <w:u w:val="none"/>
        </w:rPr>
        <w:t>）的通知》（财会〔</w:t>
      </w:r>
      <w:r>
        <w:rPr>
          <w:rFonts w:hint="eastAsia" w:ascii="宋体" w:hAnsi="宋体" w:eastAsia="宋体" w:cs="宋体"/>
          <w:color w:val="000000"/>
          <w:sz w:val="30"/>
          <w:szCs w:val="30"/>
          <w:u w:val="none"/>
        </w:rPr>
        <w:t>2010</w:t>
      </w:r>
      <w:r>
        <w:rPr>
          <w:rFonts w:hint="default" w:ascii="方正仿宋简体" w:hAnsi="方正仿宋简体" w:eastAsia="方正仿宋简体" w:cs="方正仿宋简体"/>
          <w:color w:val="000000"/>
          <w:sz w:val="30"/>
          <w:szCs w:val="30"/>
          <w:u w:val="none"/>
        </w:rPr>
        <w:t>〕</w:t>
      </w:r>
      <w:r>
        <w:rPr>
          <w:rFonts w:hint="eastAsia" w:ascii="宋体" w:hAnsi="宋体" w:eastAsia="宋体" w:cs="宋体"/>
          <w:color w:val="000000"/>
          <w:sz w:val="30"/>
          <w:szCs w:val="30"/>
          <w:u w:val="none"/>
        </w:rPr>
        <w:t>19</w:t>
      </w:r>
      <w:r>
        <w:rPr>
          <w:rFonts w:hint="default" w:ascii="方正仿宋简体" w:hAnsi="方正仿宋简体" w:eastAsia="方正仿宋简体" w:cs="方正仿宋简体"/>
          <w:color w:val="000000"/>
          <w:sz w:val="30"/>
          <w:szCs w:val="30"/>
          <w:u w:val="none"/>
        </w:rPr>
        <w:t>号）和国管局印发的《中央国家机关会计领军人才培养实施意见》（国管财〔</w:t>
      </w:r>
      <w:r>
        <w:rPr>
          <w:rFonts w:hint="eastAsia" w:ascii="宋体" w:hAnsi="宋体" w:eastAsia="宋体" w:cs="宋体"/>
          <w:color w:val="000000"/>
          <w:sz w:val="30"/>
          <w:szCs w:val="30"/>
          <w:u w:val="none"/>
        </w:rPr>
        <w:t>2012</w:t>
      </w:r>
      <w:r>
        <w:rPr>
          <w:rFonts w:hint="default" w:ascii="方正仿宋简体" w:hAnsi="方正仿宋简体" w:eastAsia="方正仿宋简体" w:cs="方正仿宋简体"/>
          <w:color w:val="000000"/>
          <w:sz w:val="30"/>
          <w:szCs w:val="30"/>
          <w:u w:val="none"/>
        </w:rPr>
        <w:t>〕</w:t>
      </w:r>
      <w:r>
        <w:rPr>
          <w:rFonts w:hint="eastAsia" w:ascii="宋体" w:hAnsi="宋体" w:eastAsia="宋体" w:cs="宋体"/>
          <w:color w:val="000000"/>
          <w:sz w:val="30"/>
          <w:szCs w:val="30"/>
          <w:u w:val="none"/>
        </w:rPr>
        <w:t>141</w:t>
      </w:r>
      <w:r>
        <w:rPr>
          <w:rFonts w:hint="default" w:ascii="方正仿宋简体" w:hAnsi="方正仿宋简体" w:eastAsia="方正仿宋简体" w:cs="方正仿宋简体"/>
          <w:color w:val="000000"/>
          <w:sz w:val="30"/>
          <w:szCs w:val="30"/>
          <w:u w:val="none"/>
        </w:rPr>
        <w:t>号）要求，我局组织开展</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年全国会计领军（后备）人才和中央国家机关会计领军人才选拔培训工作。现就有关事项通知如下：</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ascii="方正黑体简体" w:hAnsi="方正黑体简体" w:eastAsia="方正黑体简体" w:cs="方正黑体简体"/>
          <w:color w:val="000000"/>
          <w:sz w:val="30"/>
          <w:szCs w:val="30"/>
          <w:u w:val="none"/>
        </w:rPr>
        <w:t>一、选拔条件和程序</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（一）选拔条件。</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全国会计领军（后备）人才（企业类和行政事业类）选拔条件请登录中央国家机关会计网（</w:t>
      </w:r>
      <w:r>
        <w:rPr>
          <w:rFonts w:hint="eastAsia" w:ascii="宋体" w:hAnsi="宋体" w:eastAsia="宋体" w:cs="宋体"/>
          <w:sz w:val="30"/>
          <w:szCs w:val="30"/>
          <w:u w:val="none"/>
        </w:rPr>
        <w:fldChar w:fldCharType="begin"/>
      </w:r>
      <w:r>
        <w:rPr>
          <w:rFonts w:hint="eastAsia" w:ascii="宋体" w:hAnsi="宋体" w:eastAsia="宋体" w:cs="宋体"/>
          <w:sz w:val="30"/>
          <w:szCs w:val="30"/>
          <w:u w:val="none"/>
        </w:rPr>
        <w:instrText xml:space="preserve"> HYPERLINK "http://www.ggj.gov.cn/kjw" </w:instrText>
      </w:r>
      <w:r>
        <w:rPr>
          <w:rFonts w:hint="eastAsia" w:ascii="宋体" w:hAnsi="宋体" w:eastAsia="宋体" w:cs="宋体"/>
          <w:sz w:val="30"/>
          <w:szCs w:val="30"/>
          <w:u w:val="none"/>
        </w:rPr>
        <w:fldChar w:fldCharType="separate"/>
      </w:r>
      <w:r>
        <w:rPr>
          <w:rStyle w:val="5"/>
          <w:rFonts w:hint="eastAsia" w:ascii="宋体" w:hAnsi="宋体" w:eastAsia="宋体" w:cs="宋体"/>
          <w:sz w:val="30"/>
          <w:szCs w:val="30"/>
          <w:u w:val="none"/>
        </w:rPr>
        <w:t>www.ggj.gov.cn/kjw</w:t>
      </w:r>
      <w:r>
        <w:rPr>
          <w:rFonts w:hint="eastAsia" w:ascii="宋体" w:hAnsi="宋体" w:eastAsia="宋体" w:cs="宋体"/>
          <w:sz w:val="30"/>
          <w:szCs w:val="30"/>
          <w:u w:val="none"/>
        </w:rPr>
        <w:fldChar w:fldCharType="end"/>
      </w:r>
      <w:r>
        <w:rPr>
          <w:rFonts w:hint="default" w:ascii="方正仿宋简体" w:hAnsi="方正仿宋简体" w:eastAsia="方正仿宋简体" w:cs="方正仿宋简体"/>
          <w:color w:val="000000"/>
          <w:sz w:val="30"/>
          <w:szCs w:val="30"/>
          <w:u w:val="none"/>
        </w:rPr>
        <w:t>）财会园地栏目查看财会〔</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w:t>
      </w:r>
      <w:r>
        <w:rPr>
          <w:rFonts w:hint="eastAsia" w:ascii="宋体" w:hAnsi="宋体" w:eastAsia="宋体" w:cs="宋体"/>
          <w:color w:val="000000"/>
          <w:sz w:val="30"/>
          <w:szCs w:val="30"/>
          <w:u w:val="none"/>
        </w:rPr>
        <w:t>4</w:t>
      </w:r>
      <w:r>
        <w:rPr>
          <w:rFonts w:hint="default" w:ascii="方正仿宋简体" w:hAnsi="方正仿宋简体" w:eastAsia="方正仿宋简体" w:cs="方正仿宋简体"/>
          <w:color w:val="000000"/>
          <w:sz w:val="30"/>
          <w:szCs w:val="30"/>
          <w:u w:val="none"/>
        </w:rPr>
        <w:t>号、财会〔</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w:t>
      </w:r>
      <w:r>
        <w:rPr>
          <w:rFonts w:hint="eastAsia" w:ascii="宋体" w:hAnsi="宋体" w:eastAsia="宋体" w:cs="宋体"/>
          <w:color w:val="000000"/>
          <w:sz w:val="30"/>
          <w:szCs w:val="30"/>
          <w:u w:val="none"/>
        </w:rPr>
        <w:t>5</w:t>
      </w:r>
      <w:r>
        <w:rPr>
          <w:rFonts w:hint="default" w:ascii="方正仿宋简体" w:hAnsi="方正仿宋简体" w:eastAsia="方正仿宋简体" w:cs="方正仿宋简体"/>
          <w:color w:val="000000"/>
          <w:sz w:val="30"/>
          <w:szCs w:val="30"/>
          <w:u w:val="none"/>
        </w:rPr>
        <w:t>号文件的有关内容。中央国家机关会计领军人才（企业类和行政事业类）选拔条件与全国会计领军（后备）人才（企业类和行政事业类）相同。各部门、各单位中参加全国会计领军（后备）人才选拔考试且有意愿参加中央国家机关会计领军人才培训选拔的申请者，可在《</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年会计领军（后备）人才培训项目申报汇总表》 的“是否愿意参加中央国家机关培训”一栏中注明“是”，即视为同意参加。</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（二）选拔程序。</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申请者参加由财政部统一命题的笔试。笔试结束后，财政部组织有关专家对试卷及申报材料进行审阅，确定参加全国会计领军（后备）人才选拔面试的申请者名单，并组织面试和考察，确定培训对象。</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国管局根据财政部选拔情况，对参加中央国家机关会计领军人才选拔培训的申请者，按照笔试成绩和资料审核结果确定参加面试人选，并于</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w:t>
      </w:r>
      <w:r>
        <w:rPr>
          <w:rFonts w:hint="eastAsia" w:ascii="宋体" w:hAnsi="宋体" w:eastAsia="宋体" w:cs="宋体"/>
          <w:color w:val="000000"/>
          <w:sz w:val="30"/>
          <w:szCs w:val="30"/>
          <w:u w:val="none"/>
        </w:rPr>
        <w:t>12</w:t>
      </w:r>
      <w:r>
        <w:rPr>
          <w:rFonts w:hint="default" w:ascii="方正仿宋简体" w:hAnsi="方正仿宋简体" w:eastAsia="方正仿宋简体" w:cs="方正仿宋简体"/>
          <w:color w:val="000000"/>
          <w:sz w:val="30"/>
          <w:szCs w:val="30"/>
          <w:u w:val="none"/>
        </w:rPr>
        <w:t>月单独组织面试（具体时间另行通知）。面试结束后，根据笔试、面试成绩和资料审核情况综合排名，择优确定考察对象，征求用人单位意见后确定入选中央国家机关会计领军人才培训班学员名单（企业类招生人数</w:t>
      </w:r>
      <w:r>
        <w:rPr>
          <w:rFonts w:hint="eastAsia" w:ascii="宋体" w:hAnsi="宋体" w:eastAsia="宋体" w:cs="宋体"/>
          <w:color w:val="000000"/>
          <w:sz w:val="30"/>
          <w:szCs w:val="30"/>
          <w:u w:val="none"/>
        </w:rPr>
        <w:t>40</w:t>
      </w:r>
      <w:r>
        <w:rPr>
          <w:rFonts w:hint="default" w:ascii="方正仿宋简体" w:hAnsi="方正仿宋简体" w:eastAsia="方正仿宋简体" w:cs="方正仿宋简体"/>
          <w:color w:val="000000"/>
          <w:sz w:val="30"/>
          <w:szCs w:val="30"/>
          <w:u w:val="none"/>
        </w:rPr>
        <w:t>人左右，行政事业类招生人数</w:t>
      </w:r>
      <w:r>
        <w:rPr>
          <w:rFonts w:hint="eastAsia" w:ascii="宋体" w:hAnsi="宋体" w:eastAsia="宋体" w:cs="宋体"/>
          <w:color w:val="000000"/>
          <w:sz w:val="30"/>
          <w:szCs w:val="30"/>
          <w:u w:val="none"/>
        </w:rPr>
        <w:t>30</w:t>
      </w:r>
      <w:r>
        <w:rPr>
          <w:rFonts w:hint="default" w:ascii="方正仿宋简体" w:hAnsi="方正仿宋简体" w:eastAsia="方正仿宋简体" w:cs="方正仿宋简体"/>
          <w:color w:val="000000"/>
          <w:sz w:val="30"/>
          <w:szCs w:val="30"/>
          <w:u w:val="none"/>
        </w:rPr>
        <w:t xml:space="preserve">人左右）。 </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黑体简体" w:hAnsi="方正黑体简体" w:eastAsia="方正黑体简体" w:cs="方正黑体简体"/>
          <w:color w:val="000000"/>
          <w:sz w:val="30"/>
          <w:szCs w:val="30"/>
          <w:u w:val="none"/>
        </w:rPr>
        <w:t xml:space="preserve">二、培训时间和地点 </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年全国会计领军（后备）人才企业类培训班将于</w:t>
      </w:r>
      <w:r>
        <w:rPr>
          <w:rFonts w:hint="eastAsia" w:ascii="宋体" w:hAnsi="宋体" w:eastAsia="宋体" w:cs="宋体"/>
          <w:color w:val="000000"/>
          <w:sz w:val="30"/>
          <w:szCs w:val="30"/>
          <w:u w:val="none"/>
        </w:rPr>
        <w:t>2017</w:t>
      </w:r>
      <w:r>
        <w:rPr>
          <w:rFonts w:hint="default" w:ascii="方正仿宋简体" w:hAnsi="方正仿宋简体" w:eastAsia="方正仿宋简体" w:cs="方正仿宋简体"/>
          <w:color w:val="000000"/>
          <w:sz w:val="30"/>
          <w:szCs w:val="30"/>
          <w:u w:val="none"/>
        </w:rPr>
        <w:t>年</w:t>
      </w:r>
      <w:r>
        <w:rPr>
          <w:rFonts w:hint="eastAsia" w:ascii="宋体" w:hAnsi="宋体" w:eastAsia="宋体" w:cs="宋体"/>
          <w:color w:val="000000"/>
          <w:sz w:val="30"/>
          <w:szCs w:val="30"/>
          <w:u w:val="none"/>
        </w:rPr>
        <w:t>9</w:t>
      </w:r>
      <w:r>
        <w:rPr>
          <w:rFonts w:hint="default" w:ascii="方正仿宋简体" w:hAnsi="方正仿宋简体" w:eastAsia="方正仿宋简体" w:cs="方正仿宋简体"/>
          <w:color w:val="000000"/>
          <w:sz w:val="30"/>
          <w:szCs w:val="30"/>
          <w:u w:val="none"/>
        </w:rPr>
        <w:t>月在上海国家会计学院开班，行政事业类培训班将于</w:t>
      </w:r>
      <w:r>
        <w:rPr>
          <w:rFonts w:hint="eastAsia" w:ascii="宋体" w:hAnsi="宋体" w:eastAsia="宋体" w:cs="宋体"/>
          <w:color w:val="000000"/>
          <w:sz w:val="30"/>
          <w:szCs w:val="30"/>
          <w:u w:val="none"/>
        </w:rPr>
        <w:t>2017</w:t>
      </w:r>
      <w:r>
        <w:rPr>
          <w:rFonts w:hint="default" w:ascii="方正仿宋简体" w:hAnsi="方正仿宋简体" w:eastAsia="方正仿宋简体" w:cs="方正仿宋简体"/>
          <w:color w:val="000000"/>
          <w:sz w:val="30"/>
          <w:szCs w:val="30"/>
          <w:u w:val="none"/>
        </w:rPr>
        <w:t>年</w:t>
      </w:r>
      <w:r>
        <w:rPr>
          <w:rFonts w:hint="eastAsia" w:ascii="宋体" w:hAnsi="宋体" w:eastAsia="宋体" w:cs="宋体"/>
          <w:color w:val="000000"/>
          <w:sz w:val="30"/>
          <w:szCs w:val="30"/>
          <w:u w:val="none"/>
        </w:rPr>
        <w:t>5</w:t>
      </w:r>
      <w:r>
        <w:rPr>
          <w:rFonts w:hint="default" w:ascii="方正仿宋简体" w:hAnsi="方正仿宋简体" w:eastAsia="方正仿宋简体" w:cs="方正仿宋简体"/>
          <w:color w:val="000000"/>
          <w:sz w:val="30"/>
          <w:szCs w:val="30"/>
          <w:u w:val="none"/>
        </w:rPr>
        <w:t>月在厦门国家会计学院开班，具体开班时间和有关要求由国家会计学院通知学员。</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年中央国家机关会计领军人才培训班将于</w:t>
      </w:r>
      <w:r>
        <w:rPr>
          <w:rFonts w:hint="eastAsia" w:ascii="宋体" w:hAnsi="宋体" w:eastAsia="宋体" w:cs="宋体"/>
          <w:color w:val="000000"/>
          <w:sz w:val="30"/>
          <w:szCs w:val="30"/>
          <w:u w:val="none"/>
        </w:rPr>
        <w:t>2017</w:t>
      </w:r>
      <w:r>
        <w:rPr>
          <w:rFonts w:hint="default" w:ascii="方正仿宋简体" w:hAnsi="方正仿宋简体" w:eastAsia="方正仿宋简体" w:cs="方正仿宋简体"/>
          <w:color w:val="000000"/>
          <w:sz w:val="30"/>
          <w:szCs w:val="30"/>
          <w:u w:val="none"/>
        </w:rPr>
        <w:t>年</w:t>
      </w:r>
      <w:r>
        <w:rPr>
          <w:rFonts w:hint="eastAsia" w:ascii="宋体" w:hAnsi="宋体" w:eastAsia="宋体" w:cs="宋体"/>
          <w:color w:val="000000"/>
          <w:sz w:val="30"/>
          <w:szCs w:val="30"/>
          <w:u w:val="none"/>
        </w:rPr>
        <w:t>5</w:t>
      </w:r>
      <w:r>
        <w:rPr>
          <w:rFonts w:hint="default" w:ascii="方正仿宋简体" w:hAnsi="方正仿宋简体" w:eastAsia="方正仿宋简体" w:cs="方正仿宋简体"/>
          <w:color w:val="000000"/>
          <w:sz w:val="30"/>
          <w:szCs w:val="30"/>
          <w:u w:val="none"/>
        </w:rPr>
        <w:t>月开班。具体时间、地点和要求将书面通知学员。</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黑体简体" w:hAnsi="方正黑体简体" w:eastAsia="方正黑体简体" w:cs="方正黑体简体"/>
          <w:color w:val="000000"/>
          <w:sz w:val="30"/>
          <w:szCs w:val="30"/>
          <w:u w:val="none"/>
        </w:rPr>
        <w:t>三、培训周期</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全国会计领军（后备）人才培训周期为</w:t>
      </w:r>
      <w:r>
        <w:rPr>
          <w:rFonts w:hint="eastAsia" w:ascii="宋体" w:hAnsi="宋体" w:eastAsia="宋体" w:cs="宋体"/>
          <w:color w:val="000000"/>
          <w:sz w:val="30"/>
          <w:szCs w:val="30"/>
          <w:u w:val="none"/>
        </w:rPr>
        <w:t>6</w:t>
      </w:r>
      <w:r>
        <w:rPr>
          <w:rFonts w:hint="default" w:ascii="方正仿宋简体" w:hAnsi="方正仿宋简体" w:eastAsia="方正仿宋简体" w:cs="方正仿宋简体"/>
          <w:color w:val="000000"/>
          <w:sz w:val="30"/>
          <w:szCs w:val="30"/>
          <w:u w:val="none"/>
        </w:rPr>
        <w:t>年，中央国家机关会计领军人才培训周期为</w:t>
      </w:r>
      <w:r>
        <w:rPr>
          <w:rFonts w:hint="eastAsia" w:ascii="宋体" w:hAnsi="宋体" w:eastAsia="宋体" w:cs="宋体"/>
          <w:color w:val="000000"/>
          <w:sz w:val="30"/>
          <w:szCs w:val="30"/>
          <w:u w:val="none"/>
        </w:rPr>
        <w:t>3</w:t>
      </w:r>
      <w:r>
        <w:rPr>
          <w:rFonts w:hint="default" w:ascii="方正仿宋简体" w:hAnsi="方正仿宋简体" w:eastAsia="方正仿宋简体" w:cs="方正仿宋简体"/>
          <w:color w:val="000000"/>
          <w:sz w:val="30"/>
          <w:szCs w:val="30"/>
          <w:u w:val="none"/>
        </w:rPr>
        <w:t xml:space="preserve">年。 </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黑体简体" w:hAnsi="方正黑体简体" w:eastAsia="方正黑体简体" w:cs="方正黑体简体"/>
          <w:color w:val="000000"/>
          <w:sz w:val="30"/>
          <w:szCs w:val="30"/>
          <w:u w:val="none"/>
        </w:rPr>
        <w:t>四、培训费用</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全国会计领军（后备）人才在培训期间的食宿费自理，可由学员所在单位按标准给予补贴。培训期间发生的培训费用由国家会计学院使用专项经费解决。</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 xml:space="preserve">国管局承担中央国家机关会计领军人才选拔阶段、集中培训和跟踪培训期间的培训费用。学员在培训期间的食宿费自理，可由学员所在单位按标准给予补贴。 </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黑体简体" w:hAnsi="方正黑体简体" w:eastAsia="方正黑体简体" w:cs="方正黑体简体"/>
          <w:color w:val="000000"/>
          <w:sz w:val="30"/>
          <w:szCs w:val="30"/>
          <w:u w:val="none"/>
        </w:rPr>
        <w:t>五、申报材料审查与提交</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各部门、各单位要认真审查申报人员提交的《全国会计领军（后备）人才培训项目申请表》及相关证明材料（包括学历或学位证书复印件，企业类已获得高级会计专业技术资格的，需提交高级会计专业技术资格证书复印件；通过高级会计专业技术资格考评结合考试且成绩在有效期内的，需注明通过成绩并加盖考试管理部门印章，或报名时提交通过考试的证明材料原件及加盖单位人事部门印章的复印件），分别填写《</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年会计领军（后备） 人才培训项目申报汇总表（企业类）》和《</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年会计领军（后备）人才培训项目申报汇总表（行政事业类）》，由人事部门和会计事务主管部门提出审查意见并加盖公章。</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请于</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w:t>
      </w:r>
      <w:r>
        <w:rPr>
          <w:rFonts w:hint="eastAsia" w:ascii="宋体" w:hAnsi="宋体" w:eastAsia="宋体" w:cs="宋体"/>
          <w:color w:val="000000"/>
          <w:sz w:val="30"/>
          <w:szCs w:val="30"/>
          <w:u w:val="none"/>
        </w:rPr>
        <w:t>5</w:t>
      </w:r>
      <w:r>
        <w:rPr>
          <w:rFonts w:hint="default" w:ascii="方正仿宋简体" w:hAnsi="方正仿宋简体" w:eastAsia="方正仿宋简体" w:cs="方正仿宋简体"/>
          <w:color w:val="000000"/>
          <w:sz w:val="30"/>
          <w:szCs w:val="30"/>
          <w:u w:val="none"/>
        </w:rPr>
        <w:t>月</w:t>
      </w:r>
      <w:r>
        <w:rPr>
          <w:rFonts w:hint="eastAsia" w:ascii="宋体" w:hAnsi="宋体" w:eastAsia="宋体" w:cs="宋体"/>
          <w:color w:val="000000"/>
          <w:sz w:val="30"/>
          <w:szCs w:val="30"/>
          <w:u w:val="none"/>
        </w:rPr>
        <w:t>3</w:t>
      </w:r>
      <w:r>
        <w:rPr>
          <w:rFonts w:hint="default" w:ascii="方正仿宋简体" w:hAnsi="方正仿宋简体" w:eastAsia="方正仿宋简体" w:cs="方正仿宋简体"/>
          <w:color w:val="000000"/>
          <w:sz w:val="30"/>
          <w:szCs w:val="30"/>
          <w:u w:val="none"/>
        </w:rPr>
        <w:t>日至</w:t>
      </w:r>
      <w:r>
        <w:rPr>
          <w:rFonts w:hint="eastAsia" w:ascii="宋体" w:hAnsi="宋体" w:eastAsia="宋体" w:cs="宋体"/>
          <w:color w:val="000000"/>
          <w:sz w:val="30"/>
          <w:szCs w:val="30"/>
          <w:u w:val="none"/>
        </w:rPr>
        <w:t>6</w:t>
      </w:r>
      <w:r>
        <w:rPr>
          <w:rFonts w:hint="default" w:ascii="方正仿宋简体" w:hAnsi="方正仿宋简体" w:eastAsia="方正仿宋简体" w:cs="方正仿宋简体"/>
          <w:color w:val="000000"/>
          <w:sz w:val="30"/>
          <w:szCs w:val="30"/>
          <w:u w:val="none"/>
        </w:rPr>
        <w:t>月</w:t>
      </w:r>
      <w:r>
        <w:rPr>
          <w:rFonts w:hint="eastAsia" w:ascii="宋体" w:hAnsi="宋体" w:eastAsia="宋体" w:cs="宋体"/>
          <w:color w:val="000000"/>
          <w:sz w:val="30"/>
          <w:szCs w:val="30"/>
          <w:u w:val="none"/>
        </w:rPr>
        <w:t>30</w:t>
      </w:r>
      <w:r>
        <w:rPr>
          <w:rFonts w:hint="default" w:ascii="方正仿宋简体" w:hAnsi="方正仿宋简体" w:eastAsia="方正仿宋简体" w:cs="方正仿宋简体"/>
          <w:color w:val="000000"/>
          <w:sz w:val="30"/>
          <w:szCs w:val="30"/>
          <w:u w:val="none"/>
        </w:rPr>
        <w:t>日期间（节假日除外）将上述材料一式两份送交报名点（西城区文兴东街</w:t>
      </w:r>
      <w:r>
        <w:rPr>
          <w:rFonts w:hint="eastAsia" w:ascii="宋体" w:hAnsi="宋体" w:eastAsia="宋体" w:cs="宋体"/>
          <w:color w:val="000000"/>
          <w:sz w:val="30"/>
          <w:szCs w:val="30"/>
          <w:u w:val="none"/>
        </w:rPr>
        <w:t>1</w:t>
      </w:r>
      <w:r>
        <w:rPr>
          <w:rFonts w:hint="default" w:ascii="方正仿宋简体" w:hAnsi="方正仿宋简体" w:eastAsia="方正仿宋简体" w:cs="方正仿宋简体"/>
          <w:color w:val="000000"/>
          <w:sz w:val="30"/>
          <w:szCs w:val="30"/>
          <w:u w:val="none"/>
        </w:rPr>
        <w:t>号北京国谊宾馆贵宾楼一层</w:t>
      </w:r>
      <w:r>
        <w:rPr>
          <w:rFonts w:hint="eastAsia" w:ascii="宋体" w:hAnsi="宋体" w:eastAsia="宋体" w:cs="宋体"/>
          <w:color w:val="000000"/>
          <w:sz w:val="30"/>
          <w:szCs w:val="30"/>
          <w:u w:val="none"/>
        </w:rPr>
        <w:t>101</w:t>
      </w:r>
      <w:r>
        <w:rPr>
          <w:rFonts w:hint="default" w:ascii="方正仿宋简体" w:hAnsi="方正仿宋简体" w:eastAsia="方正仿宋简体" w:cs="方正仿宋简体"/>
          <w:color w:val="000000"/>
          <w:sz w:val="30"/>
          <w:szCs w:val="30"/>
          <w:u w:val="none"/>
        </w:rPr>
        <w:t>室，办公时间：</w:t>
      </w:r>
      <w:r>
        <w:rPr>
          <w:rFonts w:hint="eastAsia" w:ascii="宋体" w:hAnsi="宋体" w:eastAsia="宋体" w:cs="宋体"/>
          <w:color w:val="000000"/>
          <w:sz w:val="30"/>
          <w:szCs w:val="30"/>
          <w:u w:val="none"/>
        </w:rPr>
        <w:t>8:30-11:30</w:t>
      </w:r>
      <w:r>
        <w:rPr>
          <w:rFonts w:hint="default" w:ascii="方正仿宋简体" w:hAnsi="方正仿宋简体" w:eastAsia="方正仿宋简体" w:cs="方正仿宋简体"/>
          <w:color w:val="000000"/>
          <w:sz w:val="30"/>
          <w:szCs w:val="30"/>
          <w:u w:val="none"/>
        </w:rPr>
        <w:t>，</w:t>
      </w:r>
      <w:r>
        <w:rPr>
          <w:rFonts w:hint="eastAsia" w:ascii="宋体" w:hAnsi="宋体" w:eastAsia="宋体" w:cs="宋体"/>
          <w:color w:val="000000"/>
          <w:sz w:val="30"/>
          <w:szCs w:val="30"/>
          <w:u w:val="none"/>
        </w:rPr>
        <w:t>13:30-16:30</w:t>
      </w:r>
      <w:r>
        <w:rPr>
          <w:rFonts w:hint="default" w:ascii="方正仿宋简体" w:hAnsi="方正仿宋简体" w:eastAsia="方正仿宋简体" w:cs="方正仿宋简体"/>
          <w:color w:val="000000"/>
          <w:sz w:val="30"/>
          <w:szCs w:val="30"/>
          <w:u w:val="none"/>
        </w:rPr>
        <w:t xml:space="preserve">）。 </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黑体简体" w:hAnsi="方正黑体简体" w:eastAsia="方正黑体简体" w:cs="方正黑体简体"/>
          <w:color w:val="000000"/>
          <w:sz w:val="30"/>
          <w:szCs w:val="30"/>
          <w:u w:val="none"/>
        </w:rPr>
        <w:t>六、准考证领取</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请各部门、各单位于</w:t>
      </w:r>
      <w:r>
        <w:rPr>
          <w:rFonts w:hint="eastAsia" w:ascii="宋体" w:hAnsi="宋体" w:eastAsia="宋体" w:cs="宋体"/>
          <w:color w:val="000000"/>
          <w:sz w:val="30"/>
          <w:szCs w:val="30"/>
          <w:u w:val="none"/>
        </w:rPr>
        <w:t>2016</w:t>
      </w:r>
      <w:r>
        <w:rPr>
          <w:rFonts w:hint="default" w:ascii="方正仿宋简体" w:hAnsi="方正仿宋简体" w:eastAsia="方正仿宋简体" w:cs="方正仿宋简体"/>
          <w:color w:val="000000"/>
          <w:sz w:val="30"/>
          <w:szCs w:val="30"/>
          <w:u w:val="none"/>
        </w:rPr>
        <w:t>年</w:t>
      </w:r>
      <w:r>
        <w:rPr>
          <w:rFonts w:hint="eastAsia" w:ascii="宋体" w:hAnsi="宋体" w:eastAsia="宋体" w:cs="宋体"/>
          <w:color w:val="000000"/>
          <w:sz w:val="30"/>
          <w:szCs w:val="30"/>
          <w:u w:val="none"/>
        </w:rPr>
        <w:t>8</w:t>
      </w:r>
      <w:r>
        <w:rPr>
          <w:rFonts w:hint="default" w:ascii="方正仿宋简体" w:hAnsi="方正仿宋简体" w:eastAsia="方正仿宋简体" w:cs="方正仿宋简体"/>
          <w:color w:val="000000"/>
          <w:sz w:val="30"/>
          <w:szCs w:val="30"/>
          <w:u w:val="none"/>
        </w:rPr>
        <w:t>月</w:t>
      </w:r>
      <w:r>
        <w:rPr>
          <w:rFonts w:hint="eastAsia" w:ascii="宋体" w:hAnsi="宋体" w:eastAsia="宋体" w:cs="宋体"/>
          <w:color w:val="000000"/>
          <w:sz w:val="30"/>
          <w:szCs w:val="30"/>
          <w:u w:val="none"/>
        </w:rPr>
        <w:t>29</w:t>
      </w:r>
      <w:r>
        <w:rPr>
          <w:rFonts w:hint="default" w:ascii="方正仿宋简体" w:hAnsi="方正仿宋简体" w:eastAsia="方正仿宋简体" w:cs="方正仿宋简体"/>
          <w:color w:val="000000"/>
          <w:sz w:val="30"/>
          <w:szCs w:val="30"/>
          <w:u w:val="none"/>
        </w:rPr>
        <w:t>日至</w:t>
      </w:r>
      <w:r>
        <w:rPr>
          <w:rFonts w:hint="eastAsia" w:ascii="宋体" w:hAnsi="宋体" w:eastAsia="宋体" w:cs="宋体"/>
          <w:color w:val="000000"/>
          <w:sz w:val="30"/>
          <w:szCs w:val="30"/>
          <w:u w:val="none"/>
        </w:rPr>
        <w:t>9</w:t>
      </w:r>
      <w:r>
        <w:rPr>
          <w:rFonts w:hint="default" w:ascii="方正仿宋简体" w:hAnsi="方正仿宋简体" w:eastAsia="方正仿宋简体" w:cs="方正仿宋简体"/>
          <w:color w:val="000000"/>
          <w:sz w:val="30"/>
          <w:szCs w:val="30"/>
          <w:u w:val="none"/>
        </w:rPr>
        <w:t>月</w:t>
      </w:r>
      <w:r>
        <w:rPr>
          <w:rFonts w:hint="eastAsia" w:ascii="宋体" w:hAnsi="宋体" w:eastAsia="宋体" w:cs="宋体"/>
          <w:color w:val="000000"/>
          <w:sz w:val="30"/>
          <w:szCs w:val="30"/>
          <w:u w:val="none"/>
        </w:rPr>
        <w:t>2</w:t>
      </w:r>
      <w:r>
        <w:rPr>
          <w:rFonts w:hint="default" w:ascii="方正仿宋简体" w:hAnsi="方正仿宋简体" w:eastAsia="方正仿宋简体" w:cs="方正仿宋简体"/>
          <w:color w:val="000000"/>
          <w:sz w:val="30"/>
          <w:szCs w:val="30"/>
          <w:u w:val="none"/>
        </w:rPr>
        <w:t>日期间到报名点领取全国会计领军（后备）人才笔试准考证，并通知报考人员按时参加考试。</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国管局财务管理司联系人：张丽华  电话：</w:t>
      </w:r>
      <w:r>
        <w:rPr>
          <w:rFonts w:hint="eastAsia" w:ascii="宋体" w:hAnsi="宋体" w:eastAsia="宋体" w:cs="宋体"/>
          <w:color w:val="000000"/>
          <w:sz w:val="30"/>
          <w:szCs w:val="30"/>
          <w:u w:val="none"/>
        </w:rPr>
        <w:t>83084607</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报名点联系人：王超  电话：</w:t>
      </w:r>
      <w:r>
        <w:rPr>
          <w:rFonts w:hint="eastAsia" w:ascii="宋体" w:hAnsi="宋体" w:eastAsia="宋体" w:cs="宋体"/>
          <w:color w:val="000000"/>
          <w:sz w:val="30"/>
          <w:szCs w:val="30"/>
          <w:u w:val="none"/>
        </w:rPr>
        <w:t>88393050</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30"/>
          <w:szCs w:val="30"/>
        </w:rPr>
      </w:pPr>
      <w:r>
        <w:rPr>
          <w:rFonts w:hint="default" w:ascii="方正仿宋简体" w:hAnsi="方正仿宋简体" w:eastAsia="方正仿宋简体" w:cs="方正仿宋简体"/>
          <w:color w:val="000000"/>
          <w:sz w:val="30"/>
          <w:szCs w:val="30"/>
          <w:u w:val="none"/>
        </w:rPr>
        <w:t>其他事项请登录中央国家机关会计网（</w:t>
      </w:r>
      <w:r>
        <w:rPr>
          <w:rFonts w:hint="eastAsia" w:ascii="宋体" w:hAnsi="宋体" w:eastAsia="宋体" w:cs="宋体"/>
          <w:color w:val="000000"/>
          <w:sz w:val="30"/>
          <w:szCs w:val="30"/>
          <w:u w:val="none"/>
        </w:rPr>
        <w:t>www.ggj.gov.cn /kjw</w:t>
      </w:r>
      <w:r>
        <w:rPr>
          <w:rFonts w:hint="default" w:ascii="方正仿宋简体" w:hAnsi="方正仿宋简体" w:eastAsia="方正仿宋简体" w:cs="方正仿宋简体"/>
          <w:color w:val="000000"/>
          <w:sz w:val="30"/>
          <w:szCs w:val="30"/>
          <w:u w:val="none"/>
        </w:rPr>
        <w:t>）查询。</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pPr>
      <w:r>
        <w:rPr>
          <w:rFonts w:ascii="Arial" w:hAnsi="Arial" w:cs="Arial"/>
          <w:color w:val="000000"/>
          <w:u w:val="none"/>
        </w:rPr>
        <w:t> </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24"/>
          <w:szCs w:val="24"/>
        </w:rPr>
      </w:pPr>
      <w:r>
        <w:rPr>
          <w:rFonts w:hint="default" w:ascii="方正仿宋简体" w:hAnsi="方正仿宋简体" w:eastAsia="方正仿宋简体" w:cs="方正仿宋简体"/>
          <w:color w:val="000000"/>
          <w:sz w:val="32"/>
          <w:szCs w:val="32"/>
          <w:u w:val="none"/>
        </w:rPr>
        <w:t>附件：</w:t>
      </w:r>
      <w:r>
        <w:rPr>
          <w:rFonts w:hint="eastAsia" w:ascii="宋体" w:hAnsi="宋体" w:eastAsia="宋体" w:cs="宋体"/>
          <w:color w:val="000000"/>
          <w:sz w:val="24"/>
          <w:szCs w:val="24"/>
          <w:u w:val="none"/>
        </w:rPr>
        <w:t>1.2016</w:t>
      </w:r>
      <w:r>
        <w:rPr>
          <w:rFonts w:hint="default" w:ascii="方正仿宋简体" w:hAnsi="方正仿宋简体" w:eastAsia="方正仿宋简体" w:cs="方正仿宋简体"/>
          <w:color w:val="000000"/>
          <w:sz w:val="24"/>
          <w:szCs w:val="24"/>
          <w:u w:val="none"/>
        </w:rPr>
        <w:t>年会计领军（后备）人才培训项目申报汇总表（企业类）</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rFonts w:hint="eastAsia" w:ascii="方正仿宋简体" w:hAnsi="方正仿宋简体" w:eastAsia="方正仿宋简体" w:cs="方正仿宋简体"/>
          <w:color w:val="000000"/>
          <w:sz w:val="24"/>
          <w:szCs w:val="24"/>
          <w:u w:val="none"/>
          <w:lang w:val="en-US" w:eastAsia="zh-CN"/>
        </w:rPr>
      </w:pPr>
      <w:r>
        <w:rPr>
          <w:rFonts w:hint="default" w:ascii="方正仿宋简体" w:hAnsi="方正仿宋简体" w:eastAsia="方正仿宋简体" w:cs="方正仿宋简体"/>
          <w:color w:val="000000"/>
          <w:sz w:val="24"/>
          <w:szCs w:val="24"/>
          <w:u w:val="none"/>
        </w:rPr>
        <w:t>     </w:t>
      </w:r>
      <w:r>
        <w:rPr>
          <w:rFonts w:hint="eastAsia" w:ascii="方正仿宋简体" w:hAnsi="方正仿宋简体" w:eastAsia="方正仿宋简体" w:cs="方正仿宋简体"/>
          <w:color w:val="000000"/>
          <w:sz w:val="24"/>
          <w:szCs w:val="24"/>
          <w:u w:val="none"/>
          <w:lang w:val="en-US" w:eastAsia="zh-CN"/>
        </w:rPr>
        <w:t xml:space="preserve">   </w:t>
      </w:r>
      <w:r>
        <w:rPr>
          <w:rFonts w:hint="eastAsia" w:ascii="宋体" w:hAnsi="宋体" w:eastAsia="宋体" w:cs="宋体"/>
          <w:color w:val="000000"/>
          <w:sz w:val="24"/>
          <w:szCs w:val="24"/>
          <w:u w:val="none"/>
        </w:rPr>
        <w:t>2.2016</w:t>
      </w:r>
      <w:r>
        <w:rPr>
          <w:rFonts w:hint="default" w:ascii="方正仿宋简体" w:hAnsi="方正仿宋简体" w:eastAsia="方正仿宋简体" w:cs="方正仿宋简体"/>
          <w:color w:val="000000"/>
          <w:sz w:val="24"/>
          <w:szCs w:val="24"/>
          <w:u w:val="none"/>
        </w:rPr>
        <w:t>年会计领军（后备）人才培训项目申报汇总表（行政事业</w:t>
      </w:r>
      <w:r>
        <w:rPr>
          <w:rFonts w:hint="eastAsia" w:ascii="方正仿宋简体" w:hAnsi="方正仿宋简体" w:eastAsia="方正仿宋简体" w:cs="方正仿宋简体"/>
          <w:color w:val="000000"/>
          <w:sz w:val="24"/>
          <w:szCs w:val="24"/>
          <w:u w:val="none"/>
          <w:lang w:val="en-US" w:eastAsia="zh-CN"/>
        </w:rPr>
        <w:t xml:space="preserve"> </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rPr>
          <w:sz w:val="24"/>
          <w:szCs w:val="24"/>
        </w:rPr>
      </w:pPr>
      <w:r>
        <w:rPr>
          <w:rFonts w:hint="eastAsia" w:ascii="方正仿宋简体" w:hAnsi="方正仿宋简体" w:eastAsia="方正仿宋简体" w:cs="方正仿宋简体"/>
          <w:color w:val="000000"/>
          <w:sz w:val="24"/>
          <w:szCs w:val="24"/>
          <w:u w:val="none"/>
          <w:lang w:val="en-US" w:eastAsia="zh-CN"/>
        </w:rPr>
        <w:t xml:space="preserve">          </w:t>
      </w:r>
      <w:r>
        <w:rPr>
          <w:rFonts w:hint="default" w:ascii="方正仿宋简体" w:hAnsi="方正仿宋简体" w:eastAsia="方正仿宋简体" w:cs="方正仿宋简体"/>
          <w:color w:val="000000"/>
          <w:sz w:val="24"/>
          <w:szCs w:val="24"/>
          <w:u w:val="none"/>
        </w:rPr>
        <w:t>类）</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pPr>
      <w:r>
        <w:rPr>
          <w:rFonts w:hint="default" w:ascii="Arial" w:hAnsi="Arial" w:cs="Arial"/>
          <w:color w:val="000000"/>
          <w:u w:val="none"/>
        </w:rPr>
        <w:t> </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pPr>
      <w:r>
        <w:rPr>
          <w:rFonts w:hint="default" w:ascii="方正仿宋简体" w:hAnsi="方正仿宋简体" w:eastAsia="方正仿宋简体" w:cs="方正仿宋简体"/>
          <w:color w:val="000000"/>
          <w:sz w:val="32"/>
          <w:szCs w:val="32"/>
          <w:u w:val="none"/>
        </w:rPr>
        <w:t> </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pPr>
      <w:r>
        <w:rPr>
          <w:rFonts w:hint="default" w:ascii="方正仿宋简体" w:hAnsi="方正仿宋简体" w:eastAsia="方正仿宋简体" w:cs="方正仿宋简体"/>
          <w:color w:val="000000"/>
          <w:sz w:val="32"/>
          <w:szCs w:val="32"/>
          <w:u w:val="none"/>
        </w:rPr>
        <w:t>                                  国管局</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pPr>
      <w:r>
        <w:rPr>
          <w:rFonts w:hint="default" w:ascii="方正仿宋简体" w:hAnsi="方正仿宋简体" w:eastAsia="方正仿宋简体" w:cs="方正仿宋简体"/>
          <w:color w:val="000000"/>
          <w:sz w:val="32"/>
          <w:szCs w:val="32"/>
          <w:u w:val="none"/>
        </w:rPr>
        <w:t>                              </w:t>
      </w:r>
      <w:r>
        <w:rPr>
          <w:rFonts w:hint="eastAsia" w:ascii="宋体" w:hAnsi="宋体" w:eastAsia="宋体" w:cs="宋体"/>
          <w:color w:val="000000"/>
          <w:sz w:val="32"/>
          <w:szCs w:val="32"/>
          <w:u w:val="none"/>
        </w:rPr>
        <w:t> 2016</w:t>
      </w:r>
      <w:r>
        <w:rPr>
          <w:rFonts w:hint="default" w:ascii="方正仿宋简体" w:hAnsi="方正仿宋简体" w:eastAsia="方正仿宋简体" w:cs="方正仿宋简体"/>
          <w:color w:val="000000"/>
          <w:sz w:val="32"/>
          <w:szCs w:val="32"/>
          <w:u w:val="none"/>
        </w:rPr>
        <w:t>年</w:t>
      </w:r>
      <w:r>
        <w:rPr>
          <w:rFonts w:hint="eastAsia" w:ascii="宋体" w:hAnsi="宋体" w:eastAsia="宋体" w:cs="宋体"/>
          <w:color w:val="000000"/>
          <w:sz w:val="32"/>
          <w:szCs w:val="32"/>
          <w:u w:val="none"/>
        </w:rPr>
        <w:t>4</w:t>
      </w:r>
      <w:r>
        <w:rPr>
          <w:rFonts w:hint="default" w:ascii="方正仿宋简体" w:hAnsi="方正仿宋简体" w:eastAsia="方正仿宋简体" w:cs="方正仿宋简体"/>
          <w:color w:val="000000"/>
          <w:sz w:val="32"/>
          <w:szCs w:val="32"/>
          <w:u w:val="none"/>
        </w:rPr>
        <w:t>月</w:t>
      </w:r>
      <w:r>
        <w:rPr>
          <w:rFonts w:hint="eastAsia" w:ascii="宋体" w:hAnsi="宋体" w:eastAsia="宋体" w:cs="宋体"/>
          <w:color w:val="000000"/>
          <w:sz w:val="32"/>
          <w:szCs w:val="32"/>
          <w:u w:val="none"/>
        </w:rPr>
        <w:t>29</w:t>
      </w:r>
      <w:r>
        <w:rPr>
          <w:rFonts w:hint="default" w:ascii="方正仿宋简体" w:hAnsi="方正仿宋简体" w:eastAsia="方正仿宋简体" w:cs="方正仿宋简体"/>
          <w:color w:val="000000"/>
          <w:sz w:val="32"/>
          <w:szCs w:val="32"/>
          <w:u w:val="none"/>
        </w:rPr>
        <w:t>日</w:t>
      </w:r>
    </w:p>
    <w:p>
      <w:pPr>
        <w:pStyle w:val="2"/>
        <w:keepNext w:val="0"/>
        <w:keepLines w:val="0"/>
        <w:pageBreakBefore w:val="0"/>
        <w:widowControl/>
        <w:suppressLineNumbers w:val="0"/>
        <w:kinsoku/>
        <w:wordWrap/>
        <w:overflowPunct/>
        <w:topLinePunct w:val="0"/>
        <w:autoSpaceDE w:val="0"/>
        <w:autoSpaceDN/>
        <w:bidi w:val="0"/>
        <w:adjustRightInd/>
        <w:snapToGrid w:val="0"/>
        <w:spacing w:before="157" w:beforeLines="50" w:beforeAutospacing="0" w:after="0" w:afterAutospacing="0" w:line="360" w:lineRule="auto"/>
        <w:ind w:left="0" w:leftChars="0" w:right="0" w:rightChars="0" w:firstLine="640"/>
        <w:jc w:val="both"/>
        <w:textAlignment w:val="auto"/>
        <w:outlineLvl w:val="9"/>
      </w:pPr>
      <w:r>
        <w:rPr>
          <w:rFonts w:hint="default" w:ascii="Arial" w:hAnsi="Arial" w:cs="Arial"/>
          <w:color w:val="000000"/>
          <w:u w:val="none"/>
        </w:rPr>
        <w:t> </w:t>
      </w:r>
    </w:p>
    <w:p>
      <w:pPr>
        <w:keepNext w:val="0"/>
        <w:keepLines w:val="0"/>
        <w:pageBreakBefore w:val="0"/>
        <w:widowControl/>
        <w:suppressLineNumbers w:val="0"/>
        <w:kinsoku/>
        <w:wordWrap/>
        <w:overflowPunct/>
        <w:topLinePunct w:val="0"/>
        <w:autoSpaceDN/>
        <w:bidi w:val="0"/>
        <w:adjustRightInd/>
        <w:snapToGrid w:val="0"/>
        <w:spacing w:before="157" w:beforeLines="50" w:beforeAutospacing="0" w:afterAutospacing="0" w:line="360" w:lineRule="auto"/>
        <w:ind w:left="0" w:leftChars="0" w:right="0" w:rightChars="0"/>
        <w:jc w:val="right"/>
        <w:textAlignment w:val="auto"/>
        <w:outlineLvl w:val="9"/>
        <w:rPr>
          <w:rFonts w:hint="eastAsia" w:ascii="宋体" w:hAnsi="宋体" w:eastAsia="宋体" w:cs="宋体"/>
          <w:b w:val="0"/>
          <w:sz w:val="21"/>
          <w:szCs w:val="21"/>
        </w:rPr>
      </w:pPr>
      <w:r>
        <w:rPr>
          <w:rFonts w:hint="eastAsia" w:ascii="宋体" w:hAnsi="宋体" w:eastAsia="宋体" w:cs="宋体"/>
          <w:b w:val="0"/>
          <w:kern w:val="0"/>
          <w:sz w:val="21"/>
          <w:szCs w:val="21"/>
          <w:lang w:val="en-US" w:eastAsia="zh-CN" w:bidi="ar"/>
        </w:rPr>
        <w:t xml:space="preserve">来源： 国管局     发布时间：2016年05月03日 </w:t>
      </w:r>
    </w:p>
    <w:p>
      <w:pPr>
        <w:keepNext w:val="0"/>
        <w:keepLines w:val="0"/>
        <w:pageBreakBefore w:val="0"/>
        <w:kinsoku/>
        <w:wordWrap/>
        <w:overflowPunct/>
        <w:topLinePunct w:val="0"/>
        <w:autoSpaceDN/>
        <w:bidi w:val="0"/>
        <w:adjustRightInd/>
        <w:snapToGrid w:val="0"/>
        <w:spacing w:before="157" w:beforeLines="50" w:beforeAutospacing="0" w:afterAutospacing="0" w:line="360" w:lineRule="auto"/>
        <w:ind w:left="0" w:leftChars="0"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方正仿宋简体">
    <w:altName w:val="宋体"/>
    <w:panose1 w:val="00000000000000000000"/>
    <w:charset w:val="00"/>
    <w:family w:val="auto"/>
    <w:pitch w:val="default"/>
    <w:sig w:usb0="00000000" w:usb1="00000000" w:usb2="00000000" w:usb3="00000000" w:csb0="00000000" w:csb1="00000000"/>
  </w:font>
  <w:font w:name="方正黑体简体">
    <w:altName w:val="黑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C3941"/>
    <w:rsid w:val="2E3C39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432" w:lineRule="auto"/>
      <w:ind w:left="0" w:right="0"/>
      <w:jc w:val="left"/>
    </w:pPr>
    <w:rPr>
      <w:kern w:val="0"/>
      <w:sz w:val="24"/>
      <w:szCs w:val="24"/>
      <w:lang w:val="en-US" w:eastAsia="zh-CN" w:bidi="ar"/>
    </w:rPr>
  </w:style>
  <w:style w:type="character" w:styleId="4">
    <w:name w:val="FollowedHyperlink"/>
    <w:basedOn w:val="3"/>
    <w:uiPriority w:val="0"/>
    <w:rPr>
      <w:color w:val="353535"/>
      <w:sz w:val="18"/>
      <w:szCs w:val="18"/>
      <w:u w:val="none"/>
    </w:rPr>
  </w:style>
  <w:style w:type="character" w:styleId="5">
    <w:name w:val="Hyperlink"/>
    <w:basedOn w:val="3"/>
    <w:uiPriority w:val="0"/>
    <w:rPr>
      <w:color w:val="353535"/>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2016-05-17T08:32:00Z</dcterms:created>
  <dc:creator>admin</dc:creator>
  <cp:lastModifiedBy>admin</cp:lastModifiedBy>
  <dcterms:modified xsi:type="dcterms:W3CDTF">2016-05-17T08:37:35Z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