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5A" w:rsidRDefault="00C37F2B">
      <w:pPr>
        <w:rPr>
          <w:b/>
          <w:sz w:val="28"/>
        </w:rPr>
      </w:pPr>
      <w:r w:rsidRPr="00C37F2B">
        <w:rPr>
          <w:rFonts w:hint="eastAsia"/>
          <w:b/>
          <w:sz w:val="28"/>
        </w:rPr>
        <w:t>当</w:t>
      </w:r>
      <w:r w:rsidR="001A353F">
        <w:rPr>
          <w:rFonts w:hint="eastAsia"/>
          <w:b/>
          <w:sz w:val="28"/>
        </w:rPr>
        <w:t>加和法</w:t>
      </w:r>
      <w:r w:rsidRPr="00C37F2B">
        <w:rPr>
          <w:rFonts w:hint="eastAsia"/>
          <w:b/>
          <w:sz w:val="28"/>
        </w:rPr>
        <w:t>不适用时，</w:t>
      </w:r>
      <w:r w:rsidR="006105D5">
        <w:rPr>
          <w:rFonts w:hint="eastAsia"/>
          <w:b/>
          <w:sz w:val="28"/>
        </w:rPr>
        <w:t>对</w:t>
      </w:r>
      <w:r w:rsidRPr="00C37F2B">
        <w:rPr>
          <w:rFonts w:hint="eastAsia"/>
          <w:b/>
          <w:sz w:val="28"/>
        </w:rPr>
        <w:t>混合物数据应用</w:t>
      </w:r>
      <w:r w:rsidRPr="00C37F2B">
        <w:rPr>
          <w:b/>
          <w:sz w:val="28"/>
        </w:rPr>
        <w:t>(第3.2.3.3.4和3.3.3.3.4</w:t>
      </w:r>
      <w:r w:rsidR="009D2DD1">
        <w:rPr>
          <w:rFonts w:hint="eastAsia"/>
          <w:b/>
          <w:sz w:val="28"/>
        </w:rPr>
        <w:t>段</w:t>
      </w:r>
      <w:r w:rsidRPr="00C37F2B">
        <w:rPr>
          <w:b/>
          <w:sz w:val="28"/>
        </w:rPr>
        <w:t>)</w:t>
      </w:r>
    </w:p>
    <w:p w:rsidR="00C37F2B" w:rsidRPr="00C37F2B" w:rsidRDefault="00C37F2B" w:rsidP="00C37F2B">
      <w:pPr>
        <w:pStyle w:val="a7"/>
        <w:numPr>
          <w:ilvl w:val="0"/>
          <w:numId w:val="1"/>
        </w:numPr>
        <w:ind w:firstLineChars="0"/>
        <w:rPr>
          <w:b/>
        </w:rPr>
      </w:pPr>
      <w:r w:rsidRPr="00C37F2B">
        <w:rPr>
          <w:rFonts w:hint="eastAsia"/>
          <w:b/>
        </w:rPr>
        <w:t>皮肤腐蚀</w:t>
      </w:r>
      <w:r w:rsidRPr="00C37F2B">
        <w:rPr>
          <w:b/>
        </w:rPr>
        <w:t>/刺激</w:t>
      </w:r>
    </w:p>
    <w:p w:rsidR="00C37F2B" w:rsidRDefault="00C37F2B" w:rsidP="00C37F2B">
      <w:pPr>
        <w:rPr>
          <w:b/>
          <w:u w:val="single"/>
        </w:rPr>
      </w:pPr>
      <w:r w:rsidRPr="00C37F2B">
        <w:rPr>
          <w:rFonts w:hint="eastAsia"/>
          <w:b/>
          <w:u w:val="single"/>
        </w:rPr>
        <w:t>成分信息</w:t>
      </w:r>
      <w:r>
        <w:rPr>
          <w:rFonts w:hint="eastAsia"/>
          <w:b/>
          <w:u w:val="single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2693"/>
        <w:gridCol w:w="1560"/>
      </w:tblGrid>
      <w:tr w:rsidR="00C37F2B" w:rsidTr="00C37F2B">
        <w:tc>
          <w:tcPr>
            <w:tcW w:w="1696" w:type="dxa"/>
          </w:tcPr>
          <w:p w:rsidR="00C37F2B" w:rsidRPr="00C37F2B" w:rsidRDefault="00C37F2B" w:rsidP="00C37F2B">
            <w:pPr>
              <w:jc w:val="center"/>
              <w:rPr>
                <w:b/>
              </w:rPr>
            </w:pPr>
            <w:r w:rsidRPr="00C37F2B">
              <w:rPr>
                <w:rFonts w:hint="eastAsia"/>
                <w:b/>
              </w:rPr>
              <w:t>成分</w:t>
            </w:r>
          </w:p>
        </w:tc>
        <w:tc>
          <w:tcPr>
            <w:tcW w:w="1276" w:type="dxa"/>
          </w:tcPr>
          <w:p w:rsidR="00C37F2B" w:rsidRPr="00C37F2B" w:rsidRDefault="00C37F2B" w:rsidP="00C37F2B">
            <w:pPr>
              <w:jc w:val="center"/>
              <w:rPr>
                <w:b/>
              </w:rPr>
            </w:pPr>
            <w:r w:rsidRPr="00C37F2B">
              <w:rPr>
                <w:rFonts w:hint="eastAsia"/>
                <w:b/>
              </w:rPr>
              <w:t>占比（%）</w:t>
            </w:r>
          </w:p>
        </w:tc>
        <w:tc>
          <w:tcPr>
            <w:tcW w:w="2693" w:type="dxa"/>
          </w:tcPr>
          <w:p w:rsidR="00C37F2B" w:rsidRPr="00C37F2B" w:rsidRDefault="00C37F2B" w:rsidP="00C37F2B">
            <w:pPr>
              <w:jc w:val="center"/>
              <w:rPr>
                <w:b/>
              </w:rPr>
            </w:pPr>
            <w:r w:rsidRPr="00C37F2B">
              <w:rPr>
                <w:rFonts w:hint="eastAsia"/>
                <w:b/>
              </w:rPr>
              <w:t>分类</w:t>
            </w:r>
          </w:p>
        </w:tc>
        <w:tc>
          <w:tcPr>
            <w:tcW w:w="1560" w:type="dxa"/>
          </w:tcPr>
          <w:p w:rsidR="00C37F2B" w:rsidRPr="00C37F2B" w:rsidRDefault="00C37F2B" w:rsidP="00C37F2B">
            <w:pPr>
              <w:jc w:val="center"/>
              <w:rPr>
                <w:b/>
              </w:rPr>
            </w:pPr>
            <w:r w:rsidRPr="00C37F2B">
              <w:rPr>
                <w:rFonts w:hint="eastAsia"/>
                <w:b/>
              </w:rPr>
              <w:t>成分信息</w:t>
            </w:r>
          </w:p>
        </w:tc>
      </w:tr>
      <w:tr w:rsidR="00C37F2B" w:rsidTr="00C37F2B">
        <w:tc>
          <w:tcPr>
            <w:tcW w:w="1696" w:type="dxa"/>
          </w:tcPr>
          <w:p w:rsidR="00C37F2B" w:rsidRDefault="00C37F2B" w:rsidP="00C37F2B">
            <w:r>
              <w:rPr>
                <w:rFonts w:hint="eastAsia"/>
              </w:rPr>
              <w:t>成分1</w:t>
            </w:r>
          </w:p>
        </w:tc>
        <w:tc>
          <w:tcPr>
            <w:tcW w:w="1276" w:type="dxa"/>
          </w:tcPr>
          <w:p w:rsidR="00C37F2B" w:rsidRDefault="00C37F2B" w:rsidP="00C37F2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:rsidR="00C37F2B" w:rsidRDefault="00C37F2B" w:rsidP="00BD1960">
            <w:pPr>
              <w:jc w:val="center"/>
            </w:pPr>
            <w:r>
              <w:rPr>
                <w:rFonts w:hint="eastAsia"/>
              </w:rPr>
              <w:t>皮</w:t>
            </w:r>
            <w:r w:rsidR="00BD1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类别1</w:t>
            </w:r>
          </w:p>
        </w:tc>
        <w:tc>
          <w:tcPr>
            <w:tcW w:w="1560" w:type="dxa"/>
          </w:tcPr>
          <w:p w:rsidR="00C37F2B" w:rsidRDefault="00C37F2B" w:rsidP="00C37F2B">
            <w:pPr>
              <w:jc w:val="center"/>
            </w:pPr>
            <w:r>
              <w:t>Ph=1.8</w:t>
            </w:r>
          </w:p>
        </w:tc>
      </w:tr>
      <w:tr w:rsidR="00C37F2B" w:rsidTr="00C37F2B">
        <w:tc>
          <w:tcPr>
            <w:tcW w:w="1696" w:type="dxa"/>
          </w:tcPr>
          <w:p w:rsidR="00C37F2B" w:rsidRDefault="00C37F2B" w:rsidP="00C37F2B">
            <w:r>
              <w:rPr>
                <w:rFonts w:hint="eastAsia"/>
              </w:rPr>
              <w:t>成分2</w:t>
            </w:r>
          </w:p>
        </w:tc>
        <w:tc>
          <w:tcPr>
            <w:tcW w:w="1276" w:type="dxa"/>
          </w:tcPr>
          <w:p w:rsidR="00C37F2B" w:rsidRDefault="00C37F2B" w:rsidP="00C37F2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 w:rsidR="00C37F2B" w:rsidRDefault="00C37F2B" w:rsidP="00BD1960">
            <w:pPr>
              <w:jc w:val="center"/>
            </w:pPr>
            <w:r>
              <w:rPr>
                <w:rFonts w:hint="eastAsia"/>
              </w:rPr>
              <w:t>皮</w:t>
            </w:r>
            <w:r w:rsidR="00BD1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类别2</w:t>
            </w:r>
          </w:p>
        </w:tc>
        <w:tc>
          <w:tcPr>
            <w:tcW w:w="1560" w:type="dxa"/>
          </w:tcPr>
          <w:p w:rsidR="00C37F2B" w:rsidRDefault="00C37F2B" w:rsidP="00C37F2B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C37F2B" w:rsidTr="00C37F2B">
        <w:tc>
          <w:tcPr>
            <w:tcW w:w="1696" w:type="dxa"/>
          </w:tcPr>
          <w:p w:rsidR="00C37F2B" w:rsidRDefault="00C37F2B" w:rsidP="00C37F2B">
            <w:r>
              <w:rPr>
                <w:rFonts w:hint="eastAsia"/>
              </w:rPr>
              <w:t>成分3</w:t>
            </w:r>
          </w:p>
        </w:tc>
        <w:tc>
          <w:tcPr>
            <w:tcW w:w="1276" w:type="dxa"/>
          </w:tcPr>
          <w:p w:rsidR="00C37F2B" w:rsidRDefault="00C37F2B" w:rsidP="00C37F2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 w:rsidR="00C37F2B" w:rsidRDefault="00C37F2B" w:rsidP="00BD1960">
            <w:pPr>
              <w:jc w:val="center"/>
            </w:pPr>
            <w:r>
              <w:rPr>
                <w:rFonts w:hint="eastAsia"/>
              </w:rPr>
              <w:t>皮</w:t>
            </w:r>
            <w:r w:rsidR="00BD1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类别3</w:t>
            </w:r>
          </w:p>
        </w:tc>
        <w:tc>
          <w:tcPr>
            <w:tcW w:w="1560" w:type="dxa"/>
          </w:tcPr>
          <w:p w:rsidR="00C37F2B" w:rsidRDefault="00C37F2B" w:rsidP="00C37F2B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C37F2B" w:rsidTr="00C37F2B">
        <w:tc>
          <w:tcPr>
            <w:tcW w:w="1696" w:type="dxa"/>
          </w:tcPr>
          <w:p w:rsidR="00C37F2B" w:rsidRDefault="00C37F2B" w:rsidP="00C37F2B">
            <w:r>
              <w:rPr>
                <w:rFonts w:hint="eastAsia"/>
              </w:rPr>
              <w:t>成分4</w:t>
            </w:r>
          </w:p>
        </w:tc>
        <w:tc>
          <w:tcPr>
            <w:tcW w:w="1276" w:type="dxa"/>
          </w:tcPr>
          <w:p w:rsidR="00C37F2B" w:rsidRDefault="00C37F2B" w:rsidP="00C37F2B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2693" w:type="dxa"/>
          </w:tcPr>
          <w:p w:rsidR="00C37F2B" w:rsidRDefault="00C37F2B" w:rsidP="00C37F2B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560" w:type="dxa"/>
          </w:tcPr>
          <w:p w:rsidR="00C37F2B" w:rsidRDefault="00C37F2B" w:rsidP="00C37F2B">
            <w:pPr>
              <w:jc w:val="center"/>
            </w:pPr>
            <w:r>
              <w:rPr>
                <w:rFonts w:hint="eastAsia"/>
              </w:rPr>
              <w:t>无资料</w:t>
            </w:r>
          </w:p>
        </w:tc>
      </w:tr>
    </w:tbl>
    <w:p w:rsidR="00C37F2B" w:rsidRDefault="00C37F2B" w:rsidP="00C37F2B">
      <w:r w:rsidRPr="00C37F2B">
        <w:rPr>
          <w:rFonts w:hint="eastAsia"/>
          <w:b/>
          <w:u w:val="single"/>
        </w:rPr>
        <w:t>混合物信息：</w:t>
      </w:r>
      <w:r>
        <w:rPr>
          <w:rFonts w:hint="eastAsia"/>
        </w:rPr>
        <w:t>混合</w:t>
      </w:r>
      <w:r w:rsidR="00C27889">
        <w:t>pH</w:t>
      </w:r>
      <w:r>
        <w:t>=4.0</w:t>
      </w:r>
    </w:p>
    <w:p w:rsidR="00C37F2B" w:rsidRDefault="00C37F2B" w:rsidP="00C37F2B"/>
    <w:p w:rsidR="00C37F2B" w:rsidRDefault="006664C2" w:rsidP="00C37F2B">
      <w:r>
        <w:rPr>
          <w:rFonts w:hint="eastAsia"/>
          <w:u w:val="single"/>
        </w:rPr>
        <w:t>答</w:t>
      </w:r>
      <w:r w:rsidRPr="00BD1960">
        <w:rPr>
          <w:rFonts w:hint="eastAsia"/>
          <w:u w:val="single"/>
        </w:rPr>
        <w:t>：</w:t>
      </w:r>
      <w:r w:rsidR="00C37F2B">
        <w:rPr>
          <w:rFonts w:hint="eastAsia"/>
        </w:rPr>
        <w:t>该混合物</w:t>
      </w:r>
      <w:r w:rsidR="00C37F2B" w:rsidRPr="00C37F2B">
        <w:rPr>
          <w:rFonts w:hint="eastAsia"/>
        </w:rPr>
        <w:t>分类</w:t>
      </w:r>
      <w:r w:rsidR="00C37F2B">
        <w:rPr>
          <w:rFonts w:hint="eastAsia"/>
        </w:rPr>
        <w:t>划分为类别1</w:t>
      </w:r>
      <w:r w:rsidR="00C37F2B">
        <w:t>，</w:t>
      </w:r>
      <w:r w:rsidR="00C37F2B">
        <w:rPr>
          <w:rFonts w:hint="eastAsia"/>
        </w:rPr>
        <w:t>因为该混合物中</w:t>
      </w:r>
      <w:r w:rsidR="00C37F2B" w:rsidRPr="00C37F2B">
        <w:t>成分1（</w:t>
      </w:r>
      <w:r w:rsidR="00C37F2B">
        <w:rPr>
          <w:rFonts w:hint="eastAsia"/>
        </w:rPr>
        <w:t>类别1</w:t>
      </w:r>
      <w:r w:rsidR="00C37F2B" w:rsidRPr="00C37F2B">
        <w:t>）在混合物中的含量≥1%。</w:t>
      </w:r>
    </w:p>
    <w:p w:rsidR="00C37F2B" w:rsidRDefault="0033595D" w:rsidP="00C37F2B">
      <w:pPr>
        <w:pStyle w:val="a7"/>
        <w:numPr>
          <w:ilvl w:val="0"/>
          <w:numId w:val="2"/>
        </w:numPr>
        <w:ind w:firstLineChars="0"/>
      </w:pPr>
      <w:r w:rsidRPr="0033595D">
        <w:rPr>
          <w:rFonts w:hint="eastAsia"/>
          <w:u w:val="single"/>
        </w:rPr>
        <w:t>逻辑依据</w:t>
      </w:r>
      <w:r>
        <w:rPr>
          <w:rFonts w:hint="eastAsia"/>
          <w:u w:val="single"/>
        </w:rPr>
        <w:t>：</w:t>
      </w:r>
      <w:r w:rsidR="00C37F2B" w:rsidRPr="00C37F2B">
        <w:rPr>
          <w:rFonts w:hint="eastAsia"/>
        </w:rPr>
        <w:t>由于未提供混合物的测试数据</w:t>
      </w:r>
      <w:r w:rsidR="00C27889">
        <w:t>(pH</w:t>
      </w:r>
      <w:r w:rsidR="00C37F2B" w:rsidRPr="00C37F2B">
        <w:t>值除外)</w:t>
      </w:r>
      <w:r w:rsidR="00564AE4">
        <w:rPr>
          <w:rFonts w:hint="eastAsia"/>
        </w:rPr>
        <w:t>，</w:t>
      </w:r>
      <w:r w:rsidR="00C37F2B" w:rsidRPr="00C37F2B">
        <w:t>无法应用物质</w:t>
      </w:r>
      <w:r w:rsidR="00564AE4">
        <w:rPr>
          <w:rFonts w:hint="eastAsia"/>
        </w:rPr>
        <w:t>分类</w:t>
      </w:r>
      <w:r w:rsidR="00C37F2B" w:rsidRPr="00C37F2B">
        <w:t>标准进行分类(第3.2.3.1.1</w:t>
      </w:r>
      <w:r w:rsidR="009D2DD1">
        <w:rPr>
          <w:rFonts w:hint="eastAsia"/>
        </w:rPr>
        <w:t>段</w:t>
      </w:r>
      <w:r w:rsidR="00C37F2B">
        <w:t>)</w:t>
      </w:r>
      <w:r w:rsidR="00C37F2B">
        <w:rPr>
          <w:rFonts w:hint="eastAsia"/>
        </w:rPr>
        <w:t>；</w:t>
      </w:r>
    </w:p>
    <w:p w:rsidR="00733C12" w:rsidRDefault="00733C12" w:rsidP="00733C12">
      <w:pPr>
        <w:pStyle w:val="a7"/>
        <w:numPr>
          <w:ilvl w:val="0"/>
          <w:numId w:val="2"/>
        </w:numPr>
        <w:ind w:firstLineChars="0"/>
      </w:pPr>
      <w:r w:rsidRPr="00733C12">
        <w:rPr>
          <w:rFonts w:hint="eastAsia"/>
        </w:rPr>
        <w:t>整体混合物的</w:t>
      </w:r>
      <w:r w:rsidRPr="00733C12">
        <w:t>pH值为4.0</w:t>
      </w:r>
      <w:r>
        <w:t>，不属于</w:t>
      </w:r>
      <w:r>
        <w:rPr>
          <w:rFonts w:hint="eastAsia"/>
        </w:rPr>
        <w:t>类别1</w:t>
      </w:r>
      <w:r w:rsidRPr="00733C12">
        <w:t>，因为它不属于pH≤2或pH≥11.5的标准（第3.2.3.1.2</w:t>
      </w:r>
      <w:r w:rsidR="009D2DD1">
        <w:rPr>
          <w:rFonts w:hint="eastAsia"/>
        </w:rPr>
        <w:t>段</w:t>
      </w:r>
      <w:r w:rsidRPr="00733C12">
        <w:t>）</w:t>
      </w:r>
      <w:r>
        <w:rPr>
          <w:rFonts w:hint="eastAsia"/>
        </w:rPr>
        <w:t>；</w:t>
      </w:r>
    </w:p>
    <w:p w:rsidR="00733C12" w:rsidRDefault="00733C12" w:rsidP="00733C12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由于没有提供类似混合物的数据，因此不可能应用架桥</w:t>
      </w:r>
      <w:r w:rsidRPr="00733C12">
        <w:rPr>
          <w:rFonts w:hint="eastAsia"/>
        </w:rPr>
        <w:t>原则进行分类</w:t>
      </w:r>
      <w:r w:rsidRPr="00733C12">
        <w:t>(第3.2.3.2.1段</w:t>
      </w:r>
      <w:r>
        <w:t>)</w:t>
      </w:r>
      <w:r>
        <w:rPr>
          <w:rFonts w:hint="eastAsia"/>
        </w:rPr>
        <w:t>；</w:t>
      </w:r>
    </w:p>
    <w:p w:rsidR="00733C12" w:rsidRDefault="00733C12" w:rsidP="00733C12">
      <w:pPr>
        <w:pStyle w:val="a7"/>
        <w:numPr>
          <w:ilvl w:val="0"/>
          <w:numId w:val="2"/>
        </w:numPr>
        <w:ind w:firstLineChars="0"/>
      </w:pPr>
      <w:r w:rsidRPr="00733C12">
        <w:rPr>
          <w:rFonts w:hint="eastAsia"/>
        </w:rPr>
        <w:t>可考虑根据成分数据对混合物进行分类</w:t>
      </w:r>
      <w:r w:rsidRPr="00733C12">
        <w:t>(第3.2.3.3</w:t>
      </w:r>
      <w:r w:rsidR="009D2DD1">
        <w:rPr>
          <w:rFonts w:hint="eastAsia"/>
        </w:rPr>
        <w:t>段</w:t>
      </w:r>
      <w:r>
        <w:t>)</w:t>
      </w:r>
      <w:r>
        <w:rPr>
          <w:rFonts w:hint="eastAsia"/>
        </w:rPr>
        <w:t>；</w:t>
      </w:r>
    </w:p>
    <w:p w:rsidR="00733C12" w:rsidRDefault="00733C12" w:rsidP="008F7628">
      <w:pPr>
        <w:pStyle w:val="a7"/>
        <w:numPr>
          <w:ilvl w:val="0"/>
          <w:numId w:val="2"/>
        </w:numPr>
        <w:ind w:firstLineChars="0"/>
      </w:pPr>
      <w:r w:rsidRPr="00733C12">
        <w:rPr>
          <w:rFonts w:hint="eastAsia"/>
        </w:rPr>
        <w:t>如第</w:t>
      </w:r>
      <w:r w:rsidRPr="00733C12">
        <w:t>3.2.3.3.4</w:t>
      </w:r>
      <w:r w:rsidR="009D2DD1">
        <w:rPr>
          <w:rFonts w:hint="eastAsia"/>
        </w:rPr>
        <w:t>段</w:t>
      </w:r>
      <w:r>
        <w:rPr>
          <w:rFonts w:hint="eastAsia"/>
        </w:rPr>
        <w:t>和</w:t>
      </w:r>
      <w:r w:rsidRPr="00733C12">
        <w:t>表3.2.4</w:t>
      </w:r>
      <w:r>
        <w:t>中</w:t>
      </w:r>
      <w:r>
        <w:rPr>
          <w:rFonts w:hint="eastAsia"/>
        </w:rPr>
        <w:t>所述，</w:t>
      </w:r>
      <w:r>
        <w:t>pH=</w:t>
      </w:r>
      <w:r w:rsidRPr="00733C12">
        <w:t>1.8的成分1是一种可能不适用加</w:t>
      </w:r>
      <w:r w:rsidR="00564AE4">
        <w:rPr>
          <w:rFonts w:hint="eastAsia"/>
        </w:rPr>
        <w:t>和</w:t>
      </w:r>
      <w:r w:rsidR="00FC1EAC">
        <w:rPr>
          <w:rFonts w:hint="eastAsia"/>
        </w:rPr>
        <w:t>法</w:t>
      </w:r>
      <w:r w:rsidRPr="00733C12">
        <w:t>的成分</w:t>
      </w:r>
      <w:r>
        <w:rPr>
          <w:rFonts w:hint="eastAsia"/>
        </w:rPr>
        <w:t>。</w:t>
      </w:r>
      <w:r w:rsidRPr="00733C12">
        <w:rPr>
          <w:rFonts w:hint="eastAsia"/>
        </w:rPr>
        <w:t>需要专家的判断来确定</w:t>
      </w:r>
      <w:r w:rsidR="00C27889">
        <w:rPr>
          <w:rFonts w:hint="eastAsia"/>
        </w:rPr>
        <w:t>加和法</w:t>
      </w:r>
      <w:r w:rsidRPr="00733C12">
        <w:rPr>
          <w:rFonts w:hint="eastAsia"/>
        </w:rPr>
        <w:t>是否适用。</w:t>
      </w:r>
      <w:r>
        <w:rPr>
          <w:rFonts w:hint="eastAsia"/>
        </w:rPr>
        <w:t>对于成分信息的了解很重要。考虑到本例中有限的信息，该混合物的分类者</w:t>
      </w:r>
      <w:r w:rsidRPr="00733C12">
        <w:rPr>
          <w:rFonts w:hint="eastAsia"/>
        </w:rPr>
        <w:t>选择</w:t>
      </w:r>
      <w:r>
        <w:rPr>
          <w:rFonts w:hint="eastAsia"/>
        </w:rPr>
        <w:t>了适用非</w:t>
      </w:r>
      <w:r w:rsidR="00C27889">
        <w:rPr>
          <w:rFonts w:hint="eastAsia"/>
        </w:rPr>
        <w:t>加和法的</w:t>
      </w:r>
      <w:r w:rsidRPr="00733C12">
        <w:rPr>
          <w:rFonts w:hint="eastAsia"/>
        </w:rPr>
        <w:t>保守方法。由于没有关于成分</w:t>
      </w:r>
      <w:r w:rsidRPr="00733C12">
        <w:t>1的作用方式的信息，无论总体</w:t>
      </w:r>
      <w:r w:rsidR="00C27889">
        <w:t>pH</w:t>
      </w:r>
      <w:r w:rsidRPr="00733C12">
        <w:t>值如何，混合物都可能具有腐蚀性。因此，应用了第3.2.3.3.4</w:t>
      </w:r>
      <w:r w:rsidR="009D2DD1">
        <w:rPr>
          <w:rFonts w:hint="eastAsia"/>
        </w:rPr>
        <w:t>段</w:t>
      </w:r>
      <w:r w:rsidRPr="00733C12">
        <w:t>中描述的标准(即“</w:t>
      </w:r>
      <w:r w:rsidR="008F7628" w:rsidRPr="008F7628">
        <w:rPr>
          <w:rFonts w:hint="eastAsia"/>
        </w:rPr>
        <w:t>含有腐蚀性或刺激性成分的混合物由于其化学特点不能根据表</w:t>
      </w:r>
      <w:r w:rsidR="008F7628" w:rsidRPr="008F7628">
        <w:t>3.2.3</w:t>
      </w:r>
      <w:r w:rsidR="00C27889">
        <w:t>所示的加</w:t>
      </w:r>
      <w:r w:rsidR="00C27889">
        <w:rPr>
          <w:rFonts w:hint="eastAsia"/>
        </w:rPr>
        <w:t>和</w:t>
      </w:r>
      <w:r w:rsidR="008F7628">
        <w:t>法</w:t>
      </w:r>
      <w:r w:rsidR="008F7628" w:rsidRPr="008F7628">
        <w:t>进行分类</w:t>
      </w:r>
      <w:r w:rsidRPr="00733C12">
        <w:t>，</w:t>
      </w:r>
      <w:r w:rsidR="008F7628" w:rsidRPr="008F7628">
        <w:rPr>
          <w:rFonts w:hint="eastAsia"/>
        </w:rPr>
        <w:t>则在该混合物含有腐蚀性成分≥</w:t>
      </w:r>
      <w:r w:rsidR="008F7628" w:rsidRPr="008F7628">
        <w:t>1%的情况下划为</w:t>
      </w:r>
      <w:r w:rsidR="008F7628">
        <w:rPr>
          <w:rFonts w:hint="eastAsia"/>
        </w:rPr>
        <w:t>皮肤腐蚀</w:t>
      </w:r>
      <w:r w:rsidR="008F7628" w:rsidRPr="008F7628">
        <w:t>类别1，含有刺激性成分≥3%的情况下划为</w:t>
      </w:r>
      <w:r w:rsidR="008F7628">
        <w:rPr>
          <w:rFonts w:hint="eastAsia"/>
        </w:rPr>
        <w:t>皮肤刺激</w:t>
      </w:r>
      <w:r w:rsidR="008F7628" w:rsidRPr="008F7628">
        <w:t>类别2/3</w:t>
      </w:r>
      <w:r w:rsidRPr="00733C12">
        <w:t>”)</w:t>
      </w:r>
      <w:r>
        <w:rPr>
          <w:rFonts w:hint="eastAsia"/>
        </w:rPr>
        <w:t>。</w:t>
      </w:r>
    </w:p>
    <w:p w:rsidR="00C37F2B" w:rsidRDefault="00733C12" w:rsidP="00733C12">
      <w:pPr>
        <w:pStyle w:val="a7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严重眼损伤/眼刺激</w:t>
      </w:r>
    </w:p>
    <w:p w:rsidR="00733C12" w:rsidRPr="00733C12" w:rsidRDefault="00733C12" w:rsidP="00733C12">
      <w:pPr>
        <w:pStyle w:val="a7"/>
        <w:ind w:left="720" w:firstLineChars="0" w:firstLine="0"/>
        <w:rPr>
          <w:u w:val="single"/>
        </w:rPr>
      </w:pPr>
      <w:r w:rsidRPr="00733C12">
        <w:rPr>
          <w:rFonts w:hint="eastAsia"/>
          <w:u w:val="single"/>
        </w:rPr>
        <w:t>成分信息：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885"/>
        <w:gridCol w:w="1921"/>
        <w:gridCol w:w="1885"/>
        <w:gridCol w:w="1885"/>
      </w:tblGrid>
      <w:tr w:rsidR="00BD1960" w:rsidTr="00733C12">
        <w:tc>
          <w:tcPr>
            <w:tcW w:w="2074" w:type="dxa"/>
          </w:tcPr>
          <w:p w:rsidR="00733C12" w:rsidRPr="00BD1960" w:rsidRDefault="00BD1960" w:rsidP="00BD1960">
            <w:pPr>
              <w:pStyle w:val="a7"/>
              <w:ind w:firstLineChars="0" w:firstLine="0"/>
              <w:jc w:val="center"/>
              <w:rPr>
                <w:b/>
              </w:rPr>
            </w:pPr>
            <w:r w:rsidRPr="00BD1960">
              <w:rPr>
                <w:rFonts w:hint="eastAsia"/>
                <w:b/>
              </w:rPr>
              <w:t>成分</w:t>
            </w:r>
          </w:p>
        </w:tc>
        <w:tc>
          <w:tcPr>
            <w:tcW w:w="2074" w:type="dxa"/>
          </w:tcPr>
          <w:p w:rsidR="00733C12" w:rsidRPr="00BD1960" w:rsidRDefault="00BD1960" w:rsidP="00BD1960">
            <w:pPr>
              <w:pStyle w:val="a7"/>
              <w:ind w:firstLineChars="0" w:firstLine="0"/>
              <w:jc w:val="center"/>
              <w:rPr>
                <w:b/>
              </w:rPr>
            </w:pPr>
            <w:r w:rsidRPr="00BD1960">
              <w:rPr>
                <w:rFonts w:hint="eastAsia"/>
                <w:b/>
              </w:rPr>
              <w:t>占比（%）</w:t>
            </w:r>
          </w:p>
        </w:tc>
        <w:tc>
          <w:tcPr>
            <w:tcW w:w="2074" w:type="dxa"/>
          </w:tcPr>
          <w:p w:rsidR="00733C12" w:rsidRPr="00BD1960" w:rsidRDefault="00BD1960" w:rsidP="00BD1960">
            <w:pPr>
              <w:pStyle w:val="a7"/>
              <w:ind w:firstLineChars="0" w:firstLine="0"/>
              <w:jc w:val="center"/>
              <w:rPr>
                <w:b/>
              </w:rPr>
            </w:pPr>
            <w:r w:rsidRPr="00BD1960">
              <w:rPr>
                <w:rFonts w:hint="eastAsia"/>
                <w:b/>
              </w:rPr>
              <w:t>分类</w:t>
            </w:r>
          </w:p>
        </w:tc>
        <w:tc>
          <w:tcPr>
            <w:tcW w:w="2074" w:type="dxa"/>
          </w:tcPr>
          <w:p w:rsidR="00733C12" w:rsidRPr="00BD1960" w:rsidRDefault="00BD1960" w:rsidP="00BD1960">
            <w:pPr>
              <w:pStyle w:val="a7"/>
              <w:ind w:firstLineChars="0" w:firstLine="0"/>
              <w:jc w:val="center"/>
              <w:rPr>
                <w:b/>
              </w:rPr>
            </w:pPr>
            <w:r w:rsidRPr="00BD1960">
              <w:rPr>
                <w:rFonts w:hint="eastAsia"/>
                <w:b/>
              </w:rPr>
              <w:t>成分信息</w:t>
            </w:r>
          </w:p>
        </w:tc>
      </w:tr>
      <w:tr w:rsidR="00BD1960" w:rsidTr="00733C12">
        <w:tc>
          <w:tcPr>
            <w:tcW w:w="2074" w:type="dxa"/>
          </w:tcPr>
          <w:p w:rsidR="00733C12" w:rsidRDefault="00BD1960" w:rsidP="00BD1960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成分1</w:t>
            </w:r>
          </w:p>
        </w:tc>
        <w:tc>
          <w:tcPr>
            <w:tcW w:w="2074" w:type="dxa"/>
          </w:tcPr>
          <w:p w:rsidR="00733C12" w:rsidRDefault="00BD1960" w:rsidP="00BD1960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2074" w:type="dxa"/>
          </w:tcPr>
          <w:p w:rsidR="00733C12" w:rsidRDefault="00BD1960" w:rsidP="00BD1960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眼 类别1</w:t>
            </w:r>
          </w:p>
        </w:tc>
        <w:tc>
          <w:tcPr>
            <w:tcW w:w="2074" w:type="dxa"/>
          </w:tcPr>
          <w:p w:rsidR="00733C12" w:rsidRDefault="00BD1960" w:rsidP="00BD1960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BD1960" w:rsidTr="00733C12">
        <w:tc>
          <w:tcPr>
            <w:tcW w:w="2074" w:type="dxa"/>
          </w:tcPr>
          <w:p w:rsidR="00733C12" w:rsidRDefault="00BD1960" w:rsidP="00BD1960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成分2</w:t>
            </w:r>
          </w:p>
        </w:tc>
        <w:tc>
          <w:tcPr>
            <w:tcW w:w="2074" w:type="dxa"/>
          </w:tcPr>
          <w:p w:rsidR="00733C12" w:rsidRDefault="00BD1960" w:rsidP="00BD1960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3.5</w:t>
            </w:r>
          </w:p>
        </w:tc>
        <w:tc>
          <w:tcPr>
            <w:tcW w:w="2074" w:type="dxa"/>
          </w:tcPr>
          <w:p w:rsidR="00733C12" w:rsidRDefault="00BD1960" w:rsidP="00BD1960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眼 类别2</w:t>
            </w:r>
          </w:p>
        </w:tc>
        <w:tc>
          <w:tcPr>
            <w:tcW w:w="2074" w:type="dxa"/>
          </w:tcPr>
          <w:p w:rsidR="00733C12" w:rsidRDefault="00BD1960" w:rsidP="00BD1960">
            <w:pPr>
              <w:pStyle w:val="a7"/>
              <w:ind w:firstLineChars="0" w:firstLine="0"/>
              <w:jc w:val="center"/>
            </w:pPr>
            <w:r w:rsidRPr="00BD1960">
              <w:rPr>
                <w:rFonts w:hint="eastAsia"/>
              </w:rPr>
              <w:t>表面活性剂</w:t>
            </w:r>
          </w:p>
        </w:tc>
      </w:tr>
      <w:tr w:rsidR="00BD1960" w:rsidTr="00733C12">
        <w:tc>
          <w:tcPr>
            <w:tcW w:w="2074" w:type="dxa"/>
          </w:tcPr>
          <w:p w:rsidR="00733C12" w:rsidRDefault="00BD1960" w:rsidP="00BD1960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成分3</w:t>
            </w:r>
          </w:p>
        </w:tc>
        <w:tc>
          <w:tcPr>
            <w:tcW w:w="2074" w:type="dxa"/>
          </w:tcPr>
          <w:p w:rsidR="00733C12" w:rsidRDefault="00BD1960" w:rsidP="00BD1960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074" w:type="dxa"/>
          </w:tcPr>
          <w:p w:rsidR="00733C12" w:rsidRDefault="00BD1960" w:rsidP="00BD1960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074" w:type="dxa"/>
          </w:tcPr>
          <w:p w:rsidR="00733C12" w:rsidRDefault="00BD1960" w:rsidP="00BD1960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BD1960" w:rsidTr="00733C12">
        <w:tc>
          <w:tcPr>
            <w:tcW w:w="2074" w:type="dxa"/>
          </w:tcPr>
          <w:p w:rsidR="00733C12" w:rsidRDefault="00BD1960" w:rsidP="00BD1960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成分4</w:t>
            </w:r>
          </w:p>
        </w:tc>
        <w:tc>
          <w:tcPr>
            <w:tcW w:w="2074" w:type="dxa"/>
          </w:tcPr>
          <w:p w:rsidR="00733C12" w:rsidRDefault="00BD1960" w:rsidP="00BD1960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074" w:type="dxa"/>
          </w:tcPr>
          <w:p w:rsidR="00733C12" w:rsidRDefault="00BD1960" w:rsidP="00BD1960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074" w:type="dxa"/>
          </w:tcPr>
          <w:p w:rsidR="00733C12" w:rsidRDefault="00BD1960" w:rsidP="00BD1960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BD1960" w:rsidTr="00733C12">
        <w:tc>
          <w:tcPr>
            <w:tcW w:w="2074" w:type="dxa"/>
          </w:tcPr>
          <w:p w:rsidR="00733C12" w:rsidRDefault="00BD1960" w:rsidP="00BD1960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成分5</w:t>
            </w:r>
          </w:p>
        </w:tc>
        <w:tc>
          <w:tcPr>
            <w:tcW w:w="2074" w:type="dxa"/>
          </w:tcPr>
          <w:p w:rsidR="00733C12" w:rsidRDefault="00BD1960" w:rsidP="00BD1960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2074" w:type="dxa"/>
          </w:tcPr>
          <w:p w:rsidR="00733C12" w:rsidRDefault="00BD1960" w:rsidP="00BD1960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074" w:type="dxa"/>
          </w:tcPr>
          <w:p w:rsidR="00733C12" w:rsidRDefault="00BD1960" w:rsidP="00BD1960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无资料</w:t>
            </w:r>
          </w:p>
        </w:tc>
      </w:tr>
    </w:tbl>
    <w:p w:rsidR="00733C12" w:rsidRDefault="009D2DD1" w:rsidP="00BD1960">
      <w:r>
        <w:rPr>
          <w:rFonts w:hint="eastAsia"/>
          <w:u w:val="single"/>
        </w:rPr>
        <w:t>答</w:t>
      </w:r>
      <w:r w:rsidR="00BD1960" w:rsidRPr="00BD1960">
        <w:rPr>
          <w:rFonts w:hint="eastAsia"/>
          <w:u w:val="single"/>
        </w:rPr>
        <w:t>：</w:t>
      </w:r>
      <w:r w:rsidR="00BD1960" w:rsidRPr="00BD1960">
        <w:rPr>
          <w:rFonts w:hint="eastAsia"/>
        </w:rPr>
        <w:t>混合物是类别</w:t>
      </w:r>
      <w:r w:rsidR="00195241">
        <w:t>2</w:t>
      </w:r>
      <w:r w:rsidR="00BD1960" w:rsidRPr="00BD1960">
        <w:rPr>
          <w:rFonts w:hint="eastAsia"/>
        </w:rPr>
        <w:t>，因为：</w:t>
      </w:r>
    </w:p>
    <w:p w:rsidR="00BD1960" w:rsidRDefault="00BD1960" w:rsidP="00BD1960">
      <w:pPr>
        <w:pStyle w:val="a7"/>
        <w:numPr>
          <w:ilvl w:val="0"/>
          <w:numId w:val="3"/>
        </w:numPr>
        <w:ind w:firstLineChars="0"/>
      </w:pPr>
      <w:r w:rsidRPr="00BD1960">
        <w:rPr>
          <w:rFonts w:hint="eastAsia"/>
        </w:rPr>
        <w:t>混合物含有</w:t>
      </w:r>
      <w:r w:rsidRPr="00BD1960">
        <w:t>0.5%</w:t>
      </w:r>
      <w:r>
        <w:t>的</w:t>
      </w:r>
      <w:r>
        <w:rPr>
          <w:rFonts w:hint="eastAsia"/>
        </w:rPr>
        <w:t>眼类别1</w:t>
      </w:r>
      <w:r w:rsidRPr="00BD1960">
        <w:t>，但不≥1%</w:t>
      </w:r>
      <w:r>
        <w:t>，因此混合物不是</w:t>
      </w:r>
      <w:r>
        <w:rPr>
          <w:rFonts w:hint="eastAsia"/>
        </w:rPr>
        <w:t>类别1</w:t>
      </w:r>
      <w:r w:rsidRPr="00BD1960">
        <w:t>;</w:t>
      </w:r>
    </w:p>
    <w:p w:rsidR="00BD1960" w:rsidRDefault="00BD1960" w:rsidP="00BD1960">
      <w:pPr>
        <w:pStyle w:val="a7"/>
        <w:numPr>
          <w:ilvl w:val="0"/>
          <w:numId w:val="3"/>
        </w:numPr>
        <w:ind w:firstLineChars="0"/>
      </w:pPr>
      <w:r w:rsidRPr="00BD1960">
        <w:rPr>
          <w:rFonts w:hint="eastAsia"/>
        </w:rPr>
        <w:t>混合物中含有</w:t>
      </w:r>
      <w:r w:rsidRPr="00BD1960">
        <w:t>3.5%</w:t>
      </w:r>
      <w:r>
        <w:t>的眼</w:t>
      </w:r>
      <w:r>
        <w:rPr>
          <w:rFonts w:hint="eastAsia"/>
        </w:rPr>
        <w:t>类别</w:t>
      </w:r>
      <w:r w:rsidRPr="00BD1960">
        <w:t>2，即≥3.0%</w:t>
      </w:r>
      <w:r>
        <w:t>，因此混合物为</w:t>
      </w:r>
      <w:r>
        <w:rPr>
          <w:rFonts w:hint="eastAsia"/>
        </w:rPr>
        <w:t>类别2</w:t>
      </w:r>
    </w:p>
    <w:p w:rsidR="00BD1960" w:rsidRDefault="009D2DD1" w:rsidP="00BD1960">
      <w:pPr>
        <w:rPr>
          <w:u w:val="single"/>
        </w:rPr>
      </w:pPr>
      <w:r>
        <w:rPr>
          <w:rFonts w:hint="eastAsia"/>
          <w:u w:val="single"/>
        </w:rPr>
        <w:t>逻辑</w:t>
      </w:r>
      <w:r w:rsidR="00AB25B9">
        <w:rPr>
          <w:rFonts w:hint="eastAsia"/>
          <w:u w:val="single"/>
        </w:rPr>
        <w:t>依据</w:t>
      </w:r>
      <w:r w:rsidR="00BD1960" w:rsidRPr="00BD1960">
        <w:rPr>
          <w:rFonts w:hint="eastAsia"/>
          <w:u w:val="single"/>
        </w:rPr>
        <w:t>：</w:t>
      </w:r>
    </w:p>
    <w:p w:rsidR="00BD1960" w:rsidRDefault="00BD1960" w:rsidP="00BD1960">
      <w:pPr>
        <w:pStyle w:val="a7"/>
        <w:numPr>
          <w:ilvl w:val="0"/>
          <w:numId w:val="4"/>
        </w:numPr>
        <w:ind w:firstLineChars="0"/>
      </w:pPr>
      <w:r w:rsidRPr="00BD1960">
        <w:rPr>
          <w:rFonts w:hint="eastAsia"/>
        </w:rPr>
        <w:t>由于未提供混合物的测试数据，因此无法通过应用物质标准进行分类</w:t>
      </w:r>
      <w:r w:rsidRPr="00BD1960">
        <w:t>(第3.3.3.1</w:t>
      </w:r>
      <w:r w:rsidR="009D2DD1">
        <w:rPr>
          <w:rFonts w:hint="eastAsia"/>
        </w:rPr>
        <w:t>段</w:t>
      </w:r>
      <w:r w:rsidRPr="00BD1960">
        <w:t>)。</w:t>
      </w:r>
    </w:p>
    <w:p w:rsidR="00BD1960" w:rsidRDefault="00BD1960" w:rsidP="00BD1960">
      <w:pPr>
        <w:pStyle w:val="a7"/>
        <w:numPr>
          <w:ilvl w:val="0"/>
          <w:numId w:val="4"/>
        </w:numPr>
        <w:ind w:firstLineChars="0"/>
      </w:pPr>
      <w:r w:rsidRPr="00BD1960">
        <w:rPr>
          <w:rFonts w:hint="eastAsia"/>
        </w:rPr>
        <w:t>由于没有提供混合物的</w:t>
      </w:r>
      <w:r w:rsidRPr="00BD1960">
        <w:t>pH值，因此无法进行分类(第3.3.3.1</w:t>
      </w:r>
      <w:r w:rsidR="009D2DD1">
        <w:rPr>
          <w:rFonts w:hint="eastAsia"/>
        </w:rPr>
        <w:t>段</w:t>
      </w:r>
      <w:r w:rsidRPr="00BD1960">
        <w:t>)。</w:t>
      </w:r>
    </w:p>
    <w:p w:rsidR="00BD1960" w:rsidRDefault="00BD1960" w:rsidP="00BD1960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由于没有提供类似混合物的数据，因此不可能应用架桥</w:t>
      </w:r>
      <w:r w:rsidRPr="00BD1960">
        <w:rPr>
          <w:rFonts w:hint="eastAsia"/>
        </w:rPr>
        <w:t>原则进行分类</w:t>
      </w:r>
      <w:r w:rsidRPr="00BD1960">
        <w:t>(第3.3.3.2.1</w:t>
      </w:r>
      <w:r w:rsidR="009D2DD1">
        <w:rPr>
          <w:rFonts w:hint="eastAsia"/>
        </w:rPr>
        <w:t>段</w:t>
      </w:r>
      <w:r w:rsidRPr="00BD1960">
        <w:t>)</w:t>
      </w:r>
    </w:p>
    <w:p w:rsidR="00BD1960" w:rsidRDefault="00BD1960" w:rsidP="00BD1960">
      <w:pPr>
        <w:pStyle w:val="a7"/>
        <w:numPr>
          <w:ilvl w:val="0"/>
          <w:numId w:val="4"/>
        </w:numPr>
        <w:ind w:firstLineChars="0"/>
      </w:pPr>
      <w:r w:rsidRPr="00BD1960">
        <w:rPr>
          <w:rFonts w:hint="eastAsia"/>
        </w:rPr>
        <w:lastRenderedPageBreak/>
        <w:t>可考虑根据成分数据对混合物进行分类</w:t>
      </w:r>
      <w:r w:rsidRPr="00BD1960">
        <w:t>(3.3.3.3</w:t>
      </w:r>
      <w:r w:rsidR="009D2DD1">
        <w:rPr>
          <w:rFonts w:hint="eastAsia"/>
        </w:rPr>
        <w:t>段</w:t>
      </w:r>
      <w:r>
        <w:rPr>
          <w:rFonts w:hint="eastAsia"/>
        </w:rPr>
        <w:t>)。</w:t>
      </w:r>
    </w:p>
    <w:p w:rsidR="00BD1960" w:rsidRDefault="00FA7E4D" w:rsidP="00FA7E4D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如</w:t>
      </w:r>
      <w:r w:rsidR="00E97C95" w:rsidRPr="00E97C95">
        <w:t>第3.2.3.3.4</w:t>
      </w:r>
      <w:r w:rsidR="009D2DD1">
        <w:t>段</w:t>
      </w:r>
      <w:r w:rsidR="00E97C95" w:rsidRPr="00E97C95">
        <w:t>和表3.2.4中所述，</w:t>
      </w:r>
      <w:r w:rsidR="00E97C95" w:rsidRPr="00E97C95">
        <w:rPr>
          <w:rFonts w:hint="eastAsia"/>
        </w:rPr>
        <w:t>成分</w:t>
      </w:r>
      <w:r w:rsidR="00E97C95" w:rsidRPr="00E97C95">
        <w:t>2（表面活性剂）是一种可能不适用</w:t>
      </w:r>
      <w:r w:rsidR="00B2669A" w:rsidRPr="00B2669A">
        <w:rPr>
          <w:rFonts w:hint="eastAsia"/>
        </w:rPr>
        <w:t>加和法</w:t>
      </w:r>
      <w:r>
        <w:rPr>
          <w:rFonts w:hint="eastAsia"/>
        </w:rPr>
        <w:t>的</w:t>
      </w:r>
      <w:r w:rsidR="00E97C95" w:rsidRPr="00E97C95">
        <w:t>成分。</w:t>
      </w:r>
      <w:r w:rsidR="00C27889" w:rsidRPr="00733C12">
        <w:rPr>
          <w:rFonts w:hint="eastAsia"/>
        </w:rPr>
        <w:t>需要专家的判断来确定</w:t>
      </w:r>
      <w:r w:rsidR="00C27889">
        <w:rPr>
          <w:rFonts w:hint="eastAsia"/>
        </w:rPr>
        <w:t>加和法</w:t>
      </w:r>
      <w:r w:rsidR="00C27889" w:rsidRPr="00733C12">
        <w:rPr>
          <w:rFonts w:hint="eastAsia"/>
        </w:rPr>
        <w:t>是否适用。</w:t>
      </w:r>
      <w:r w:rsidR="00C27889">
        <w:rPr>
          <w:rFonts w:hint="eastAsia"/>
        </w:rPr>
        <w:t>对于成分信息的了解很重要。考虑到本例中有限的信息，该混合物的分类者</w:t>
      </w:r>
      <w:r w:rsidR="00C27889" w:rsidRPr="00733C12">
        <w:rPr>
          <w:rFonts w:hint="eastAsia"/>
        </w:rPr>
        <w:t>选择</w:t>
      </w:r>
      <w:r w:rsidR="00C27889">
        <w:rPr>
          <w:rFonts w:hint="eastAsia"/>
        </w:rPr>
        <w:t>了适用非加和法的</w:t>
      </w:r>
      <w:r w:rsidR="00C27889" w:rsidRPr="00733C12">
        <w:rPr>
          <w:rFonts w:hint="eastAsia"/>
        </w:rPr>
        <w:t>保守方法。</w:t>
      </w:r>
      <w:r w:rsidR="00E97C95" w:rsidRPr="00E97C95">
        <w:rPr>
          <w:rFonts w:hint="eastAsia"/>
        </w:rPr>
        <w:t>因此，</w:t>
      </w:r>
      <w:r w:rsidRPr="00FA7E4D">
        <w:rPr>
          <w:rFonts w:hint="eastAsia"/>
        </w:rPr>
        <w:t>第</w:t>
      </w:r>
      <w:r w:rsidRPr="00FA7E4D">
        <w:t>3.3.3.3.4段所述的标准适用</w:t>
      </w:r>
      <w:r w:rsidR="00E97C95" w:rsidRPr="00E97C95">
        <w:t>(即“含有腐蚀性或刺激性成分的混合物</w:t>
      </w:r>
      <w:r w:rsidR="00E97C95">
        <w:rPr>
          <w:rFonts w:hint="eastAsia"/>
        </w:rPr>
        <w:t>由于其化学特点</w:t>
      </w:r>
      <w:r w:rsidR="00E97C95" w:rsidRPr="00E97C95">
        <w:t>不能根据表3.2.3</w:t>
      </w:r>
      <w:r w:rsidR="00E97C95">
        <w:t>所示的</w:t>
      </w:r>
      <w:r w:rsidR="00E97C95">
        <w:rPr>
          <w:rFonts w:hint="eastAsia"/>
        </w:rPr>
        <w:t>加合法</w:t>
      </w:r>
      <w:r w:rsidR="00E97C95" w:rsidRPr="00E97C95">
        <w:t>进行分类，</w:t>
      </w:r>
      <w:r w:rsidR="00E97C95">
        <w:rPr>
          <w:rFonts w:hint="eastAsia"/>
        </w:rPr>
        <w:t>则在该混合物含有腐蚀性成分</w:t>
      </w:r>
      <w:r w:rsidR="008F7628">
        <w:t>≥</w:t>
      </w:r>
      <w:r w:rsidR="008F7628">
        <w:rPr>
          <w:rFonts w:hint="eastAsia"/>
        </w:rPr>
        <w:t>1%的情况下划为眼损伤</w:t>
      </w:r>
      <w:r w:rsidR="00E97C95">
        <w:rPr>
          <w:rFonts w:hint="eastAsia"/>
        </w:rPr>
        <w:t>类别1</w:t>
      </w:r>
      <w:r w:rsidR="00E97C95" w:rsidRPr="00E97C95">
        <w:t>，</w:t>
      </w:r>
      <w:r w:rsidR="008F7628">
        <w:rPr>
          <w:rFonts w:hint="eastAsia"/>
        </w:rPr>
        <w:t>含有刺激性成分</w:t>
      </w:r>
      <w:r w:rsidR="008F7628">
        <w:t>≥</w:t>
      </w:r>
      <w:r w:rsidR="008F7628">
        <w:rPr>
          <w:rFonts w:hint="eastAsia"/>
        </w:rPr>
        <w:t>3%的情况下划为</w:t>
      </w:r>
      <w:r w:rsidR="00E97C95">
        <w:rPr>
          <w:rFonts w:hint="eastAsia"/>
        </w:rPr>
        <w:t>眼刺激类别2/3“</w:t>
      </w:r>
      <w:r w:rsidR="00E97C95" w:rsidRPr="00E97C95">
        <w:t>)。</w:t>
      </w:r>
    </w:p>
    <w:p w:rsidR="00E97C95" w:rsidRDefault="00E97C95" w:rsidP="00E97C95">
      <w:pPr>
        <w:pStyle w:val="a7"/>
        <w:ind w:left="1129" w:firstLineChars="0" w:firstLine="0"/>
      </w:pPr>
    </w:p>
    <w:p w:rsidR="00E97C95" w:rsidRDefault="00E97C95" w:rsidP="00E97C95">
      <w:pPr>
        <w:pStyle w:val="a7"/>
        <w:ind w:left="1129" w:firstLineChars="0" w:firstLine="0"/>
      </w:pPr>
    </w:p>
    <w:p w:rsidR="00E97C95" w:rsidRDefault="00C27889" w:rsidP="00E97C95">
      <w:pPr>
        <w:pStyle w:val="a7"/>
        <w:ind w:left="1129" w:firstLineChars="0" w:firstLine="0"/>
        <w:jc w:val="center"/>
      </w:pPr>
      <w:r>
        <w:rPr>
          <w:rFonts w:hint="eastAsia"/>
        </w:rPr>
        <w:t>————————————</w:t>
      </w:r>
    </w:p>
    <w:p w:rsidR="00E97C95" w:rsidRDefault="00E97C95" w:rsidP="00E97C95">
      <w:pPr>
        <w:pStyle w:val="a7"/>
        <w:ind w:left="1129" w:firstLineChars="0" w:firstLine="0"/>
        <w:jc w:val="center"/>
      </w:pPr>
    </w:p>
    <w:p w:rsidR="00E97C95" w:rsidRDefault="00E97C95" w:rsidP="00E97C95">
      <w:pPr>
        <w:pStyle w:val="a7"/>
        <w:ind w:left="1129" w:firstLineChars="0" w:firstLine="0"/>
        <w:jc w:val="center"/>
      </w:pPr>
    </w:p>
    <w:p w:rsidR="00C27889" w:rsidRDefault="00C27889" w:rsidP="00E97C95">
      <w:pPr>
        <w:pStyle w:val="a7"/>
        <w:ind w:left="1129" w:firstLineChars="0" w:firstLine="0"/>
        <w:jc w:val="center"/>
      </w:pPr>
    </w:p>
    <w:p w:rsidR="00E97C95" w:rsidRPr="00BD1960" w:rsidRDefault="003F6B7A" w:rsidP="00E97C95">
      <w:pPr>
        <w:pStyle w:val="a7"/>
        <w:ind w:left="1129" w:firstLineChars="0" w:firstLine="0"/>
      </w:pPr>
      <w:r>
        <w:rPr>
          <w:rStyle w:val="fontstyle01"/>
        </w:rPr>
        <w:t>(Reference document: ST/SG/AC.10/C.4/2008/23, Annex 2, Example 5)</w:t>
      </w:r>
      <w:bookmarkStart w:id="0" w:name="_GoBack"/>
      <w:bookmarkEnd w:id="0"/>
    </w:p>
    <w:p w:rsidR="00BD1960" w:rsidRDefault="00BD1960" w:rsidP="00BD1960"/>
    <w:p w:rsidR="00BD1960" w:rsidRPr="00BD1960" w:rsidRDefault="00BD1960" w:rsidP="00BD1960"/>
    <w:p w:rsidR="00733C12" w:rsidRPr="00733C12" w:rsidRDefault="00733C12" w:rsidP="00733C12">
      <w:pPr>
        <w:pStyle w:val="a7"/>
        <w:ind w:left="720" w:firstLineChars="0" w:firstLine="0"/>
        <w:rPr>
          <w:b/>
        </w:rPr>
      </w:pPr>
    </w:p>
    <w:sectPr w:rsidR="00733C12" w:rsidRPr="00733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714" w:rsidRDefault="00A00714" w:rsidP="00C37F2B">
      <w:r>
        <w:separator/>
      </w:r>
    </w:p>
  </w:endnote>
  <w:endnote w:type="continuationSeparator" w:id="0">
    <w:p w:rsidR="00A00714" w:rsidRDefault="00A00714" w:rsidP="00C3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714" w:rsidRDefault="00A00714" w:rsidP="00C37F2B">
      <w:r>
        <w:separator/>
      </w:r>
    </w:p>
  </w:footnote>
  <w:footnote w:type="continuationSeparator" w:id="0">
    <w:p w:rsidR="00A00714" w:rsidRDefault="00A00714" w:rsidP="00C37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25AE0"/>
    <w:multiLevelType w:val="hybridMultilevel"/>
    <w:tmpl w:val="1846780A"/>
    <w:lvl w:ilvl="0" w:tplc="04090019">
      <w:start w:val="1"/>
      <w:numFmt w:val="lowerLetter"/>
      <w:lvlText w:val="%1)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 w15:restartNumberingAfterBreak="0">
    <w:nsid w:val="2B092886"/>
    <w:multiLevelType w:val="hybridMultilevel"/>
    <w:tmpl w:val="8F6823E2"/>
    <w:lvl w:ilvl="0" w:tplc="04090019">
      <w:start w:val="1"/>
      <w:numFmt w:val="lowerLetter"/>
      <w:lvlText w:val="%1)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 w15:restartNumberingAfterBreak="0">
    <w:nsid w:val="5AFC31D1"/>
    <w:multiLevelType w:val="hybridMultilevel"/>
    <w:tmpl w:val="957A1212"/>
    <w:lvl w:ilvl="0" w:tplc="04090019">
      <w:start w:val="1"/>
      <w:numFmt w:val="lowerLetter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7966184E"/>
    <w:multiLevelType w:val="hybridMultilevel"/>
    <w:tmpl w:val="577EF810"/>
    <w:lvl w:ilvl="0" w:tplc="1EAADCE8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A1"/>
    <w:rsid w:val="000F07F8"/>
    <w:rsid w:val="00177D47"/>
    <w:rsid w:val="00195241"/>
    <w:rsid w:val="001A353F"/>
    <w:rsid w:val="002D506D"/>
    <w:rsid w:val="002F7C9B"/>
    <w:rsid w:val="00305941"/>
    <w:rsid w:val="0033595D"/>
    <w:rsid w:val="00356DA0"/>
    <w:rsid w:val="003E37E1"/>
    <w:rsid w:val="003F6B7A"/>
    <w:rsid w:val="0043509B"/>
    <w:rsid w:val="00564AE4"/>
    <w:rsid w:val="00596FB5"/>
    <w:rsid w:val="006105D5"/>
    <w:rsid w:val="006664C2"/>
    <w:rsid w:val="006C055A"/>
    <w:rsid w:val="006F43C2"/>
    <w:rsid w:val="00733C12"/>
    <w:rsid w:val="00773302"/>
    <w:rsid w:val="008B0266"/>
    <w:rsid w:val="008F7628"/>
    <w:rsid w:val="009D2DD1"/>
    <w:rsid w:val="00A00714"/>
    <w:rsid w:val="00AB25B9"/>
    <w:rsid w:val="00B2669A"/>
    <w:rsid w:val="00B34C38"/>
    <w:rsid w:val="00BD1960"/>
    <w:rsid w:val="00C27889"/>
    <w:rsid w:val="00C3018E"/>
    <w:rsid w:val="00C37F2B"/>
    <w:rsid w:val="00E97C95"/>
    <w:rsid w:val="00EC6F26"/>
    <w:rsid w:val="00ED58A1"/>
    <w:rsid w:val="00F00C26"/>
    <w:rsid w:val="00F06FF3"/>
    <w:rsid w:val="00FA7E4D"/>
    <w:rsid w:val="00FC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09407"/>
  <w15:chartTrackingRefBased/>
  <w15:docId w15:val="{6B91CE0E-E809-4EB1-963B-71BF1801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7F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7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7F2B"/>
    <w:rPr>
      <w:sz w:val="18"/>
      <w:szCs w:val="18"/>
    </w:rPr>
  </w:style>
  <w:style w:type="paragraph" w:styleId="a7">
    <w:name w:val="List Paragraph"/>
    <w:basedOn w:val="a"/>
    <w:uiPriority w:val="34"/>
    <w:qFormat/>
    <w:rsid w:val="00C37F2B"/>
    <w:pPr>
      <w:ind w:firstLineChars="200" w:firstLine="420"/>
    </w:pPr>
  </w:style>
  <w:style w:type="table" w:styleId="a8">
    <w:name w:val="Table Grid"/>
    <w:basedOn w:val="a1"/>
    <w:uiPriority w:val="39"/>
    <w:rsid w:val="00C37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F6B7A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刘嘉伟</dc:creator>
  <cp:keywords/>
  <dc:description/>
  <cp:lastModifiedBy>刘婉卿</cp:lastModifiedBy>
  <cp:revision>11</cp:revision>
  <dcterms:created xsi:type="dcterms:W3CDTF">2023-06-12T05:47:00Z</dcterms:created>
  <dcterms:modified xsi:type="dcterms:W3CDTF">2023-12-12T06:36:00Z</dcterms:modified>
</cp:coreProperties>
</file>