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B21C0" w14:textId="6009F53E" w:rsidR="00F62BEF" w:rsidRPr="00601E31" w:rsidRDefault="003A5134" w:rsidP="00601E31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601E31">
        <w:rPr>
          <w:rFonts w:ascii="Times New Roman" w:eastAsia="宋体" w:hAnsi="Times New Roman"/>
          <w:b/>
          <w:sz w:val="24"/>
          <w:szCs w:val="24"/>
        </w:rPr>
        <w:t>3.8.1.1</w:t>
      </w:r>
      <w:r w:rsidRPr="00601E31">
        <w:rPr>
          <w:rFonts w:ascii="Times New Roman" w:eastAsia="宋体" w:hAnsi="Times New Roman"/>
          <w:b/>
          <w:sz w:val="24"/>
          <w:szCs w:val="24"/>
        </w:rPr>
        <w:t>和</w:t>
      </w:r>
      <w:r w:rsidRPr="00601E31">
        <w:rPr>
          <w:rFonts w:ascii="Times New Roman" w:eastAsia="宋体" w:hAnsi="Times New Roman"/>
          <w:b/>
          <w:sz w:val="24"/>
          <w:szCs w:val="24"/>
        </w:rPr>
        <w:t>3.8.1.6</w:t>
      </w:r>
      <w:r w:rsidR="006247B7">
        <w:rPr>
          <w:rFonts w:ascii="Times New Roman" w:eastAsia="宋体" w:hAnsi="Times New Roman" w:hint="eastAsia"/>
          <w:b/>
          <w:sz w:val="24"/>
          <w:szCs w:val="24"/>
        </w:rPr>
        <w:t>段</w:t>
      </w:r>
      <w:r w:rsidRPr="00601E31">
        <w:rPr>
          <w:rFonts w:ascii="Times New Roman" w:eastAsia="宋体" w:hAnsi="Times New Roman"/>
          <w:b/>
          <w:sz w:val="24"/>
          <w:szCs w:val="24"/>
        </w:rPr>
        <w:t>中标准</w:t>
      </w:r>
      <w:r w:rsidR="00B352AA" w:rsidRPr="00601E31">
        <w:rPr>
          <w:rFonts w:ascii="Times New Roman" w:eastAsia="宋体" w:hAnsi="Times New Roman"/>
          <w:b/>
          <w:sz w:val="24"/>
          <w:szCs w:val="24"/>
        </w:rPr>
        <w:t>的</w:t>
      </w:r>
      <w:r w:rsidR="00B352AA" w:rsidRPr="00601E31">
        <w:rPr>
          <w:rFonts w:ascii="Times New Roman" w:eastAsia="宋体" w:hAnsi="Times New Roman" w:hint="eastAsia"/>
          <w:b/>
          <w:sz w:val="24"/>
          <w:szCs w:val="24"/>
        </w:rPr>
        <w:t>应用</w:t>
      </w:r>
      <w:r w:rsidRPr="00601E31">
        <w:rPr>
          <w:rFonts w:ascii="Times New Roman" w:eastAsia="宋体" w:hAnsi="Times New Roman"/>
          <w:b/>
          <w:sz w:val="24"/>
          <w:szCs w:val="24"/>
        </w:rPr>
        <w:t>，表明当</w:t>
      </w:r>
      <w:r w:rsidR="004B0AC7">
        <w:rPr>
          <w:rFonts w:ascii="Times New Roman" w:eastAsia="宋体" w:hAnsi="Times New Roman" w:hint="eastAsia"/>
          <w:b/>
          <w:sz w:val="24"/>
          <w:szCs w:val="24"/>
        </w:rPr>
        <w:t>一次</w:t>
      </w:r>
      <w:r w:rsidRPr="00601E31">
        <w:rPr>
          <w:rFonts w:ascii="Times New Roman" w:eastAsia="宋体" w:hAnsi="Times New Roman"/>
          <w:b/>
          <w:sz w:val="24"/>
          <w:szCs w:val="24"/>
        </w:rPr>
        <w:t>接触后的</w:t>
      </w:r>
      <w:r w:rsidR="00752335" w:rsidRPr="00752335">
        <w:rPr>
          <w:rFonts w:ascii="Times New Roman" w:eastAsia="宋体" w:hAnsi="Times New Roman" w:hint="eastAsia"/>
          <w:b/>
          <w:sz w:val="24"/>
          <w:szCs w:val="24"/>
        </w:rPr>
        <w:t>靶器官效应</w:t>
      </w:r>
      <w:r w:rsidRPr="00601E31">
        <w:rPr>
          <w:rFonts w:ascii="Times New Roman" w:eastAsia="宋体" w:hAnsi="Times New Roman"/>
          <w:b/>
          <w:sz w:val="24"/>
          <w:szCs w:val="24"/>
        </w:rPr>
        <w:t>符合急性毒性分类标准的严重</w:t>
      </w:r>
      <w:r w:rsidR="002E1D49">
        <w:rPr>
          <w:rFonts w:ascii="Times New Roman" w:eastAsia="宋体" w:hAnsi="Times New Roman" w:hint="eastAsia"/>
          <w:b/>
          <w:sz w:val="24"/>
          <w:szCs w:val="24"/>
        </w:rPr>
        <w:t>损害健康的效应</w:t>
      </w:r>
      <w:r w:rsidRPr="00601E31">
        <w:rPr>
          <w:rFonts w:ascii="Times New Roman" w:eastAsia="宋体" w:hAnsi="Times New Roman"/>
          <w:b/>
          <w:sz w:val="24"/>
          <w:szCs w:val="24"/>
        </w:rPr>
        <w:t>（即</w:t>
      </w:r>
      <w:r w:rsidR="00752335">
        <w:rPr>
          <w:rFonts w:ascii="Times New Roman" w:eastAsia="宋体" w:hAnsi="Times New Roman" w:hint="eastAsia"/>
          <w:b/>
          <w:sz w:val="24"/>
          <w:szCs w:val="24"/>
        </w:rPr>
        <w:t>：</w:t>
      </w:r>
      <w:r w:rsidRPr="00601E31">
        <w:rPr>
          <w:rFonts w:ascii="Times New Roman" w:eastAsia="宋体" w:hAnsi="Times New Roman"/>
          <w:b/>
          <w:sz w:val="24"/>
          <w:szCs w:val="24"/>
        </w:rPr>
        <w:t>致死）时，不应将该物质</w:t>
      </w:r>
      <w:r w:rsidR="00E32161">
        <w:rPr>
          <w:rFonts w:ascii="Times New Roman" w:eastAsia="宋体" w:hAnsi="Times New Roman" w:hint="eastAsia"/>
          <w:b/>
          <w:sz w:val="24"/>
          <w:szCs w:val="24"/>
        </w:rPr>
        <w:t>划</w:t>
      </w:r>
      <w:r w:rsidRPr="00601E31">
        <w:rPr>
          <w:rFonts w:ascii="Times New Roman" w:eastAsia="宋体" w:hAnsi="Times New Roman"/>
          <w:b/>
          <w:sz w:val="24"/>
          <w:szCs w:val="24"/>
        </w:rPr>
        <w:t>入</w:t>
      </w:r>
      <w:r w:rsidR="004B0AC7">
        <w:rPr>
          <w:rFonts w:ascii="Times New Roman" w:eastAsia="宋体" w:hAnsi="Times New Roman" w:hint="eastAsia"/>
          <w:b/>
          <w:sz w:val="24"/>
          <w:szCs w:val="24"/>
        </w:rPr>
        <w:t>特异性靶</w:t>
      </w:r>
      <w:r w:rsidR="000E4858" w:rsidRPr="000E4858">
        <w:rPr>
          <w:rFonts w:ascii="Times New Roman" w:eastAsia="宋体" w:hAnsi="Times New Roman" w:hint="eastAsia"/>
          <w:b/>
          <w:sz w:val="24"/>
          <w:szCs w:val="24"/>
        </w:rPr>
        <w:t>器官毒性</w:t>
      </w:r>
      <w:r w:rsidRPr="00601E31">
        <w:rPr>
          <w:rFonts w:ascii="Times New Roman" w:eastAsia="宋体" w:hAnsi="Times New Roman"/>
          <w:b/>
          <w:sz w:val="24"/>
          <w:szCs w:val="24"/>
        </w:rPr>
        <w:t>（</w:t>
      </w:r>
      <w:r w:rsidR="004B0AC7">
        <w:rPr>
          <w:rFonts w:ascii="Times New Roman" w:eastAsia="宋体" w:hAnsi="Times New Roman" w:hint="eastAsia"/>
          <w:b/>
          <w:sz w:val="24"/>
          <w:szCs w:val="24"/>
        </w:rPr>
        <w:t>一次</w:t>
      </w:r>
      <w:r w:rsidRPr="00601E31">
        <w:rPr>
          <w:rFonts w:ascii="Times New Roman" w:eastAsia="宋体" w:hAnsi="Times New Roman"/>
          <w:b/>
          <w:sz w:val="24"/>
          <w:szCs w:val="24"/>
        </w:rPr>
        <w:t>接触）危险类别</w:t>
      </w:r>
    </w:p>
    <w:p w14:paraId="0FBA8703" w14:textId="77777777" w:rsidR="003A5134" w:rsidRPr="00601E31" w:rsidRDefault="003A5134">
      <w:pPr>
        <w:rPr>
          <w:rFonts w:ascii="Times New Roman" w:eastAsia="宋体" w:hAnsi="Times New Roman"/>
          <w:b/>
          <w:sz w:val="24"/>
          <w:szCs w:val="24"/>
        </w:rPr>
      </w:pPr>
    </w:p>
    <w:p w14:paraId="01DA43C7" w14:textId="77777777" w:rsidR="003A5134" w:rsidRPr="00601E31" w:rsidRDefault="003A5134">
      <w:pPr>
        <w:rPr>
          <w:rFonts w:ascii="Times New Roman" w:eastAsia="宋体" w:hAnsi="Times New Roman"/>
          <w:b/>
          <w:sz w:val="24"/>
          <w:szCs w:val="24"/>
        </w:rPr>
      </w:pPr>
      <w:r w:rsidRPr="00601E31">
        <w:rPr>
          <w:rFonts w:ascii="Times New Roman" w:eastAsia="宋体" w:hAnsi="Times New Roman" w:hint="eastAsia"/>
          <w:b/>
          <w:sz w:val="24"/>
          <w:szCs w:val="24"/>
        </w:rPr>
        <w:t>物质信息</w:t>
      </w:r>
    </w:p>
    <w:p w14:paraId="2D66D9EC" w14:textId="77777777" w:rsidR="003A5134" w:rsidRPr="00601E31" w:rsidRDefault="003A5134">
      <w:pPr>
        <w:rPr>
          <w:rFonts w:ascii="Times New Roman" w:eastAsia="宋体" w:hAnsi="Times New Roman"/>
          <w:b/>
          <w:sz w:val="24"/>
          <w:szCs w:val="24"/>
        </w:rPr>
      </w:pPr>
    </w:p>
    <w:p w14:paraId="5DC30827" w14:textId="77777777" w:rsidR="003A5134" w:rsidRPr="00601E31" w:rsidRDefault="003A5134">
      <w:pPr>
        <w:rPr>
          <w:rFonts w:ascii="Times New Roman" w:eastAsia="宋体" w:hAnsi="Times New Roman"/>
          <w:b/>
          <w:sz w:val="24"/>
          <w:szCs w:val="24"/>
        </w:rPr>
      </w:pPr>
      <w:r w:rsidRPr="00601E31">
        <w:rPr>
          <w:rFonts w:ascii="Times New Roman" w:eastAsia="宋体" w:hAnsi="Times New Roman" w:hint="eastAsia"/>
          <w:b/>
          <w:sz w:val="24"/>
          <w:szCs w:val="24"/>
        </w:rPr>
        <w:t>数据</w:t>
      </w:r>
    </w:p>
    <w:p w14:paraId="1E1CB3B6" w14:textId="77777777" w:rsidR="003A5134" w:rsidRPr="00601E31" w:rsidRDefault="003A5134">
      <w:pPr>
        <w:rPr>
          <w:rFonts w:ascii="Times New Roman" w:eastAsia="宋体" w:hAnsi="Times New Roman"/>
          <w:sz w:val="24"/>
          <w:szCs w:val="24"/>
        </w:rPr>
      </w:pPr>
    </w:p>
    <w:p w14:paraId="4E27040A" w14:textId="77777777" w:rsidR="003A5134" w:rsidRPr="00601E31" w:rsidRDefault="003A5134">
      <w:pPr>
        <w:rPr>
          <w:rFonts w:ascii="Times New Roman" w:eastAsia="宋体" w:hAnsi="Times New Roman"/>
          <w:sz w:val="24"/>
          <w:szCs w:val="24"/>
        </w:rPr>
      </w:pPr>
      <w:r w:rsidRPr="00601E31">
        <w:rPr>
          <w:rFonts w:ascii="Times New Roman" w:eastAsia="宋体" w:hAnsi="Times New Roman" w:hint="eastAsia"/>
          <w:sz w:val="24"/>
          <w:szCs w:val="24"/>
        </w:rPr>
        <w:t>急性毒性动物数据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4473"/>
      </w:tblGrid>
      <w:tr w:rsidR="00132884" w:rsidRPr="00601E31" w14:paraId="5D97276B" w14:textId="77777777" w:rsidTr="00601E31">
        <w:tc>
          <w:tcPr>
            <w:tcW w:w="1271" w:type="dxa"/>
            <w:vAlign w:val="center"/>
          </w:tcPr>
          <w:p w14:paraId="49D2D2F1" w14:textId="77777777" w:rsidR="00132884" w:rsidRPr="00601E31" w:rsidRDefault="00132884" w:rsidP="00FA4FC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接触途径</w:t>
            </w:r>
          </w:p>
        </w:tc>
        <w:tc>
          <w:tcPr>
            <w:tcW w:w="1134" w:type="dxa"/>
            <w:vAlign w:val="center"/>
          </w:tcPr>
          <w:p w14:paraId="37F34330" w14:textId="77777777" w:rsidR="00132884" w:rsidRPr="00601E31" w:rsidRDefault="00132884" w:rsidP="00FA4FC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物种</w:t>
            </w:r>
          </w:p>
        </w:tc>
        <w:tc>
          <w:tcPr>
            <w:tcW w:w="1418" w:type="dxa"/>
            <w:vAlign w:val="center"/>
          </w:tcPr>
          <w:p w14:paraId="0A6567E6" w14:textId="77777777" w:rsidR="00132884" w:rsidRPr="00601E31" w:rsidRDefault="00CD767E" w:rsidP="00FA4FC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L</w:t>
            </w:r>
            <w:r w:rsidRPr="00601E31">
              <w:rPr>
                <w:rFonts w:ascii="Times New Roman" w:eastAsia="宋体" w:hAnsi="Times New Roman"/>
                <w:szCs w:val="21"/>
              </w:rPr>
              <w:t>D</w:t>
            </w:r>
            <w:r w:rsidRPr="00601E31">
              <w:rPr>
                <w:rFonts w:ascii="Times New Roman" w:eastAsia="宋体" w:hAnsi="Times New Roman"/>
                <w:szCs w:val="21"/>
                <w:vertAlign w:val="subscript"/>
              </w:rPr>
              <w:t>50</w:t>
            </w:r>
          </w:p>
        </w:tc>
        <w:tc>
          <w:tcPr>
            <w:tcW w:w="4473" w:type="dxa"/>
            <w:vAlign w:val="center"/>
          </w:tcPr>
          <w:p w14:paraId="6F4FA5C3" w14:textId="77777777" w:rsidR="00132884" w:rsidRPr="00601E31" w:rsidRDefault="00CD767E">
            <w:pPr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备注</w:t>
            </w:r>
          </w:p>
        </w:tc>
      </w:tr>
      <w:tr w:rsidR="00132884" w:rsidRPr="00601E31" w14:paraId="57E917AD" w14:textId="77777777" w:rsidTr="00601E31">
        <w:tc>
          <w:tcPr>
            <w:tcW w:w="1271" w:type="dxa"/>
            <w:vAlign w:val="center"/>
          </w:tcPr>
          <w:p w14:paraId="0AD01E33" w14:textId="77777777" w:rsidR="00132884" w:rsidRPr="00601E31" w:rsidRDefault="00CD767E" w:rsidP="00FA4FC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口服</w:t>
            </w:r>
          </w:p>
        </w:tc>
        <w:tc>
          <w:tcPr>
            <w:tcW w:w="1134" w:type="dxa"/>
            <w:vAlign w:val="center"/>
          </w:tcPr>
          <w:p w14:paraId="6D233456" w14:textId="77777777" w:rsidR="00132884" w:rsidRPr="00601E31" w:rsidRDefault="00CD767E" w:rsidP="00FA4FC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大鼠</w:t>
            </w:r>
          </w:p>
        </w:tc>
        <w:tc>
          <w:tcPr>
            <w:tcW w:w="1418" w:type="dxa"/>
            <w:vAlign w:val="center"/>
          </w:tcPr>
          <w:p w14:paraId="7A9BAEB7" w14:textId="77777777" w:rsidR="00132884" w:rsidRPr="00601E31" w:rsidRDefault="00CD767E" w:rsidP="00FA4FCD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Style w:val="fontstyle01"/>
                <w:rFonts w:ascii="Times New Roman" w:eastAsia="宋体" w:hAnsi="Times New Roman"/>
                <w:sz w:val="21"/>
                <w:szCs w:val="21"/>
              </w:rPr>
              <w:t>275 mg/kg</w:t>
            </w:r>
          </w:p>
        </w:tc>
        <w:tc>
          <w:tcPr>
            <w:tcW w:w="4473" w:type="dxa"/>
            <w:vAlign w:val="center"/>
          </w:tcPr>
          <w:p w14:paraId="418A9CD7" w14:textId="77777777" w:rsidR="00CD767E" w:rsidRPr="00601E31" w:rsidRDefault="00CD767E" w:rsidP="00CD767E">
            <w:pPr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●</w:t>
            </w:r>
            <w:r w:rsidRPr="00601E31">
              <w:rPr>
                <w:rFonts w:ascii="Times New Roman" w:eastAsia="宋体" w:hAnsi="Times New Roman"/>
                <w:szCs w:val="21"/>
              </w:rPr>
              <w:t>10</w:t>
            </w:r>
            <w:r w:rsidRPr="00601E31">
              <w:rPr>
                <w:rFonts w:ascii="Times New Roman" w:eastAsia="宋体" w:hAnsi="Times New Roman"/>
                <w:szCs w:val="21"/>
              </w:rPr>
              <w:t>只动物中有</w:t>
            </w:r>
            <w:r w:rsidRPr="00601E31">
              <w:rPr>
                <w:rFonts w:ascii="Times New Roman" w:eastAsia="宋体" w:hAnsi="Times New Roman"/>
                <w:szCs w:val="21"/>
              </w:rPr>
              <w:t>5</w:t>
            </w:r>
            <w:r w:rsidRPr="00601E31">
              <w:rPr>
                <w:rFonts w:ascii="Times New Roman" w:eastAsia="宋体" w:hAnsi="Times New Roman"/>
                <w:szCs w:val="21"/>
              </w:rPr>
              <w:t>只肾脏出现严重致死性损伤（宏观检查）</w:t>
            </w:r>
            <w:r w:rsidRPr="00601E31">
              <w:rPr>
                <w:rFonts w:ascii="Times New Roman" w:eastAsia="宋体" w:hAnsi="Times New Roman" w:hint="eastAsia"/>
                <w:szCs w:val="21"/>
              </w:rPr>
              <w:t>，</w:t>
            </w:r>
            <w:r w:rsidRPr="00601E31">
              <w:rPr>
                <w:rFonts w:ascii="Times New Roman" w:eastAsia="宋体" w:hAnsi="Times New Roman" w:hint="eastAsia"/>
                <w:szCs w:val="21"/>
              </w:rPr>
              <w:t>5</w:t>
            </w:r>
            <w:r w:rsidRPr="00601E31">
              <w:rPr>
                <w:rFonts w:ascii="Times New Roman" w:eastAsia="宋体" w:hAnsi="Times New Roman" w:hint="eastAsia"/>
                <w:szCs w:val="21"/>
              </w:rPr>
              <w:t>只死亡。</w:t>
            </w:r>
          </w:p>
          <w:p w14:paraId="7DAFAF68" w14:textId="77777777" w:rsidR="00132884" w:rsidRPr="00601E31" w:rsidRDefault="00CD767E" w:rsidP="00CD767E">
            <w:pPr>
              <w:rPr>
                <w:rFonts w:ascii="Times New Roman" w:eastAsia="宋体" w:hAnsi="Times New Roman"/>
                <w:szCs w:val="21"/>
              </w:rPr>
            </w:pPr>
            <w:r w:rsidRPr="00601E31">
              <w:rPr>
                <w:rFonts w:ascii="Times New Roman" w:eastAsia="宋体" w:hAnsi="Times New Roman" w:hint="eastAsia"/>
                <w:szCs w:val="21"/>
              </w:rPr>
              <w:t>●尸检期间未发现对器官的其他影响。</w:t>
            </w:r>
          </w:p>
        </w:tc>
      </w:tr>
    </w:tbl>
    <w:p w14:paraId="243E1B18" w14:textId="77777777" w:rsidR="003A5134" w:rsidRPr="00601E31" w:rsidRDefault="003A5134">
      <w:pPr>
        <w:rPr>
          <w:rFonts w:ascii="Times New Roman" w:eastAsia="宋体" w:hAnsi="Times New Roman"/>
          <w:sz w:val="24"/>
          <w:szCs w:val="24"/>
        </w:rPr>
      </w:pPr>
    </w:p>
    <w:p w14:paraId="7DA239FD" w14:textId="400B79D4" w:rsidR="00CD767E" w:rsidRPr="00601E31" w:rsidRDefault="009E4272" w:rsidP="00601E31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答案</w:t>
      </w:r>
    </w:p>
    <w:p w14:paraId="539789AF" w14:textId="77777777" w:rsidR="00CD767E" w:rsidRPr="00601E31" w:rsidRDefault="00CD767E" w:rsidP="00601E31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601E31">
        <w:rPr>
          <w:rFonts w:ascii="Times New Roman" w:eastAsia="宋体" w:hAnsi="Times New Roman" w:hint="eastAsia"/>
          <w:sz w:val="24"/>
          <w:szCs w:val="24"/>
        </w:rPr>
        <w:t>急性经口毒性：类别</w:t>
      </w:r>
      <w:r w:rsidRPr="00601E31">
        <w:rPr>
          <w:rFonts w:ascii="Times New Roman" w:eastAsia="宋体" w:hAnsi="Times New Roman"/>
          <w:sz w:val="24"/>
          <w:szCs w:val="24"/>
        </w:rPr>
        <w:t>3</w:t>
      </w:r>
    </w:p>
    <w:p w14:paraId="7789D244" w14:textId="77777777" w:rsidR="00CD767E" w:rsidRPr="00601E31" w:rsidRDefault="00CD767E" w:rsidP="00601E31">
      <w:pPr>
        <w:spacing w:line="276" w:lineRule="auto"/>
        <w:rPr>
          <w:rFonts w:ascii="Times New Roman" w:eastAsia="宋体" w:hAnsi="Times New Roman"/>
          <w:sz w:val="24"/>
          <w:szCs w:val="24"/>
        </w:rPr>
      </w:pPr>
    </w:p>
    <w:p w14:paraId="7D5476C8" w14:textId="35F1428B" w:rsidR="00CD767E" w:rsidRPr="00601E31" w:rsidRDefault="009E4272" w:rsidP="00601E31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逻辑</w:t>
      </w:r>
      <w:r w:rsidR="00712054">
        <w:rPr>
          <w:rFonts w:ascii="Times New Roman" w:eastAsia="宋体" w:hAnsi="Times New Roman" w:hint="eastAsia"/>
          <w:b/>
          <w:sz w:val="24"/>
          <w:szCs w:val="24"/>
        </w:rPr>
        <w:t>依据</w:t>
      </w:r>
    </w:p>
    <w:p w14:paraId="2C5DCF11" w14:textId="77777777" w:rsidR="00CD767E" w:rsidRPr="00601E31" w:rsidRDefault="00CD767E" w:rsidP="00601E31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601E31">
        <w:rPr>
          <w:rFonts w:ascii="Times New Roman" w:eastAsia="宋体" w:hAnsi="Times New Roman" w:hint="eastAsia"/>
          <w:sz w:val="24"/>
          <w:szCs w:val="24"/>
        </w:rPr>
        <w:t>急性经口毒性</w:t>
      </w:r>
    </w:p>
    <w:p w14:paraId="25DD951F" w14:textId="2FB373C0" w:rsidR="00CD767E" w:rsidRPr="00601E31" w:rsidRDefault="00CD767E" w:rsidP="00601E31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601E31">
        <w:rPr>
          <w:rFonts w:ascii="Times New Roman" w:eastAsia="宋体" w:hAnsi="Times New Roman" w:hint="eastAsia"/>
          <w:sz w:val="24"/>
          <w:szCs w:val="24"/>
        </w:rPr>
        <w:t>可根据</w:t>
      </w:r>
      <w:r w:rsidRPr="00601E31">
        <w:rPr>
          <w:rFonts w:ascii="Times New Roman" w:eastAsia="宋体" w:hAnsi="Times New Roman"/>
          <w:sz w:val="24"/>
          <w:szCs w:val="24"/>
        </w:rPr>
        <w:t>GHS</w:t>
      </w:r>
      <w:r w:rsidRPr="00601E31">
        <w:rPr>
          <w:rFonts w:ascii="Times New Roman" w:eastAsia="宋体" w:hAnsi="Times New Roman"/>
          <w:sz w:val="24"/>
          <w:szCs w:val="24"/>
        </w:rPr>
        <w:t>中的表</w:t>
      </w:r>
      <w:r w:rsidRPr="00601E31">
        <w:rPr>
          <w:rFonts w:ascii="Times New Roman" w:eastAsia="宋体" w:hAnsi="Times New Roman"/>
          <w:sz w:val="24"/>
          <w:szCs w:val="24"/>
        </w:rPr>
        <w:t>3.1.1</w:t>
      </w:r>
      <w:r w:rsidRPr="00601E31">
        <w:rPr>
          <w:rFonts w:ascii="Times New Roman" w:eastAsia="宋体" w:hAnsi="Times New Roman"/>
          <w:sz w:val="24"/>
          <w:szCs w:val="24"/>
        </w:rPr>
        <w:t>进行分类。研究使用第</w:t>
      </w:r>
      <w:r w:rsidRPr="00601E31">
        <w:rPr>
          <w:rFonts w:ascii="Times New Roman" w:eastAsia="宋体" w:hAnsi="Times New Roman"/>
          <w:sz w:val="24"/>
          <w:szCs w:val="24"/>
        </w:rPr>
        <w:t>3.1.2.3</w:t>
      </w:r>
      <w:r w:rsidRPr="00601E31">
        <w:rPr>
          <w:rFonts w:ascii="Times New Roman" w:eastAsia="宋体" w:hAnsi="Times New Roman"/>
          <w:sz w:val="24"/>
          <w:szCs w:val="24"/>
        </w:rPr>
        <w:t>段中提到的首选试验物种（即</w:t>
      </w:r>
      <w:r w:rsidR="002E1D49">
        <w:rPr>
          <w:rFonts w:ascii="Times New Roman" w:eastAsia="宋体" w:hAnsi="Times New Roman" w:hint="eastAsia"/>
          <w:sz w:val="24"/>
          <w:szCs w:val="24"/>
        </w:rPr>
        <w:t>：</w:t>
      </w:r>
      <w:r w:rsidRPr="00601E31">
        <w:rPr>
          <w:rFonts w:ascii="Times New Roman" w:eastAsia="宋体" w:hAnsi="Times New Roman"/>
          <w:sz w:val="24"/>
          <w:szCs w:val="24"/>
        </w:rPr>
        <w:t>大鼠），其大鼠口服</w:t>
      </w:r>
      <w:r w:rsidRPr="00601E31">
        <w:rPr>
          <w:rFonts w:ascii="Times New Roman" w:eastAsia="宋体" w:hAnsi="Times New Roman"/>
          <w:sz w:val="24"/>
          <w:szCs w:val="24"/>
        </w:rPr>
        <w:t>LD50</w:t>
      </w:r>
      <w:r w:rsidRPr="00601E31">
        <w:rPr>
          <w:rFonts w:ascii="Times New Roman" w:eastAsia="宋体" w:hAnsi="Times New Roman"/>
          <w:sz w:val="24"/>
          <w:szCs w:val="24"/>
        </w:rPr>
        <w:t>值为</w:t>
      </w:r>
      <w:r w:rsidRPr="00601E31">
        <w:rPr>
          <w:rFonts w:ascii="Times New Roman" w:eastAsia="宋体" w:hAnsi="Times New Roman"/>
          <w:sz w:val="24"/>
          <w:szCs w:val="24"/>
        </w:rPr>
        <w:t>275</w:t>
      </w:r>
      <w:r w:rsidRPr="00601E31">
        <w:rPr>
          <w:rFonts w:ascii="Times New Roman" w:eastAsia="宋体" w:hAnsi="Times New Roman"/>
          <w:sz w:val="24"/>
          <w:szCs w:val="24"/>
        </w:rPr>
        <w:t>，在急性经口毒性类别</w:t>
      </w:r>
      <w:r w:rsidRPr="00601E31">
        <w:rPr>
          <w:rFonts w:ascii="Times New Roman" w:eastAsia="宋体" w:hAnsi="Times New Roman"/>
          <w:sz w:val="24"/>
          <w:szCs w:val="24"/>
        </w:rPr>
        <w:t>3</w:t>
      </w:r>
      <w:r w:rsidRPr="00601E31">
        <w:rPr>
          <w:rFonts w:ascii="Times New Roman" w:eastAsia="宋体" w:hAnsi="Times New Roman"/>
          <w:sz w:val="24"/>
          <w:szCs w:val="24"/>
        </w:rPr>
        <w:t>估计值范围（</w:t>
      </w:r>
      <w:r w:rsidRPr="00601E31">
        <w:rPr>
          <w:rFonts w:ascii="Times New Roman" w:eastAsia="宋体" w:hAnsi="Times New Roman"/>
          <w:sz w:val="24"/>
          <w:szCs w:val="24"/>
        </w:rPr>
        <w:t>50&lt;ATE≤300</w:t>
      </w:r>
      <w:r w:rsidRPr="00601E31">
        <w:rPr>
          <w:rFonts w:ascii="Times New Roman" w:eastAsia="宋体" w:hAnsi="Times New Roman"/>
          <w:sz w:val="24"/>
          <w:szCs w:val="24"/>
        </w:rPr>
        <w:t>）内，因此被划为类别</w:t>
      </w:r>
      <w:r w:rsidRPr="00601E31">
        <w:rPr>
          <w:rFonts w:ascii="Times New Roman" w:eastAsia="宋体" w:hAnsi="Times New Roman"/>
          <w:sz w:val="24"/>
          <w:szCs w:val="24"/>
        </w:rPr>
        <w:t>3</w:t>
      </w:r>
      <w:r w:rsidRPr="00601E31">
        <w:rPr>
          <w:rFonts w:ascii="Times New Roman" w:eastAsia="宋体" w:hAnsi="Times New Roman"/>
          <w:sz w:val="24"/>
          <w:szCs w:val="24"/>
        </w:rPr>
        <w:t>。</w:t>
      </w:r>
    </w:p>
    <w:p w14:paraId="40AE86DA" w14:textId="05A4ED96" w:rsidR="00CD767E" w:rsidRPr="00601E31" w:rsidRDefault="004B0AC7" w:rsidP="00601E31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特异性靶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器官毒性—</w:t>
      </w:r>
      <w:r>
        <w:rPr>
          <w:rFonts w:ascii="Times New Roman" w:eastAsia="宋体" w:hAnsi="Times New Roman" w:hint="eastAsia"/>
          <w:sz w:val="24"/>
          <w:szCs w:val="24"/>
        </w:rPr>
        <w:t>一次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接触</w:t>
      </w:r>
    </w:p>
    <w:p w14:paraId="027822B4" w14:textId="300C6422" w:rsidR="00CD767E" w:rsidRPr="00601E31" w:rsidRDefault="00CD767E" w:rsidP="00601E31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601E31">
        <w:rPr>
          <w:rFonts w:ascii="Times New Roman" w:eastAsia="宋体" w:hAnsi="Times New Roman" w:hint="eastAsia"/>
          <w:sz w:val="24"/>
          <w:szCs w:val="24"/>
        </w:rPr>
        <w:t>如果</w:t>
      </w:r>
      <w:r w:rsidR="00FA4FCD">
        <w:rPr>
          <w:rFonts w:ascii="Times New Roman" w:eastAsia="宋体" w:hAnsi="Times New Roman" w:hint="eastAsia"/>
          <w:sz w:val="24"/>
          <w:szCs w:val="24"/>
        </w:rPr>
        <w:t>划</w:t>
      </w:r>
      <w:r w:rsidRPr="00601E31">
        <w:rPr>
          <w:rFonts w:ascii="Times New Roman" w:eastAsia="宋体" w:hAnsi="Times New Roman" w:hint="eastAsia"/>
          <w:sz w:val="24"/>
          <w:szCs w:val="24"/>
        </w:rPr>
        <w:t>为</w:t>
      </w:r>
      <w:r w:rsidR="004B0AC7">
        <w:rPr>
          <w:rFonts w:ascii="Times New Roman" w:eastAsia="宋体" w:hAnsi="Times New Roman" w:hint="eastAsia"/>
          <w:sz w:val="24"/>
          <w:szCs w:val="24"/>
        </w:rPr>
        <w:t>特异性靶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器官毒性—</w:t>
      </w:r>
      <w:r w:rsidR="004B0AC7">
        <w:rPr>
          <w:rFonts w:ascii="Times New Roman" w:eastAsia="宋体" w:hAnsi="Times New Roman" w:hint="eastAsia"/>
          <w:sz w:val="24"/>
          <w:szCs w:val="24"/>
        </w:rPr>
        <w:t>一次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接触</w:t>
      </w:r>
      <w:r w:rsidRPr="00601E31">
        <w:rPr>
          <w:rFonts w:ascii="Times New Roman" w:eastAsia="宋体" w:hAnsi="Times New Roman"/>
          <w:sz w:val="24"/>
          <w:szCs w:val="24"/>
        </w:rPr>
        <w:t>，对肾脏或其他器官系统的影响需要是非致命的（第</w:t>
      </w:r>
      <w:r w:rsidRPr="00601E31">
        <w:rPr>
          <w:rFonts w:ascii="Times New Roman" w:eastAsia="宋体" w:hAnsi="Times New Roman"/>
          <w:sz w:val="24"/>
          <w:szCs w:val="24"/>
        </w:rPr>
        <w:t>3.8.1.1</w:t>
      </w:r>
      <w:r w:rsidRPr="00601E31">
        <w:rPr>
          <w:rFonts w:ascii="Times New Roman" w:eastAsia="宋体" w:hAnsi="Times New Roman"/>
          <w:sz w:val="24"/>
          <w:szCs w:val="24"/>
        </w:rPr>
        <w:t>段）（即不符合急性毒性标准）。</w:t>
      </w:r>
      <w:r w:rsidR="00FA4FCD">
        <w:rPr>
          <w:rFonts w:ascii="Times New Roman" w:eastAsia="宋体" w:hAnsi="Times New Roman" w:hint="eastAsia"/>
          <w:sz w:val="24"/>
          <w:szCs w:val="24"/>
        </w:rPr>
        <w:t>鉴于本案例中</w:t>
      </w:r>
      <w:r w:rsidRPr="00601E31">
        <w:rPr>
          <w:rFonts w:ascii="Times New Roman" w:eastAsia="宋体" w:hAnsi="Times New Roman" w:hint="eastAsia"/>
          <w:sz w:val="24"/>
          <w:szCs w:val="24"/>
        </w:rPr>
        <w:t>数据有限（即，在较低剂量下没有其他数据表明对肾脏的非致命影响），唯一注意到是对肾脏的影响，并且数据支持将其分类为急性毒性类别，该影响不在</w:t>
      </w:r>
      <w:r w:rsidR="004B0AC7">
        <w:rPr>
          <w:rFonts w:ascii="Times New Roman" w:eastAsia="宋体" w:hAnsi="Times New Roman" w:hint="eastAsia"/>
          <w:sz w:val="24"/>
          <w:szCs w:val="24"/>
        </w:rPr>
        <w:t>特异性靶</w:t>
      </w:r>
      <w:r w:rsidR="00887D54" w:rsidRPr="00601E31">
        <w:rPr>
          <w:rFonts w:ascii="Times New Roman" w:eastAsia="宋体" w:hAnsi="Times New Roman" w:hint="eastAsia"/>
          <w:sz w:val="24"/>
          <w:szCs w:val="24"/>
        </w:rPr>
        <w:t>器官毒性—</w:t>
      </w:r>
      <w:r w:rsidR="004B0AC7">
        <w:rPr>
          <w:rFonts w:ascii="Times New Roman" w:eastAsia="宋体" w:hAnsi="Times New Roman" w:hint="eastAsia"/>
          <w:sz w:val="24"/>
          <w:szCs w:val="24"/>
        </w:rPr>
        <w:t>一次</w:t>
      </w:r>
      <w:r w:rsidR="00887D54" w:rsidRPr="00601E31">
        <w:rPr>
          <w:rFonts w:ascii="Times New Roman" w:eastAsia="宋体" w:hAnsi="Times New Roman" w:hint="eastAsia"/>
          <w:sz w:val="24"/>
          <w:szCs w:val="24"/>
        </w:rPr>
        <w:t>接触</w:t>
      </w:r>
      <w:r w:rsidRPr="00601E31">
        <w:rPr>
          <w:rFonts w:ascii="Times New Roman" w:eastAsia="宋体" w:hAnsi="Times New Roman"/>
          <w:sz w:val="24"/>
          <w:szCs w:val="24"/>
        </w:rPr>
        <w:t>危险</w:t>
      </w:r>
      <w:r w:rsidR="00FA4FCD">
        <w:rPr>
          <w:rFonts w:ascii="Times New Roman" w:eastAsia="宋体" w:hAnsi="Times New Roman" w:hint="eastAsia"/>
          <w:sz w:val="24"/>
          <w:szCs w:val="24"/>
        </w:rPr>
        <w:t>类别</w:t>
      </w:r>
      <w:r w:rsidRPr="00601E31">
        <w:rPr>
          <w:rFonts w:ascii="Times New Roman" w:eastAsia="宋体" w:hAnsi="Times New Roman"/>
          <w:sz w:val="24"/>
          <w:szCs w:val="24"/>
        </w:rPr>
        <w:t>（第</w:t>
      </w:r>
      <w:r w:rsidRPr="00601E31">
        <w:rPr>
          <w:rFonts w:ascii="Times New Roman" w:eastAsia="宋体" w:hAnsi="Times New Roman"/>
          <w:sz w:val="24"/>
          <w:szCs w:val="24"/>
        </w:rPr>
        <w:t>3.8.1.1</w:t>
      </w:r>
      <w:r w:rsidRPr="00601E31">
        <w:rPr>
          <w:rFonts w:ascii="Times New Roman" w:eastAsia="宋体" w:hAnsi="Times New Roman"/>
          <w:sz w:val="24"/>
          <w:szCs w:val="24"/>
        </w:rPr>
        <w:t>和</w:t>
      </w:r>
      <w:r w:rsidRPr="00601E31">
        <w:rPr>
          <w:rFonts w:ascii="Times New Roman" w:eastAsia="宋体" w:hAnsi="Times New Roman"/>
          <w:sz w:val="24"/>
          <w:szCs w:val="24"/>
        </w:rPr>
        <w:t>3.8.1.6</w:t>
      </w:r>
      <w:r w:rsidRPr="00601E31">
        <w:rPr>
          <w:rFonts w:ascii="Times New Roman" w:eastAsia="宋体" w:hAnsi="Times New Roman"/>
          <w:sz w:val="24"/>
          <w:szCs w:val="24"/>
        </w:rPr>
        <w:t>段）考虑范围内，它将导致对相同影响</w:t>
      </w:r>
      <w:r w:rsidRPr="00601E31">
        <w:rPr>
          <w:rFonts w:ascii="Times New Roman" w:eastAsia="宋体" w:hAnsi="Times New Roman"/>
          <w:sz w:val="24"/>
          <w:szCs w:val="24"/>
        </w:rPr>
        <w:t>/</w:t>
      </w:r>
      <w:r w:rsidRPr="00601E31">
        <w:rPr>
          <w:rFonts w:ascii="Times New Roman" w:eastAsia="宋体" w:hAnsi="Times New Roman"/>
          <w:sz w:val="24"/>
          <w:szCs w:val="24"/>
        </w:rPr>
        <w:t>机制的分类。</w:t>
      </w:r>
      <w:r w:rsidR="00887D54" w:rsidRPr="00601E31">
        <w:rPr>
          <w:rFonts w:ascii="Times New Roman" w:eastAsia="宋体" w:hAnsi="Times New Roman" w:hint="eastAsia"/>
          <w:sz w:val="24"/>
          <w:szCs w:val="24"/>
        </w:rPr>
        <w:t>因此，没有</w:t>
      </w:r>
      <w:r w:rsidR="004B0AC7">
        <w:rPr>
          <w:rFonts w:ascii="Times New Roman" w:eastAsia="宋体" w:hAnsi="Times New Roman" w:hint="eastAsia"/>
          <w:sz w:val="24"/>
          <w:szCs w:val="24"/>
        </w:rPr>
        <w:t>特异性靶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器官毒性—</w:t>
      </w:r>
      <w:r w:rsidR="004B0AC7">
        <w:rPr>
          <w:rFonts w:ascii="Times New Roman" w:eastAsia="宋体" w:hAnsi="Times New Roman" w:hint="eastAsia"/>
          <w:sz w:val="24"/>
          <w:szCs w:val="24"/>
        </w:rPr>
        <w:t>一次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接触</w:t>
      </w:r>
      <w:r w:rsidR="00887D54" w:rsidRPr="00601E31">
        <w:rPr>
          <w:rFonts w:ascii="Times New Roman" w:eastAsia="宋体" w:hAnsi="Times New Roman"/>
          <w:sz w:val="24"/>
          <w:szCs w:val="24"/>
        </w:rPr>
        <w:t>分类。然而，如果有其他数据显示低剂量水平对肾脏有显著的非致死性影响，则需要专家判断，以确定是否需要进行</w:t>
      </w:r>
      <w:r w:rsidR="004B0AC7">
        <w:rPr>
          <w:rFonts w:ascii="Times New Roman" w:eastAsia="宋体" w:hAnsi="Times New Roman" w:hint="eastAsia"/>
          <w:sz w:val="24"/>
          <w:szCs w:val="24"/>
        </w:rPr>
        <w:t>特异性靶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器官毒性—</w:t>
      </w:r>
      <w:r w:rsidR="004B0AC7">
        <w:rPr>
          <w:rFonts w:ascii="Times New Roman" w:eastAsia="宋体" w:hAnsi="Times New Roman" w:hint="eastAsia"/>
          <w:sz w:val="24"/>
          <w:szCs w:val="24"/>
        </w:rPr>
        <w:t>一次</w:t>
      </w:r>
      <w:r w:rsidR="000E4858" w:rsidRPr="00601E31">
        <w:rPr>
          <w:rFonts w:ascii="Times New Roman" w:eastAsia="宋体" w:hAnsi="Times New Roman" w:hint="eastAsia"/>
          <w:sz w:val="24"/>
          <w:szCs w:val="24"/>
        </w:rPr>
        <w:t>接触</w:t>
      </w:r>
      <w:r w:rsidR="00887D54" w:rsidRPr="00601E31">
        <w:rPr>
          <w:rFonts w:ascii="Times New Roman" w:eastAsia="宋体" w:hAnsi="Times New Roman"/>
          <w:sz w:val="24"/>
          <w:szCs w:val="24"/>
        </w:rPr>
        <w:t>分类。</w:t>
      </w:r>
    </w:p>
    <w:p w14:paraId="55D80E22" w14:textId="77777777" w:rsidR="00601E31" w:rsidRPr="00601E31" w:rsidRDefault="00601E31" w:rsidP="00CD767E">
      <w:pPr>
        <w:pStyle w:val="a4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5CA317C7" w14:textId="77777777" w:rsidR="00601E31" w:rsidRPr="00601E31" w:rsidRDefault="00601E31" w:rsidP="00CD767E">
      <w:pPr>
        <w:pStyle w:val="a4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77D40D93" w14:textId="77777777" w:rsidR="00601E31" w:rsidRPr="00601E31" w:rsidRDefault="00601E31" w:rsidP="00CD767E">
      <w:pPr>
        <w:pStyle w:val="a4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601E31">
        <w:rPr>
          <w:rFonts w:ascii="Times New Roman" w:eastAsia="宋体"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7D32A" wp14:editId="678CE0B3">
                <wp:simplePos x="0" y="0"/>
                <wp:positionH relativeFrom="column">
                  <wp:posOffset>2152716</wp:posOffset>
                </wp:positionH>
                <wp:positionV relativeFrom="paragraph">
                  <wp:posOffset>113030</wp:posOffset>
                </wp:positionV>
                <wp:extent cx="1528549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5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9031D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8.9pt" to="289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1D19A9E7" w14:textId="7293290F" w:rsidR="00601E31" w:rsidRPr="005B305C" w:rsidRDefault="0038009E" w:rsidP="0038009E">
      <w:pPr>
        <w:pStyle w:val="a4"/>
        <w:ind w:left="720" w:firstLineChars="0" w:firstLine="0"/>
        <w:rPr>
          <w:rFonts w:ascii="Times New Roman" w:eastAsia="宋体" w:hAnsi="Times New Roman"/>
          <w:i/>
          <w:sz w:val="24"/>
          <w:szCs w:val="24"/>
        </w:rPr>
      </w:pPr>
      <w:bookmarkStart w:id="0" w:name="_GoBack"/>
      <w:r w:rsidRPr="005B305C">
        <w:rPr>
          <w:rStyle w:val="fontstyle01"/>
          <w:i/>
        </w:rPr>
        <w:t>(Reference document: ST/SG/AC.10/C.4/2020/14, example 1)</w:t>
      </w:r>
      <w:bookmarkEnd w:id="0"/>
    </w:p>
    <w:sectPr w:rsidR="00601E31" w:rsidRPr="005B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3FD9" w14:textId="77777777" w:rsidR="006B6AA9" w:rsidRDefault="006B6AA9" w:rsidP="00712054">
      <w:r>
        <w:separator/>
      </w:r>
    </w:p>
  </w:endnote>
  <w:endnote w:type="continuationSeparator" w:id="0">
    <w:p w14:paraId="7034F4E5" w14:textId="77777777" w:rsidR="006B6AA9" w:rsidRDefault="006B6AA9" w:rsidP="0071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56F7" w14:textId="77777777" w:rsidR="006B6AA9" w:rsidRDefault="006B6AA9" w:rsidP="00712054">
      <w:r>
        <w:separator/>
      </w:r>
    </w:p>
  </w:footnote>
  <w:footnote w:type="continuationSeparator" w:id="0">
    <w:p w14:paraId="42D1E534" w14:textId="77777777" w:rsidR="006B6AA9" w:rsidRDefault="006B6AA9" w:rsidP="0071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76EC"/>
    <w:multiLevelType w:val="hybridMultilevel"/>
    <w:tmpl w:val="3422552C"/>
    <w:lvl w:ilvl="0" w:tplc="AE267ED6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B6"/>
    <w:rsid w:val="000E4858"/>
    <w:rsid w:val="000F1BF0"/>
    <w:rsid w:val="00132884"/>
    <w:rsid w:val="0023713A"/>
    <w:rsid w:val="002E1D49"/>
    <w:rsid w:val="0038009E"/>
    <w:rsid w:val="003A5134"/>
    <w:rsid w:val="004B0AC7"/>
    <w:rsid w:val="00594F45"/>
    <w:rsid w:val="005B305C"/>
    <w:rsid w:val="00601E31"/>
    <w:rsid w:val="006247B7"/>
    <w:rsid w:val="006B6AA9"/>
    <w:rsid w:val="00712054"/>
    <w:rsid w:val="00752335"/>
    <w:rsid w:val="00792D0A"/>
    <w:rsid w:val="007C3861"/>
    <w:rsid w:val="00826E85"/>
    <w:rsid w:val="00887D54"/>
    <w:rsid w:val="008F065B"/>
    <w:rsid w:val="009E4272"/>
    <w:rsid w:val="00B352AA"/>
    <w:rsid w:val="00B97B99"/>
    <w:rsid w:val="00CC1CD7"/>
    <w:rsid w:val="00CD767E"/>
    <w:rsid w:val="00CE3756"/>
    <w:rsid w:val="00D159CC"/>
    <w:rsid w:val="00D73D02"/>
    <w:rsid w:val="00D91E61"/>
    <w:rsid w:val="00DB203B"/>
    <w:rsid w:val="00E32161"/>
    <w:rsid w:val="00EE7BBC"/>
    <w:rsid w:val="00F0120E"/>
    <w:rsid w:val="00F62BEF"/>
    <w:rsid w:val="00FA4FCD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72451"/>
  <w15:chartTrackingRefBased/>
  <w15:docId w15:val="{398E831F-C225-45AC-AFE5-DB5E785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D767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CD767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12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20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2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2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PC</dc:creator>
  <cp:keywords/>
  <dc:description/>
  <cp:lastModifiedBy>刘婉卿</cp:lastModifiedBy>
  <cp:revision>9</cp:revision>
  <dcterms:created xsi:type="dcterms:W3CDTF">2023-06-12T07:54:00Z</dcterms:created>
  <dcterms:modified xsi:type="dcterms:W3CDTF">2023-12-12T07:17:00Z</dcterms:modified>
</cp:coreProperties>
</file>