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110" w:rsidRPr="00C304D3" w:rsidRDefault="005D6110" w:rsidP="005D6110">
      <w:pPr>
        <w:adjustRightInd w:val="0"/>
        <w:snapToGrid w:val="0"/>
        <w:spacing w:line="360" w:lineRule="auto"/>
        <w:rPr>
          <w:kern w:val="0"/>
          <w:sz w:val="28"/>
          <w:szCs w:val="28"/>
        </w:rPr>
      </w:pPr>
      <w:r w:rsidRPr="00C304D3">
        <w:rPr>
          <w:kern w:val="0"/>
          <w:sz w:val="28"/>
          <w:szCs w:val="28"/>
        </w:rPr>
        <w:t>附件</w:t>
      </w:r>
      <w:r w:rsidRPr="00C304D3">
        <w:rPr>
          <w:kern w:val="0"/>
          <w:sz w:val="28"/>
          <w:szCs w:val="28"/>
        </w:rPr>
        <w:t>3</w:t>
      </w:r>
      <w:r w:rsidRPr="00C304D3">
        <w:rPr>
          <w:kern w:val="0"/>
          <w:sz w:val="28"/>
          <w:szCs w:val="28"/>
        </w:rPr>
        <w:t>：</w:t>
      </w:r>
    </w:p>
    <w:p w:rsidR="005D6110" w:rsidRPr="00C304D3" w:rsidRDefault="005D6110" w:rsidP="005D6110">
      <w:pPr>
        <w:jc w:val="center"/>
        <w:rPr>
          <w:b/>
          <w:sz w:val="32"/>
        </w:rPr>
      </w:pPr>
      <w:r w:rsidRPr="00C304D3">
        <w:rPr>
          <w:b/>
          <w:sz w:val="32"/>
        </w:rPr>
        <w:t>机械汽车行业计量技术规范项目建议书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
        <w:gridCol w:w="1134"/>
        <w:gridCol w:w="850"/>
        <w:gridCol w:w="851"/>
        <w:gridCol w:w="1559"/>
        <w:gridCol w:w="709"/>
        <w:gridCol w:w="1134"/>
        <w:gridCol w:w="2039"/>
      </w:tblGrid>
      <w:tr w:rsidR="005D6110" w:rsidRPr="00C304D3" w:rsidTr="0006703C">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rPr>
                <w:sz w:val="28"/>
                <w:szCs w:val="28"/>
              </w:rPr>
            </w:pPr>
            <w:r w:rsidRPr="00C304D3">
              <w:rPr>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rPr>
                <w:sz w:val="28"/>
                <w:szCs w:val="28"/>
              </w:rPr>
            </w:pPr>
            <w:r w:rsidRPr="00C304D3">
              <w:rPr>
                <w:sz w:val="24"/>
              </w:rPr>
              <w:t>变压器绕组变形测试仪（频响法）校准装置校准规范</w:t>
            </w:r>
          </w:p>
        </w:tc>
      </w:tr>
      <w:tr w:rsidR="005D6110" w:rsidRPr="00C304D3" w:rsidTr="0006703C">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rPr>
                <w:sz w:val="28"/>
                <w:szCs w:val="28"/>
              </w:rPr>
            </w:pPr>
            <w:r w:rsidRPr="00C304D3">
              <w:rPr>
                <w:sz w:val="28"/>
                <w:szCs w:val="28"/>
              </w:rPr>
              <w:t xml:space="preserve">   </w:t>
            </w:r>
            <w:r w:rsidRPr="00C304D3">
              <w:t>█</w:t>
            </w:r>
            <w:r w:rsidRPr="00C304D3">
              <w:rPr>
                <w:sz w:val="28"/>
                <w:szCs w:val="28"/>
              </w:rPr>
              <w:t>制定</w:t>
            </w:r>
            <w:r w:rsidRPr="00C304D3">
              <w:rPr>
                <w:sz w:val="28"/>
                <w:szCs w:val="28"/>
              </w:rPr>
              <w:t xml:space="preserve">    □</w:t>
            </w:r>
            <w:r w:rsidRPr="00C304D3">
              <w:rPr>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sz w:val="28"/>
                <w:szCs w:val="28"/>
              </w:rPr>
            </w:pPr>
            <w:r w:rsidRPr="00C304D3">
              <w:rPr>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rPr>
                <w:sz w:val="28"/>
                <w:szCs w:val="28"/>
              </w:rPr>
            </w:pPr>
            <w:r w:rsidRPr="00C304D3">
              <w:rPr>
                <w:sz w:val="28"/>
                <w:szCs w:val="28"/>
              </w:rPr>
              <w:t>/</w:t>
            </w:r>
          </w:p>
        </w:tc>
      </w:tr>
      <w:tr w:rsidR="005D6110" w:rsidRPr="00C304D3" w:rsidTr="0006703C">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sz w:val="28"/>
                <w:szCs w:val="28"/>
              </w:rPr>
            </w:pPr>
            <w:r w:rsidRPr="00C304D3">
              <w:rPr>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sz w:val="28"/>
                <w:szCs w:val="28"/>
              </w:rPr>
            </w:pPr>
            <w:r w:rsidRPr="00C304D3">
              <w:rPr>
                <w:sz w:val="28"/>
                <w:szCs w:val="28"/>
              </w:rPr>
              <w:t xml:space="preserve"> □</w:t>
            </w:r>
            <w:r w:rsidRPr="00C304D3">
              <w:rPr>
                <w:sz w:val="28"/>
                <w:szCs w:val="28"/>
              </w:rPr>
              <w:t>检定规程</w:t>
            </w:r>
          </w:p>
          <w:p w:rsidR="005D6110" w:rsidRPr="00C304D3" w:rsidRDefault="005D6110" w:rsidP="0006703C">
            <w:pPr>
              <w:spacing w:line="400" w:lineRule="exact"/>
              <w:jc w:val="center"/>
              <w:rPr>
                <w:sz w:val="28"/>
                <w:szCs w:val="28"/>
              </w:rPr>
            </w:pPr>
            <w:r w:rsidRPr="00C304D3">
              <w:rPr>
                <w:sz w:val="28"/>
                <w:szCs w:val="28"/>
              </w:rPr>
              <w:t xml:space="preserve"> </w:t>
            </w:r>
            <w:r w:rsidRPr="00C304D3">
              <w:t>█</w:t>
            </w:r>
            <w:r w:rsidRPr="00C304D3">
              <w:rPr>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sz w:val="28"/>
                <w:szCs w:val="28"/>
              </w:rPr>
            </w:pPr>
            <w:r w:rsidRPr="00C304D3">
              <w:rPr>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sz w:val="28"/>
                <w:szCs w:val="28"/>
              </w:rPr>
            </w:pPr>
            <w:r w:rsidRPr="00C304D3">
              <w:t>█</w:t>
            </w:r>
            <w:r w:rsidRPr="00C304D3">
              <w:rPr>
                <w:sz w:val="28"/>
                <w:szCs w:val="28"/>
              </w:rPr>
              <w:t>重点</w:t>
            </w:r>
          </w:p>
          <w:p w:rsidR="005D6110" w:rsidRPr="00C304D3" w:rsidRDefault="005D6110" w:rsidP="0006703C">
            <w:pPr>
              <w:spacing w:line="400" w:lineRule="exact"/>
              <w:jc w:val="center"/>
              <w:rPr>
                <w:sz w:val="28"/>
                <w:szCs w:val="28"/>
              </w:rPr>
            </w:pPr>
            <w:r w:rsidRPr="00C304D3">
              <w:rPr>
                <w:sz w:val="28"/>
                <w:szCs w:val="28"/>
              </w:rPr>
              <w:t>□</w:t>
            </w:r>
            <w:r w:rsidRPr="00C304D3">
              <w:rPr>
                <w:sz w:val="28"/>
                <w:szCs w:val="28"/>
              </w:rPr>
              <w:t>基础</w:t>
            </w:r>
          </w:p>
        </w:tc>
      </w:tr>
      <w:tr w:rsidR="005D6110" w:rsidRPr="00C304D3" w:rsidTr="0006703C">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成都三方电气有限公司、中国测试技术研究院电子研究所</w:t>
            </w:r>
          </w:p>
        </w:tc>
      </w:tr>
      <w:tr w:rsidR="005D6110" w:rsidRPr="00C304D3" w:rsidTr="0006703C">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color w:val="000000"/>
                <w:sz w:val="28"/>
                <w:szCs w:val="28"/>
              </w:rPr>
            </w:pPr>
            <w:r w:rsidRPr="00C304D3">
              <w:rPr>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color w:val="000000"/>
                <w:sz w:val="28"/>
                <w:szCs w:val="28"/>
              </w:rPr>
            </w:pPr>
            <w:r w:rsidRPr="00C304D3">
              <w:rPr>
                <w:color w:val="000000"/>
                <w:sz w:val="28"/>
                <w:szCs w:val="28"/>
              </w:rPr>
              <w:t>黄震</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color w:val="000000"/>
                <w:sz w:val="28"/>
                <w:szCs w:val="28"/>
              </w:rPr>
            </w:pPr>
            <w:r w:rsidRPr="00C304D3">
              <w:rPr>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18030437536</w:t>
            </w:r>
          </w:p>
        </w:tc>
      </w:tr>
      <w:tr w:rsidR="005D6110" w:rsidRPr="00C304D3" w:rsidTr="0006703C">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color w:val="000000"/>
                <w:sz w:val="28"/>
                <w:szCs w:val="28"/>
              </w:rPr>
            </w:pPr>
            <w:r w:rsidRPr="00C304D3">
              <w:rPr>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color w:val="000000"/>
                <w:sz w:val="28"/>
                <w:szCs w:val="28"/>
              </w:rPr>
            </w:pPr>
            <w:r w:rsidRPr="00C304D3">
              <w:rPr>
                <w:color w:val="000000"/>
                <w:sz w:val="28"/>
                <w:szCs w:val="28"/>
              </w:rPr>
              <w:t>2023-01-04</w:t>
            </w:r>
            <w:r w:rsidRPr="00C304D3">
              <w:rPr>
                <w:color w:val="000000"/>
                <w:sz w:val="28"/>
                <w:szCs w:val="28"/>
              </w:rPr>
              <w:t>～</w:t>
            </w:r>
            <w:r w:rsidRPr="00C304D3">
              <w:rPr>
                <w:color w:val="000000"/>
                <w:sz w:val="28"/>
                <w:szCs w:val="28"/>
              </w:rPr>
              <w:t>2023-12-25</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400" w:lineRule="exact"/>
              <w:jc w:val="center"/>
              <w:rPr>
                <w:color w:val="000000"/>
                <w:sz w:val="28"/>
                <w:szCs w:val="28"/>
              </w:rPr>
            </w:pPr>
            <w:r w:rsidRPr="00C304D3">
              <w:rPr>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10</w:t>
            </w:r>
            <w:r w:rsidRPr="00C304D3">
              <w:rPr>
                <w:sz w:val="28"/>
                <w:szCs w:val="28"/>
              </w:rPr>
              <w:t>万</w:t>
            </w:r>
          </w:p>
        </w:tc>
      </w:tr>
      <w:tr w:rsidR="005D6110" w:rsidRPr="00C304D3" w:rsidTr="0006703C">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成都</w:t>
            </w:r>
            <w:proofErr w:type="gramStart"/>
            <w:r w:rsidRPr="00C304D3">
              <w:rPr>
                <w:sz w:val="28"/>
                <w:szCs w:val="28"/>
              </w:rPr>
              <w:t>恒锐智科数字</w:t>
            </w:r>
            <w:proofErr w:type="gramEnd"/>
            <w:r w:rsidRPr="00C304D3">
              <w:rPr>
                <w:sz w:val="28"/>
                <w:szCs w:val="28"/>
              </w:rPr>
              <w:t>技术有限公司</w:t>
            </w:r>
          </w:p>
        </w:tc>
      </w:tr>
      <w:tr w:rsidR="005D6110" w:rsidRPr="00C304D3" w:rsidTr="0006703C">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5D6110">
            <w:pPr>
              <w:numPr>
                <w:ilvl w:val="0"/>
                <w:numId w:val="1"/>
              </w:numPr>
              <w:ind w:leftChars="-155" w:left="35"/>
              <w:jc w:val="center"/>
              <w:rPr>
                <w:sz w:val="28"/>
                <w:szCs w:val="28"/>
              </w:rPr>
            </w:pPr>
            <w:r w:rsidRPr="00C304D3">
              <w:rPr>
                <w:sz w:val="28"/>
                <w:szCs w:val="28"/>
              </w:rPr>
              <w:t>安全</w:t>
            </w:r>
            <w:r w:rsidRPr="00C304D3">
              <w:rPr>
                <w:sz w:val="28"/>
                <w:szCs w:val="28"/>
              </w:rPr>
              <w:t xml:space="preserve"> □</w:t>
            </w:r>
            <w:r w:rsidRPr="00C304D3">
              <w:rPr>
                <w:sz w:val="28"/>
                <w:szCs w:val="28"/>
              </w:rPr>
              <w:t>节能</w:t>
            </w:r>
            <w:r w:rsidRPr="00C304D3">
              <w:rPr>
                <w:sz w:val="28"/>
                <w:szCs w:val="28"/>
              </w:rPr>
              <w:t xml:space="preserve"> □</w:t>
            </w:r>
            <w:r w:rsidRPr="00C304D3">
              <w:rPr>
                <w:sz w:val="28"/>
                <w:szCs w:val="28"/>
              </w:rPr>
              <w:t>环保</w:t>
            </w:r>
            <w:r w:rsidRPr="00C304D3">
              <w:rPr>
                <w:sz w:val="28"/>
                <w:szCs w:val="28"/>
              </w:rPr>
              <w:t xml:space="preserve"> </w:t>
            </w:r>
            <w:r w:rsidRPr="00C304D3">
              <w:t>█</w:t>
            </w:r>
            <w:r w:rsidRPr="00C304D3">
              <w:rPr>
                <w:sz w:val="28"/>
                <w:szCs w:val="28"/>
              </w:rPr>
              <w:t>自主创新</w:t>
            </w:r>
            <w:r w:rsidRPr="00C304D3">
              <w:rPr>
                <w:sz w:val="28"/>
                <w:szCs w:val="28"/>
              </w:rPr>
              <w:t xml:space="preserve"> □</w:t>
            </w:r>
            <w:r w:rsidRPr="00C304D3">
              <w:rPr>
                <w:sz w:val="28"/>
                <w:szCs w:val="28"/>
              </w:rPr>
              <w:t>其他＿＿＿</w:t>
            </w:r>
          </w:p>
        </w:tc>
      </w:tr>
      <w:tr w:rsidR="005D6110" w:rsidRPr="00C304D3" w:rsidTr="00D71E42">
        <w:trPr>
          <w:trHeight w:val="524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8"/>
                <w:szCs w:val="28"/>
              </w:rPr>
            </w:pPr>
            <w:r w:rsidRPr="00C304D3">
              <w:rPr>
                <w:sz w:val="28"/>
                <w:szCs w:val="28"/>
              </w:rPr>
              <w:t>目的、意义</w:t>
            </w:r>
            <w:proofErr w:type="gramStart"/>
            <w:r w:rsidRPr="00C304D3">
              <w:rPr>
                <w:sz w:val="28"/>
                <w:szCs w:val="28"/>
              </w:rPr>
              <w:t>和</w:t>
            </w:r>
            <w:proofErr w:type="gramEnd"/>
          </w:p>
          <w:p w:rsidR="005D6110" w:rsidRPr="00C304D3" w:rsidRDefault="005D6110" w:rsidP="0006703C">
            <w:pPr>
              <w:spacing w:line="500" w:lineRule="exact"/>
              <w:jc w:val="center"/>
              <w:rPr>
                <w:sz w:val="28"/>
                <w:szCs w:val="28"/>
              </w:rPr>
            </w:pPr>
            <w:r w:rsidRPr="00C304D3">
              <w:rPr>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340" w:lineRule="exact"/>
              <w:rPr>
                <w:szCs w:val="21"/>
              </w:rPr>
            </w:pPr>
            <w:r w:rsidRPr="00C304D3">
              <w:rPr>
                <w:szCs w:val="21"/>
              </w:rPr>
              <w:t>1.</w:t>
            </w:r>
            <w:r w:rsidRPr="00C304D3">
              <w:rPr>
                <w:szCs w:val="21"/>
              </w:rPr>
              <w:t>目的和意义</w:t>
            </w:r>
          </w:p>
          <w:p w:rsidR="005D6110" w:rsidRPr="00C304D3" w:rsidRDefault="005D6110" w:rsidP="0006703C">
            <w:pPr>
              <w:spacing w:line="340" w:lineRule="exact"/>
              <w:ind w:firstLineChars="200" w:firstLine="420"/>
              <w:rPr>
                <w:szCs w:val="21"/>
              </w:rPr>
            </w:pPr>
            <w:r w:rsidRPr="00C304D3">
              <w:rPr>
                <w:szCs w:val="21"/>
              </w:rPr>
              <w:t>变压器绕组变形测试仪（频响法）校准装置在国内的电力行业和各计量检测机构保有量和使用量都很大，制定合理可行的校准规范，强化对变压器绕组变形测试仪（频响法）校准装置的质量管理，确保实验数据的准确可靠，在超高压大力发展的今天，确保输配电线路的安全运行，对国民经济的可持续发展具有很大的社会效益和经济效益。</w:t>
            </w:r>
          </w:p>
          <w:p w:rsidR="005D6110" w:rsidRPr="00C304D3" w:rsidRDefault="005D6110" w:rsidP="0006703C">
            <w:pPr>
              <w:spacing w:line="340" w:lineRule="exact"/>
              <w:rPr>
                <w:szCs w:val="21"/>
              </w:rPr>
            </w:pPr>
            <w:r w:rsidRPr="00C304D3">
              <w:rPr>
                <w:szCs w:val="21"/>
              </w:rPr>
              <w:t>2.</w:t>
            </w:r>
            <w:r w:rsidRPr="00C304D3">
              <w:rPr>
                <w:szCs w:val="21"/>
              </w:rPr>
              <w:t>必要性</w:t>
            </w:r>
          </w:p>
          <w:p w:rsidR="005D6110" w:rsidRPr="00C304D3" w:rsidRDefault="005D6110" w:rsidP="0006703C">
            <w:pPr>
              <w:spacing w:line="340" w:lineRule="exact"/>
              <w:ind w:firstLineChars="200" w:firstLine="420"/>
              <w:rPr>
                <w:szCs w:val="21"/>
              </w:rPr>
            </w:pPr>
            <w:r w:rsidRPr="00C304D3">
              <w:rPr>
                <w:szCs w:val="21"/>
              </w:rPr>
              <w:t>目前国内的计量检测</w:t>
            </w:r>
            <w:r w:rsidR="00B8582B" w:rsidRPr="00C304D3">
              <w:rPr>
                <w:szCs w:val="21"/>
              </w:rPr>
              <w:t>校准</w:t>
            </w:r>
            <w:r w:rsidRPr="00C304D3">
              <w:rPr>
                <w:szCs w:val="21"/>
              </w:rPr>
              <w:t>机构基本都是采用厂家给出的技术指标进行校准和测试。由于</w:t>
            </w:r>
            <w:r w:rsidR="00B8582B" w:rsidRPr="00C304D3">
              <w:rPr>
                <w:szCs w:val="21"/>
              </w:rPr>
              <w:t>各厂家的技术指标不统一，</w:t>
            </w:r>
            <w:r w:rsidRPr="00C304D3">
              <w:rPr>
                <w:szCs w:val="21"/>
              </w:rPr>
              <w:t>各机构采用的校准方法和使用的标准设备不统一，有可能造成校准数据的准确性和可靠性降低。</w:t>
            </w:r>
          </w:p>
          <w:p w:rsidR="005D6110" w:rsidRPr="00C304D3" w:rsidRDefault="005D6110" w:rsidP="0006703C">
            <w:pPr>
              <w:ind w:firstLineChars="200" w:firstLine="420"/>
              <w:rPr>
                <w:szCs w:val="21"/>
              </w:rPr>
            </w:pPr>
            <w:r w:rsidRPr="00C304D3">
              <w:rPr>
                <w:szCs w:val="21"/>
              </w:rPr>
              <w:t>因此急需一套完整的校准规范来指导各计量技术机构开展绕组变形测试仪（频响法）校准装置的校准工作。</w:t>
            </w:r>
          </w:p>
          <w:p w:rsidR="005D6110" w:rsidRPr="00C304D3" w:rsidRDefault="005D6110" w:rsidP="0006703C">
            <w:pPr>
              <w:rPr>
                <w:szCs w:val="21"/>
              </w:rPr>
            </w:pPr>
            <w:r w:rsidRPr="00C304D3">
              <w:rPr>
                <w:szCs w:val="21"/>
              </w:rPr>
              <w:t>3.</w:t>
            </w:r>
            <w:r w:rsidRPr="00C304D3">
              <w:rPr>
                <w:szCs w:val="21"/>
              </w:rPr>
              <w:t>查新结果</w:t>
            </w:r>
          </w:p>
          <w:p w:rsidR="005D6110" w:rsidRPr="00C304D3" w:rsidRDefault="005D6110" w:rsidP="0006703C">
            <w:pPr>
              <w:rPr>
                <w:color w:val="FF0000"/>
                <w:szCs w:val="21"/>
                <w:u w:val="single"/>
              </w:rPr>
            </w:pPr>
            <w:r w:rsidRPr="00C304D3">
              <w:rPr>
                <w:szCs w:val="21"/>
              </w:rPr>
              <w:t xml:space="preserve">   </w:t>
            </w:r>
            <w:r w:rsidRPr="00C304D3">
              <w:rPr>
                <w:szCs w:val="21"/>
              </w:rPr>
              <w:t>目前国内无变压器绕组变形测试仪（频响法）校准装置校准规范的发布。</w:t>
            </w:r>
          </w:p>
        </w:tc>
      </w:tr>
      <w:tr w:rsidR="005D6110" w:rsidRPr="00C304D3" w:rsidTr="00D71E42">
        <w:trPr>
          <w:trHeight w:val="126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t>范围和主要</w:t>
            </w:r>
          </w:p>
          <w:p w:rsidR="005D6110" w:rsidRPr="00C304D3" w:rsidRDefault="005D6110" w:rsidP="0006703C">
            <w:pPr>
              <w:jc w:val="center"/>
              <w:rPr>
                <w:sz w:val="28"/>
                <w:szCs w:val="28"/>
              </w:rPr>
            </w:pPr>
            <w:r w:rsidRPr="00C304D3">
              <w:rPr>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ind w:firstLineChars="171" w:firstLine="359"/>
            </w:pPr>
            <w:r w:rsidRPr="00C304D3">
              <w:rPr>
                <w:szCs w:val="21"/>
              </w:rPr>
              <w:t>本规范分为范围、</w:t>
            </w:r>
            <w:r w:rsidRPr="00C304D3">
              <w:t>引用文献、概述、计量特性、校准条件、校准项目和校准方法、校准结果表达、复校时间间隔，附录等共九个部分</w:t>
            </w:r>
            <w:r w:rsidRPr="00C304D3">
              <w:rPr>
                <w:szCs w:val="21"/>
              </w:rPr>
              <w:t>。</w:t>
            </w:r>
          </w:p>
          <w:p w:rsidR="005D6110" w:rsidRPr="00C304D3" w:rsidRDefault="00B8582B" w:rsidP="00B8582B">
            <w:r w:rsidRPr="00C304D3">
              <w:t>1.</w:t>
            </w:r>
            <w:r w:rsidR="005D6110" w:rsidRPr="00C304D3">
              <w:t>范围</w:t>
            </w:r>
          </w:p>
          <w:p w:rsidR="005D6110" w:rsidRPr="00C304D3" w:rsidRDefault="005D6110" w:rsidP="005D6110">
            <w:pPr>
              <w:pStyle w:val="a4"/>
              <w:spacing w:line="340" w:lineRule="exact"/>
              <w:ind w:left="360" w:firstLineChars="0" w:firstLine="0"/>
            </w:pPr>
            <w:r w:rsidRPr="00C304D3">
              <w:t>本规范适用</w:t>
            </w:r>
            <w:r w:rsidR="004679FA" w:rsidRPr="00C304D3">
              <w:t>于变压器绕组变形测试仪（频响法）校准装置</w:t>
            </w:r>
            <w:r w:rsidRPr="00C304D3">
              <w:t>校准。</w:t>
            </w:r>
          </w:p>
          <w:p w:rsidR="005D6110" w:rsidRPr="00C304D3" w:rsidRDefault="00B8582B" w:rsidP="00B8582B">
            <w:r w:rsidRPr="00C304D3">
              <w:lastRenderedPageBreak/>
              <w:t>2.</w:t>
            </w:r>
            <w:r w:rsidR="005D6110" w:rsidRPr="00C304D3">
              <w:t>引用文献</w:t>
            </w:r>
          </w:p>
          <w:p w:rsidR="005D6110" w:rsidRPr="00C304D3" w:rsidRDefault="007B0A14" w:rsidP="005D6110">
            <w:pPr>
              <w:pStyle w:val="a4"/>
              <w:spacing w:line="340" w:lineRule="exact"/>
              <w:ind w:left="360" w:firstLineChars="0" w:firstLine="0"/>
            </w:pPr>
            <w:r w:rsidRPr="00C304D3">
              <w:t xml:space="preserve">JJF1071-2010 </w:t>
            </w:r>
            <w:r w:rsidRPr="00C304D3">
              <w:t>国家计量校准规范编写规则</w:t>
            </w:r>
          </w:p>
          <w:p w:rsidR="007B0A14" w:rsidRPr="00C304D3" w:rsidRDefault="007B0A14" w:rsidP="005D6110">
            <w:pPr>
              <w:pStyle w:val="a4"/>
              <w:spacing w:line="340" w:lineRule="exact"/>
              <w:ind w:left="360" w:firstLineChars="0" w:firstLine="0"/>
            </w:pPr>
            <w:r w:rsidRPr="00C304D3">
              <w:t xml:space="preserve">JJF1059.1-2012 </w:t>
            </w:r>
            <w:r w:rsidRPr="00C304D3">
              <w:t>测量不确定度评定与表示</w:t>
            </w:r>
          </w:p>
          <w:p w:rsidR="007B0A14" w:rsidRPr="00C304D3" w:rsidRDefault="007B0A14" w:rsidP="005D6110">
            <w:pPr>
              <w:pStyle w:val="a4"/>
              <w:spacing w:line="340" w:lineRule="exact"/>
              <w:ind w:left="360" w:firstLineChars="0" w:firstLine="0"/>
            </w:pPr>
            <w:r w:rsidRPr="00C304D3">
              <w:t>DL/T1952-2018</w:t>
            </w:r>
            <w:r w:rsidRPr="00C304D3">
              <w:t>变压器绕组变形测试仪校准规范</w:t>
            </w:r>
          </w:p>
          <w:p w:rsidR="005D6110" w:rsidRPr="00C304D3" w:rsidRDefault="00B8582B" w:rsidP="00B8582B">
            <w:r w:rsidRPr="00C304D3">
              <w:t>3.</w:t>
            </w:r>
            <w:r w:rsidR="005D6110" w:rsidRPr="00C304D3">
              <w:t>概述</w:t>
            </w:r>
          </w:p>
          <w:p w:rsidR="00C27323" w:rsidRPr="00C304D3" w:rsidRDefault="00C27323" w:rsidP="006B619E">
            <w:pPr>
              <w:ind w:firstLineChars="200" w:firstLine="420"/>
            </w:pPr>
            <w:r w:rsidRPr="00C27323">
              <w:rPr>
                <w:rFonts w:hint="eastAsia"/>
              </w:rPr>
              <w:t>变压器绕组变形测试仪（频响法）校准装置主要由信号检测单元、信号处理单元、信号输出单元，显示及控制等部份组成。工作原理为通过信号检测单元采集绕组变形测试仪的激励信号电压幅值及电压频率，通过信号处理单元分析采集到的电压信号幅值及电压频率。按照控制单元给出的测量模式及数据，通过信号输出单元（双路输出），输出控制单元要求的标准电压信号给测试仪。最后通过显示单元显示被校绕组变形测试仪的校准结果。</w:t>
            </w:r>
          </w:p>
          <w:p w:rsidR="005D6110" w:rsidRPr="00C304D3" w:rsidRDefault="00B8582B" w:rsidP="00B8582B">
            <w:r w:rsidRPr="00C304D3">
              <w:t>4.</w:t>
            </w:r>
            <w:r w:rsidR="005D6110" w:rsidRPr="00C304D3">
              <w:t>计量特性</w:t>
            </w:r>
          </w:p>
          <w:p w:rsidR="00F06C02" w:rsidRPr="00C304D3" w:rsidRDefault="00F06C02" w:rsidP="00F06C02">
            <w:pPr>
              <w:pStyle w:val="a4"/>
              <w:spacing w:line="340" w:lineRule="exact"/>
              <w:ind w:left="360" w:firstLineChars="0" w:firstLine="0"/>
            </w:pPr>
            <w:r w:rsidRPr="00C304D3">
              <w:t>典型设备如下表；</w:t>
            </w:r>
          </w:p>
          <w:tbl>
            <w:tblPr>
              <w:tblStyle w:val="a5"/>
              <w:tblW w:w="0" w:type="auto"/>
              <w:tblInd w:w="360" w:type="dxa"/>
              <w:tblLayout w:type="fixed"/>
              <w:tblLook w:val="04A0" w:firstRow="1" w:lastRow="0" w:firstColumn="1" w:lastColumn="0" w:noHBand="0" w:noVBand="1"/>
            </w:tblPr>
            <w:tblGrid>
              <w:gridCol w:w="661"/>
              <w:gridCol w:w="1817"/>
              <w:gridCol w:w="1239"/>
              <w:gridCol w:w="2479"/>
            </w:tblGrid>
            <w:tr w:rsidR="005E7E5D" w:rsidRPr="00C304D3" w:rsidTr="005E7E5D">
              <w:trPr>
                <w:trHeight w:val="345"/>
              </w:trPr>
              <w:tc>
                <w:tcPr>
                  <w:tcW w:w="661" w:type="dxa"/>
                  <w:vAlign w:val="center"/>
                </w:tcPr>
                <w:p w:rsidR="005E7E5D" w:rsidRPr="00C304D3" w:rsidRDefault="005E7E5D" w:rsidP="005E7E5D">
                  <w:pPr>
                    <w:pStyle w:val="a4"/>
                    <w:spacing w:line="340" w:lineRule="exact"/>
                    <w:ind w:firstLineChars="0" w:firstLine="0"/>
                    <w:jc w:val="center"/>
                  </w:pPr>
                  <w:r w:rsidRPr="00C304D3">
                    <w:t>序号</w:t>
                  </w:r>
                </w:p>
              </w:tc>
              <w:tc>
                <w:tcPr>
                  <w:tcW w:w="1817" w:type="dxa"/>
                  <w:vAlign w:val="center"/>
                </w:tcPr>
                <w:p w:rsidR="005E7E5D" w:rsidRPr="00C304D3" w:rsidRDefault="005E7E5D" w:rsidP="005E7E5D">
                  <w:pPr>
                    <w:pStyle w:val="a4"/>
                    <w:spacing w:line="340" w:lineRule="exact"/>
                    <w:ind w:firstLineChars="0" w:firstLine="0"/>
                    <w:jc w:val="center"/>
                  </w:pPr>
                  <w:r w:rsidRPr="00C304D3">
                    <w:t>名称</w:t>
                  </w:r>
                </w:p>
              </w:tc>
              <w:tc>
                <w:tcPr>
                  <w:tcW w:w="1239" w:type="dxa"/>
                  <w:vAlign w:val="center"/>
                </w:tcPr>
                <w:p w:rsidR="005E7E5D" w:rsidRPr="00C304D3" w:rsidRDefault="005E7E5D" w:rsidP="005E7E5D">
                  <w:pPr>
                    <w:pStyle w:val="a4"/>
                    <w:spacing w:line="340" w:lineRule="exact"/>
                    <w:ind w:firstLineChars="0" w:firstLine="0"/>
                    <w:jc w:val="center"/>
                  </w:pPr>
                  <w:r w:rsidRPr="00C304D3">
                    <w:t>型号</w:t>
                  </w:r>
                </w:p>
              </w:tc>
              <w:tc>
                <w:tcPr>
                  <w:tcW w:w="2479" w:type="dxa"/>
                  <w:vAlign w:val="center"/>
                </w:tcPr>
                <w:p w:rsidR="005E7E5D" w:rsidRPr="00C304D3" w:rsidRDefault="005E7E5D" w:rsidP="005E7E5D">
                  <w:pPr>
                    <w:pStyle w:val="a4"/>
                    <w:spacing w:line="340" w:lineRule="exact"/>
                    <w:ind w:firstLineChars="0" w:firstLine="0"/>
                    <w:jc w:val="center"/>
                  </w:pPr>
                  <w:r w:rsidRPr="00C304D3">
                    <w:t>制造厂</w:t>
                  </w:r>
                </w:p>
              </w:tc>
            </w:tr>
            <w:tr w:rsidR="005E7E5D" w:rsidRPr="00C304D3" w:rsidTr="005E7E5D">
              <w:trPr>
                <w:trHeight w:val="345"/>
              </w:trPr>
              <w:tc>
                <w:tcPr>
                  <w:tcW w:w="661" w:type="dxa"/>
                  <w:vAlign w:val="center"/>
                </w:tcPr>
                <w:p w:rsidR="005E7E5D" w:rsidRPr="00C304D3" w:rsidRDefault="005E7E5D" w:rsidP="005E7E5D">
                  <w:pPr>
                    <w:pStyle w:val="a4"/>
                    <w:spacing w:line="340" w:lineRule="exact"/>
                    <w:ind w:firstLineChars="0" w:firstLine="0"/>
                    <w:jc w:val="center"/>
                  </w:pPr>
                  <w:r w:rsidRPr="00C304D3">
                    <w:t>1</w:t>
                  </w:r>
                </w:p>
              </w:tc>
              <w:tc>
                <w:tcPr>
                  <w:tcW w:w="1817" w:type="dxa"/>
                  <w:vAlign w:val="center"/>
                </w:tcPr>
                <w:p w:rsidR="005E7E5D" w:rsidRPr="00C304D3" w:rsidRDefault="005E7E5D" w:rsidP="005E7E5D">
                  <w:pPr>
                    <w:pStyle w:val="a4"/>
                    <w:spacing w:line="340" w:lineRule="exact"/>
                    <w:ind w:firstLineChars="0" w:firstLine="0"/>
                    <w:jc w:val="center"/>
                  </w:pPr>
                  <w:r w:rsidRPr="00C304D3">
                    <w:t>变压器绕组变形测试仪校准装置</w:t>
                  </w:r>
                </w:p>
              </w:tc>
              <w:tc>
                <w:tcPr>
                  <w:tcW w:w="1239" w:type="dxa"/>
                  <w:vAlign w:val="center"/>
                </w:tcPr>
                <w:p w:rsidR="005E7E5D" w:rsidRPr="00C304D3" w:rsidRDefault="005E7E5D" w:rsidP="005E7E5D">
                  <w:pPr>
                    <w:pStyle w:val="a4"/>
                    <w:spacing w:line="340" w:lineRule="exact"/>
                    <w:ind w:firstLineChars="0" w:firstLine="0"/>
                    <w:jc w:val="center"/>
                  </w:pPr>
                  <w:r w:rsidRPr="00C304D3">
                    <w:t>HR1009</w:t>
                  </w:r>
                </w:p>
              </w:tc>
              <w:tc>
                <w:tcPr>
                  <w:tcW w:w="2479" w:type="dxa"/>
                  <w:vAlign w:val="center"/>
                </w:tcPr>
                <w:p w:rsidR="005E7E5D" w:rsidRPr="00C304D3" w:rsidRDefault="005E7E5D" w:rsidP="005E7E5D">
                  <w:pPr>
                    <w:pStyle w:val="a4"/>
                    <w:spacing w:line="340" w:lineRule="exact"/>
                    <w:ind w:firstLineChars="0" w:firstLine="0"/>
                    <w:jc w:val="center"/>
                  </w:pPr>
                  <w:r w:rsidRPr="00C304D3">
                    <w:t>成都</w:t>
                  </w:r>
                  <w:proofErr w:type="gramStart"/>
                  <w:r w:rsidRPr="00C304D3">
                    <w:t>恒锐智科数字</w:t>
                  </w:r>
                  <w:proofErr w:type="gramEnd"/>
                  <w:r w:rsidRPr="00C304D3">
                    <w:t>技术有限公司</w:t>
                  </w:r>
                </w:p>
              </w:tc>
            </w:tr>
            <w:tr w:rsidR="005E7E5D" w:rsidRPr="00C304D3" w:rsidTr="005E7E5D">
              <w:trPr>
                <w:trHeight w:val="357"/>
              </w:trPr>
              <w:tc>
                <w:tcPr>
                  <w:tcW w:w="661" w:type="dxa"/>
                  <w:vAlign w:val="center"/>
                </w:tcPr>
                <w:p w:rsidR="005E7E5D" w:rsidRPr="00C304D3" w:rsidRDefault="005E7E5D" w:rsidP="005E7E5D">
                  <w:pPr>
                    <w:pStyle w:val="a4"/>
                    <w:spacing w:line="340" w:lineRule="exact"/>
                    <w:ind w:firstLineChars="0" w:firstLine="0"/>
                    <w:jc w:val="center"/>
                  </w:pPr>
                  <w:r w:rsidRPr="00C304D3">
                    <w:t>2</w:t>
                  </w:r>
                </w:p>
              </w:tc>
              <w:tc>
                <w:tcPr>
                  <w:tcW w:w="1817" w:type="dxa"/>
                  <w:vAlign w:val="center"/>
                </w:tcPr>
                <w:p w:rsidR="005E7E5D" w:rsidRPr="00C304D3" w:rsidRDefault="005E7E5D" w:rsidP="005E7E5D">
                  <w:pPr>
                    <w:pStyle w:val="a4"/>
                    <w:spacing w:line="340" w:lineRule="exact"/>
                    <w:ind w:firstLineChars="0" w:firstLine="0"/>
                    <w:jc w:val="center"/>
                  </w:pPr>
                  <w:r w:rsidRPr="00C304D3">
                    <w:t>绕组变形测试仪校准装置</w:t>
                  </w:r>
                </w:p>
              </w:tc>
              <w:tc>
                <w:tcPr>
                  <w:tcW w:w="1239" w:type="dxa"/>
                  <w:vAlign w:val="center"/>
                </w:tcPr>
                <w:p w:rsidR="005E7E5D" w:rsidRPr="00C304D3" w:rsidRDefault="005E7E5D" w:rsidP="005E7E5D">
                  <w:pPr>
                    <w:pStyle w:val="a4"/>
                    <w:spacing w:line="340" w:lineRule="exact"/>
                    <w:ind w:firstLineChars="0" w:firstLine="0"/>
                    <w:jc w:val="center"/>
                  </w:pPr>
                  <w:r w:rsidRPr="00C304D3">
                    <w:t>HV-RZBX</w:t>
                  </w:r>
                </w:p>
              </w:tc>
              <w:tc>
                <w:tcPr>
                  <w:tcW w:w="2479" w:type="dxa"/>
                  <w:vAlign w:val="center"/>
                </w:tcPr>
                <w:p w:rsidR="005E7E5D" w:rsidRPr="00C304D3" w:rsidRDefault="005E7E5D" w:rsidP="005E7E5D">
                  <w:pPr>
                    <w:pStyle w:val="a4"/>
                    <w:spacing w:line="340" w:lineRule="exact"/>
                    <w:ind w:firstLineChars="0" w:firstLine="0"/>
                    <w:jc w:val="center"/>
                  </w:pPr>
                  <w:r w:rsidRPr="00C304D3">
                    <w:t>苏州工业园区海沃科技有限公司</w:t>
                  </w:r>
                </w:p>
              </w:tc>
            </w:tr>
            <w:tr w:rsidR="005E7E5D" w:rsidRPr="00C304D3" w:rsidTr="005E7E5D">
              <w:trPr>
                <w:trHeight w:val="357"/>
              </w:trPr>
              <w:tc>
                <w:tcPr>
                  <w:tcW w:w="661" w:type="dxa"/>
                  <w:vAlign w:val="center"/>
                </w:tcPr>
                <w:p w:rsidR="005E7E5D" w:rsidRPr="00C304D3" w:rsidRDefault="005E7E5D" w:rsidP="005E7E5D">
                  <w:pPr>
                    <w:pStyle w:val="a4"/>
                    <w:spacing w:line="340" w:lineRule="exact"/>
                    <w:ind w:firstLineChars="0" w:firstLine="0"/>
                    <w:jc w:val="center"/>
                  </w:pPr>
                  <w:r w:rsidRPr="00C304D3">
                    <w:t>3</w:t>
                  </w:r>
                </w:p>
              </w:tc>
              <w:tc>
                <w:tcPr>
                  <w:tcW w:w="1817" w:type="dxa"/>
                  <w:vAlign w:val="center"/>
                </w:tcPr>
                <w:p w:rsidR="005E7E5D" w:rsidRPr="00C304D3" w:rsidRDefault="005E7E5D" w:rsidP="005E7E5D">
                  <w:pPr>
                    <w:pStyle w:val="a4"/>
                    <w:spacing w:line="340" w:lineRule="exact"/>
                    <w:ind w:firstLineChars="0" w:firstLine="0"/>
                    <w:jc w:val="center"/>
                  </w:pPr>
                  <w:r w:rsidRPr="00C304D3">
                    <w:t>变压器绕组变形测试仪校准装置</w:t>
                  </w:r>
                </w:p>
              </w:tc>
              <w:tc>
                <w:tcPr>
                  <w:tcW w:w="1239" w:type="dxa"/>
                  <w:vAlign w:val="center"/>
                </w:tcPr>
                <w:p w:rsidR="005E7E5D" w:rsidRPr="00C304D3" w:rsidRDefault="005E7E5D" w:rsidP="005E7E5D">
                  <w:pPr>
                    <w:pStyle w:val="a4"/>
                    <w:spacing w:line="340" w:lineRule="exact"/>
                    <w:ind w:firstLineChars="0" w:firstLine="0"/>
                    <w:jc w:val="center"/>
                  </w:pPr>
                  <w:r w:rsidRPr="00C304D3">
                    <w:rPr>
                      <w:bCs/>
                      <w:color w:val="000000" w:themeColor="text1"/>
                      <w:bdr w:val="none" w:sz="0" w:space="0" w:color="auto" w:frame="1"/>
                    </w:rPr>
                    <w:t>FRAT-1</w:t>
                  </w:r>
                </w:p>
              </w:tc>
              <w:tc>
                <w:tcPr>
                  <w:tcW w:w="2479" w:type="dxa"/>
                  <w:vAlign w:val="center"/>
                </w:tcPr>
                <w:p w:rsidR="005E7E5D" w:rsidRPr="00C304D3" w:rsidRDefault="005E7E5D" w:rsidP="005E7E5D">
                  <w:pPr>
                    <w:pStyle w:val="a4"/>
                    <w:spacing w:line="340" w:lineRule="exact"/>
                    <w:ind w:firstLineChars="0" w:firstLine="0"/>
                    <w:jc w:val="center"/>
                  </w:pPr>
                  <w:r w:rsidRPr="00C304D3">
                    <w:t>北京圣泰实时电气技术有限公司</w:t>
                  </w:r>
                </w:p>
              </w:tc>
            </w:tr>
          </w:tbl>
          <w:p w:rsidR="005E7E5D" w:rsidRPr="00C304D3" w:rsidRDefault="005E7E5D" w:rsidP="009852EB">
            <w:pPr>
              <w:ind w:firstLineChars="200" w:firstLine="420"/>
            </w:pPr>
            <w:r w:rsidRPr="00C304D3">
              <w:t>同时参照</w:t>
            </w:r>
            <w:r w:rsidRPr="00C304D3">
              <w:t>DL/T1952-2018</w:t>
            </w:r>
            <w:r w:rsidRPr="00C304D3">
              <w:t>变压器绕组变形测试仪校准规范对标准装置的要求</w:t>
            </w:r>
            <w:r w:rsidR="009852EB" w:rsidRPr="00C304D3">
              <w:t>制定</w:t>
            </w:r>
            <w:r w:rsidR="009852EB" w:rsidRPr="00C304D3">
              <w:rPr>
                <w:szCs w:val="21"/>
              </w:rPr>
              <w:t>变压器绕组变形测试仪（频响法）校准装置各项技术指标及要求</w:t>
            </w:r>
            <w:r w:rsidR="009852EB" w:rsidRPr="00C304D3">
              <w:t>如下</w:t>
            </w:r>
            <w:r w:rsidR="009852EB" w:rsidRPr="00C304D3">
              <w:rPr>
                <w:szCs w:val="21"/>
              </w:rPr>
              <w:t>；</w:t>
            </w:r>
          </w:p>
          <w:p w:rsidR="005D6110" w:rsidRPr="00C304D3" w:rsidRDefault="005D6110" w:rsidP="0006703C">
            <w:pPr>
              <w:spacing w:line="340" w:lineRule="exact"/>
              <w:ind w:firstLineChars="200" w:firstLine="420"/>
              <w:rPr>
                <w:szCs w:val="21"/>
              </w:rPr>
            </w:pPr>
            <w:r w:rsidRPr="00C304D3">
              <w:rPr>
                <w:szCs w:val="21"/>
              </w:rPr>
              <w:t>频率测量范围</w:t>
            </w:r>
            <w:r w:rsidRPr="00C304D3">
              <w:rPr>
                <w:szCs w:val="21"/>
              </w:rPr>
              <w:t>1kHz~1MHz,</w:t>
            </w:r>
            <w:r w:rsidRPr="00C304D3">
              <w:rPr>
                <w:szCs w:val="21"/>
              </w:rPr>
              <w:t>最大允许误差</w:t>
            </w:r>
            <w:r w:rsidRPr="00C304D3">
              <w:rPr>
                <w:szCs w:val="21"/>
              </w:rPr>
              <w:sym w:font="Symbol" w:char="F0B1"/>
            </w:r>
            <w:r w:rsidRPr="00C304D3">
              <w:rPr>
                <w:szCs w:val="21"/>
              </w:rPr>
              <w:t>0.02%</w:t>
            </w:r>
            <w:r w:rsidRPr="00C304D3">
              <w:rPr>
                <w:szCs w:val="21"/>
              </w:rPr>
              <w:t>。</w:t>
            </w:r>
          </w:p>
          <w:p w:rsidR="00B8582B" w:rsidRPr="00C304D3" w:rsidRDefault="005D6110" w:rsidP="00B8582B">
            <w:pPr>
              <w:spacing w:line="340" w:lineRule="exact"/>
              <w:ind w:firstLineChars="200" w:firstLine="420"/>
              <w:rPr>
                <w:szCs w:val="21"/>
              </w:rPr>
            </w:pPr>
            <w:r w:rsidRPr="00C304D3">
              <w:rPr>
                <w:szCs w:val="21"/>
              </w:rPr>
              <w:t>幅值比包括</w:t>
            </w:r>
            <w:r w:rsidRPr="00C304D3">
              <w:rPr>
                <w:szCs w:val="21"/>
              </w:rPr>
              <w:t>0dB</w:t>
            </w:r>
            <w:r w:rsidRPr="00C304D3">
              <w:rPr>
                <w:szCs w:val="21"/>
              </w:rPr>
              <w:t>、</w:t>
            </w:r>
            <w:r w:rsidRPr="00C304D3">
              <w:rPr>
                <w:szCs w:val="21"/>
              </w:rPr>
              <w:t>-10dB</w:t>
            </w:r>
            <w:r w:rsidRPr="00C304D3">
              <w:rPr>
                <w:szCs w:val="21"/>
              </w:rPr>
              <w:t>、</w:t>
            </w:r>
            <w:r w:rsidRPr="00C304D3">
              <w:rPr>
                <w:szCs w:val="21"/>
              </w:rPr>
              <w:t>-20dB</w:t>
            </w:r>
            <w:r w:rsidRPr="00C304D3">
              <w:rPr>
                <w:szCs w:val="21"/>
              </w:rPr>
              <w:t>、</w:t>
            </w:r>
            <w:r w:rsidRPr="00C304D3">
              <w:rPr>
                <w:szCs w:val="21"/>
              </w:rPr>
              <w:t>-40dB</w:t>
            </w:r>
            <w:r w:rsidRPr="00C304D3">
              <w:rPr>
                <w:szCs w:val="21"/>
              </w:rPr>
              <w:t>、</w:t>
            </w:r>
            <w:r w:rsidRPr="00C304D3">
              <w:rPr>
                <w:szCs w:val="21"/>
              </w:rPr>
              <w:t>-60dB</w:t>
            </w:r>
            <w:r w:rsidRPr="00C304D3">
              <w:rPr>
                <w:szCs w:val="21"/>
              </w:rPr>
              <w:t>、</w:t>
            </w:r>
            <w:r w:rsidRPr="00C304D3">
              <w:rPr>
                <w:szCs w:val="21"/>
              </w:rPr>
              <w:t>-80dB</w:t>
            </w:r>
            <w:r w:rsidRPr="00C304D3">
              <w:rPr>
                <w:szCs w:val="21"/>
              </w:rPr>
              <w:t>最少</w:t>
            </w:r>
            <w:r w:rsidRPr="00C304D3">
              <w:rPr>
                <w:szCs w:val="21"/>
              </w:rPr>
              <w:t>6</w:t>
            </w:r>
            <w:r w:rsidRPr="00C304D3">
              <w:rPr>
                <w:szCs w:val="21"/>
              </w:rPr>
              <w:t>个点，</w:t>
            </w:r>
            <w:r w:rsidRPr="00C304D3">
              <w:rPr>
                <w:szCs w:val="21"/>
              </w:rPr>
              <w:t>1kHz~1MHz</w:t>
            </w:r>
            <w:r w:rsidRPr="00C304D3">
              <w:rPr>
                <w:szCs w:val="21"/>
              </w:rPr>
              <w:t>各频率处最大允许误差</w:t>
            </w:r>
            <w:r w:rsidRPr="00C304D3">
              <w:rPr>
                <w:szCs w:val="21"/>
              </w:rPr>
              <w:sym w:font="Symbol" w:char="F0B1"/>
            </w:r>
            <w:r w:rsidRPr="00C304D3">
              <w:rPr>
                <w:szCs w:val="21"/>
              </w:rPr>
              <w:t>0.3dB</w:t>
            </w:r>
            <w:r w:rsidR="007B0A14" w:rsidRPr="00C304D3">
              <w:rPr>
                <w:szCs w:val="21"/>
              </w:rPr>
              <w:t>。</w:t>
            </w:r>
          </w:p>
          <w:p w:rsidR="005D6110" w:rsidRPr="00C304D3" w:rsidRDefault="00B8582B" w:rsidP="00B8582B">
            <w:r w:rsidRPr="00C304D3">
              <w:t>5.</w:t>
            </w:r>
            <w:r w:rsidR="005D6110" w:rsidRPr="00C304D3">
              <w:t>校准条件</w:t>
            </w:r>
          </w:p>
          <w:p w:rsidR="005D6110" w:rsidRPr="00C304D3" w:rsidRDefault="009852EB" w:rsidP="009852EB">
            <w:r w:rsidRPr="00C304D3">
              <w:t>5.1</w:t>
            </w:r>
            <w:r w:rsidR="005D6110" w:rsidRPr="00C304D3">
              <w:t>校准的环境条件要求；</w:t>
            </w:r>
          </w:p>
          <w:p w:rsidR="005D6110" w:rsidRPr="00C304D3" w:rsidRDefault="005D6110" w:rsidP="0006703C">
            <w:pPr>
              <w:ind w:firstLineChars="200" w:firstLine="420"/>
              <w:jc w:val="left"/>
              <w:rPr>
                <w:szCs w:val="21"/>
              </w:rPr>
            </w:pPr>
            <w:r w:rsidRPr="00C304D3">
              <w:rPr>
                <w:szCs w:val="21"/>
              </w:rPr>
              <w:t>温度：</w:t>
            </w:r>
            <w:smartTag w:uri="urn:schemas-microsoft-com:office:smarttags" w:element="chmetcnv">
              <w:smartTagPr>
                <w:attr w:name="UnitName" w:val="℃"/>
                <w:attr w:name="SourceValue" w:val="20"/>
                <w:attr w:name="HasSpace" w:val="False"/>
                <w:attr w:name="Negative" w:val="False"/>
                <w:attr w:name="NumberType" w:val="1"/>
                <w:attr w:name="TCSC" w:val="0"/>
              </w:smartTagPr>
              <w:r w:rsidRPr="00C304D3">
                <w:rPr>
                  <w:szCs w:val="21"/>
                </w:rPr>
                <w:t>20℃</w:t>
              </w:r>
            </w:smartTag>
            <w:r w:rsidRPr="00C304D3">
              <w:rPr>
                <w:szCs w:val="21"/>
              </w:rPr>
              <w:t>±</w:t>
            </w:r>
            <w:smartTag w:uri="urn:schemas-microsoft-com:office:smarttags" w:element="chmetcnv">
              <w:smartTagPr>
                <w:attr w:name="UnitName" w:val="℃"/>
                <w:attr w:name="SourceValue" w:val="5"/>
                <w:attr w:name="HasSpace" w:val="False"/>
                <w:attr w:name="Negative" w:val="False"/>
                <w:attr w:name="NumberType" w:val="1"/>
                <w:attr w:name="TCSC" w:val="0"/>
              </w:smartTagPr>
              <w:r w:rsidRPr="00C304D3">
                <w:rPr>
                  <w:szCs w:val="21"/>
                </w:rPr>
                <w:t>5℃</w:t>
              </w:r>
            </w:smartTag>
            <w:r w:rsidRPr="00C304D3">
              <w:rPr>
                <w:szCs w:val="21"/>
              </w:rPr>
              <w:t>；</w:t>
            </w:r>
          </w:p>
          <w:p w:rsidR="005D6110" w:rsidRPr="00C304D3" w:rsidRDefault="005D6110" w:rsidP="0006703C">
            <w:pPr>
              <w:ind w:firstLineChars="200" w:firstLine="420"/>
              <w:jc w:val="left"/>
              <w:rPr>
                <w:szCs w:val="21"/>
              </w:rPr>
            </w:pPr>
            <w:r w:rsidRPr="00C304D3">
              <w:rPr>
                <w:szCs w:val="21"/>
              </w:rPr>
              <w:t>湿度：</w:t>
            </w:r>
            <w:r w:rsidRPr="00C304D3">
              <w:rPr>
                <w:szCs w:val="21"/>
              </w:rPr>
              <w:t>20%RH ~80%RH</w:t>
            </w:r>
            <w:r w:rsidRPr="00C304D3">
              <w:rPr>
                <w:szCs w:val="21"/>
              </w:rPr>
              <w:t>；</w:t>
            </w:r>
          </w:p>
          <w:p w:rsidR="005D6110" w:rsidRPr="00C304D3" w:rsidRDefault="005D6110" w:rsidP="0006703C">
            <w:pPr>
              <w:ind w:firstLine="435"/>
              <w:jc w:val="left"/>
              <w:rPr>
                <w:szCs w:val="21"/>
              </w:rPr>
            </w:pPr>
            <w:r w:rsidRPr="00C304D3">
              <w:rPr>
                <w:szCs w:val="21"/>
              </w:rPr>
              <w:t>电源电压：交流</w:t>
            </w:r>
            <w:r w:rsidRPr="00C304D3">
              <w:rPr>
                <w:szCs w:val="21"/>
              </w:rPr>
              <w:t>220V±</w:t>
            </w:r>
            <w:r w:rsidR="004679FA" w:rsidRPr="00C304D3">
              <w:rPr>
                <w:szCs w:val="21"/>
              </w:rPr>
              <w:t>10%</w:t>
            </w:r>
            <w:r w:rsidRPr="00C304D3">
              <w:rPr>
                <w:szCs w:val="21"/>
              </w:rPr>
              <w:t>；频率：</w:t>
            </w:r>
            <w:r w:rsidRPr="00C304D3">
              <w:rPr>
                <w:szCs w:val="21"/>
              </w:rPr>
              <w:t>50Hz±0.5Hz</w:t>
            </w:r>
            <w:r w:rsidRPr="00C304D3">
              <w:rPr>
                <w:szCs w:val="21"/>
              </w:rPr>
              <w:t>；</w:t>
            </w:r>
          </w:p>
          <w:p w:rsidR="005D6110" w:rsidRPr="00C304D3" w:rsidRDefault="009852EB" w:rsidP="009852EB">
            <w:r w:rsidRPr="00C304D3">
              <w:t>5.2</w:t>
            </w:r>
            <w:r w:rsidR="005D6110" w:rsidRPr="00C304D3">
              <w:t>测量标准及其它设备</w:t>
            </w:r>
          </w:p>
          <w:p w:rsidR="005D6110" w:rsidRPr="00C304D3" w:rsidRDefault="005D6110" w:rsidP="0006703C">
            <w:pPr>
              <w:ind w:firstLine="435"/>
              <w:jc w:val="left"/>
              <w:rPr>
                <w:szCs w:val="21"/>
              </w:rPr>
            </w:pPr>
            <w:r w:rsidRPr="00C304D3">
              <w:rPr>
                <w:szCs w:val="21"/>
              </w:rPr>
              <w:t>数字频率计；测量范围应满足</w:t>
            </w:r>
            <w:r w:rsidRPr="00C304D3">
              <w:rPr>
                <w:szCs w:val="21"/>
              </w:rPr>
              <w:t>1kHz~1MHz</w:t>
            </w:r>
            <w:r w:rsidRPr="00C304D3">
              <w:rPr>
                <w:szCs w:val="21"/>
              </w:rPr>
              <w:t>，最大允许误差</w:t>
            </w:r>
            <w:r w:rsidRPr="00C304D3">
              <w:rPr>
                <w:szCs w:val="21"/>
              </w:rPr>
              <w:sym w:font="Symbol" w:char="F0B1"/>
            </w:r>
            <w:r w:rsidRPr="00C304D3">
              <w:rPr>
                <w:szCs w:val="21"/>
              </w:rPr>
              <w:t>0.002%</w:t>
            </w:r>
            <w:r w:rsidRPr="00C304D3">
              <w:rPr>
                <w:szCs w:val="21"/>
              </w:rPr>
              <w:t>。</w:t>
            </w:r>
          </w:p>
          <w:p w:rsidR="005D6110" w:rsidRPr="00C304D3" w:rsidRDefault="005D6110" w:rsidP="0006703C">
            <w:pPr>
              <w:ind w:firstLine="435"/>
              <w:jc w:val="left"/>
              <w:rPr>
                <w:szCs w:val="21"/>
              </w:rPr>
            </w:pPr>
            <w:r w:rsidRPr="00C304D3">
              <w:rPr>
                <w:szCs w:val="21"/>
              </w:rPr>
              <w:t>信号发生器；频率输出范围应满足</w:t>
            </w:r>
            <w:r w:rsidRPr="00C304D3">
              <w:rPr>
                <w:szCs w:val="21"/>
              </w:rPr>
              <w:t>0.1kHz~1MHz</w:t>
            </w:r>
            <w:r w:rsidRPr="00C304D3">
              <w:rPr>
                <w:szCs w:val="21"/>
              </w:rPr>
              <w:t>。</w:t>
            </w:r>
            <w:r w:rsidR="00A47F7A" w:rsidRPr="00C304D3">
              <w:rPr>
                <w:szCs w:val="21"/>
              </w:rPr>
              <w:t>最大允许误差</w:t>
            </w:r>
            <w:r w:rsidR="00A47F7A" w:rsidRPr="00C304D3">
              <w:rPr>
                <w:szCs w:val="21"/>
              </w:rPr>
              <w:sym w:font="Symbol" w:char="F0B1"/>
            </w:r>
            <w:r w:rsidR="00A47F7A" w:rsidRPr="00C304D3">
              <w:rPr>
                <w:szCs w:val="21"/>
              </w:rPr>
              <w:t>0.01%</w:t>
            </w:r>
            <w:r w:rsidR="00A47F7A" w:rsidRPr="00C304D3">
              <w:rPr>
                <w:szCs w:val="21"/>
              </w:rPr>
              <w:t>。</w:t>
            </w:r>
          </w:p>
          <w:p w:rsidR="005D6110" w:rsidRPr="00C304D3" w:rsidRDefault="005D6110" w:rsidP="0006703C">
            <w:pPr>
              <w:ind w:firstLine="435"/>
              <w:jc w:val="left"/>
              <w:rPr>
                <w:szCs w:val="21"/>
              </w:rPr>
            </w:pPr>
            <w:r w:rsidRPr="00C304D3">
              <w:rPr>
                <w:szCs w:val="21"/>
              </w:rPr>
              <w:t>数字多用表；电压测量范围</w:t>
            </w:r>
            <w:r w:rsidRPr="00C304D3">
              <w:rPr>
                <w:szCs w:val="21"/>
              </w:rPr>
              <w:t>10mV~1000V</w:t>
            </w:r>
            <w:r w:rsidRPr="00C304D3">
              <w:rPr>
                <w:szCs w:val="21"/>
              </w:rPr>
              <w:t>（</w:t>
            </w:r>
            <w:r w:rsidRPr="00C304D3">
              <w:rPr>
                <w:szCs w:val="21"/>
              </w:rPr>
              <w:t>50Hz~1MHz</w:t>
            </w:r>
            <w:r w:rsidRPr="00C304D3">
              <w:rPr>
                <w:szCs w:val="21"/>
              </w:rPr>
              <w:t>），最大允许误差</w:t>
            </w:r>
            <w:r w:rsidRPr="00C304D3">
              <w:rPr>
                <w:szCs w:val="21"/>
              </w:rPr>
              <w:sym w:font="Symbol" w:char="F0B1"/>
            </w:r>
            <w:r w:rsidRPr="00C304D3">
              <w:rPr>
                <w:szCs w:val="21"/>
              </w:rPr>
              <w:t>0.005%</w:t>
            </w:r>
          </w:p>
          <w:p w:rsidR="005D6110" w:rsidRPr="00C304D3" w:rsidRDefault="005D6110" w:rsidP="0006703C">
            <w:pPr>
              <w:jc w:val="left"/>
              <w:rPr>
                <w:szCs w:val="21"/>
              </w:rPr>
            </w:pPr>
            <w:r w:rsidRPr="00C304D3">
              <w:rPr>
                <w:szCs w:val="21"/>
              </w:rPr>
              <w:t>6.</w:t>
            </w:r>
            <w:r w:rsidRPr="00C304D3">
              <w:rPr>
                <w:szCs w:val="21"/>
              </w:rPr>
              <w:t>校准项目和校准方法</w:t>
            </w:r>
            <w:bookmarkStart w:id="0" w:name="_GoBack"/>
            <w:bookmarkEnd w:id="0"/>
          </w:p>
          <w:p w:rsidR="005D6110" w:rsidRPr="00C304D3" w:rsidRDefault="005D6110" w:rsidP="0006703C">
            <w:pPr>
              <w:ind w:firstLine="435"/>
              <w:jc w:val="left"/>
              <w:rPr>
                <w:szCs w:val="21"/>
              </w:rPr>
            </w:pPr>
            <w:r w:rsidRPr="00C304D3">
              <w:rPr>
                <w:szCs w:val="21"/>
              </w:rPr>
              <w:t>校准项目为频率校准</w:t>
            </w:r>
            <w:r w:rsidR="00D95D1E">
              <w:rPr>
                <w:szCs w:val="21"/>
              </w:rPr>
              <w:t>和</w:t>
            </w:r>
            <w:r w:rsidRPr="00C304D3">
              <w:rPr>
                <w:szCs w:val="21"/>
              </w:rPr>
              <w:t>幅值比校准</w:t>
            </w:r>
          </w:p>
          <w:p w:rsidR="005D6110" w:rsidRPr="00C304D3" w:rsidRDefault="009852EB" w:rsidP="009852EB">
            <w:r w:rsidRPr="00C304D3">
              <w:t>6.1</w:t>
            </w:r>
            <w:r w:rsidR="005D6110" w:rsidRPr="00C304D3">
              <w:t>频率校准方法</w:t>
            </w:r>
            <w:r w:rsidRPr="00C304D3">
              <w:t>按图</w:t>
            </w:r>
            <w:r w:rsidRPr="00C304D3">
              <w:t>1</w:t>
            </w:r>
            <w:r w:rsidRPr="00C304D3">
              <w:t>接线</w:t>
            </w:r>
          </w:p>
          <w:p w:rsidR="009852EB" w:rsidRPr="00C304D3" w:rsidRDefault="009852EB" w:rsidP="0006703C">
            <w:pPr>
              <w:ind w:firstLine="435"/>
              <w:jc w:val="left"/>
            </w:pPr>
            <w:r w:rsidRPr="00C304D3">
              <w:object w:dxaOrig="3060" w:dyaOrig="1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2pt;height:116.2pt" o:ole="">
                  <v:imagedata r:id="rId8" o:title=""/>
                </v:shape>
                <o:OLEObject Type="Embed" ProgID="Visio.Drawing.11" ShapeID="_x0000_i1025" DrawAspect="Content" ObjectID="_1732542375" r:id="rId9"/>
              </w:object>
            </w:r>
          </w:p>
          <w:p w:rsidR="009852EB" w:rsidRPr="00C304D3" w:rsidRDefault="009852EB" w:rsidP="009852EB">
            <w:pPr>
              <w:ind w:firstLine="435"/>
              <w:jc w:val="center"/>
              <w:rPr>
                <w:szCs w:val="21"/>
              </w:rPr>
            </w:pPr>
            <w:r w:rsidRPr="00C304D3">
              <w:rPr>
                <w:szCs w:val="21"/>
              </w:rPr>
              <w:t>图（</w:t>
            </w:r>
            <w:r w:rsidRPr="00C304D3">
              <w:rPr>
                <w:szCs w:val="21"/>
              </w:rPr>
              <w:t>1</w:t>
            </w:r>
            <w:r w:rsidRPr="00C304D3">
              <w:rPr>
                <w:szCs w:val="21"/>
              </w:rPr>
              <w:t>）</w:t>
            </w:r>
          </w:p>
          <w:p w:rsidR="005D6110" w:rsidRPr="00C304D3" w:rsidRDefault="005D6110" w:rsidP="0006703C">
            <w:pPr>
              <w:ind w:firstLine="435"/>
              <w:jc w:val="left"/>
              <w:rPr>
                <w:szCs w:val="21"/>
              </w:rPr>
            </w:pPr>
            <w:r w:rsidRPr="00C304D3">
              <w:rPr>
                <w:szCs w:val="21"/>
              </w:rPr>
              <w:t>变压器绕组变形测试仪（频响法）校准装置设置为频率测量模式，用函数信号发生器输出一个固定频率值，频率校准点为</w:t>
            </w:r>
            <w:r w:rsidRPr="00C304D3">
              <w:rPr>
                <w:szCs w:val="21"/>
              </w:rPr>
              <w:t>1kHz</w:t>
            </w:r>
            <w:r w:rsidRPr="00C304D3">
              <w:rPr>
                <w:szCs w:val="21"/>
              </w:rPr>
              <w:t>、</w:t>
            </w:r>
            <w:r w:rsidRPr="00C304D3">
              <w:rPr>
                <w:szCs w:val="21"/>
              </w:rPr>
              <w:t>2kHz</w:t>
            </w:r>
            <w:r w:rsidRPr="00C304D3">
              <w:rPr>
                <w:szCs w:val="21"/>
              </w:rPr>
              <w:t>、</w:t>
            </w:r>
            <w:r w:rsidRPr="00C304D3">
              <w:rPr>
                <w:szCs w:val="21"/>
              </w:rPr>
              <w:t>5kHz</w:t>
            </w:r>
            <w:r w:rsidRPr="00C304D3">
              <w:rPr>
                <w:szCs w:val="21"/>
              </w:rPr>
              <w:t>、</w:t>
            </w:r>
            <w:r w:rsidRPr="00C304D3">
              <w:rPr>
                <w:szCs w:val="21"/>
              </w:rPr>
              <w:t>10kHz</w:t>
            </w:r>
            <w:r w:rsidRPr="00C304D3">
              <w:rPr>
                <w:szCs w:val="21"/>
              </w:rPr>
              <w:t>、</w:t>
            </w:r>
            <w:r w:rsidRPr="00C304D3">
              <w:rPr>
                <w:szCs w:val="21"/>
              </w:rPr>
              <w:t>20kHz</w:t>
            </w:r>
            <w:r w:rsidRPr="00C304D3">
              <w:rPr>
                <w:szCs w:val="21"/>
              </w:rPr>
              <w:t>、</w:t>
            </w:r>
            <w:r w:rsidRPr="00C304D3">
              <w:rPr>
                <w:szCs w:val="21"/>
              </w:rPr>
              <w:t>50kHz</w:t>
            </w:r>
            <w:r w:rsidRPr="00C304D3">
              <w:rPr>
                <w:szCs w:val="21"/>
              </w:rPr>
              <w:t>、</w:t>
            </w:r>
            <w:r w:rsidRPr="00C304D3">
              <w:rPr>
                <w:szCs w:val="21"/>
              </w:rPr>
              <w:t>100kHz</w:t>
            </w:r>
            <w:r w:rsidRPr="00C304D3">
              <w:rPr>
                <w:szCs w:val="21"/>
              </w:rPr>
              <w:t>、</w:t>
            </w:r>
            <w:r w:rsidRPr="00C304D3">
              <w:rPr>
                <w:szCs w:val="21"/>
              </w:rPr>
              <w:t>200kHz</w:t>
            </w:r>
            <w:r w:rsidRPr="00C304D3">
              <w:rPr>
                <w:szCs w:val="21"/>
              </w:rPr>
              <w:t>、</w:t>
            </w:r>
            <w:r w:rsidRPr="00C304D3">
              <w:rPr>
                <w:szCs w:val="21"/>
              </w:rPr>
              <w:t>400kHz</w:t>
            </w:r>
            <w:r w:rsidRPr="00C304D3">
              <w:rPr>
                <w:szCs w:val="21"/>
              </w:rPr>
              <w:t>、</w:t>
            </w:r>
            <w:r w:rsidRPr="00C304D3">
              <w:rPr>
                <w:szCs w:val="21"/>
              </w:rPr>
              <w:t>600kHz</w:t>
            </w:r>
            <w:r w:rsidRPr="00C304D3">
              <w:rPr>
                <w:szCs w:val="21"/>
              </w:rPr>
              <w:t>、</w:t>
            </w:r>
            <w:r w:rsidRPr="00C304D3">
              <w:rPr>
                <w:szCs w:val="21"/>
              </w:rPr>
              <w:t>800kHz</w:t>
            </w:r>
            <w:r w:rsidRPr="00C304D3">
              <w:rPr>
                <w:szCs w:val="21"/>
              </w:rPr>
              <w:t>，</w:t>
            </w:r>
            <w:r w:rsidRPr="00C304D3">
              <w:rPr>
                <w:szCs w:val="21"/>
              </w:rPr>
              <w:t>1000kHz</w:t>
            </w:r>
            <w:r w:rsidRPr="00C304D3">
              <w:rPr>
                <w:szCs w:val="21"/>
              </w:rPr>
              <w:t>，其它校准点可根据用户要求进行增补。待输出稳定后，读取变压器绕组变形测试仪（频响法）校准装置的频率显示值作为测量示值，读取数字频率计的显示值作为测量实际值。按式（</w:t>
            </w:r>
            <w:r w:rsidRPr="00C304D3">
              <w:rPr>
                <w:szCs w:val="21"/>
              </w:rPr>
              <w:t>1</w:t>
            </w:r>
            <w:r w:rsidRPr="00C304D3">
              <w:rPr>
                <w:szCs w:val="21"/>
              </w:rPr>
              <w:t>）计算频率误差。</w:t>
            </w:r>
          </w:p>
          <w:p w:rsidR="005D6110" w:rsidRPr="00C304D3" w:rsidRDefault="005D6110" w:rsidP="0006703C">
            <w:pPr>
              <w:jc w:val="center"/>
            </w:pPr>
            <w:r w:rsidRPr="00C304D3">
              <w:t xml:space="preserve">       </w:t>
            </w:r>
            <m:oMath>
              <m:sSub>
                <m:sSubPr>
                  <m:ctrlPr>
                    <w:rPr>
                      <w:rFonts w:ascii="Cambria Math" w:hAnsi="Cambria Math"/>
                    </w:rPr>
                  </m:ctrlPr>
                </m:sSubPr>
                <m:e>
                  <m:r>
                    <m:rPr>
                      <m:sty m:val="p"/>
                    </m:rPr>
                    <w:rPr>
                      <w:rFonts w:ascii="Cambria Math" w:hAnsi="Cambria Math"/>
                    </w:rPr>
                    <m:t>∆</m:t>
                  </m:r>
                </m:e>
                <m:sub>
                  <m:r>
                    <w:rPr>
                      <w:rFonts w:ascii="Cambria Math" w:hAnsi="Cambria Math"/>
                    </w:rPr>
                    <m:t>f</m:t>
                  </m:r>
                </m:sub>
              </m:sSub>
              <m:r>
                <m:rPr>
                  <m:sty m:val="p"/>
                </m:rPr>
                <w:rPr>
                  <w:rFonts w:ascii="Cambria Math" w:hAnsi="Cambria Math"/>
                </w:rPr>
                <m:t>=</m:t>
              </m:r>
              <m:sSub>
                <m:sSubPr>
                  <m:ctrlPr>
                    <w:rPr>
                      <w:rFonts w:ascii="Cambria Math" w:hAnsi="Cambria Math"/>
                      <w:szCs w:val="22"/>
                    </w:rPr>
                  </m:ctrlPr>
                </m:sSubPr>
                <m:e>
                  <m:r>
                    <w:rPr>
                      <w:rFonts w:ascii="Cambria Math" w:hAnsi="Cambria Math"/>
                    </w:rPr>
                    <m:t>f</m:t>
                  </m:r>
                </m:e>
                <m:sub>
                  <m:r>
                    <w:rPr>
                      <w:rFonts w:ascii="Cambria Math" w:hAnsi="Cambria Math"/>
                    </w:rPr>
                    <m:t>x</m:t>
                  </m:r>
                </m:sub>
              </m:sSub>
              <m:r>
                <w:rPr>
                  <w:rFonts w:ascii="Cambria Math" w:hAnsi="Cambria Math"/>
                </w:rPr>
                <m:t>-</m:t>
              </m:r>
              <m:sSub>
                <m:sSubPr>
                  <m:ctrlPr>
                    <w:rPr>
                      <w:rFonts w:ascii="Cambria Math" w:hAnsi="Cambria Math"/>
                      <w:i/>
                      <w:szCs w:val="22"/>
                    </w:rPr>
                  </m:ctrlPr>
                </m:sSubPr>
                <m:e>
                  <m:r>
                    <w:rPr>
                      <w:rFonts w:ascii="Cambria Math" w:hAnsi="Cambria Math"/>
                    </w:rPr>
                    <m:t>f</m:t>
                  </m:r>
                </m:e>
                <m:sub>
                  <m:r>
                    <w:rPr>
                      <w:rFonts w:ascii="Cambria Math" w:hAnsi="Cambria Math"/>
                    </w:rPr>
                    <m:t>N</m:t>
                  </m:r>
                </m:sub>
              </m:sSub>
            </m:oMath>
            <w:r w:rsidRPr="00C304D3">
              <w:t xml:space="preserve">            </w:t>
            </w:r>
            <w:r w:rsidRPr="00C304D3">
              <w:t>（式</w:t>
            </w:r>
            <w:r w:rsidRPr="00C304D3">
              <w:t>1</w:t>
            </w:r>
            <w:r w:rsidRPr="00C304D3">
              <w:t>）</w:t>
            </w:r>
          </w:p>
          <w:p w:rsidR="005D6110" w:rsidRPr="00C304D3" w:rsidRDefault="005D6110" w:rsidP="0006703C">
            <w:pPr>
              <w:ind w:firstLine="435"/>
              <w:jc w:val="left"/>
              <w:rPr>
                <w:szCs w:val="21"/>
              </w:rPr>
            </w:pPr>
            <w:r w:rsidRPr="00C304D3">
              <w:rPr>
                <w:szCs w:val="21"/>
              </w:rPr>
              <w:t>式中：</w:t>
            </w:r>
          </w:p>
          <w:p w:rsidR="005D6110" w:rsidRPr="00C304D3" w:rsidRDefault="00A3723A" w:rsidP="0006703C">
            <w:pPr>
              <w:ind w:firstLine="435"/>
              <w:jc w:val="left"/>
            </w:pPr>
            <m:oMath>
              <m:sSub>
                <m:sSubPr>
                  <m:ctrlPr>
                    <w:rPr>
                      <w:rFonts w:ascii="Cambria Math" w:hAnsi="Cambria Math"/>
                    </w:rPr>
                  </m:ctrlPr>
                </m:sSubPr>
                <m:e>
                  <m:r>
                    <m:rPr>
                      <m:sty m:val="p"/>
                    </m:rPr>
                    <w:rPr>
                      <w:rFonts w:ascii="Cambria Math" w:hAnsi="Cambria Math"/>
                    </w:rPr>
                    <m:t>∆</m:t>
                  </m:r>
                </m:e>
                <m:sub>
                  <m:r>
                    <w:rPr>
                      <w:rFonts w:ascii="Cambria Math" w:hAnsi="Cambria Math"/>
                    </w:rPr>
                    <m:t>f</m:t>
                  </m:r>
                </m:sub>
              </m:sSub>
            </m:oMath>
            <w:r w:rsidR="005D6110" w:rsidRPr="00C304D3">
              <w:t>--</w:t>
            </w:r>
            <w:r w:rsidR="005D6110" w:rsidRPr="00C304D3">
              <w:t>装置的频率测量误差，</w:t>
            </w:r>
            <w:r w:rsidR="005D6110" w:rsidRPr="00C304D3">
              <w:t>kHz</w:t>
            </w:r>
          </w:p>
          <w:p w:rsidR="005D6110" w:rsidRPr="00C304D3" w:rsidRDefault="00A3723A" w:rsidP="0006703C">
            <w:pPr>
              <w:ind w:firstLine="435"/>
              <w:jc w:val="left"/>
            </w:pPr>
            <m:oMath>
              <m:sSub>
                <m:sSubPr>
                  <m:ctrlPr>
                    <w:rPr>
                      <w:rFonts w:ascii="Cambria Math" w:hAnsi="Cambria Math"/>
                      <w:szCs w:val="22"/>
                    </w:rPr>
                  </m:ctrlPr>
                </m:sSubPr>
                <m:e>
                  <m:r>
                    <w:rPr>
                      <w:rFonts w:ascii="Cambria Math" w:hAnsi="Cambria Math"/>
                    </w:rPr>
                    <m:t>f</m:t>
                  </m:r>
                </m:e>
                <m:sub>
                  <m:r>
                    <w:rPr>
                      <w:rFonts w:ascii="Cambria Math" w:hAnsi="Cambria Math"/>
                    </w:rPr>
                    <m:t>x</m:t>
                  </m:r>
                </m:sub>
              </m:sSub>
            </m:oMath>
            <w:r w:rsidR="005D6110" w:rsidRPr="00C304D3">
              <w:t>--</w:t>
            </w:r>
            <w:r w:rsidR="005D6110" w:rsidRPr="00C304D3">
              <w:t>装置的频率测量示值，</w:t>
            </w:r>
            <w:r w:rsidR="005D6110" w:rsidRPr="00C304D3">
              <w:t>kHz</w:t>
            </w:r>
          </w:p>
          <w:p w:rsidR="005D6110" w:rsidRPr="00C304D3" w:rsidRDefault="00A3723A" w:rsidP="0006703C">
            <w:pPr>
              <w:ind w:firstLine="435"/>
              <w:jc w:val="left"/>
            </w:pPr>
            <m:oMath>
              <m:sSub>
                <m:sSubPr>
                  <m:ctrlPr>
                    <w:rPr>
                      <w:rFonts w:ascii="Cambria Math" w:hAnsi="Cambria Math"/>
                      <w:i/>
                      <w:szCs w:val="22"/>
                    </w:rPr>
                  </m:ctrlPr>
                </m:sSubPr>
                <m:e>
                  <m:r>
                    <w:rPr>
                      <w:rFonts w:ascii="Cambria Math" w:hAnsi="Cambria Math"/>
                    </w:rPr>
                    <m:t>f</m:t>
                  </m:r>
                </m:e>
                <m:sub>
                  <m:r>
                    <w:rPr>
                      <w:rFonts w:ascii="Cambria Math" w:hAnsi="Cambria Math"/>
                    </w:rPr>
                    <m:t>N</m:t>
                  </m:r>
                </m:sub>
              </m:sSub>
            </m:oMath>
            <w:r w:rsidR="005D6110" w:rsidRPr="00C304D3">
              <w:t>--</w:t>
            </w:r>
            <w:r w:rsidR="005D6110" w:rsidRPr="00C304D3">
              <w:t>数字频率计的测量实际值，</w:t>
            </w:r>
            <w:r w:rsidR="005D6110" w:rsidRPr="00C304D3">
              <w:t>kHz</w:t>
            </w:r>
          </w:p>
          <w:p w:rsidR="005D6110" w:rsidRPr="00C304D3" w:rsidRDefault="00B8582B" w:rsidP="00B8582B">
            <w:r w:rsidRPr="00C304D3">
              <w:t>6.2</w:t>
            </w:r>
            <w:r w:rsidR="005D6110" w:rsidRPr="00C304D3">
              <w:t>幅值比校准方法</w:t>
            </w:r>
            <w:r w:rsidR="009852EB" w:rsidRPr="00C304D3">
              <w:t>按图（</w:t>
            </w:r>
            <w:r w:rsidR="009852EB" w:rsidRPr="00C304D3">
              <w:t>2</w:t>
            </w:r>
            <w:r w:rsidR="009852EB" w:rsidRPr="00C304D3">
              <w:t>）接线</w:t>
            </w:r>
          </w:p>
          <w:p w:rsidR="009852EB" w:rsidRPr="00C304D3" w:rsidRDefault="009852EB" w:rsidP="0006703C">
            <w:pPr>
              <w:ind w:firstLine="435"/>
              <w:jc w:val="left"/>
            </w:pPr>
            <w:r w:rsidRPr="00C304D3">
              <w:object w:dxaOrig="3060" w:dyaOrig="1218">
                <v:shape id="_x0000_i1026" type="#_x0000_t75" style="width:287.15pt;height:114.55pt" o:ole="">
                  <v:imagedata r:id="rId10" o:title=""/>
                </v:shape>
                <o:OLEObject Type="Embed" ProgID="Visio.Drawing.11" ShapeID="_x0000_i1026" DrawAspect="Content" ObjectID="_1732542376" r:id="rId11"/>
              </w:object>
            </w:r>
          </w:p>
          <w:p w:rsidR="009852EB" w:rsidRPr="00C304D3" w:rsidRDefault="009852EB" w:rsidP="009852EB">
            <w:pPr>
              <w:ind w:firstLine="435"/>
              <w:jc w:val="center"/>
              <w:rPr>
                <w:szCs w:val="21"/>
              </w:rPr>
            </w:pPr>
            <w:r w:rsidRPr="00C304D3">
              <w:t>图（</w:t>
            </w:r>
            <w:r w:rsidRPr="00C304D3">
              <w:t>2</w:t>
            </w:r>
            <w:r w:rsidRPr="00C304D3">
              <w:t>）</w:t>
            </w:r>
          </w:p>
          <w:p w:rsidR="005D6110" w:rsidRPr="00C304D3" w:rsidRDefault="005D6110" w:rsidP="0006703C">
            <w:pPr>
              <w:ind w:firstLine="435"/>
              <w:jc w:val="left"/>
              <w:rPr>
                <w:szCs w:val="21"/>
              </w:rPr>
            </w:pPr>
            <w:r w:rsidRPr="00C304D3">
              <w:rPr>
                <w:szCs w:val="21"/>
              </w:rPr>
              <w:t>变压器绕组变形测试仪（频响法）校准装置设置为幅值比测量模式，幅值比分别设置为</w:t>
            </w:r>
            <w:r w:rsidRPr="00C304D3">
              <w:rPr>
                <w:szCs w:val="21"/>
              </w:rPr>
              <w:t>0dB</w:t>
            </w:r>
            <w:r w:rsidRPr="00C304D3">
              <w:rPr>
                <w:szCs w:val="21"/>
              </w:rPr>
              <w:t>、</w:t>
            </w:r>
            <w:r w:rsidRPr="00C304D3">
              <w:rPr>
                <w:szCs w:val="21"/>
              </w:rPr>
              <w:t>-10dB</w:t>
            </w:r>
            <w:r w:rsidRPr="00C304D3">
              <w:rPr>
                <w:szCs w:val="21"/>
              </w:rPr>
              <w:t>、</w:t>
            </w:r>
            <w:r w:rsidRPr="00C304D3">
              <w:rPr>
                <w:szCs w:val="21"/>
              </w:rPr>
              <w:t>-20dB</w:t>
            </w:r>
            <w:r w:rsidRPr="00C304D3">
              <w:rPr>
                <w:szCs w:val="21"/>
              </w:rPr>
              <w:t>、</w:t>
            </w:r>
            <w:r w:rsidRPr="00C304D3">
              <w:rPr>
                <w:szCs w:val="21"/>
              </w:rPr>
              <w:t>-40dB</w:t>
            </w:r>
            <w:r w:rsidRPr="00C304D3">
              <w:rPr>
                <w:szCs w:val="21"/>
              </w:rPr>
              <w:t>、</w:t>
            </w:r>
            <w:r w:rsidRPr="00C304D3">
              <w:rPr>
                <w:szCs w:val="21"/>
              </w:rPr>
              <w:t>-60dB</w:t>
            </w:r>
            <w:r w:rsidRPr="00C304D3">
              <w:rPr>
                <w:szCs w:val="21"/>
              </w:rPr>
              <w:t>、</w:t>
            </w:r>
            <w:r w:rsidRPr="00C304D3">
              <w:rPr>
                <w:szCs w:val="21"/>
              </w:rPr>
              <w:t>-80dB</w:t>
            </w:r>
            <w:r w:rsidRPr="00C304D3">
              <w:rPr>
                <w:szCs w:val="21"/>
              </w:rPr>
              <w:t>，其它幅值比可根据变压器绕组变形测试仪（频响法）校准装置幅值比校准功能点进行增补。用函数信号发生器输出一个固定电压值，频率值分别设置为</w:t>
            </w:r>
            <w:r w:rsidRPr="00C304D3">
              <w:rPr>
                <w:szCs w:val="21"/>
              </w:rPr>
              <w:t>1kHz</w:t>
            </w:r>
            <w:r w:rsidRPr="00C304D3">
              <w:rPr>
                <w:szCs w:val="21"/>
              </w:rPr>
              <w:t>、</w:t>
            </w:r>
            <w:r w:rsidRPr="00C304D3">
              <w:rPr>
                <w:szCs w:val="21"/>
              </w:rPr>
              <w:t>2kHz</w:t>
            </w:r>
            <w:r w:rsidRPr="00C304D3">
              <w:rPr>
                <w:szCs w:val="21"/>
              </w:rPr>
              <w:t>、</w:t>
            </w:r>
            <w:r w:rsidRPr="00C304D3">
              <w:rPr>
                <w:szCs w:val="21"/>
              </w:rPr>
              <w:t>5kHz</w:t>
            </w:r>
            <w:r w:rsidRPr="00C304D3">
              <w:rPr>
                <w:szCs w:val="21"/>
              </w:rPr>
              <w:t>、</w:t>
            </w:r>
            <w:r w:rsidRPr="00C304D3">
              <w:rPr>
                <w:szCs w:val="21"/>
              </w:rPr>
              <w:t>10kHz</w:t>
            </w:r>
            <w:r w:rsidRPr="00C304D3">
              <w:rPr>
                <w:szCs w:val="21"/>
              </w:rPr>
              <w:t>、</w:t>
            </w:r>
            <w:r w:rsidRPr="00C304D3">
              <w:rPr>
                <w:szCs w:val="21"/>
              </w:rPr>
              <w:t>20kHz</w:t>
            </w:r>
            <w:r w:rsidRPr="00C304D3">
              <w:rPr>
                <w:szCs w:val="21"/>
              </w:rPr>
              <w:t>、</w:t>
            </w:r>
            <w:r w:rsidRPr="00C304D3">
              <w:rPr>
                <w:szCs w:val="21"/>
              </w:rPr>
              <w:t>50kHz</w:t>
            </w:r>
            <w:r w:rsidRPr="00C304D3">
              <w:rPr>
                <w:szCs w:val="21"/>
              </w:rPr>
              <w:t>、</w:t>
            </w:r>
            <w:r w:rsidRPr="00C304D3">
              <w:rPr>
                <w:szCs w:val="21"/>
              </w:rPr>
              <w:t>100kHz</w:t>
            </w:r>
            <w:r w:rsidRPr="00C304D3">
              <w:rPr>
                <w:szCs w:val="21"/>
              </w:rPr>
              <w:t>、</w:t>
            </w:r>
            <w:r w:rsidRPr="00C304D3">
              <w:rPr>
                <w:szCs w:val="21"/>
              </w:rPr>
              <w:t>200kHz</w:t>
            </w:r>
            <w:r w:rsidRPr="00C304D3">
              <w:rPr>
                <w:szCs w:val="21"/>
              </w:rPr>
              <w:t>、</w:t>
            </w:r>
            <w:r w:rsidRPr="00C304D3">
              <w:rPr>
                <w:szCs w:val="21"/>
              </w:rPr>
              <w:t>400kHz</w:t>
            </w:r>
            <w:r w:rsidRPr="00C304D3">
              <w:rPr>
                <w:szCs w:val="21"/>
              </w:rPr>
              <w:t>、</w:t>
            </w:r>
            <w:r w:rsidRPr="00C304D3">
              <w:rPr>
                <w:szCs w:val="21"/>
              </w:rPr>
              <w:t>600kHz</w:t>
            </w:r>
            <w:r w:rsidRPr="00C304D3">
              <w:rPr>
                <w:szCs w:val="21"/>
              </w:rPr>
              <w:t>、</w:t>
            </w:r>
            <w:r w:rsidRPr="00C304D3">
              <w:rPr>
                <w:szCs w:val="21"/>
              </w:rPr>
              <w:t>800kHz</w:t>
            </w:r>
            <w:r w:rsidRPr="00C304D3">
              <w:rPr>
                <w:szCs w:val="21"/>
              </w:rPr>
              <w:t>，</w:t>
            </w:r>
            <w:r w:rsidRPr="00C304D3">
              <w:rPr>
                <w:szCs w:val="21"/>
              </w:rPr>
              <w:t>1000kHz</w:t>
            </w:r>
            <w:r w:rsidRPr="00C304D3">
              <w:rPr>
                <w:szCs w:val="21"/>
              </w:rPr>
              <w:t>，其它频率点可根据用户要求进行增补。待输出稳定后，分别读取变压器绕组变形测试仪（频响法）校准装置激励端电压实际值</w:t>
            </w:r>
            <w:r w:rsidRPr="00C304D3">
              <w:rPr>
                <w:i/>
                <w:szCs w:val="21"/>
              </w:rPr>
              <w:t>U</w:t>
            </w:r>
            <w:r w:rsidRPr="00C304D3">
              <w:rPr>
                <w:szCs w:val="21"/>
                <w:vertAlign w:val="subscript"/>
              </w:rPr>
              <w:t>1</w:t>
            </w:r>
            <w:r w:rsidRPr="00C304D3">
              <w:rPr>
                <w:szCs w:val="21"/>
              </w:rPr>
              <w:t>,</w:t>
            </w:r>
            <w:r w:rsidRPr="00C304D3">
              <w:rPr>
                <w:szCs w:val="21"/>
              </w:rPr>
              <w:t>响应端电压实际值</w:t>
            </w:r>
            <w:r w:rsidRPr="00C304D3">
              <w:rPr>
                <w:i/>
                <w:szCs w:val="21"/>
              </w:rPr>
              <w:t>U</w:t>
            </w:r>
            <w:r w:rsidRPr="00C304D3">
              <w:rPr>
                <w:szCs w:val="21"/>
                <w:vertAlign w:val="subscript"/>
              </w:rPr>
              <w:t>2</w:t>
            </w:r>
            <w:r w:rsidRPr="00C304D3">
              <w:rPr>
                <w:szCs w:val="21"/>
              </w:rPr>
              <w:t>，按式（</w:t>
            </w:r>
            <w:r w:rsidRPr="00C304D3">
              <w:rPr>
                <w:szCs w:val="21"/>
              </w:rPr>
              <w:t>2</w:t>
            </w:r>
            <w:r w:rsidRPr="00C304D3">
              <w:rPr>
                <w:szCs w:val="21"/>
              </w:rPr>
              <w:t>）计算幅值比实际值，并按式（</w:t>
            </w:r>
            <w:r w:rsidRPr="00C304D3">
              <w:rPr>
                <w:szCs w:val="21"/>
              </w:rPr>
              <w:t>3</w:t>
            </w:r>
            <w:r w:rsidRPr="00C304D3">
              <w:rPr>
                <w:szCs w:val="21"/>
              </w:rPr>
              <w:t>）计算幅值比误差。</w:t>
            </w:r>
          </w:p>
          <w:p w:rsidR="005D6110" w:rsidRPr="00C304D3" w:rsidRDefault="00A3723A" w:rsidP="005D6110">
            <w:pPr>
              <w:ind w:firstLine="435"/>
              <w:jc w:val="center"/>
              <w:rPr>
                <w:szCs w:val="22"/>
              </w:rPr>
            </w:pPr>
            <m:oMath>
              <m:sSub>
                <m:sSubPr>
                  <m:ctrlPr>
                    <w:rPr>
                      <w:rFonts w:ascii="Cambria Math" w:hAnsi="Cambria Math"/>
                    </w:rPr>
                  </m:ctrlPr>
                </m:sSubPr>
                <m:e>
                  <m:r>
                    <w:rPr>
                      <w:rFonts w:ascii="Cambria Math" w:hAnsi="Cambria Math"/>
                    </w:rPr>
                    <m:t>N</m:t>
                  </m:r>
                </m:e>
                <m:sub>
                  <m:r>
                    <w:rPr>
                      <w:rFonts w:ascii="Cambria Math" w:hAnsi="Cambria Math"/>
                    </w:rPr>
                    <m:t>f</m:t>
                  </m:r>
                </m:sub>
              </m:sSub>
              <m:r>
                <m:rPr>
                  <m:sty m:val="p"/>
                </m:rPr>
                <w:rPr>
                  <w:rFonts w:ascii="Cambria Math" w:hAnsi="Cambria Math"/>
                </w:rPr>
                <m:t>=20lg</m:t>
              </m:r>
              <m:f>
                <m:fPr>
                  <m:ctrlPr>
                    <w:rPr>
                      <w:rFonts w:ascii="Cambria Math" w:hAnsi="Cambria Math"/>
                      <w:szCs w:val="22"/>
                    </w:rPr>
                  </m:ctrlPr>
                </m:fPr>
                <m:num>
                  <m:sSub>
                    <m:sSubPr>
                      <m:ctrlPr>
                        <w:rPr>
                          <w:rFonts w:ascii="Cambria Math" w:hAnsi="Cambria Math"/>
                          <w:i/>
                          <w:szCs w:val="22"/>
                        </w:rPr>
                      </m:ctrlPr>
                    </m:sSubPr>
                    <m:e>
                      <m:r>
                        <w:rPr>
                          <w:rFonts w:ascii="Cambria Math" w:hAnsi="Cambria Math"/>
                        </w:rPr>
                        <m:t>U</m:t>
                      </m:r>
                    </m:e>
                    <m:sub>
                      <m:r>
                        <w:rPr>
                          <w:rFonts w:ascii="Cambria Math" w:hAnsi="Cambria Math"/>
                        </w:rPr>
                        <m:t>2</m:t>
                      </m:r>
                    </m:sub>
                  </m:sSub>
                  <m:r>
                    <w:rPr>
                      <w:rFonts w:ascii="Cambria Math" w:hAnsi="Cambria Math"/>
                    </w:rPr>
                    <m:t>（</m:t>
                  </m:r>
                  <m:r>
                    <w:rPr>
                      <w:rFonts w:ascii="Cambria Math" w:hAnsi="Cambria Math"/>
                    </w:rPr>
                    <m:t>f</m:t>
                  </m:r>
                  <m:r>
                    <w:rPr>
                      <w:rFonts w:ascii="Cambria Math" w:hAnsi="Cambria Math"/>
                    </w:rPr>
                    <m:t>）</m:t>
                  </m:r>
                </m:num>
                <m:den>
                  <m:sSub>
                    <m:sSubPr>
                      <m:ctrlPr>
                        <w:rPr>
                          <w:rFonts w:ascii="Cambria Math" w:hAnsi="Cambria Math"/>
                          <w:i/>
                          <w:szCs w:val="22"/>
                        </w:rPr>
                      </m:ctrlPr>
                    </m:sSubPr>
                    <m:e>
                      <m:r>
                        <w:rPr>
                          <w:rFonts w:ascii="Cambria Math" w:hAnsi="Cambria Math"/>
                        </w:rPr>
                        <m:t>U</m:t>
                      </m:r>
                    </m:e>
                    <m:sub>
                      <m:r>
                        <w:rPr>
                          <w:rFonts w:ascii="Cambria Math" w:hAnsi="Cambria Math"/>
                        </w:rPr>
                        <m:t>1</m:t>
                      </m:r>
                    </m:sub>
                  </m:sSub>
                  <m:r>
                    <w:rPr>
                      <w:rFonts w:ascii="Cambria Math" w:hAnsi="Cambria Math"/>
                    </w:rPr>
                    <m:t>（</m:t>
                  </m:r>
                  <m:r>
                    <w:rPr>
                      <w:rFonts w:ascii="Cambria Math" w:hAnsi="Cambria Math"/>
                    </w:rPr>
                    <m:t>f)</m:t>
                  </m:r>
                </m:den>
              </m:f>
            </m:oMath>
            <w:r w:rsidR="005D6110" w:rsidRPr="00C304D3">
              <w:rPr>
                <w:szCs w:val="22"/>
              </w:rPr>
              <w:t xml:space="preserve">              (</w:t>
            </w:r>
            <w:r w:rsidR="005D6110" w:rsidRPr="00C304D3">
              <w:rPr>
                <w:szCs w:val="22"/>
              </w:rPr>
              <w:t>式</w:t>
            </w:r>
            <w:r w:rsidR="005D6110" w:rsidRPr="00C304D3">
              <w:rPr>
                <w:szCs w:val="22"/>
              </w:rPr>
              <w:t>2</w:t>
            </w:r>
            <w:r w:rsidR="005D6110" w:rsidRPr="00C304D3">
              <w:rPr>
                <w:szCs w:val="22"/>
              </w:rPr>
              <w:t>）</w:t>
            </w:r>
          </w:p>
          <w:p w:rsidR="005D6110" w:rsidRPr="00C304D3" w:rsidRDefault="005D6110" w:rsidP="005D6110">
            <w:pPr>
              <w:ind w:firstLine="435"/>
              <w:jc w:val="left"/>
              <w:rPr>
                <w:szCs w:val="22"/>
              </w:rPr>
            </w:pPr>
            <w:r w:rsidRPr="00C304D3">
              <w:rPr>
                <w:szCs w:val="22"/>
              </w:rPr>
              <w:t>式中：</w:t>
            </w:r>
          </w:p>
          <w:p w:rsidR="005D6110" w:rsidRPr="00C304D3" w:rsidRDefault="00A3723A" w:rsidP="005D6110">
            <w:pPr>
              <w:ind w:firstLine="435"/>
              <w:jc w:val="left"/>
            </w:pPr>
            <m:oMath>
              <m:sSub>
                <m:sSubPr>
                  <m:ctrlPr>
                    <w:rPr>
                      <w:rFonts w:ascii="Cambria Math" w:hAnsi="Cambria Math"/>
                    </w:rPr>
                  </m:ctrlPr>
                </m:sSubPr>
                <m:e>
                  <m:r>
                    <w:rPr>
                      <w:rFonts w:ascii="Cambria Math" w:hAnsi="Cambria Math"/>
                    </w:rPr>
                    <m:t>N</m:t>
                  </m:r>
                </m:e>
                <m:sub>
                  <m:r>
                    <w:rPr>
                      <w:rFonts w:ascii="Cambria Math" w:hAnsi="Cambria Math"/>
                    </w:rPr>
                    <m:t>f</m:t>
                  </m:r>
                </m:sub>
              </m:sSub>
            </m:oMath>
            <w:r w:rsidR="005D6110" w:rsidRPr="00C304D3">
              <w:t>—</w:t>
            </w:r>
            <w:r w:rsidR="005D6110" w:rsidRPr="00C304D3">
              <w:t>幅值比实际值，</w:t>
            </w:r>
            <w:r w:rsidR="005D6110" w:rsidRPr="00C304D3">
              <w:t>dB</w:t>
            </w:r>
          </w:p>
          <w:p w:rsidR="005D6110" w:rsidRPr="00C304D3" w:rsidRDefault="005D6110" w:rsidP="005D6110">
            <w:pPr>
              <w:jc w:val="center"/>
            </w:pPr>
            <w:r w:rsidRPr="00C304D3">
              <w:t xml:space="preserve">     </w:t>
            </w:r>
            <m:oMath>
              <m:sSub>
                <m:sSubPr>
                  <m:ctrlPr>
                    <w:rPr>
                      <w:rFonts w:ascii="Cambria Math" w:hAnsi="Cambria Math"/>
                    </w:rPr>
                  </m:ctrlPr>
                </m:sSubPr>
                <m:e>
                  <m:r>
                    <m:rPr>
                      <m:sty m:val="p"/>
                    </m:rPr>
                    <w:rPr>
                      <w:rFonts w:ascii="Cambria Math" w:hAnsi="Cambria Math"/>
                    </w:rPr>
                    <m:t>∆</m:t>
                  </m:r>
                </m:e>
                <m:sub>
                  <m:r>
                    <w:rPr>
                      <w:rFonts w:ascii="Cambria Math" w:hAnsi="Cambria Math"/>
                    </w:rPr>
                    <m:t>N</m:t>
                  </m:r>
                </m:sub>
              </m:sSub>
              <m:r>
                <m:rPr>
                  <m:sty m:val="p"/>
                </m:rPr>
                <w:rPr>
                  <w:rFonts w:ascii="Cambria Math" w:hAnsi="Cambria Math"/>
                </w:rPr>
                <m:t>(f)=</m:t>
              </m:r>
              <m:sSub>
                <m:sSubPr>
                  <m:ctrlPr>
                    <w:rPr>
                      <w:rFonts w:ascii="Cambria Math" w:hAnsi="Cambria Math"/>
                      <w:szCs w:val="22"/>
                    </w:rPr>
                  </m:ctrlPr>
                </m:sSubPr>
                <m:e>
                  <m:r>
                    <w:rPr>
                      <w:rFonts w:ascii="Cambria Math" w:hAnsi="Cambria Math"/>
                    </w:rPr>
                    <m:t>N</m:t>
                  </m:r>
                </m:e>
                <m:sub>
                  <m:r>
                    <w:rPr>
                      <w:rFonts w:ascii="Cambria Math" w:hAnsi="Cambria Math"/>
                    </w:rPr>
                    <m:t>x</m:t>
                  </m:r>
                </m:sub>
              </m:sSub>
              <m:r>
                <w:rPr>
                  <w:rFonts w:ascii="Cambria Math" w:hAnsi="Cambria Math"/>
                </w:rPr>
                <m:t>(f)-</m:t>
              </m:r>
              <m:sSub>
                <m:sSubPr>
                  <m:ctrlPr>
                    <w:rPr>
                      <w:rFonts w:ascii="Cambria Math" w:hAnsi="Cambria Math"/>
                      <w:i/>
                      <w:szCs w:val="22"/>
                    </w:rPr>
                  </m:ctrlPr>
                </m:sSubPr>
                <m:e>
                  <m:r>
                    <w:rPr>
                      <w:rFonts w:ascii="Cambria Math" w:hAnsi="Cambria Math"/>
                    </w:rPr>
                    <m:t>N</m:t>
                  </m:r>
                </m:e>
                <m:sub>
                  <m:r>
                    <w:rPr>
                      <w:rFonts w:ascii="Cambria Math" w:hAnsi="Cambria Math"/>
                    </w:rPr>
                    <m:t>X</m:t>
                  </m:r>
                </m:sub>
              </m:sSub>
              <m:r>
                <w:rPr>
                  <w:rFonts w:ascii="Cambria Math" w:hAnsi="Cambria Math"/>
                  <w:szCs w:val="22"/>
                </w:rPr>
                <m:t>(f)</m:t>
              </m:r>
            </m:oMath>
            <w:r w:rsidRPr="00C304D3">
              <w:t xml:space="preserve">               </w:t>
            </w:r>
            <w:r w:rsidRPr="00C304D3">
              <w:t>（式</w:t>
            </w:r>
            <w:r w:rsidRPr="00C304D3">
              <w:t>3</w:t>
            </w:r>
            <w:r w:rsidRPr="00C304D3">
              <w:t>）</w:t>
            </w:r>
          </w:p>
          <w:p w:rsidR="005D6110" w:rsidRPr="00C304D3" w:rsidRDefault="005D6110" w:rsidP="005D6110">
            <w:pPr>
              <w:ind w:firstLine="435"/>
              <w:jc w:val="left"/>
              <w:rPr>
                <w:szCs w:val="21"/>
              </w:rPr>
            </w:pPr>
            <w:r w:rsidRPr="00C304D3">
              <w:rPr>
                <w:szCs w:val="21"/>
              </w:rPr>
              <w:t>式中：</w:t>
            </w:r>
          </w:p>
          <w:p w:rsidR="005D6110" w:rsidRPr="00C304D3" w:rsidRDefault="00A3723A" w:rsidP="005D6110">
            <w:pPr>
              <w:ind w:firstLine="435"/>
              <w:jc w:val="left"/>
            </w:pPr>
            <m:oMath>
              <m:sSub>
                <m:sSubPr>
                  <m:ctrlPr>
                    <w:rPr>
                      <w:rFonts w:ascii="Cambria Math" w:hAnsi="Cambria Math"/>
                    </w:rPr>
                  </m:ctrlPr>
                </m:sSubPr>
                <m:e>
                  <m:r>
                    <m:rPr>
                      <m:sty m:val="p"/>
                    </m:rPr>
                    <w:rPr>
                      <w:rFonts w:ascii="Cambria Math" w:hAnsi="Cambria Math"/>
                    </w:rPr>
                    <m:t>∆</m:t>
                  </m:r>
                </m:e>
                <m:sub>
                  <m:r>
                    <w:rPr>
                      <w:rFonts w:ascii="Cambria Math" w:hAnsi="Cambria Math"/>
                    </w:rPr>
                    <m:t>N</m:t>
                  </m:r>
                </m:sub>
              </m:sSub>
              <m:r>
                <m:rPr>
                  <m:sty m:val="p"/>
                </m:rPr>
                <w:rPr>
                  <w:rFonts w:ascii="Cambria Math" w:hAnsi="Cambria Math"/>
                </w:rPr>
                <m:t>(f)</m:t>
              </m:r>
            </m:oMath>
            <w:r w:rsidR="005D6110" w:rsidRPr="00C304D3">
              <w:t>--</w:t>
            </w:r>
            <w:r w:rsidR="005D6110" w:rsidRPr="00C304D3">
              <w:t>装置的幅值比测量误差，</w:t>
            </w:r>
            <w:r w:rsidR="005D6110" w:rsidRPr="00C304D3">
              <w:t>dB</w:t>
            </w:r>
          </w:p>
          <w:p w:rsidR="005D6110" w:rsidRPr="00C304D3" w:rsidRDefault="00A3723A" w:rsidP="005D6110">
            <w:pPr>
              <w:ind w:firstLine="435"/>
              <w:jc w:val="left"/>
            </w:pPr>
            <m:oMath>
              <m:sSub>
                <m:sSubPr>
                  <m:ctrlPr>
                    <w:rPr>
                      <w:rFonts w:ascii="Cambria Math" w:hAnsi="Cambria Math"/>
                      <w:szCs w:val="22"/>
                    </w:rPr>
                  </m:ctrlPr>
                </m:sSubPr>
                <m:e>
                  <m:r>
                    <w:rPr>
                      <w:rFonts w:ascii="Cambria Math" w:hAnsi="Cambria Math"/>
                    </w:rPr>
                    <m:t>N</m:t>
                  </m:r>
                </m:e>
                <m:sub>
                  <m:r>
                    <w:rPr>
                      <w:rFonts w:ascii="Cambria Math" w:hAnsi="Cambria Math"/>
                    </w:rPr>
                    <m:t>x</m:t>
                  </m:r>
                </m:sub>
              </m:sSub>
              <m:r>
                <w:rPr>
                  <w:rFonts w:ascii="Cambria Math" w:hAnsi="Cambria Math"/>
                </w:rPr>
                <m:t>(f)</m:t>
              </m:r>
            </m:oMath>
            <w:r w:rsidR="005D6110" w:rsidRPr="00C304D3">
              <w:t>--</w:t>
            </w:r>
            <w:r w:rsidR="005D6110" w:rsidRPr="00C304D3">
              <w:t>装置的频率测量示值，</w:t>
            </w:r>
            <w:r w:rsidR="005D6110" w:rsidRPr="00C304D3">
              <w:t>dB</w:t>
            </w:r>
          </w:p>
          <w:p w:rsidR="005D6110" w:rsidRPr="005D198D" w:rsidRDefault="00A3723A" w:rsidP="005D198D">
            <w:pPr>
              <w:ind w:firstLine="435"/>
              <w:jc w:val="left"/>
            </w:pPr>
            <m:oMath>
              <m:sSub>
                <m:sSubPr>
                  <m:ctrlPr>
                    <w:rPr>
                      <w:rFonts w:ascii="Cambria Math" w:hAnsi="Cambria Math"/>
                      <w:i/>
                      <w:szCs w:val="22"/>
                    </w:rPr>
                  </m:ctrlPr>
                </m:sSubPr>
                <m:e>
                  <m:r>
                    <w:rPr>
                      <w:rFonts w:ascii="Cambria Math" w:hAnsi="Cambria Math"/>
                    </w:rPr>
                    <m:t>N</m:t>
                  </m:r>
                </m:e>
                <m:sub>
                  <m:r>
                    <w:rPr>
                      <w:rFonts w:ascii="Cambria Math" w:hAnsi="Cambria Math"/>
                    </w:rPr>
                    <m:t>X</m:t>
                  </m:r>
                </m:sub>
              </m:sSub>
              <m:r>
                <w:rPr>
                  <w:rFonts w:ascii="Cambria Math" w:hAnsi="Cambria Math"/>
                  <w:szCs w:val="22"/>
                </w:rPr>
                <m:t>(f)</m:t>
              </m:r>
            </m:oMath>
            <w:r w:rsidR="005D6110" w:rsidRPr="00C304D3">
              <w:t>--</w:t>
            </w:r>
            <w:r w:rsidR="005D6110" w:rsidRPr="00C304D3">
              <w:t>数字频率计的测量实际值，</w:t>
            </w:r>
            <w:r w:rsidR="005D6110" w:rsidRPr="00C304D3">
              <w:t>dB</w:t>
            </w:r>
          </w:p>
        </w:tc>
      </w:tr>
      <w:tr w:rsidR="005D6110" w:rsidRPr="00C304D3" w:rsidTr="0006703C">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jc w:val="center"/>
              <w:rPr>
                <w:sz w:val="28"/>
                <w:szCs w:val="28"/>
              </w:rPr>
            </w:pPr>
            <w:r w:rsidRPr="00C304D3">
              <w:rPr>
                <w:sz w:val="28"/>
                <w:szCs w:val="28"/>
              </w:rPr>
              <w:lastRenderedPageBreak/>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adjustRightInd w:val="0"/>
              <w:snapToGrid w:val="0"/>
              <w:rPr>
                <w:sz w:val="28"/>
                <w:szCs w:val="28"/>
              </w:rPr>
            </w:pPr>
            <w:r w:rsidRPr="00C304D3">
              <w:rPr>
                <w:sz w:val="28"/>
                <w:szCs w:val="28"/>
              </w:rPr>
              <w:t xml:space="preserve">       □</w:t>
            </w:r>
            <w:r w:rsidRPr="00C304D3">
              <w:rPr>
                <w:sz w:val="28"/>
                <w:szCs w:val="28"/>
              </w:rPr>
              <w:t>国际先进</w:t>
            </w:r>
            <w:r w:rsidRPr="00C304D3">
              <w:rPr>
                <w:sz w:val="28"/>
                <w:szCs w:val="28"/>
              </w:rPr>
              <w:t xml:space="preserve">        </w:t>
            </w:r>
            <w:r w:rsidRPr="00C304D3">
              <w:t>█</w:t>
            </w:r>
            <w:r w:rsidRPr="00C304D3">
              <w:rPr>
                <w:sz w:val="28"/>
                <w:szCs w:val="28"/>
              </w:rPr>
              <w:t>国内先进</w:t>
            </w:r>
            <w:r w:rsidRPr="00C304D3">
              <w:rPr>
                <w:sz w:val="28"/>
                <w:szCs w:val="28"/>
              </w:rPr>
              <w:t xml:space="preserve">        </w:t>
            </w:r>
          </w:p>
        </w:tc>
      </w:tr>
      <w:tr w:rsidR="005D6110" w:rsidRPr="00C304D3" w:rsidTr="00C304D3">
        <w:trPr>
          <w:trHeight w:val="148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8"/>
                <w:szCs w:val="28"/>
              </w:rPr>
            </w:pPr>
            <w:r w:rsidRPr="00C304D3">
              <w:rPr>
                <w:sz w:val="28"/>
                <w:szCs w:val="28"/>
              </w:rPr>
              <w:t>国内外情况</w:t>
            </w:r>
          </w:p>
          <w:p w:rsidR="005D6110" w:rsidRPr="00C304D3" w:rsidRDefault="005D6110" w:rsidP="0006703C">
            <w:pPr>
              <w:spacing w:line="500" w:lineRule="exact"/>
              <w:jc w:val="center"/>
              <w:rPr>
                <w:sz w:val="28"/>
                <w:szCs w:val="28"/>
              </w:rPr>
            </w:pPr>
            <w:r w:rsidRPr="00C304D3">
              <w:rPr>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rPr>
                <w:sz w:val="18"/>
                <w:szCs w:val="18"/>
              </w:rPr>
            </w:pPr>
            <w:r w:rsidRPr="00C304D3">
              <w:rPr>
                <w:sz w:val="18"/>
                <w:szCs w:val="18"/>
              </w:rPr>
              <w:t>国内外无专门针对绕组变形测试仪（频响法）校准装置的校准规范。本规范对提高绕组变形测试仪（频响法）校准装置的准确度提供保障。</w:t>
            </w:r>
          </w:p>
        </w:tc>
      </w:tr>
      <w:tr w:rsidR="005D6110" w:rsidRPr="00C304D3" w:rsidTr="0006703C">
        <w:trPr>
          <w:trHeight w:val="2828"/>
          <w:jc w:val="center"/>
        </w:trPr>
        <w:tc>
          <w:tcPr>
            <w:tcW w:w="822"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4"/>
              </w:rPr>
            </w:pPr>
            <w:r w:rsidRPr="00C304D3">
              <w:rPr>
                <w:sz w:val="24"/>
              </w:rPr>
              <w:t>主要</w:t>
            </w:r>
          </w:p>
          <w:p w:rsidR="005D6110" w:rsidRPr="00C304D3" w:rsidRDefault="005D6110" w:rsidP="0006703C">
            <w:pPr>
              <w:spacing w:line="500" w:lineRule="exact"/>
              <w:jc w:val="center"/>
              <w:rPr>
                <w:sz w:val="24"/>
              </w:rPr>
            </w:pPr>
            <w:r w:rsidRPr="00C304D3">
              <w:rPr>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r w:rsidRPr="00C304D3">
              <w:rPr>
                <w:sz w:val="24"/>
              </w:rPr>
              <w:t>（签字、盖公章）</w:t>
            </w:r>
          </w:p>
          <w:p w:rsidR="005D6110" w:rsidRPr="00C304D3" w:rsidRDefault="005D6110" w:rsidP="0006703C">
            <w:pPr>
              <w:spacing w:line="500" w:lineRule="exact"/>
              <w:jc w:val="center"/>
              <w:rPr>
                <w:sz w:val="24"/>
              </w:rPr>
            </w:pPr>
            <w:r w:rsidRPr="00C304D3">
              <w:rPr>
                <w:sz w:val="24"/>
              </w:rPr>
              <w:t xml:space="preserve">  </w:t>
            </w: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r w:rsidRPr="00C304D3">
              <w:rPr>
                <w:sz w:val="24"/>
              </w:rPr>
              <w:t>月</w:t>
            </w:r>
            <w:r w:rsidRPr="00C304D3">
              <w:rPr>
                <w:sz w:val="24"/>
              </w:rPr>
              <w:t xml:space="preserve">  </w:t>
            </w:r>
            <w:r w:rsidRPr="00C304D3">
              <w:rPr>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4"/>
              </w:rPr>
            </w:pPr>
            <w:r w:rsidRPr="00C304D3">
              <w:rPr>
                <w:sz w:val="24"/>
              </w:rPr>
              <w:t>技术</w:t>
            </w:r>
          </w:p>
          <w:p w:rsidR="005D6110" w:rsidRPr="00C304D3" w:rsidRDefault="005D6110" w:rsidP="0006703C">
            <w:pPr>
              <w:spacing w:line="500" w:lineRule="exact"/>
              <w:jc w:val="center"/>
              <w:rPr>
                <w:sz w:val="24"/>
              </w:rPr>
            </w:pPr>
            <w:r w:rsidRPr="00C304D3">
              <w:rPr>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r w:rsidRPr="00C304D3">
              <w:rPr>
                <w:sz w:val="24"/>
              </w:rPr>
              <w:t>（盖公章）</w:t>
            </w: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r w:rsidRPr="00C304D3">
              <w:rPr>
                <w:sz w:val="24"/>
              </w:rPr>
              <w:t>月</w:t>
            </w:r>
            <w:r w:rsidRPr="00C304D3">
              <w:rPr>
                <w:sz w:val="24"/>
              </w:rPr>
              <w:t xml:space="preserve">  </w:t>
            </w:r>
            <w:r w:rsidRPr="00C304D3">
              <w:rPr>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4"/>
              </w:rPr>
            </w:pPr>
            <w:r w:rsidRPr="00C304D3">
              <w:rPr>
                <w:sz w:val="24"/>
              </w:rPr>
              <w:t>部委托</w:t>
            </w:r>
          </w:p>
          <w:p w:rsidR="005D6110" w:rsidRPr="00C304D3" w:rsidRDefault="005D6110" w:rsidP="0006703C">
            <w:pPr>
              <w:spacing w:line="500" w:lineRule="exact"/>
              <w:jc w:val="center"/>
              <w:rPr>
                <w:sz w:val="24"/>
              </w:rPr>
            </w:pPr>
            <w:r w:rsidRPr="00C304D3">
              <w:rPr>
                <w:sz w:val="24"/>
              </w:rPr>
              <w:t>支撑</w:t>
            </w:r>
          </w:p>
          <w:p w:rsidR="005D6110" w:rsidRPr="00C304D3" w:rsidRDefault="005D6110" w:rsidP="0006703C">
            <w:pPr>
              <w:spacing w:line="500" w:lineRule="exact"/>
              <w:jc w:val="center"/>
              <w:rPr>
                <w:sz w:val="24"/>
              </w:rPr>
            </w:pPr>
            <w:r w:rsidRPr="00C304D3">
              <w:rPr>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r w:rsidRPr="00C304D3">
              <w:rPr>
                <w:sz w:val="24"/>
              </w:rPr>
              <w:t>（盖公章）</w:t>
            </w: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p>
          <w:p w:rsidR="005D6110" w:rsidRPr="00C304D3" w:rsidRDefault="005D6110" w:rsidP="0006703C">
            <w:pPr>
              <w:spacing w:line="500" w:lineRule="exact"/>
              <w:jc w:val="center"/>
              <w:rPr>
                <w:sz w:val="24"/>
              </w:rPr>
            </w:pPr>
            <w:r w:rsidRPr="00C304D3">
              <w:rPr>
                <w:sz w:val="24"/>
              </w:rPr>
              <w:t>月</w:t>
            </w:r>
            <w:r w:rsidRPr="00C304D3">
              <w:rPr>
                <w:sz w:val="24"/>
              </w:rPr>
              <w:t xml:space="preserve">  </w:t>
            </w:r>
            <w:r w:rsidRPr="00C304D3">
              <w:rPr>
                <w:sz w:val="24"/>
              </w:rPr>
              <w:t>日</w:t>
            </w:r>
          </w:p>
        </w:tc>
      </w:tr>
    </w:tbl>
    <w:p w:rsidR="005D6110" w:rsidRPr="00C304D3" w:rsidRDefault="005D6110" w:rsidP="005D6110">
      <w:r w:rsidRPr="00C304D3">
        <w:t>填写说明：</w:t>
      </w:r>
      <w:r w:rsidRPr="00C304D3">
        <w:t>1.</w:t>
      </w:r>
      <w:r w:rsidRPr="00C304D3">
        <w:t>表中第</w:t>
      </w:r>
      <w:r w:rsidRPr="00C304D3">
        <w:t>2</w:t>
      </w:r>
      <w:r w:rsidRPr="00C304D3">
        <w:t>，</w:t>
      </w:r>
      <w:r w:rsidRPr="00C304D3">
        <w:t>3</w:t>
      </w:r>
      <w:r w:rsidRPr="00C304D3">
        <w:t>，</w:t>
      </w:r>
      <w:r w:rsidRPr="00C304D3">
        <w:t>8</w:t>
      </w:r>
      <w:r w:rsidRPr="00C304D3">
        <w:t>行，请在选定的内容上填写</w:t>
      </w:r>
      <w:r w:rsidRPr="00C304D3">
        <w:t xml:space="preserve"> “█”</w:t>
      </w:r>
      <w:r w:rsidRPr="00C304D3">
        <w:t>的符号。</w:t>
      </w:r>
    </w:p>
    <w:p w:rsidR="005D6110" w:rsidRPr="00C304D3" w:rsidRDefault="005D6110" w:rsidP="005D6110">
      <w:pPr>
        <w:rPr>
          <w:szCs w:val="21"/>
        </w:rPr>
      </w:pPr>
      <w:r w:rsidRPr="00C304D3">
        <w:t xml:space="preserve">          </w:t>
      </w:r>
      <w:r w:rsidRPr="00C304D3">
        <w:rPr>
          <w:szCs w:val="21"/>
        </w:rPr>
        <w:t>2.</w:t>
      </w:r>
      <w:r w:rsidRPr="00C304D3">
        <w:rPr>
          <w:szCs w:val="21"/>
        </w:rPr>
        <w:t>填写制定或修订项目中，若选择修订则必须填写被修订计量技术规范号。</w:t>
      </w:r>
    </w:p>
    <w:p w:rsidR="003E498C" w:rsidRPr="00C304D3" w:rsidRDefault="00A3723A"/>
    <w:sectPr w:rsidR="003E498C" w:rsidRPr="00C304D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23A" w:rsidRDefault="00A3723A" w:rsidP="005D198D">
      <w:r>
        <w:separator/>
      </w:r>
    </w:p>
  </w:endnote>
  <w:endnote w:type="continuationSeparator" w:id="0">
    <w:p w:rsidR="00A3723A" w:rsidRDefault="00A3723A" w:rsidP="005D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23A" w:rsidRDefault="00A3723A" w:rsidP="005D198D">
      <w:r>
        <w:separator/>
      </w:r>
    </w:p>
  </w:footnote>
  <w:footnote w:type="continuationSeparator" w:id="0">
    <w:p w:rsidR="00A3723A" w:rsidRDefault="00A3723A" w:rsidP="005D19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D0055"/>
    <w:multiLevelType w:val="hybridMultilevel"/>
    <w:tmpl w:val="9B2A2A1C"/>
    <w:lvl w:ilvl="0" w:tplc="387C5F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9E34F0B"/>
    <w:multiLevelType w:val="hybridMultilevel"/>
    <w:tmpl w:val="654C9A52"/>
    <w:lvl w:ilvl="0" w:tplc="6F50D9F0">
      <w:start w:val="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75B43A6B"/>
    <w:multiLevelType w:val="hybridMultilevel"/>
    <w:tmpl w:val="A2FC281C"/>
    <w:lvl w:ilvl="0" w:tplc="04090019">
      <w:start w:val="1"/>
      <w:numFmt w:val="lowerLetter"/>
      <w:lvlText w:val="%1)"/>
      <w:lvlJc w:val="left"/>
      <w:pPr>
        <w:ind w:left="900" w:hanging="420"/>
      </w:pPr>
      <w:rPr>
        <w:rFonts w:cs="Times New Roman"/>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455"/>
    <w:rsid w:val="00363B1E"/>
    <w:rsid w:val="004679FA"/>
    <w:rsid w:val="004E0322"/>
    <w:rsid w:val="005D198D"/>
    <w:rsid w:val="005D6110"/>
    <w:rsid w:val="005E7E5D"/>
    <w:rsid w:val="00634455"/>
    <w:rsid w:val="006B619E"/>
    <w:rsid w:val="007B0A14"/>
    <w:rsid w:val="00976C8C"/>
    <w:rsid w:val="009852EB"/>
    <w:rsid w:val="00A3723A"/>
    <w:rsid w:val="00A47F7A"/>
    <w:rsid w:val="00B8582B"/>
    <w:rsid w:val="00C27323"/>
    <w:rsid w:val="00C304D3"/>
    <w:rsid w:val="00C35EBB"/>
    <w:rsid w:val="00D00B90"/>
    <w:rsid w:val="00D71E42"/>
    <w:rsid w:val="00D95D1E"/>
    <w:rsid w:val="00E65D66"/>
    <w:rsid w:val="00F06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110"/>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B8582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852E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D6110"/>
    <w:rPr>
      <w:sz w:val="18"/>
      <w:szCs w:val="18"/>
    </w:rPr>
  </w:style>
  <w:style w:type="character" w:customStyle="1" w:styleId="Char">
    <w:name w:val="批注框文本 Char"/>
    <w:basedOn w:val="a0"/>
    <w:link w:val="a3"/>
    <w:uiPriority w:val="99"/>
    <w:semiHidden/>
    <w:rsid w:val="005D6110"/>
    <w:rPr>
      <w:rFonts w:ascii="Times New Roman" w:eastAsia="宋体" w:hAnsi="Times New Roman" w:cs="Times New Roman"/>
      <w:sz w:val="18"/>
      <w:szCs w:val="18"/>
    </w:rPr>
  </w:style>
  <w:style w:type="paragraph" w:styleId="a4">
    <w:name w:val="List Paragraph"/>
    <w:basedOn w:val="a"/>
    <w:uiPriority w:val="99"/>
    <w:qFormat/>
    <w:rsid w:val="005D6110"/>
    <w:pPr>
      <w:ind w:firstLineChars="200" w:firstLine="420"/>
    </w:pPr>
    <w:rPr>
      <w:szCs w:val="21"/>
    </w:rPr>
  </w:style>
  <w:style w:type="table" w:styleId="a5">
    <w:name w:val="Table Grid"/>
    <w:basedOn w:val="a1"/>
    <w:uiPriority w:val="59"/>
    <w:rsid w:val="00F0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rsid w:val="009852EB"/>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B8582B"/>
    <w:rPr>
      <w:rFonts w:ascii="Times New Roman" w:eastAsia="宋体" w:hAnsi="Times New Roman" w:cs="Times New Roman"/>
      <w:b/>
      <w:bCs/>
      <w:kern w:val="44"/>
      <w:sz w:val="44"/>
      <w:szCs w:val="44"/>
    </w:rPr>
  </w:style>
  <w:style w:type="paragraph" w:styleId="a6">
    <w:name w:val="header"/>
    <w:basedOn w:val="a"/>
    <w:link w:val="Char0"/>
    <w:uiPriority w:val="99"/>
    <w:unhideWhenUsed/>
    <w:rsid w:val="005D19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D198D"/>
    <w:rPr>
      <w:rFonts w:ascii="Times New Roman" w:eastAsia="宋体" w:hAnsi="Times New Roman" w:cs="Times New Roman"/>
      <w:sz w:val="18"/>
      <w:szCs w:val="18"/>
    </w:rPr>
  </w:style>
  <w:style w:type="paragraph" w:styleId="a7">
    <w:name w:val="footer"/>
    <w:basedOn w:val="a"/>
    <w:link w:val="Char1"/>
    <w:uiPriority w:val="99"/>
    <w:unhideWhenUsed/>
    <w:rsid w:val="005D198D"/>
    <w:pPr>
      <w:tabs>
        <w:tab w:val="center" w:pos="4153"/>
        <w:tab w:val="right" w:pos="8306"/>
      </w:tabs>
      <w:snapToGrid w:val="0"/>
      <w:jc w:val="left"/>
    </w:pPr>
    <w:rPr>
      <w:sz w:val="18"/>
      <w:szCs w:val="18"/>
    </w:rPr>
  </w:style>
  <w:style w:type="character" w:customStyle="1" w:styleId="Char1">
    <w:name w:val="页脚 Char"/>
    <w:basedOn w:val="a0"/>
    <w:link w:val="a7"/>
    <w:uiPriority w:val="99"/>
    <w:rsid w:val="005D198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110"/>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B8582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852E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D6110"/>
    <w:rPr>
      <w:sz w:val="18"/>
      <w:szCs w:val="18"/>
    </w:rPr>
  </w:style>
  <w:style w:type="character" w:customStyle="1" w:styleId="Char">
    <w:name w:val="批注框文本 Char"/>
    <w:basedOn w:val="a0"/>
    <w:link w:val="a3"/>
    <w:uiPriority w:val="99"/>
    <w:semiHidden/>
    <w:rsid w:val="005D6110"/>
    <w:rPr>
      <w:rFonts w:ascii="Times New Roman" w:eastAsia="宋体" w:hAnsi="Times New Roman" w:cs="Times New Roman"/>
      <w:sz w:val="18"/>
      <w:szCs w:val="18"/>
    </w:rPr>
  </w:style>
  <w:style w:type="paragraph" w:styleId="a4">
    <w:name w:val="List Paragraph"/>
    <w:basedOn w:val="a"/>
    <w:uiPriority w:val="99"/>
    <w:qFormat/>
    <w:rsid w:val="005D6110"/>
    <w:pPr>
      <w:ind w:firstLineChars="200" w:firstLine="420"/>
    </w:pPr>
    <w:rPr>
      <w:szCs w:val="21"/>
    </w:rPr>
  </w:style>
  <w:style w:type="table" w:styleId="a5">
    <w:name w:val="Table Grid"/>
    <w:basedOn w:val="a1"/>
    <w:uiPriority w:val="59"/>
    <w:rsid w:val="00F0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rsid w:val="009852EB"/>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B8582B"/>
    <w:rPr>
      <w:rFonts w:ascii="Times New Roman" w:eastAsia="宋体" w:hAnsi="Times New Roman" w:cs="Times New Roman"/>
      <w:b/>
      <w:bCs/>
      <w:kern w:val="44"/>
      <w:sz w:val="44"/>
      <w:szCs w:val="44"/>
    </w:rPr>
  </w:style>
  <w:style w:type="paragraph" w:styleId="a6">
    <w:name w:val="header"/>
    <w:basedOn w:val="a"/>
    <w:link w:val="Char0"/>
    <w:uiPriority w:val="99"/>
    <w:unhideWhenUsed/>
    <w:rsid w:val="005D19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D198D"/>
    <w:rPr>
      <w:rFonts w:ascii="Times New Roman" w:eastAsia="宋体" w:hAnsi="Times New Roman" w:cs="Times New Roman"/>
      <w:sz w:val="18"/>
      <w:szCs w:val="18"/>
    </w:rPr>
  </w:style>
  <w:style w:type="paragraph" w:styleId="a7">
    <w:name w:val="footer"/>
    <w:basedOn w:val="a"/>
    <w:link w:val="Char1"/>
    <w:uiPriority w:val="99"/>
    <w:unhideWhenUsed/>
    <w:rsid w:val="005D198D"/>
    <w:pPr>
      <w:tabs>
        <w:tab w:val="center" w:pos="4153"/>
        <w:tab w:val="right" w:pos="8306"/>
      </w:tabs>
      <w:snapToGrid w:val="0"/>
      <w:jc w:val="left"/>
    </w:pPr>
    <w:rPr>
      <w:sz w:val="18"/>
      <w:szCs w:val="18"/>
    </w:rPr>
  </w:style>
  <w:style w:type="character" w:customStyle="1" w:styleId="Char1">
    <w:name w:val="页脚 Char"/>
    <w:basedOn w:val="a0"/>
    <w:link w:val="a7"/>
    <w:uiPriority w:val="99"/>
    <w:rsid w:val="005D198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4</Pages>
  <Words>424</Words>
  <Characters>2417</Characters>
  <Application>Microsoft Office Word</Application>
  <DocSecurity>0</DocSecurity>
  <Lines>20</Lines>
  <Paragraphs>5</Paragraphs>
  <ScaleCrop>false</ScaleCrop>
  <Company>微软中国</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12</cp:revision>
  <dcterms:created xsi:type="dcterms:W3CDTF">2022-11-17T02:46:00Z</dcterms:created>
  <dcterms:modified xsi:type="dcterms:W3CDTF">2022-12-14T09:00:00Z</dcterms:modified>
</cp:coreProperties>
</file>