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sz w:val="32"/>
        </w:rPr>
      </w:pPr>
      <w:bookmarkStart w:id="0" w:name="_GoBack"/>
      <w:bookmarkEnd w:id="0"/>
      <w:r>
        <w:rPr>
          <w:rFonts w:hint="eastAsia" w:ascii="黑体" w:hAnsi="黑体" w:eastAsia="黑体" w:cs="黑体"/>
          <w:bCs/>
          <w:sz w:val="32"/>
        </w:rPr>
        <w:t>行业计量技术规范项目建议书</w:t>
      </w:r>
    </w:p>
    <w:tbl>
      <w:tblPr>
        <w:tblStyle w:val="4"/>
        <w:tblW w:w="49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39"/>
        <w:gridCol w:w="1160"/>
        <w:gridCol w:w="870"/>
        <w:gridCol w:w="870"/>
        <w:gridCol w:w="1596"/>
        <w:gridCol w:w="724"/>
        <w:gridCol w:w="1160"/>
        <w:gridCol w:w="20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sz w:val="28"/>
                <w:szCs w:val="28"/>
              </w:rPr>
              <w:t>建议项目名称</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儿童口罩防护效果测试头模运动模式校准规范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制定或修订</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ascii="宋体" w:hAnsi="宋体"/>
                <w:sz w:val="28"/>
                <w:szCs w:val="28"/>
              </w:rPr>
              <w:t xml:space="preserve">   ■</w:t>
            </w:r>
            <w:r>
              <w:rPr>
                <w:rFonts w:hint="eastAsia"/>
                <w:sz w:val="28"/>
                <w:szCs w:val="28"/>
              </w:rPr>
              <w:t xml:space="preserve">制定    </w:t>
            </w:r>
            <w:r>
              <w:rPr>
                <w:rFonts w:hint="eastAsia" w:ascii="宋体" w:hAnsi="宋体"/>
                <w:sz w:val="28"/>
                <w:szCs w:val="28"/>
              </w:rPr>
              <w:t>□</w:t>
            </w:r>
            <w:r>
              <w:rPr>
                <w:rFonts w:hint="eastAsia"/>
                <w:sz w:val="28"/>
                <w:szCs w:val="28"/>
              </w:rPr>
              <w:t>修订</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被修订计量技术规范号</w:t>
            </w:r>
          </w:p>
        </w:tc>
        <w:tc>
          <w:tcPr>
            <w:tcW w:w="1121" w:type="pct"/>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计量技术规范性质</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 xml:space="preserve"> □检定规程</w:t>
            </w:r>
          </w:p>
          <w:p>
            <w:pPr>
              <w:spacing w:line="400" w:lineRule="exact"/>
              <w:jc w:val="center"/>
              <w:rPr>
                <w:rFonts w:ascii="宋体" w:hAnsi="宋体"/>
                <w:sz w:val="28"/>
                <w:szCs w:val="28"/>
              </w:rPr>
            </w:pPr>
            <w:r>
              <w:rPr>
                <w:rFonts w:hint="eastAsia"/>
                <w:sz w:val="28"/>
                <w:szCs w:val="28"/>
              </w:rPr>
              <w:t xml:space="preserve"> ■校准规范</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ascii="宋体" w:hAnsi="宋体"/>
                <w:sz w:val="28"/>
                <w:szCs w:val="28"/>
              </w:rPr>
              <w:t>计量技术规范类别</w:t>
            </w:r>
          </w:p>
        </w:tc>
        <w:tc>
          <w:tcPr>
            <w:tcW w:w="1121"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■重点</w:t>
            </w:r>
          </w:p>
          <w:p>
            <w:pPr>
              <w:spacing w:line="400" w:lineRule="exact"/>
              <w:jc w:val="center"/>
              <w:rPr>
                <w:sz w:val="28"/>
                <w:szCs w:val="28"/>
              </w:rPr>
            </w:pP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主要起草单位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浙江省计量科学研究院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联系人</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戚海洋</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1121" w:type="pct"/>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15620075975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任务年限</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default"/>
                <w:color w:val="000000"/>
                <w:sz w:val="28"/>
                <w:szCs w:val="28"/>
                <w:lang w:val="en-US" w:eastAsia="zh-CN"/>
              </w:rPr>
              <w:t>2023 - 2025</w:t>
            </w:r>
            <w:r>
              <w:rPr>
                <w:rFonts w:hint="eastAsia"/>
                <w:color w:val="000000"/>
                <w:sz w:val="28"/>
                <w:szCs w:val="28"/>
              </w:rPr>
              <w:t>年</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申请经费</w:t>
            </w:r>
          </w:p>
        </w:tc>
        <w:tc>
          <w:tcPr>
            <w:tcW w:w="1121" w:type="pct"/>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参加单位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浙江省轻工业品质量检验研究院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具备的特点</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numPr>
                <w:ilvl w:val="-1"/>
                <w:numId w:val="0"/>
              </w:numPr>
              <w:ind w:left="-325" w:leftChars="-155" w:firstLine="0"/>
              <w:jc w:val="center"/>
              <w:rPr>
                <w:sz w:val="28"/>
                <w:szCs w:val="28"/>
              </w:rPr>
            </w:pPr>
            <w:r>
              <w:rPr>
                <w:rFonts w:hint="eastAsia"/>
                <w:szCs w:val="21"/>
              </w:rPr>
              <w:t>■安全 □节能 □环保 □自主创新 ■其他：公共卫生安全、疫情防控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6"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3925" w:type="pct"/>
            <w:gridSpan w:val="6"/>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cs="宋体"/>
                <w:sz w:val="24"/>
              </w:rPr>
            </w:pPr>
            <w:r>
              <w:rPr>
                <w:rFonts w:hint="eastAsia" w:ascii="宋体" w:hAnsi="宋体" w:cs="宋体"/>
                <w:sz w:val="24"/>
              </w:rPr>
              <w:t>儿童口罩防护效果测试头模主要用于测试儿童防护口罩（F）的防护效果，该数据反映了儿童防护口罩整体过滤颗粒物的能力。因实验室无法用真人进行测试，因此采用了具有运动模拟功能的测试头模。GB/T 38880-2020《儿童口罩技术规范》附录A测试头模要求（第1号修改单）中对儿童口罩测试头模要求给予了规定。儿童口罩测试头模对于儿童口罩防护效果的测试至关重要，测试头模符合要求，才可以确保儿童口罩防护效果这一关键指标检测结果的正确性、有效性。</w:t>
            </w:r>
          </w:p>
          <w:p>
            <w:pPr>
              <w:spacing w:line="360" w:lineRule="auto"/>
              <w:ind w:firstLine="480" w:firstLineChars="200"/>
              <w:rPr>
                <w:rFonts w:ascii="宋体" w:hAnsi="宋体" w:cs="宋体"/>
                <w:sz w:val="24"/>
              </w:rPr>
            </w:pPr>
            <w:r>
              <w:rPr>
                <w:rFonts w:hint="eastAsia" w:ascii="宋体" w:hAnsi="宋体" w:cs="宋体"/>
                <w:sz w:val="24"/>
              </w:rPr>
              <w:t>儿童作为免疫还未发育完全的群体，其口罩质量的可靠性更是民生关注的问题。目前，缺少相关的计量技术</w:t>
            </w:r>
            <w:r>
              <w:rPr>
                <w:rFonts w:hint="eastAsia" w:ascii="宋体" w:hAnsi="宋体" w:cs="宋体"/>
                <w:sz w:val="24"/>
                <w:lang w:val="en-US" w:eastAsia="zh-CN"/>
              </w:rPr>
              <w:t>规范</w:t>
            </w:r>
            <w:r>
              <w:rPr>
                <w:rFonts w:hint="eastAsia" w:ascii="宋体" w:hAnsi="宋体" w:cs="宋体"/>
                <w:sz w:val="24"/>
              </w:rPr>
              <w:t>，现有儿童口罩防护效果测试头模无法量值溯源，无法有效评价测试头模运动模拟过程，从而导致无法确保儿童口罩防护效果检测结果的准确性。儿童口罩防护效果测试头模校准规范的制定将填补这一计量空白。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9"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3925" w:type="pct"/>
            <w:gridSpan w:val="6"/>
            <w:tcBorders>
              <w:top w:val="single" w:color="auto" w:sz="4" w:space="0"/>
              <w:left w:val="single" w:color="auto" w:sz="4" w:space="0"/>
              <w:bottom w:val="single" w:color="auto" w:sz="4" w:space="0"/>
              <w:right w:val="single" w:color="auto" w:sz="4" w:space="0"/>
            </w:tcBorders>
          </w:tcPr>
          <w:p>
            <w:pPr>
              <w:numPr>
                <w:ilvl w:val="0"/>
                <w:numId w:val="1"/>
              </w:numPr>
              <w:spacing w:line="360" w:lineRule="auto"/>
              <w:rPr>
                <w:rFonts w:hint="eastAsia" w:ascii="宋体" w:hAnsi="宋体" w:eastAsia="宋体" w:cs="宋体"/>
                <w:sz w:val="24"/>
              </w:rPr>
            </w:pPr>
            <w:r>
              <w:rPr>
                <w:rFonts w:hint="eastAsia" w:ascii="宋体" w:hAnsi="宋体" w:eastAsia="宋体" w:cs="宋体"/>
                <w:b/>
                <w:bCs/>
                <w:sz w:val="24"/>
              </w:rPr>
              <w:t>校准规范适用范围：</w:t>
            </w:r>
            <w:r>
              <w:rPr>
                <w:rFonts w:hint="eastAsia" w:ascii="宋体" w:hAnsi="宋体" w:eastAsia="宋体" w:cs="宋体"/>
                <w:sz w:val="24"/>
              </w:rPr>
              <w:t>儿童口罩防护效果测试头模</w:t>
            </w:r>
          </w:p>
          <w:p>
            <w:pPr>
              <w:numPr>
                <w:ilvl w:val="0"/>
                <w:numId w:val="1"/>
              </w:numPr>
              <w:spacing w:line="360" w:lineRule="auto"/>
              <w:rPr>
                <w:rFonts w:hint="eastAsia" w:ascii="宋体" w:hAnsi="宋体" w:eastAsia="宋体" w:cs="宋体"/>
                <w:sz w:val="24"/>
              </w:rPr>
            </w:pPr>
            <w:r>
              <w:rPr>
                <w:rFonts w:hint="eastAsia" w:ascii="宋体" w:hAnsi="宋体" w:eastAsia="宋体" w:cs="宋体"/>
                <w:b/>
                <w:bCs/>
                <w:sz w:val="24"/>
              </w:rPr>
              <w:t xml:space="preserve"> 计量特性及其技术指标要求</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根据GB/T 38880-2020《儿童口罩技术规范》附录A测试头模要求（第1号修改单）中对防护效果测试头模的要求及实际使用需求，提出以下计量特性：</w:t>
            </w:r>
          </w:p>
          <w:p>
            <w:pPr>
              <w:spacing w:line="360" w:lineRule="auto"/>
              <w:rPr>
                <w:rFonts w:hint="eastAsia" w:ascii="宋体" w:hAnsi="宋体" w:eastAsia="宋体" w:cs="宋体"/>
                <w:sz w:val="24"/>
              </w:rPr>
            </w:pPr>
            <w:r>
              <w:rPr>
                <w:rFonts w:hint="eastAsia" w:ascii="宋体" w:hAnsi="宋体" w:eastAsia="宋体" w:cs="宋体"/>
                <w:sz w:val="24"/>
              </w:rPr>
              <w:t>（1）头模摇头运动角度：</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向左：（75±1）°</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向右：（75±1）°</w:t>
            </w:r>
          </w:p>
          <w:p>
            <w:pPr>
              <w:spacing w:line="360" w:lineRule="auto"/>
              <w:rPr>
                <w:rFonts w:hint="eastAsia" w:ascii="宋体" w:hAnsi="宋体" w:eastAsia="宋体" w:cs="宋体"/>
                <w:sz w:val="24"/>
              </w:rPr>
            </w:pPr>
            <w:r>
              <w:rPr>
                <w:rFonts w:hint="eastAsia" w:ascii="宋体" w:hAnsi="宋体" w:eastAsia="宋体" w:cs="宋体"/>
                <w:sz w:val="24"/>
              </w:rPr>
              <w:t>（2）头模摇头每周期运动时间：</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头模摇头每周期运动时间：（8±0.5）s</w:t>
            </w:r>
          </w:p>
          <w:p>
            <w:pPr>
              <w:spacing w:line="360" w:lineRule="auto"/>
              <w:rPr>
                <w:rFonts w:hint="eastAsia" w:ascii="宋体" w:hAnsi="宋体" w:eastAsia="宋体" w:cs="宋体"/>
                <w:sz w:val="24"/>
              </w:rPr>
            </w:pPr>
            <w:r>
              <w:rPr>
                <w:rFonts w:hint="eastAsia" w:ascii="宋体" w:hAnsi="宋体" w:eastAsia="宋体" w:cs="宋体"/>
                <w:sz w:val="24"/>
              </w:rPr>
              <w:t>（3）头模点头运动角度：</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向上：（45±1）°</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向下：（45±1）°</w:t>
            </w:r>
          </w:p>
          <w:p>
            <w:pPr>
              <w:spacing w:line="360" w:lineRule="auto"/>
              <w:rPr>
                <w:rFonts w:hint="eastAsia" w:ascii="宋体" w:hAnsi="宋体" w:eastAsia="宋体" w:cs="宋体"/>
                <w:sz w:val="24"/>
              </w:rPr>
            </w:pPr>
            <w:r>
              <w:rPr>
                <w:rFonts w:hint="eastAsia" w:ascii="宋体" w:hAnsi="宋体" w:eastAsia="宋体" w:cs="宋体"/>
                <w:sz w:val="24"/>
              </w:rPr>
              <w:t>（4）头模点头每周期运动时间：</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头模摇头每周期运动时间：（8±0.5）s</w:t>
            </w:r>
          </w:p>
          <w:p>
            <w:pPr>
              <w:spacing w:line="360" w:lineRule="auto"/>
              <w:rPr>
                <w:rFonts w:hint="eastAsia" w:ascii="宋体" w:hAnsi="宋体" w:eastAsia="宋体" w:cs="宋体"/>
                <w:sz w:val="24"/>
              </w:rPr>
            </w:pPr>
            <w:r>
              <w:rPr>
                <w:rFonts w:hint="eastAsia" w:ascii="宋体" w:hAnsi="宋体" w:eastAsia="宋体" w:cs="宋体"/>
                <w:sz w:val="24"/>
              </w:rPr>
              <w:t>（5）说话张嘴幅度：</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说话张嘴幅度：（12±0.5）mm</w:t>
            </w:r>
          </w:p>
          <w:p>
            <w:pPr>
              <w:spacing w:line="360" w:lineRule="auto"/>
              <w:rPr>
                <w:rFonts w:hint="eastAsia" w:ascii="宋体" w:hAnsi="宋体" w:eastAsia="宋体" w:cs="宋体"/>
                <w:sz w:val="24"/>
              </w:rPr>
            </w:pPr>
            <w:r>
              <w:rPr>
                <w:rFonts w:hint="eastAsia" w:ascii="宋体" w:hAnsi="宋体" w:eastAsia="宋体" w:cs="宋体"/>
                <w:sz w:val="24"/>
              </w:rPr>
              <w:t>（6）说话周期时间：</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说话周期时间：（4±0.5）s</w:t>
            </w:r>
          </w:p>
          <w:p>
            <w:pPr>
              <w:numPr>
                <w:ilvl w:val="0"/>
                <w:numId w:val="2"/>
              </w:numPr>
              <w:spacing w:line="360" w:lineRule="auto"/>
              <w:rPr>
                <w:rFonts w:hint="eastAsia" w:ascii="宋体" w:hAnsi="宋体" w:eastAsia="宋体" w:cs="宋体"/>
                <w:sz w:val="24"/>
              </w:rPr>
            </w:pPr>
            <w:r>
              <w:rPr>
                <w:rFonts w:hint="eastAsia" w:ascii="宋体" w:hAnsi="宋体" w:eastAsia="宋体" w:cs="宋体"/>
                <w:sz w:val="24"/>
              </w:rPr>
              <w:t>总运动周期时间：</w:t>
            </w:r>
          </w:p>
          <w:p>
            <w:pPr>
              <w:numPr>
                <w:ilvl w:val="255"/>
                <w:numId w:val="0"/>
              </w:numPr>
              <w:spacing w:line="360" w:lineRule="auto"/>
              <w:rPr>
                <w:rFonts w:hint="eastAsia" w:ascii="宋体" w:hAnsi="宋体" w:eastAsia="宋体" w:cs="宋体"/>
                <w:sz w:val="24"/>
              </w:rPr>
            </w:pPr>
            <w:r>
              <w:rPr>
                <w:rFonts w:hint="eastAsia" w:ascii="宋体" w:hAnsi="宋体" w:eastAsia="宋体" w:cs="宋体"/>
                <w:sz w:val="24"/>
              </w:rPr>
              <w:t xml:space="preserve">     总运动周期时间：（30±1）s</w:t>
            </w:r>
          </w:p>
          <w:p>
            <w:pPr>
              <w:numPr>
                <w:ilvl w:val="0"/>
                <w:numId w:val="1"/>
              </w:numPr>
              <w:spacing w:line="360" w:lineRule="auto"/>
              <w:rPr>
                <w:rFonts w:hint="eastAsia" w:ascii="宋体" w:hAnsi="宋体" w:eastAsia="宋体" w:cs="宋体"/>
                <w:b/>
                <w:bCs/>
                <w:sz w:val="24"/>
              </w:rPr>
            </w:pPr>
            <w:r>
              <w:rPr>
                <w:rFonts w:hint="eastAsia" w:ascii="宋体" w:hAnsi="宋体" w:eastAsia="宋体" w:cs="宋体"/>
                <w:b/>
                <w:bCs/>
                <w:sz w:val="24"/>
              </w:rPr>
              <w:t>主要测量标准的技术指标</w:t>
            </w:r>
          </w:p>
          <w:p>
            <w:pPr>
              <w:numPr>
                <w:ilvl w:val="0"/>
                <w:numId w:val="3"/>
              </w:numPr>
              <w:spacing w:line="360" w:lineRule="auto"/>
              <w:ind w:left="434" w:hanging="434" w:hangingChars="181"/>
              <w:rPr>
                <w:rFonts w:hint="eastAsia" w:ascii="宋体" w:hAnsi="宋体" w:eastAsia="宋体" w:cs="宋体"/>
                <w:sz w:val="24"/>
              </w:rPr>
            </w:pPr>
            <w:r>
              <w:rPr>
                <w:rFonts w:hint="eastAsia" w:ascii="宋体" w:hAnsi="宋体" w:eastAsia="宋体" w:cs="宋体"/>
                <w:sz w:val="24"/>
              </w:rPr>
              <w:t>数显式角度尺</w:t>
            </w:r>
          </w:p>
          <w:p>
            <w:pPr>
              <w:spacing w:line="360" w:lineRule="auto"/>
              <w:ind w:left="405" w:leftChars="193"/>
              <w:rPr>
                <w:rFonts w:hint="eastAsia" w:ascii="宋体" w:hAnsi="宋体" w:eastAsia="宋体" w:cs="宋体"/>
                <w:sz w:val="24"/>
              </w:rPr>
            </w:pPr>
            <w:r>
              <w:rPr>
                <w:rFonts w:hint="eastAsia" w:ascii="宋体" w:hAnsi="宋体" w:eastAsia="宋体" w:cs="宋体"/>
                <w:sz w:val="24"/>
              </w:rPr>
              <w:t xml:space="preserve">  测量范围：（0~360）°</w:t>
            </w:r>
          </w:p>
          <w:p>
            <w:pPr>
              <w:spacing w:line="360" w:lineRule="auto"/>
              <w:ind w:left="405" w:leftChars="193"/>
              <w:rPr>
                <w:rFonts w:hint="eastAsia" w:ascii="宋体" w:hAnsi="宋体" w:eastAsia="宋体" w:cs="宋体"/>
                <w:sz w:val="24"/>
              </w:rPr>
            </w:pPr>
            <w:r>
              <w:rPr>
                <w:rFonts w:hint="eastAsia" w:ascii="宋体" w:hAnsi="宋体" w:eastAsia="宋体" w:cs="宋体"/>
                <w:sz w:val="24"/>
              </w:rPr>
              <w:t xml:space="preserve">  分辨力：30″</w:t>
            </w:r>
          </w:p>
          <w:p>
            <w:pPr>
              <w:spacing w:line="360" w:lineRule="auto"/>
              <w:ind w:left="405" w:leftChars="193"/>
              <w:rPr>
                <w:rFonts w:hint="eastAsia" w:ascii="宋体" w:hAnsi="宋体" w:eastAsia="宋体" w:cs="宋体"/>
                <w:sz w:val="24"/>
              </w:rPr>
            </w:pPr>
            <w:r>
              <w:rPr>
                <w:rFonts w:hint="eastAsia" w:ascii="宋体" w:hAnsi="宋体" w:eastAsia="宋体" w:cs="宋体"/>
                <w:sz w:val="24"/>
              </w:rPr>
              <w:t xml:space="preserve">  最大允许误差：±4′</w:t>
            </w:r>
          </w:p>
          <w:p>
            <w:pPr>
              <w:numPr>
                <w:ilvl w:val="0"/>
                <w:numId w:val="3"/>
              </w:numPr>
              <w:spacing w:line="360" w:lineRule="auto"/>
              <w:ind w:left="434" w:hanging="434" w:hangingChars="181"/>
              <w:rPr>
                <w:rFonts w:hint="eastAsia" w:ascii="宋体" w:hAnsi="宋体" w:eastAsia="宋体" w:cs="宋体"/>
                <w:sz w:val="24"/>
              </w:rPr>
            </w:pPr>
            <w:r>
              <w:rPr>
                <w:rFonts w:hint="eastAsia" w:ascii="宋体" w:hAnsi="宋体" w:eastAsia="宋体" w:cs="宋体"/>
                <w:sz w:val="24"/>
              </w:rPr>
              <w:t>倾角仪</w:t>
            </w:r>
          </w:p>
          <w:p>
            <w:pPr>
              <w:spacing w:line="360" w:lineRule="auto"/>
              <w:ind w:left="-380" w:leftChars="-181"/>
              <w:rPr>
                <w:rFonts w:hint="eastAsia" w:ascii="宋体" w:hAnsi="宋体" w:eastAsia="宋体" w:cs="宋体"/>
                <w:sz w:val="24"/>
              </w:rPr>
            </w:pPr>
            <w:r>
              <w:rPr>
                <w:rFonts w:hint="eastAsia" w:ascii="宋体" w:hAnsi="宋体" w:eastAsia="宋体" w:cs="宋体"/>
                <w:sz w:val="24"/>
              </w:rPr>
              <w:t xml:space="preserve">         测量范围：（0~360）°</w:t>
            </w:r>
          </w:p>
          <w:p>
            <w:pPr>
              <w:spacing w:line="360" w:lineRule="auto"/>
              <w:ind w:left="-380" w:leftChars="-181"/>
              <w:rPr>
                <w:rFonts w:hint="eastAsia" w:ascii="宋体" w:hAnsi="宋体" w:eastAsia="宋体" w:cs="宋体"/>
                <w:sz w:val="24"/>
              </w:rPr>
            </w:pPr>
            <w:r>
              <w:rPr>
                <w:rFonts w:hint="eastAsia" w:ascii="宋体" w:hAnsi="宋体" w:eastAsia="宋体" w:cs="宋体"/>
                <w:sz w:val="24"/>
              </w:rPr>
              <w:t>分       分辨力：0.05°</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最大允许误差：±0.1°</w:t>
            </w:r>
          </w:p>
          <w:p>
            <w:pPr>
              <w:numPr>
                <w:ilvl w:val="0"/>
                <w:numId w:val="3"/>
              </w:numPr>
              <w:spacing w:line="360" w:lineRule="auto"/>
              <w:ind w:left="434" w:hanging="434" w:hangingChars="181"/>
              <w:rPr>
                <w:rFonts w:hint="eastAsia" w:ascii="宋体" w:hAnsi="宋体" w:eastAsia="宋体" w:cs="宋体"/>
                <w:sz w:val="24"/>
              </w:rPr>
            </w:pPr>
            <w:r>
              <w:rPr>
                <w:rFonts w:hint="eastAsia" w:ascii="宋体" w:hAnsi="宋体" w:eastAsia="宋体" w:cs="宋体"/>
                <w:sz w:val="24"/>
              </w:rPr>
              <w:t>秒表</w:t>
            </w:r>
          </w:p>
          <w:p>
            <w:pPr>
              <w:spacing w:line="360" w:lineRule="auto"/>
              <w:ind w:left="405" w:leftChars="193"/>
              <w:rPr>
                <w:rFonts w:hint="eastAsia" w:ascii="宋体" w:hAnsi="宋体" w:eastAsia="宋体" w:cs="宋体"/>
                <w:sz w:val="24"/>
              </w:rPr>
            </w:pPr>
            <w:r>
              <w:rPr>
                <w:rFonts w:hint="eastAsia" w:ascii="宋体" w:hAnsi="宋体" w:eastAsia="宋体" w:cs="宋体"/>
                <w:sz w:val="24"/>
              </w:rPr>
              <w:t xml:space="preserve">  测量范围：（0-99.99）s</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分度值：0.01s</w:t>
            </w:r>
          </w:p>
          <w:p>
            <w:pPr>
              <w:spacing w:line="360" w:lineRule="auto"/>
              <w:ind w:left="405" w:leftChars="193"/>
              <w:rPr>
                <w:rFonts w:hint="eastAsia" w:ascii="宋体" w:hAnsi="宋体" w:eastAsia="宋体" w:cs="宋体"/>
                <w:sz w:val="24"/>
              </w:rPr>
            </w:pPr>
            <w:r>
              <w:rPr>
                <w:rFonts w:hint="eastAsia" w:ascii="宋体" w:hAnsi="宋体" w:eastAsia="宋体" w:cs="宋体"/>
                <w:sz w:val="24"/>
              </w:rPr>
              <w:t xml:space="preserve">  最大允许误差：±0.05s</w:t>
            </w:r>
          </w:p>
          <w:p>
            <w:pPr>
              <w:numPr>
                <w:ilvl w:val="0"/>
                <w:numId w:val="3"/>
              </w:numPr>
              <w:spacing w:line="360" w:lineRule="auto"/>
              <w:ind w:left="434" w:hanging="434" w:hangingChars="181"/>
              <w:rPr>
                <w:rFonts w:hint="eastAsia" w:ascii="宋体" w:hAnsi="宋体" w:eastAsia="宋体" w:cs="宋体"/>
                <w:sz w:val="24"/>
              </w:rPr>
            </w:pPr>
            <w:r>
              <w:rPr>
                <w:rFonts w:hint="eastAsia" w:ascii="宋体" w:hAnsi="宋体" w:eastAsia="宋体" w:cs="宋体"/>
                <w:sz w:val="24"/>
              </w:rPr>
              <w:t>卡尺（带内量爪）</w:t>
            </w:r>
          </w:p>
          <w:p>
            <w:pPr>
              <w:spacing w:line="360" w:lineRule="auto"/>
              <w:ind w:left="405" w:leftChars="193"/>
              <w:rPr>
                <w:rFonts w:hint="eastAsia" w:ascii="宋体" w:hAnsi="宋体" w:eastAsia="宋体" w:cs="宋体"/>
                <w:sz w:val="24"/>
              </w:rPr>
            </w:pPr>
            <w:r>
              <w:rPr>
                <w:rFonts w:hint="eastAsia" w:ascii="宋体" w:hAnsi="宋体" w:eastAsia="宋体" w:cs="宋体"/>
                <w:sz w:val="24"/>
              </w:rPr>
              <w:t xml:space="preserve">  测量范围：（0-200）mm</w:t>
            </w:r>
          </w:p>
          <w:p>
            <w:pPr>
              <w:spacing w:line="360" w:lineRule="auto"/>
              <w:ind w:left="405" w:leftChars="193"/>
              <w:rPr>
                <w:rFonts w:hint="eastAsia" w:ascii="宋体" w:hAnsi="宋体" w:eastAsia="宋体" w:cs="宋体"/>
                <w:sz w:val="24"/>
              </w:rPr>
            </w:pPr>
            <w:r>
              <w:rPr>
                <w:rFonts w:hint="eastAsia" w:ascii="宋体" w:hAnsi="宋体" w:eastAsia="宋体" w:cs="宋体"/>
                <w:sz w:val="24"/>
              </w:rPr>
              <w:t xml:space="preserve">  分度值：0.01 mm</w:t>
            </w:r>
          </w:p>
          <w:p>
            <w:pPr>
              <w:spacing w:line="360" w:lineRule="auto"/>
              <w:ind w:left="405" w:leftChars="193"/>
              <w:rPr>
                <w:rFonts w:hint="eastAsia" w:ascii="宋体" w:hAnsi="宋体" w:eastAsia="宋体" w:cs="宋体"/>
                <w:sz w:val="24"/>
              </w:rPr>
            </w:pPr>
            <w:r>
              <w:rPr>
                <w:rFonts w:hint="eastAsia" w:ascii="宋体" w:hAnsi="宋体" w:eastAsia="宋体" w:cs="宋体"/>
                <w:sz w:val="24"/>
              </w:rPr>
              <w:t xml:space="preserve">  最大允许误差：±0.03 mm</w:t>
            </w:r>
          </w:p>
          <w:p>
            <w:pPr>
              <w:numPr>
                <w:ilvl w:val="0"/>
                <w:numId w:val="1"/>
              </w:numPr>
              <w:spacing w:line="360" w:lineRule="auto"/>
              <w:rPr>
                <w:rFonts w:hint="eastAsia" w:ascii="宋体" w:hAnsi="宋体" w:eastAsia="宋体" w:cs="宋体"/>
                <w:b/>
                <w:bCs/>
                <w:sz w:val="24"/>
              </w:rPr>
            </w:pPr>
            <w:r>
              <w:rPr>
                <w:rFonts w:hint="eastAsia" w:ascii="宋体" w:hAnsi="宋体" w:eastAsia="宋体" w:cs="宋体"/>
                <w:b/>
                <w:bCs/>
                <w:sz w:val="24"/>
              </w:rPr>
              <w:t>主要计量项目的技术原理</w:t>
            </w:r>
          </w:p>
          <w:p>
            <w:pPr>
              <w:numPr>
                <w:ilvl w:val="0"/>
                <w:numId w:val="4"/>
              </w:numPr>
              <w:spacing w:line="360" w:lineRule="auto"/>
              <w:ind w:hanging="360" w:hangingChars="150"/>
              <w:rPr>
                <w:rFonts w:hint="eastAsia" w:ascii="宋体" w:hAnsi="宋体" w:eastAsia="宋体" w:cs="宋体"/>
                <w:sz w:val="24"/>
              </w:rPr>
            </w:pPr>
            <w:r>
              <w:rPr>
                <w:rFonts w:hint="eastAsia" w:ascii="宋体" w:hAnsi="宋体" w:eastAsia="宋体" w:cs="宋体"/>
                <w:sz w:val="24"/>
              </w:rPr>
              <w:t>头模摇头运动角度</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如图1（a）所示，校准初始状态时将头模放置于一张矩形卡纸的端点处，使得头模正面的中线于矩形卡纸的一边垂直，头模侧面的中线于矩形卡纸的另一边垂直。放置好头模后，启动头模运动状态，让头模向右侧运动到最大角度处后，在矩形卡纸上标注出头模正面中心线的投影点。移开头模后，将数显式角度尺的轴点放置在矩形卡纸的端点处，将基尺沿着矩形卡纸一边放置，基尺的测量面与矩形卡纸边沿重合，将角度尺的直尺沿着头模正面中心投影点和矩形卡纸端点的连接线放置，直尺测量面与连接线重合。读取数显角度尺的示数，重复校准3次，取3次测量结果的平均值作为左侧运动角度的测量值。</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头模向左摇头角度参照向右摇头角度进行校准。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drawing>
                <wp:inline distT="0" distB="0" distL="114300" distR="114300">
                  <wp:extent cx="3785870" cy="4075430"/>
                  <wp:effectExtent l="0" t="0" r="5080" b="0"/>
                  <wp:docPr id="1" name="图片 1" descr="摇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摇头"/>
                          <pic:cNvPicPr>
                            <a:picLocks noChangeAspect="1"/>
                          </pic:cNvPicPr>
                        </pic:nvPicPr>
                        <pic:blipFill>
                          <a:blip r:embed="rId4"/>
                          <a:stretch>
                            <a:fillRect/>
                          </a:stretch>
                        </pic:blipFill>
                        <pic:spPr>
                          <a:xfrm>
                            <a:off x="0" y="0"/>
                            <a:ext cx="3785870" cy="4075430"/>
                          </a:xfrm>
                          <a:prstGeom prst="rect">
                            <a:avLst/>
                          </a:prstGeom>
                        </pic:spPr>
                      </pic:pic>
                    </a:graphicData>
                  </a:graphic>
                </wp:inline>
              </w:drawing>
            </w:r>
          </w:p>
          <w:p>
            <w:pPr>
              <w:spacing w:line="360" w:lineRule="auto"/>
              <w:jc w:val="center"/>
              <w:rPr>
                <w:rFonts w:hint="eastAsia" w:ascii="宋体" w:hAnsi="宋体" w:eastAsia="宋体" w:cs="宋体"/>
                <w:sz w:val="24"/>
              </w:rPr>
            </w:pPr>
            <w:r>
              <w:rPr>
                <w:rFonts w:hint="eastAsia" w:ascii="宋体" w:hAnsi="宋体" w:eastAsia="宋体" w:cs="宋体"/>
                <w:sz w:val="24"/>
              </w:rPr>
              <w:t>图1 头模向右摇头角度校准方案示意图</w:t>
            </w:r>
          </w:p>
          <w:p>
            <w:pPr>
              <w:numPr>
                <w:ilvl w:val="0"/>
                <w:numId w:val="4"/>
              </w:numPr>
              <w:spacing w:line="360" w:lineRule="auto"/>
              <w:ind w:hanging="360" w:hangingChars="150"/>
              <w:rPr>
                <w:rFonts w:hint="eastAsia" w:ascii="宋体" w:hAnsi="宋体" w:eastAsia="宋体" w:cs="宋体"/>
                <w:sz w:val="24"/>
              </w:rPr>
            </w:pPr>
            <w:r>
              <w:rPr>
                <w:rFonts w:hint="eastAsia" w:ascii="宋体" w:hAnsi="宋体" w:eastAsia="宋体" w:cs="宋体"/>
                <w:sz w:val="24"/>
              </w:rPr>
              <w:t>头模摇头每周期运动时间</w:t>
            </w:r>
          </w:p>
          <w:p>
            <w:pPr>
              <w:spacing w:line="360" w:lineRule="auto"/>
              <w:ind w:left="218" w:leftChars="104"/>
              <w:rPr>
                <w:rFonts w:hint="eastAsia" w:ascii="宋体" w:hAnsi="宋体" w:eastAsia="宋体" w:cs="宋体"/>
                <w:sz w:val="24"/>
              </w:rPr>
            </w:pPr>
            <w:r>
              <w:rPr>
                <w:rFonts w:hint="eastAsia" w:ascii="宋体" w:hAnsi="宋体" w:eastAsia="宋体" w:cs="宋体"/>
                <w:sz w:val="24"/>
              </w:rPr>
              <w:t xml:space="preserve">   启动头模摇头运动状态，同时启动秒表，通过秒表测量头模摇头运动一周回到初始状态下的运动时间。重复校准3次，取3次测量结果的平均值作为头模摇头每周期运动时间的测量值。</w:t>
            </w:r>
          </w:p>
          <w:p>
            <w:pPr>
              <w:numPr>
                <w:ilvl w:val="0"/>
                <w:numId w:val="4"/>
              </w:numPr>
              <w:spacing w:line="360" w:lineRule="auto"/>
              <w:ind w:hanging="360" w:hangingChars="150"/>
              <w:rPr>
                <w:rFonts w:hint="eastAsia" w:ascii="宋体" w:hAnsi="宋体" w:eastAsia="宋体" w:cs="宋体"/>
                <w:sz w:val="24"/>
              </w:rPr>
            </w:pPr>
            <w:r>
              <w:rPr>
                <w:rFonts w:hint="eastAsia" w:ascii="宋体" w:hAnsi="宋体" w:eastAsia="宋体" w:cs="宋体"/>
                <w:sz w:val="24"/>
              </w:rPr>
              <w:t>头模点头运动角度</w:t>
            </w:r>
          </w:p>
          <w:p>
            <w:pPr>
              <w:spacing w:line="360" w:lineRule="auto"/>
              <w:ind w:left="202" w:leftChars="96" w:firstLine="16" w:firstLineChars="7"/>
              <w:rPr>
                <w:rFonts w:hint="eastAsia" w:ascii="宋体" w:hAnsi="宋体" w:eastAsia="宋体" w:cs="宋体"/>
                <w:sz w:val="24"/>
              </w:rPr>
            </w:pPr>
            <w:r>
              <w:rPr>
                <w:rFonts w:hint="eastAsia" w:ascii="宋体" w:hAnsi="宋体" w:eastAsia="宋体" w:cs="宋体"/>
                <w:sz w:val="24"/>
              </w:rPr>
              <w:t xml:space="preserve">   将头模放在水平台面上，将倾角仪固定在头模的头顶处，读取倾角仪此时的示数记为</w:t>
            </w:r>
            <w:r>
              <w:rPr>
                <w:rFonts w:hint="eastAsia" w:ascii="宋体" w:hAnsi="宋体" w:eastAsia="宋体" w:cs="宋体"/>
                <w:i/>
                <w:iCs/>
                <w:sz w:val="24"/>
              </w:rPr>
              <w:t>α</w:t>
            </w:r>
            <w:r>
              <w:rPr>
                <w:rFonts w:hint="eastAsia" w:ascii="宋体" w:hAnsi="宋体" w:eastAsia="宋体" w:cs="宋体"/>
                <w:sz w:val="24"/>
                <w:vertAlign w:val="subscript"/>
              </w:rPr>
              <w:t>1</w:t>
            </w:r>
            <w:r>
              <w:rPr>
                <w:rFonts w:hint="eastAsia" w:ascii="宋体" w:hAnsi="宋体" w:eastAsia="宋体" w:cs="宋体"/>
                <w:sz w:val="24"/>
              </w:rPr>
              <w:t>。启动头模点头运动状态，使头模向上/下运动到最大角度处后，记录倾角仪此时的读数</w:t>
            </w:r>
            <w:r>
              <w:rPr>
                <w:rFonts w:hint="eastAsia" w:ascii="宋体" w:hAnsi="宋体" w:eastAsia="宋体" w:cs="宋体"/>
                <w:i/>
                <w:iCs/>
                <w:sz w:val="24"/>
              </w:rPr>
              <w:t>α</w:t>
            </w:r>
            <w:r>
              <w:rPr>
                <w:rFonts w:hint="eastAsia" w:ascii="宋体" w:hAnsi="宋体" w:eastAsia="宋体" w:cs="宋体"/>
                <w:sz w:val="24"/>
                <w:vertAlign w:val="subscript"/>
              </w:rPr>
              <w:t>2</w:t>
            </w:r>
            <w:r>
              <w:rPr>
                <w:rFonts w:hint="eastAsia" w:ascii="宋体" w:hAnsi="宋体" w:eastAsia="宋体" w:cs="宋体"/>
                <w:sz w:val="24"/>
              </w:rPr>
              <w:t>，则头模向上/下点头运动角度</w:t>
            </w:r>
            <w:r>
              <w:rPr>
                <w:rFonts w:hint="eastAsia" w:ascii="宋体" w:hAnsi="宋体" w:eastAsia="宋体" w:cs="宋体"/>
                <w:i/>
                <w:iCs/>
                <w:sz w:val="24"/>
              </w:rPr>
              <w:t>α=α</w:t>
            </w:r>
            <w:r>
              <w:rPr>
                <w:rFonts w:hint="eastAsia" w:ascii="宋体" w:hAnsi="宋体" w:eastAsia="宋体" w:cs="宋体"/>
                <w:sz w:val="24"/>
                <w:vertAlign w:val="subscript"/>
              </w:rPr>
              <w:t xml:space="preserve">2 </w:t>
            </w:r>
            <w:r>
              <w:rPr>
                <w:rFonts w:hint="eastAsia" w:ascii="宋体" w:hAnsi="宋体" w:cs="宋体"/>
                <w:sz w:val="24"/>
              </w:rPr>
              <w:t>-</w:t>
            </w:r>
            <w:r>
              <w:rPr>
                <w:rFonts w:hint="eastAsia" w:ascii="宋体" w:hAnsi="宋体" w:eastAsia="宋体" w:cs="宋体"/>
                <w:sz w:val="24"/>
              </w:rPr>
              <w:t xml:space="preserve"> </w:t>
            </w:r>
            <w:r>
              <w:rPr>
                <w:rFonts w:hint="eastAsia" w:ascii="宋体" w:hAnsi="宋体" w:eastAsia="宋体" w:cs="宋体"/>
                <w:i/>
                <w:iCs/>
                <w:sz w:val="24"/>
              </w:rPr>
              <w:t>α</w:t>
            </w:r>
            <w:r>
              <w:rPr>
                <w:rFonts w:hint="eastAsia" w:ascii="宋体" w:hAnsi="宋体" w:eastAsia="宋体" w:cs="宋体"/>
                <w:sz w:val="24"/>
                <w:vertAlign w:val="subscript"/>
              </w:rPr>
              <w:t>1</w:t>
            </w:r>
            <w:r>
              <w:rPr>
                <w:rFonts w:hint="eastAsia" w:ascii="宋体" w:hAnsi="宋体" w:eastAsia="宋体" w:cs="宋体"/>
                <w:sz w:val="24"/>
              </w:rPr>
              <w:t>。重复校准3次，取3次测量结果的平均值作为头模点头运动角度的测量值。</w:t>
            </w:r>
          </w:p>
          <w:p>
            <w:pPr>
              <w:numPr>
                <w:ilvl w:val="0"/>
                <w:numId w:val="4"/>
              </w:numPr>
              <w:spacing w:line="360" w:lineRule="auto"/>
              <w:ind w:hanging="360" w:hangingChars="150"/>
              <w:rPr>
                <w:rFonts w:hint="eastAsia" w:ascii="宋体" w:hAnsi="宋体" w:eastAsia="宋体" w:cs="宋体"/>
                <w:sz w:val="24"/>
              </w:rPr>
            </w:pPr>
            <w:r>
              <w:rPr>
                <w:rFonts w:hint="eastAsia" w:ascii="宋体" w:hAnsi="宋体" w:eastAsia="宋体" w:cs="宋体"/>
                <w:sz w:val="24"/>
              </w:rPr>
              <w:t>头模点头每周期运动时间</w:t>
            </w:r>
          </w:p>
          <w:p>
            <w:pPr>
              <w:spacing w:line="360" w:lineRule="auto"/>
              <w:ind w:left="202" w:leftChars="96" w:firstLine="436" w:firstLineChars="182"/>
              <w:rPr>
                <w:rFonts w:hint="eastAsia" w:ascii="宋体" w:hAnsi="宋体" w:eastAsia="宋体" w:cs="宋体"/>
                <w:sz w:val="24"/>
              </w:rPr>
            </w:pPr>
            <w:r>
              <w:rPr>
                <w:rFonts w:hint="eastAsia" w:ascii="宋体" w:hAnsi="宋体" w:eastAsia="宋体" w:cs="宋体"/>
                <w:sz w:val="24"/>
              </w:rPr>
              <w:t>启动头模摇头运动状态，同时启动秒表，通过秒表测量头模点头运动一周回到初始状态下的运动时间。重复校准3次，取3次测量结果的平均值作为头模点头每周期运动时间的测量值。</w:t>
            </w:r>
          </w:p>
          <w:p>
            <w:pPr>
              <w:numPr>
                <w:ilvl w:val="0"/>
                <w:numId w:val="4"/>
              </w:numPr>
              <w:spacing w:line="360" w:lineRule="auto"/>
              <w:ind w:hanging="360" w:hangingChars="150"/>
              <w:rPr>
                <w:rFonts w:hint="eastAsia" w:ascii="宋体" w:hAnsi="宋体" w:eastAsia="宋体" w:cs="宋体"/>
                <w:sz w:val="24"/>
              </w:rPr>
            </w:pPr>
            <w:r>
              <w:rPr>
                <w:rFonts w:hint="eastAsia" w:ascii="宋体" w:hAnsi="宋体" w:eastAsia="宋体" w:cs="宋体"/>
                <w:sz w:val="24"/>
              </w:rPr>
              <w:t>说话张嘴幅度</w:t>
            </w:r>
          </w:p>
          <w:p>
            <w:pPr>
              <w:spacing w:line="360" w:lineRule="auto"/>
              <w:ind w:left="204" w:leftChars="97" w:firstLine="429" w:firstLineChars="179"/>
              <w:rPr>
                <w:rFonts w:hint="eastAsia" w:ascii="宋体" w:hAnsi="宋体" w:eastAsia="宋体" w:cs="宋体"/>
                <w:sz w:val="24"/>
              </w:rPr>
            </w:pPr>
            <w:r>
              <w:rPr>
                <w:rFonts w:hint="eastAsia" w:ascii="宋体" w:hAnsi="宋体" w:eastAsia="宋体" w:cs="宋体"/>
                <w:sz w:val="24"/>
              </w:rPr>
              <w:t>让头模处于张嘴模式，将卡尺的刀口内量爪放置于头模的上下唇内侧，记录卡尺的读数。重复校准6次，取6次测量结果的平均值作为头模说话张嘴幅度的测量值。</w:t>
            </w:r>
          </w:p>
          <w:p>
            <w:pPr>
              <w:numPr>
                <w:ilvl w:val="0"/>
                <w:numId w:val="4"/>
              </w:numPr>
              <w:spacing w:line="360" w:lineRule="auto"/>
              <w:ind w:hanging="360" w:hangingChars="150"/>
              <w:rPr>
                <w:rFonts w:hint="eastAsia" w:ascii="宋体" w:hAnsi="宋体" w:eastAsia="宋体" w:cs="宋体"/>
                <w:sz w:val="24"/>
              </w:rPr>
            </w:pPr>
            <w:r>
              <w:rPr>
                <w:rFonts w:hint="eastAsia" w:ascii="宋体" w:hAnsi="宋体" w:eastAsia="宋体" w:cs="宋体"/>
                <w:sz w:val="24"/>
              </w:rPr>
              <w:t>说话周期时间</w:t>
            </w:r>
          </w:p>
          <w:p>
            <w:pPr>
              <w:spacing w:line="360" w:lineRule="auto"/>
              <w:ind w:left="237" w:leftChars="113" w:firstLine="400" w:firstLineChars="167"/>
              <w:rPr>
                <w:rFonts w:hint="eastAsia" w:ascii="宋体" w:hAnsi="宋体" w:eastAsia="宋体" w:cs="宋体"/>
                <w:sz w:val="24"/>
              </w:rPr>
            </w:pPr>
            <w:r>
              <w:rPr>
                <w:rFonts w:hint="eastAsia" w:ascii="宋体" w:hAnsi="宋体" w:eastAsia="宋体" w:cs="宋体"/>
                <w:sz w:val="24"/>
              </w:rPr>
              <w:t xml:space="preserve"> 启动头模说话状态，同时启动秒表，通过秒表测量头模说话的时间。重复校准3次，取3次测量结果的平均值作为头模说话周期时间的测量值。</w:t>
            </w:r>
          </w:p>
          <w:p>
            <w:pPr>
              <w:numPr>
                <w:ilvl w:val="0"/>
                <w:numId w:val="4"/>
              </w:numPr>
              <w:spacing w:line="360" w:lineRule="auto"/>
              <w:ind w:hanging="360" w:hangingChars="150"/>
              <w:rPr>
                <w:rFonts w:hint="eastAsia" w:ascii="宋体" w:hAnsi="宋体" w:eastAsia="宋体" w:cs="宋体"/>
                <w:sz w:val="24"/>
              </w:rPr>
            </w:pPr>
            <w:r>
              <w:rPr>
                <w:rFonts w:hint="eastAsia" w:ascii="宋体" w:hAnsi="宋体" w:eastAsia="宋体" w:cs="宋体"/>
                <w:sz w:val="24"/>
              </w:rPr>
              <w:t>总运动周期时间</w:t>
            </w:r>
          </w:p>
          <w:p>
            <w:pPr>
              <w:numPr>
                <w:ilvl w:val="255"/>
                <w:numId w:val="0"/>
              </w:numPr>
              <w:spacing w:line="360" w:lineRule="auto"/>
              <w:ind w:left="218" w:hanging="218" w:hangingChars="91"/>
              <w:rPr>
                <w:rFonts w:hint="eastAsia" w:ascii="宋体" w:hAnsi="宋体" w:eastAsia="宋体" w:cs="宋体"/>
                <w:sz w:val="24"/>
              </w:rPr>
            </w:pPr>
            <w:r>
              <w:rPr>
                <w:rFonts w:hint="eastAsia" w:ascii="宋体" w:hAnsi="宋体" w:eastAsia="宋体" w:cs="宋体"/>
                <w:sz w:val="24"/>
              </w:rPr>
              <w:t xml:space="preserve">     启动头模运动状态，同时启动秒表，通过秒表测量头模总运动周期的时间。重复校准3次，取3次测量结果的平均值作为头模总运动周期时间的测量值。</w:t>
            </w:r>
          </w:p>
          <w:p>
            <w:pPr>
              <w:numPr>
                <w:ilvl w:val="255"/>
                <w:numId w:val="0"/>
              </w:numPr>
              <w:spacing w:line="360" w:lineRule="auto"/>
              <w:ind w:left="-315" w:leftChars="-150"/>
              <w:rPr>
                <w:rFonts w:hint="eastAsia" w:ascii="宋体" w:hAnsi="宋体" w:eastAsia="宋体" w:cs="宋体"/>
                <w:sz w:val="24"/>
              </w:rPr>
            </w:pPr>
            <w:r>
              <w:rPr>
                <w:rFonts w:hint="eastAsia" w:ascii="宋体" w:hAnsi="宋体" w:eastAsia="宋体" w:cs="宋体"/>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水平</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8"/>
                <w:szCs w:val="28"/>
              </w:rPr>
            </w:pPr>
            <w:r>
              <w:rPr>
                <w:rFonts w:hint="eastAsia"/>
                <w:sz w:val="28"/>
                <w:szCs w:val="28"/>
              </w:rPr>
              <w:t>□国际先进        ■国内先进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After w:w="0" w:type="auto"/>
          <w:trHeight w:val="2897"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3925" w:type="pct"/>
            <w:gridSpan w:val="6"/>
            <w:tcBorders>
              <w:top w:val="single" w:color="auto" w:sz="4" w:space="0"/>
              <w:left w:val="single" w:color="auto" w:sz="4" w:space="0"/>
              <w:bottom w:val="single" w:color="auto" w:sz="4" w:space="0"/>
              <w:right w:val="single" w:color="auto" w:sz="4" w:space="0"/>
            </w:tcBorders>
          </w:tcPr>
          <w:p>
            <w:pPr>
              <w:numPr>
                <w:ilvl w:val="0"/>
                <w:numId w:val="5"/>
              </w:numPr>
              <w:spacing w:line="360" w:lineRule="auto"/>
              <w:ind w:firstLine="480" w:firstLineChars="200"/>
              <w:rPr>
                <w:sz w:val="24"/>
              </w:rPr>
            </w:pPr>
            <w:r>
              <w:rPr>
                <w:rFonts w:hint="eastAsia"/>
                <w:sz w:val="24"/>
              </w:rPr>
              <w:t>本申请规范根据GB/T 38880-2020《儿童口罩技术规范》附录A测试头模要求（第1号修改单）对于测试头模的技术参数要求，并结合测试头模的实际使用需求，提出了测试头模的计量技术指标、测试项目及测试方法。</w:t>
            </w:r>
          </w:p>
          <w:p>
            <w:pPr>
              <w:numPr>
                <w:ilvl w:val="0"/>
                <w:numId w:val="5"/>
              </w:numPr>
              <w:spacing w:line="360" w:lineRule="auto"/>
              <w:ind w:firstLine="480" w:firstLineChars="200"/>
              <w:rPr>
                <w:sz w:val="24"/>
              </w:rPr>
            </w:pPr>
            <w:r>
              <w:rPr>
                <w:rFonts w:hint="eastAsia"/>
                <w:sz w:val="24"/>
              </w:rPr>
              <w:t>经查询，未发现有相同或类似仪器的校准规范</w:t>
            </w:r>
          </w:p>
          <w:p>
            <w:pPr>
              <w:numPr>
                <w:ilvl w:val="0"/>
                <w:numId w:val="5"/>
              </w:numPr>
              <w:spacing w:line="360" w:lineRule="auto"/>
              <w:ind w:firstLine="480" w:firstLineChars="200"/>
              <w:rPr>
                <w:sz w:val="24"/>
              </w:rPr>
            </w:pPr>
            <w:r>
              <w:rPr>
                <w:sz w:val="24"/>
              </w:rPr>
              <w:t>未发现有知识产权问题。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451"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主要</w:t>
            </w:r>
          </w:p>
          <w:p>
            <w:pPr>
              <w:spacing w:line="500" w:lineRule="exact"/>
              <w:jc w:val="center"/>
              <w:rPr>
                <w:sz w:val="24"/>
              </w:rPr>
            </w:pPr>
            <w:r>
              <w:rPr>
                <w:rFonts w:hint="eastAsia"/>
                <w:sz w:val="24"/>
              </w:rPr>
              <w:t>起草单位</w:t>
            </w:r>
          </w:p>
        </w:tc>
        <w:tc>
          <w:tcPr>
            <w:tcW w:w="1090"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（签字、盖公章）</w:t>
            </w:r>
          </w:p>
          <w:p>
            <w:pPr>
              <w:spacing w:line="500" w:lineRule="exact"/>
              <w:jc w:val="center"/>
              <w:rPr>
                <w:sz w:val="24"/>
              </w:rPr>
            </w:pPr>
            <w:r>
              <w:rPr>
                <w:rFonts w:hint="eastAsia"/>
                <w:sz w:val="24"/>
              </w:rPr>
              <w:t xml:space="preserve">  </w:t>
            </w:r>
          </w:p>
          <w:p>
            <w:pPr>
              <w:spacing w:line="500" w:lineRule="exact"/>
              <w:jc w:val="center"/>
              <w:rPr>
                <w:sz w:val="24"/>
              </w:rPr>
            </w:pPr>
          </w:p>
          <w:p>
            <w:pPr>
              <w:spacing w:line="500" w:lineRule="exact"/>
              <w:jc w:val="center"/>
              <w:rPr>
                <w:sz w:val="24"/>
              </w:rPr>
            </w:pPr>
            <w:r>
              <w:rPr>
                <w:rFonts w:hint="eastAsia"/>
                <w:sz w:val="24"/>
              </w:rPr>
              <w:t>月  日</w:t>
            </w:r>
          </w:p>
        </w:tc>
        <w:tc>
          <w:tcPr>
            <w:tcW w:w="467"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技术</w:t>
            </w:r>
          </w:p>
          <w:p>
            <w:pPr>
              <w:spacing w:line="500" w:lineRule="exact"/>
              <w:jc w:val="center"/>
              <w:rPr>
                <w:sz w:val="24"/>
              </w:rPr>
            </w:pPr>
            <w:r>
              <w:rPr>
                <w:rFonts w:hint="eastAsia"/>
                <w:sz w:val="24"/>
              </w:rPr>
              <w:t>委员会</w:t>
            </w:r>
          </w:p>
        </w:tc>
        <w:tc>
          <w:tcPr>
            <w:tcW w:w="1246"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623"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部委托</w:t>
            </w:r>
          </w:p>
          <w:p>
            <w:pPr>
              <w:spacing w:line="500" w:lineRule="exact"/>
              <w:jc w:val="center"/>
              <w:rPr>
                <w:sz w:val="24"/>
              </w:rPr>
            </w:pPr>
            <w:r>
              <w:rPr>
                <w:rFonts w:hint="eastAsia"/>
                <w:sz w:val="24"/>
              </w:rPr>
              <w:t>支撑</w:t>
            </w:r>
          </w:p>
          <w:p>
            <w:pPr>
              <w:spacing w:line="500" w:lineRule="exact"/>
              <w:jc w:val="center"/>
              <w:rPr>
                <w:sz w:val="24"/>
              </w:rPr>
            </w:pPr>
            <w:r>
              <w:rPr>
                <w:rFonts w:hint="eastAsia"/>
                <w:sz w:val="24"/>
              </w:rPr>
              <w:t>单位</w:t>
            </w:r>
          </w:p>
        </w:tc>
        <w:tc>
          <w:tcPr>
            <w:tcW w:w="1121"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r>
        <w:rPr>
          <w:rFonts w:hint="eastAsia"/>
        </w:rPr>
        <w:t>填写说明：1.表中第</w:t>
      </w:r>
      <w:r>
        <w:t>2</w:t>
      </w:r>
      <w:r>
        <w:rPr>
          <w:rFonts w:hint="eastAsia"/>
        </w:rPr>
        <w:t>，</w:t>
      </w:r>
      <w:r>
        <w:t>3</w:t>
      </w:r>
      <w:r>
        <w:rPr>
          <w:rFonts w:hint="eastAsia"/>
        </w:rPr>
        <w:t>，8行，请在选定的内容上填写 “</w:t>
      </w:r>
      <w:r>
        <w:rPr>
          <w:rFonts w:hint="eastAsia"/>
          <w:sz w:val="28"/>
          <w:szCs w:val="28"/>
        </w:rPr>
        <w:sym w:font="Wingdings 2" w:char="0052"/>
      </w:r>
      <w:r>
        <w:rPr>
          <w:rFonts w:hint="eastAsia"/>
        </w:rPr>
        <w:t>”的符号。</w:t>
      </w:r>
    </w:p>
    <w:p>
      <w:pPr>
        <w:rPr>
          <w:szCs w:val="21"/>
        </w:rPr>
      </w:pPr>
      <w:r>
        <w:rPr>
          <w:rFonts w:hint="eastAsia"/>
        </w:rPr>
        <w:t xml:space="preserve">          </w:t>
      </w:r>
      <w:r>
        <w:rPr>
          <w:rFonts w:hint="eastAsia"/>
          <w:szCs w:val="21"/>
        </w:rPr>
        <w:t>2.填写制定或修订项目中，若选择修订则必须填写被修订计量技术规范号。</w:t>
      </w:r>
    </w:p>
    <w:sectPr>
      <w:pgSz w:w="11906" w:h="16838"/>
      <w:pgMar w:top="1440" w:right="1406" w:bottom="1440"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F28631"/>
    <w:multiLevelType w:val="singleLevel"/>
    <w:tmpl w:val="ACF28631"/>
    <w:lvl w:ilvl="0" w:tentative="0">
      <w:start w:val="7"/>
      <w:numFmt w:val="decimal"/>
      <w:suff w:val="nothing"/>
      <w:lvlText w:val="（%1）"/>
      <w:lvlJc w:val="left"/>
    </w:lvl>
  </w:abstractNum>
  <w:abstractNum w:abstractNumId="1">
    <w:nsid w:val="B9D605C5"/>
    <w:multiLevelType w:val="singleLevel"/>
    <w:tmpl w:val="B9D605C5"/>
    <w:lvl w:ilvl="0" w:tentative="0">
      <w:start w:val="1"/>
      <w:numFmt w:val="decimal"/>
      <w:suff w:val="nothing"/>
      <w:lvlText w:val="（%1）"/>
      <w:lvlJc w:val="left"/>
      <w:pPr>
        <w:ind w:left="360" w:firstLine="0"/>
      </w:pPr>
    </w:lvl>
  </w:abstractNum>
  <w:abstractNum w:abstractNumId="2">
    <w:nsid w:val="0F44DBA2"/>
    <w:multiLevelType w:val="singleLevel"/>
    <w:tmpl w:val="0F44DBA2"/>
    <w:lvl w:ilvl="0" w:tentative="0">
      <w:start w:val="1"/>
      <w:numFmt w:val="decimal"/>
      <w:lvlText w:val="%1."/>
      <w:lvlJc w:val="left"/>
      <w:pPr>
        <w:tabs>
          <w:tab w:val="left" w:pos="312"/>
        </w:tabs>
      </w:pPr>
    </w:lvl>
  </w:abstractNum>
  <w:abstractNum w:abstractNumId="3">
    <w:nsid w:val="10B39ABF"/>
    <w:multiLevelType w:val="singleLevel"/>
    <w:tmpl w:val="10B39ABF"/>
    <w:lvl w:ilvl="0" w:tentative="0">
      <w:start w:val="1"/>
      <w:numFmt w:val="decimal"/>
      <w:suff w:val="nothing"/>
      <w:lvlText w:val="（%1）"/>
      <w:lvlJc w:val="left"/>
    </w:lvl>
  </w:abstractNum>
  <w:abstractNum w:abstractNumId="4">
    <w:nsid w:val="261AEA08"/>
    <w:multiLevelType w:val="singleLevel"/>
    <w:tmpl w:val="261AEA08"/>
    <w:lvl w:ilvl="0" w:tentative="0">
      <w:start w:val="1"/>
      <w:numFmt w:val="decimal"/>
      <w:lvlText w:val="%1."/>
      <w:lvlJc w:val="left"/>
      <w:pPr>
        <w:tabs>
          <w:tab w:val="left" w:pos="312"/>
        </w:tabs>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1NTk0OGE3YmEwYWJhZjk3MTc0NDI2ZWUxMzI2NTQifQ=="/>
  </w:docVars>
  <w:rsids>
    <w:rsidRoot w:val="00D5575B"/>
    <w:rsid w:val="000006BC"/>
    <w:rsid w:val="00006EDD"/>
    <w:rsid w:val="00010B90"/>
    <w:rsid w:val="00055EE1"/>
    <w:rsid w:val="0007006F"/>
    <w:rsid w:val="00077A0B"/>
    <w:rsid w:val="00085574"/>
    <w:rsid w:val="000B0E5E"/>
    <w:rsid w:val="000D33EF"/>
    <w:rsid w:val="00110571"/>
    <w:rsid w:val="00122FB6"/>
    <w:rsid w:val="00133DB5"/>
    <w:rsid w:val="001661A1"/>
    <w:rsid w:val="00180C23"/>
    <w:rsid w:val="001A2BFE"/>
    <w:rsid w:val="001A5EDA"/>
    <w:rsid w:val="001C01F7"/>
    <w:rsid w:val="001C3DEF"/>
    <w:rsid w:val="001E6CFF"/>
    <w:rsid w:val="001E7765"/>
    <w:rsid w:val="001F2316"/>
    <w:rsid w:val="00222D17"/>
    <w:rsid w:val="00236B01"/>
    <w:rsid w:val="00264324"/>
    <w:rsid w:val="002939CA"/>
    <w:rsid w:val="002C1FBD"/>
    <w:rsid w:val="002E12FE"/>
    <w:rsid w:val="00314CCE"/>
    <w:rsid w:val="00337601"/>
    <w:rsid w:val="00374B92"/>
    <w:rsid w:val="003D76BF"/>
    <w:rsid w:val="003F03AB"/>
    <w:rsid w:val="003F768E"/>
    <w:rsid w:val="00400A51"/>
    <w:rsid w:val="00424859"/>
    <w:rsid w:val="00485321"/>
    <w:rsid w:val="004935C5"/>
    <w:rsid w:val="004D1299"/>
    <w:rsid w:val="004E0CA6"/>
    <w:rsid w:val="00504707"/>
    <w:rsid w:val="00504A79"/>
    <w:rsid w:val="005067E7"/>
    <w:rsid w:val="005472B7"/>
    <w:rsid w:val="0055396F"/>
    <w:rsid w:val="005721EA"/>
    <w:rsid w:val="005C6811"/>
    <w:rsid w:val="00602880"/>
    <w:rsid w:val="00633FE5"/>
    <w:rsid w:val="00652F4C"/>
    <w:rsid w:val="006B0E56"/>
    <w:rsid w:val="006B1754"/>
    <w:rsid w:val="006D06F4"/>
    <w:rsid w:val="007025EB"/>
    <w:rsid w:val="00702E3B"/>
    <w:rsid w:val="00705C27"/>
    <w:rsid w:val="007256B0"/>
    <w:rsid w:val="007266EB"/>
    <w:rsid w:val="00735A4B"/>
    <w:rsid w:val="00737309"/>
    <w:rsid w:val="00745EAE"/>
    <w:rsid w:val="007543D6"/>
    <w:rsid w:val="00766438"/>
    <w:rsid w:val="00785352"/>
    <w:rsid w:val="007C3022"/>
    <w:rsid w:val="007E4B9D"/>
    <w:rsid w:val="00830CC3"/>
    <w:rsid w:val="00841335"/>
    <w:rsid w:val="0087182F"/>
    <w:rsid w:val="008A6BE1"/>
    <w:rsid w:val="008B5911"/>
    <w:rsid w:val="008F1C22"/>
    <w:rsid w:val="00913974"/>
    <w:rsid w:val="00930927"/>
    <w:rsid w:val="00947F5B"/>
    <w:rsid w:val="009B7382"/>
    <w:rsid w:val="009C1135"/>
    <w:rsid w:val="009E6B9E"/>
    <w:rsid w:val="009F7D6E"/>
    <w:rsid w:val="00A10B27"/>
    <w:rsid w:val="00A370ED"/>
    <w:rsid w:val="00A47EB0"/>
    <w:rsid w:val="00A523D8"/>
    <w:rsid w:val="00AB3F68"/>
    <w:rsid w:val="00AB5985"/>
    <w:rsid w:val="00AC4F83"/>
    <w:rsid w:val="00AE52CB"/>
    <w:rsid w:val="00AF6829"/>
    <w:rsid w:val="00B32240"/>
    <w:rsid w:val="00B5767B"/>
    <w:rsid w:val="00B62B3C"/>
    <w:rsid w:val="00BE1274"/>
    <w:rsid w:val="00C2561C"/>
    <w:rsid w:val="00C479A2"/>
    <w:rsid w:val="00C558B4"/>
    <w:rsid w:val="00CB2C6E"/>
    <w:rsid w:val="00CD1917"/>
    <w:rsid w:val="00D0572E"/>
    <w:rsid w:val="00D13EF9"/>
    <w:rsid w:val="00D46411"/>
    <w:rsid w:val="00D5575B"/>
    <w:rsid w:val="00D56D6E"/>
    <w:rsid w:val="00DB01B4"/>
    <w:rsid w:val="00DE3F1E"/>
    <w:rsid w:val="00E01A52"/>
    <w:rsid w:val="00E13EC4"/>
    <w:rsid w:val="00E24353"/>
    <w:rsid w:val="00EA03DC"/>
    <w:rsid w:val="00EA1166"/>
    <w:rsid w:val="00EA3B6C"/>
    <w:rsid w:val="00EA7A94"/>
    <w:rsid w:val="00EE02C6"/>
    <w:rsid w:val="00EF6902"/>
    <w:rsid w:val="00F145B5"/>
    <w:rsid w:val="00F25154"/>
    <w:rsid w:val="00F26DA2"/>
    <w:rsid w:val="00F4134E"/>
    <w:rsid w:val="00F4273A"/>
    <w:rsid w:val="00F445D6"/>
    <w:rsid w:val="00F552E3"/>
    <w:rsid w:val="00F66024"/>
    <w:rsid w:val="00F7514E"/>
    <w:rsid w:val="00F77A37"/>
    <w:rsid w:val="00F83DA4"/>
    <w:rsid w:val="00F86600"/>
    <w:rsid w:val="00FD006E"/>
    <w:rsid w:val="018933F4"/>
    <w:rsid w:val="0316204F"/>
    <w:rsid w:val="0C097A5E"/>
    <w:rsid w:val="13003BFD"/>
    <w:rsid w:val="14B92CAA"/>
    <w:rsid w:val="181A6EEE"/>
    <w:rsid w:val="1C5605FF"/>
    <w:rsid w:val="20A522FF"/>
    <w:rsid w:val="21875B42"/>
    <w:rsid w:val="22C42EAD"/>
    <w:rsid w:val="2494667F"/>
    <w:rsid w:val="255B3403"/>
    <w:rsid w:val="25CE1ED4"/>
    <w:rsid w:val="282E7FEF"/>
    <w:rsid w:val="287655FD"/>
    <w:rsid w:val="2BF81500"/>
    <w:rsid w:val="32716576"/>
    <w:rsid w:val="3426052A"/>
    <w:rsid w:val="34A53712"/>
    <w:rsid w:val="34D56EA9"/>
    <w:rsid w:val="35505B62"/>
    <w:rsid w:val="4B292019"/>
    <w:rsid w:val="4CF64EF2"/>
    <w:rsid w:val="4D45217C"/>
    <w:rsid w:val="4E0E7F9C"/>
    <w:rsid w:val="539C4E0E"/>
    <w:rsid w:val="5513322E"/>
    <w:rsid w:val="58631695"/>
    <w:rsid w:val="610A78E2"/>
    <w:rsid w:val="61BF6EDE"/>
    <w:rsid w:val="639559CC"/>
    <w:rsid w:val="65CC62CA"/>
    <w:rsid w:val="743E30DF"/>
    <w:rsid w:val="7AE66187"/>
    <w:rsid w:val="FF6FE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customStyle="1" w:styleId="8">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9">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2121</Words>
  <Characters>2244</Characters>
  <Lines>17</Lines>
  <Paragraphs>4</Paragraphs>
  <TotalTime>2</TotalTime>
  <ScaleCrop>false</ScaleCrop>
  <LinksUpToDate>false</LinksUpToDate>
  <CharactersWithSpaces>2348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2022-12-21T01:47:00Z</dcterms:created>
  <dc:creator>jl</dc:creator>
  <cp:lastModifiedBy>孙锡敏︱CNTAC</cp:lastModifiedBy>
  <cp:lastPrinted>2016-10-28T09:04:00Z</cp:lastPrinted>
  <dcterms:modified xsi:type="dcterms:W3CDTF">2023-01-10T05:32:07Z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BCC53E7F140C4FF784DE74862237E016</vt:lpwstr>
  </property>
</Properties>
</file>