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600232" w:rsidRPr="00672BFD" w14:paraId="3B3AE62E" w14:textId="77777777" w:rsidTr="00867C10">
        <w:tc>
          <w:tcPr>
            <w:tcW w:w="509" w:type="dxa"/>
          </w:tcPr>
          <w:p w14:paraId="58CA2203"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5D87BBC2" w14:textId="77777777" w:rsidR="00672BFD" w:rsidRPr="00672BFD" w:rsidRDefault="00672BFD" w:rsidP="005B06F1">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5B06F1">
              <w:rPr>
                <w:rFonts w:ascii="黑体" w:eastAsia="黑体" w:hAnsi="黑体"/>
                <w:sz w:val="21"/>
                <w:szCs w:val="21"/>
              </w:rPr>
              <w:t>43.140</w:t>
            </w:r>
            <w:r w:rsidRPr="00672BFD">
              <w:rPr>
                <w:rFonts w:ascii="黑体" w:eastAsia="黑体" w:hAnsi="黑体"/>
                <w:sz w:val="21"/>
                <w:szCs w:val="21"/>
              </w:rPr>
              <w:fldChar w:fldCharType="end"/>
            </w:r>
            <w:bookmarkEnd w:id="0"/>
          </w:p>
        </w:tc>
      </w:tr>
      <w:tr w:rsidR="00600232" w:rsidRPr="00672BFD" w14:paraId="67A73995" w14:textId="77777777" w:rsidTr="00867C10">
        <w:tc>
          <w:tcPr>
            <w:tcW w:w="509" w:type="dxa"/>
          </w:tcPr>
          <w:p w14:paraId="5D9D5158"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7746869D" w14:textId="77777777" w:rsidR="00672BFD" w:rsidRPr="00672BFD" w:rsidRDefault="00672BFD" w:rsidP="005B06F1">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5B06F1">
              <w:rPr>
                <w:rFonts w:ascii="黑体" w:eastAsia="黑体" w:hAnsi="黑体"/>
                <w:sz w:val="21"/>
                <w:szCs w:val="21"/>
              </w:rPr>
              <w:t>T 80</w:t>
            </w:r>
            <w:r w:rsidRPr="00672BFD">
              <w:rPr>
                <w:rFonts w:ascii="黑体" w:eastAsia="黑体" w:hAnsi="黑体"/>
                <w:sz w:val="21"/>
                <w:szCs w:val="21"/>
              </w:rPr>
              <w:fldChar w:fldCharType="end"/>
            </w:r>
            <w:bookmarkEnd w:id="1"/>
          </w:p>
        </w:tc>
      </w:tr>
    </w:tbl>
    <w:p w14:paraId="1558EF69" w14:textId="77777777" w:rsidR="0000040A" w:rsidRDefault="0000040A" w:rsidP="000107E0">
      <w:pPr>
        <w:pStyle w:val="affff6"/>
        <w:framePr w:w="9639" w:h="624" w:hRule="exact" w:hSpace="181" w:vSpace="181" w:wrap="around" w:hAnchor="page" w:x="1305" w:y="2269"/>
      </w:pPr>
      <w:bookmarkStart w:id="2" w:name="_Hlk26473981"/>
      <w:r>
        <w:rPr>
          <w:rFonts w:hint="eastAsia"/>
        </w:rPr>
        <w:t>中华人民共和国国家标准</w:t>
      </w:r>
    </w:p>
    <w:bookmarkEnd w:id="2"/>
    <w:p w14:paraId="0FE5404D" w14:textId="77777777" w:rsidR="00AA456B" w:rsidRPr="00DA7370" w:rsidRDefault="00C9517F" w:rsidP="00A952D7">
      <w:pPr>
        <w:pStyle w:val="affffffffff3"/>
        <w:framePr w:wrap="auto"/>
        <w:rPr>
          <w:lang w:val="fr-FR"/>
        </w:rPr>
      </w:pPr>
      <w:r>
        <w:fldChar w:fldCharType="begin">
          <w:ffData>
            <w:name w:val="文字1"/>
            <w:enabled/>
            <w:calcOnExit w:val="0"/>
            <w:textInput>
              <w:default w:val="GB/T"/>
            </w:textInput>
          </w:ffData>
        </w:fldChar>
      </w:r>
      <w:bookmarkStart w:id="3" w:name="文字1"/>
      <w:r w:rsidRPr="00DA7370">
        <w:rPr>
          <w:lang w:val="fr-FR"/>
        </w:rPr>
        <w:instrText xml:space="preserve"> FORMTEXT </w:instrText>
      </w:r>
      <w:r>
        <w:fldChar w:fldCharType="separate"/>
      </w:r>
      <w:r w:rsidRPr="00DA7370">
        <w:rPr>
          <w:lang w:val="fr-FR"/>
        </w:rPr>
        <w:t>GB</w:t>
      </w:r>
      <w:r>
        <w:fldChar w:fldCharType="end"/>
      </w:r>
      <w:bookmarkEnd w:id="3"/>
      <w:r w:rsidRPr="00DA7370">
        <w:rPr>
          <w:lang w:val="fr-FR"/>
        </w:rPr>
        <w:t xml:space="preserve"> </w:t>
      </w:r>
      <w:r w:rsidR="00087A77">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rsidR="00087A77">
        <w:fldChar w:fldCharType="separate"/>
      </w:r>
      <w:r w:rsidR="005B06F1">
        <w:t>19482</w:t>
      </w:r>
      <w:r w:rsidR="00087A77">
        <w:fldChar w:fldCharType="end"/>
      </w:r>
      <w:bookmarkEnd w:id="4"/>
      <w:r w:rsidR="004644A6" w:rsidRPr="00DA7370">
        <w:rPr>
          <w:rFonts w:hAnsi="黑体"/>
          <w:lang w:val="fr-FR"/>
        </w:rPr>
        <w:t>—</w:t>
      </w:r>
      <w:r w:rsidR="00087A77">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rsidR="00087A77">
        <w:fldChar w:fldCharType="separate"/>
      </w:r>
      <w:r w:rsidR="00087A77" w:rsidRPr="00DA7370">
        <w:rPr>
          <w:lang w:val="fr-FR"/>
        </w:rPr>
        <w:t>XXXX</w:t>
      </w:r>
      <w:r w:rsidR="00087A77">
        <w:fldChar w:fldCharType="end"/>
      </w:r>
      <w:bookmarkEnd w:id="5"/>
    </w:p>
    <w:p w14:paraId="68E08371"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5B06F1">
        <w:rPr>
          <w:rFonts w:hAnsi="黑体"/>
        </w:rPr>
        <w:t>代替 GB 19482-2004</w:t>
      </w:r>
      <w:r w:rsidRPr="001E4882">
        <w:rPr>
          <w:rFonts w:hAnsi="黑体"/>
        </w:rPr>
        <w:fldChar w:fldCharType="end"/>
      </w:r>
      <w:bookmarkEnd w:id="6"/>
    </w:p>
    <w:p w14:paraId="081F6C1B" w14:textId="77777777" w:rsidR="008F70BD" w:rsidRPr="00B4346D" w:rsidRDefault="007439EB" w:rsidP="00324EDD">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1343FB7B" wp14:editId="32134A31">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0943D7B"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14:anchorId="29120F98" wp14:editId="34ED133C">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30A6C"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16339712" w14:textId="77777777" w:rsidR="006816A4" w:rsidRDefault="00DF15BE" w:rsidP="0027321F">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27321F">
        <w:rPr>
          <w:rFonts w:hint="eastAsia"/>
        </w:rPr>
        <w:t>摩托车和轻便摩托车燃油箱安全性能要求和试验方法</w:t>
      </w:r>
      <w:r>
        <w:fldChar w:fldCharType="end"/>
      </w:r>
      <w:bookmarkEnd w:id="7"/>
    </w:p>
    <w:p w14:paraId="54374C1A" w14:textId="77777777" w:rsidR="00815419" w:rsidRPr="00815419" w:rsidRDefault="00815419" w:rsidP="00324EDD">
      <w:pPr>
        <w:framePr w:w="9639" w:h="6974" w:hRule="exact" w:wrap="around" w:vAnchor="page" w:hAnchor="page" w:x="1419" w:y="6408" w:anchorLock="1"/>
        <w:ind w:left="-1418"/>
      </w:pPr>
    </w:p>
    <w:p w14:paraId="686F74FC" w14:textId="77777777" w:rsidR="00755402" w:rsidRPr="008B50C8" w:rsidRDefault="006162BE" w:rsidP="0027321F">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27321F" w:rsidRPr="0027321F">
        <w:rPr>
          <w:rFonts w:eastAsia="黑体"/>
          <w:noProof/>
          <w:szCs w:val="28"/>
        </w:rPr>
        <w:t>Safety property requirements and test method</w:t>
      </w:r>
      <w:r w:rsidR="0027321F">
        <w:rPr>
          <w:rFonts w:eastAsia="黑体"/>
          <w:noProof/>
          <w:szCs w:val="28"/>
        </w:rPr>
        <w:t xml:space="preserve"> </w:t>
      </w:r>
      <w:r w:rsidR="0027321F" w:rsidRPr="0027321F">
        <w:rPr>
          <w:rFonts w:eastAsia="黑体"/>
          <w:noProof/>
          <w:szCs w:val="28"/>
        </w:rPr>
        <w:t>for fuel tanks of motorcycles and mopeds</w:t>
      </w:r>
      <w:r>
        <w:rPr>
          <w:rFonts w:eastAsia="黑体"/>
          <w:noProof/>
          <w:szCs w:val="28"/>
        </w:rPr>
        <w:fldChar w:fldCharType="end"/>
      </w:r>
      <w:bookmarkEnd w:id="8"/>
    </w:p>
    <w:p w14:paraId="16E7C4D6" w14:textId="77777777" w:rsidR="00815419" w:rsidRPr="00324EDD" w:rsidRDefault="00815419" w:rsidP="00324EDD">
      <w:pPr>
        <w:framePr w:w="9639" w:h="6974" w:hRule="exact" w:wrap="around" w:vAnchor="page" w:hAnchor="page" w:x="1419" w:y="6408" w:anchorLock="1"/>
        <w:spacing w:line="760" w:lineRule="exact"/>
        <w:ind w:left="-1418"/>
      </w:pPr>
    </w:p>
    <w:p w14:paraId="5476FEB0" w14:textId="6E476855"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noProof/>
          <w:szCs w:val="28"/>
        </w:rPr>
        <w:instrText xml:space="preserve"> FORMTEXT </w:instrText>
      </w:r>
      <w:r w:rsidR="00564B34">
        <w:rPr>
          <w:rFonts w:eastAsia="黑体"/>
          <w:noProof/>
          <w:szCs w:val="28"/>
        </w:rPr>
      </w:r>
      <w:r>
        <w:rPr>
          <w:rFonts w:eastAsia="黑体"/>
          <w:noProof/>
          <w:szCs w:val="28"/>
        </w:rPr>
        <w:fldChar w:fldCharType="separate"/>
      </w:r>
      <w:r w:rsidR="00564B34">
        <w:rPr>
          <w:rFonts w:eastAsia="黑体" w:hint="eastAsia"/>
          <w:noProof/>
          <w:szCs w:val="28"/>
        </w:rPr>
        <w:t>(</w:t>
      </w:r>
      <w:r w:rsidR="00564B34">
        <w:rPr>
          <w:rFonts w:eastAsia="黑体" w:hint="eastAsia"/>
          <w:noProof/>
          <w:szCs w:val="28"/>
        </w:rPr>
        <w:t>点击此处添加与国际标准一致性程度的标识</w:t>
      </w:r>
      <w:r w:rsidR="00564B34">
        <w:rPr>
          <w:rFonts w:eastAsia="黑体" w:hint="eastAsia"/>
          <w:noProof/>
          <w:szCs w:val="28"/>
        </w:rPr>
        <w:t>)</w:t>
      </w:r>
      <w:r>
        <w:rPr>
          <w:rFonts w:eastAsia="黑体"/>
          <w:noProof/>
          <w:szCs w:val="28"/>
        </w:rPr>
        <w:fldChar w:fldCharType="end"/>
      </w:r>
      <w:bookmarkEnd w:id="9"/>
    </w:p>
    <w:p w14:paraId="74158192" w14:textId="77777777"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0" w:name="下拉1"/>
      <w:r>
        <w:rPr>
          <w:noProof/>
          <w:sz w:val="24"/>
          <w:szCs w:val="28"/>
        </w:rPr>
        <w:instrText xml:space="preserve"> FORMDROPDOWN </w:instrText>
      </w:r>
      <w:r w:rsidR="002A1F7C">
        <w:rPr>
          <w:noProof/>
          <w:sz w:val="24"/>
          <w:szCs w:val="28"/>
        </w:rPr>
      </w:r>
      <w:r w:rsidR="002A1F7C">
        <w:rPr>
          <w:noProof/>
          <w:sz w:val="24"/>
          <w:szCs w:val="28"/>
        </w:rPr>
        <w:fldChar w:fldCharType="separate"/>
      </w:r>
      <w:r>
        <w:rPr>
          <w:noProof/>
          <w:sz w:val="24"/>
          <w:szCs w:val="28"/>
        </w:rPr>
        <w:fldChar w:fldCharType="end"/>
      </w:r>
      <w:bookmarkEnd w:id="10"/>
    </w:p>
    <w:p w14:paraId="7818C3DC"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Pr>
          <w:noProof/>
          <w:sz w:val="21"/>
          <w:szCs w:val="28"/>
        </w:rPr>
        <w:instrText xml:space="preserve"> FORMTEXT </w:instrText>
      </w:r>
      <w:r>
        <w:rPr>
          <w:noProof/>
          <w:sz w:val="21"/>
          <w:szCs w:val="28"/>
        </w:rPr>
      </w:r>
      <w:r>
        <w:rPr>
          <w:noProof/>
          <w:sz w:val="21"/>
          <w:szCs w:val="28"/>
        </w:rPr>
        <w:fldChar w:fldCharType="separate"/>
      </w:r>
      <w:r w:rsidR="00E1003A">
        <w:rPr>
          <w:noProof/>
          <w:sz w:val="21"/>
          <w:szCs w:val="28"/>
        </w:rPr>
        <w:t> </w:t>
      </w:r>
      <w:r w:rsidR="00E1003A">
        <w:rPr>
          <w:noProof/>
          <w:sz w:val="21"/>
          <w:szCs w:val="28"/>
        </w:rPr>
        <w:t> </w:t>
      </w:r>
      <w:r w:rsidR="00E1003A">
        <w:rPr>
          <w:noProof/>
          <w:sz w:val="21"/>
          <w:szCs w:val="28"/>
        </w:rPr>
        <w:t> </w:t>
      </w:r>
      <w:r w:rsidR="00E1003A">
        <w:rPr>
          <w:noProof/>
          <w:sz w:val="21"/>
          <w:szCs w:val="28"/>
        </w:rPr>
        <w:t> </w:t>
      </w:r>
      <w:r w:rsidR="00E1003A">
        <w:rPr>
          <w:noProof/>
          <w:sz w:val="21"/>
          <w:szCs w:val="28"/>
        </w:rPr>
        <w:t> </w:t>
      </w:r>
      <w:r>
        <w:rPr>
          <w:noProof/>
          <w:sz w:val="21"/>
          <w:szCs w:val="28"/>
        </w:rPr>
        <w:fldChar w:fldCharType="end"/>
      </w:r>
      <w:bookmarkEnd w:id="11"/>
    </w:p>
    <w:p w14:paraId="691EB8A5"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A6537A">
        <w:rPr>
          <w:b/>
          <w:noProof/>
          <w:sz w:val="21"/>
          <w:szCs w:val="28"/>
        </w:rPr>
        <w:instrText xml:space="preserve"> FORMDROPDOWN </w:instrText>
      </w:r>
      <w:r w:rsidR="002A1F7C">
        <w:rPr>
          <w:b/>
          <w:noProof/>
          <w:sz w:val="21"/>
          <w:szCs w:val="28"/>
        </w:rPr>
      </w:r>
      <w:r w:rsidR="002A1F7C">
        <w:rPr>
          <w:b/>
          <w:noProof/>
          <w:sz w:val="21"/>
          <w:szCs w:val="28"/>
        </w:rPr>
        <w:fldChar w:fldCharType="separate"/>
      </w:r>
      <w:r w:rsidRPr="00A6537A">
        <w:rPr>
          <w:b/>
          <w:noProof/>
          <w:sz w:val="21"/>
          <w:szCs w:val="28"/>
        </w:rPr>
        <w:fldChar w:fldCharType="end"/>
      </w:r>
      <w:bookmarkEnd w:id="12"/>
    </w:p>
    <w:p w14:paraId="5A9E772B"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发布</w:t>
      </w:r>
    </w:p>
    <w:p w14:paraId="0C4E95AD"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实施</w:t>
      </w:r>
    </w:p>
    <w:p w14:paraId="3DD0B449" w14:textId="77777777" w:rsidR="00A02BAE" w:rsidRPr="00CD50A1" w:rsidRDefault="00FC17B7"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anchorId="0607B68C" wp14:editId="70F2D2DA">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2E8FE5AA" wp14:editId="616A76F5">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B20074"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r>
        <w:rPr>
          <w:rFonts w:ascii="宋体" w:hAnsi="宋体" w:hint="eastAsia"/>
          <w:sz w:val="28"/>
          <w:szCs w:val="28"/>
        </w:rPr>
        <w:t>`</w:t>
      </w:r>
    </w:p>
    <w:p w14:paraId="0AA13555" w14:textId="77777777" w:rsidR="00C43130" w:rsidRDefault="00C43130" w:rsidP="00C43130">
      <w:pPr>
        <w:pStyle w:val="affffff2"/>
        <w:spacing w:after="468"/>
      </w:pPr>
      <w:bookmarkStart w:id="19" w:name="BookMark1"/>
      <w:bookmarkStart w:id="20" w:name="_Toc66188848"/>
      <w:r w:rsidRPr="00C43130">
        <w:rPr>
          <w:rFonts w:hint="eastAsia"/>
          <w:spacing w:val="320"/>
        </w:rPr>
        <w:lastRenderedPageBreak/>
        <w:t>目</w:t>
      </w:r>
      <w:r>
        <w:rPr>
          <w:rFonts w:hint="eastAsia"/>
        </w:rPr>
        <w:t>次</w:t>
      </w:r>
    </w:p>
    <w:p w14:paraId="6587A510" w14:textId="647BDD3D" w:rsidR="00C43130" w:rsidRPr="00C43130" w:rsidRDefault="00C43130">
      <w:pPr>
        <w:pStyle w:val="11"/>
        <w:tabs>
          <w:tab w:val="right" w:leader="dot" w:pos="9344"/>
        </w:tabs>
        <w:rPr>
          <w:rFonts w:asciiTheme="minorHAnsi" w:eastAsiaTheme="minorEastAsia" w:hAnsiTheme="minorHAnsi" w:cstheme="minorBidi"/>
          <w:noProof/>
          <w:szCs w:val="22"/>
        </w:rPr>
      </w:pPr>
      <w:r w:rsidRPr="00C43130">
        <w:fldChar w:fldCharType="begin"/>
      </w:r>
      <w:r w:rsidRPr="00C43130">
        <w:instrText xml:space="preserve"> TOC \o "1-1" \h </w:instrText>
      </w:r>
      <w:r w:rsidRPr="00C43130">
        <w:fldChar w:fldCharType="separate"/>
      </w:r>
      <w:hyperlink w:anchor="_Toc66188868" w:history="1">
        <w:r w:rsidRPr="00C43130">
          <w:rPr>
            <w:rStyle w:val="affffffe"/>
            <w:noProof/>
          </w:rPr>
          <w:t>前言</w:t>
        </w:r>
        <w:r w:rsidRPr="00C43130">
          <w:rPr>
            <w:noProof/>
          </w:rPr>
          <w:tab/>
        </w:r>
        <w:r w:rsidRPr="00C43130">
          <w:rPr>
            <w:noProof/>
          </w:rPr>
          <w:fldChar w:fldCharType="begin"/>
        </w:r>
        <w:r w:rsidRPr="00C43130">
          <w:rPr>
            <w:noProof/>
          </w:rPr>
          <w:instrText xml:space="preserve"> PAGEREF _Toc66188868 \h </w:instrText>
        </w:r>
        <w:r w:rsidRPr="00C43130">
          <w:rPr>
            <w:noProof/>
          </w:rPr>
        </w:r>
        <w:r w:rsidRPr="00C43130">
          <w:rPr>
            <w:noProof/>
          </w:rPr>
          <w:fldChar w:fldCharType="separate"/>
        </w:r>
        <w:r w:rsidR="00D11C6F">
          <w:rPr>
            <w:noProof/>
          </w:rPr>
          <w:t>II</w:t>
        </w:r>
        <w:r w:rsidRPr="00C43130">
          <w:rPr>
            <w:noProof/>
          </w:rPr>
          <w:fldChar w:fldCharType="end"/>
        </w:r>
      </w:hyperlink>
    </w:p>
    <w:p w14:paraId="1FD456F1" w14:textId="730D3B4E" w:rsidR="00C43130" w:rsidRPr="00C43130" w:rsidRDefault="002A1F7C">
      <w:pPr>
        <w:pStyle w:val="11"/>
        <w:tabs>
          <w:tab w:val="right" w:leader="dot" w:pos="9344"/>
        </w:tabs>
        <w:rPr>
          <w:rFonts w:asciiTheme="minorHAnsi" w:eastAsiaTheme="minorEastAsia" w:hAnsiTheme="minorHAnsi" w:cstheme="minorBidi"/>
          <w:noProof/>
          <w:szCs w:val="22"/>
        </w:rPr>
      </w:pPr>
      <w:hyperlink w:anchor="_Toc66188869" w:history="1">
        <w:r w:rsidR="00C43130" w:rsidRPr="00C43130">
          <w:rPr>
            <w:rStyle w:val="affffffe"/>
            <w:noProof/>
          </w:rPr>
          <w:t>1</w:t>
        </w:r>
        <w:r w:rsidR="00C43130">
          <w:rPr>
            <w:rStyle w:val="affffffe"/>
            <w:noProof/>
          </w:rPr>
          <w:t xml:space="preserve"> </w:t>
        </w:r>
        <w:r w:rsidR="00C43130" w:rsidRPr="00C43130">
          <w:rPr>
            <w:rStyle w:val="affffffe"/>
            <w:noProof/>
          </w:rPr>
          <w:t xml:space="preserve"> 范围</w:t>
        </w:r>
        <w:r w:rsidR="00C43130" w:rsidRPr="00C43130">
          <w:rPr>
            <w:noProof/>
          </w:rPr>
          <w:tab/>
        </w:r>
        <w:r w:rsidR="00C43130" w:rsidRPr="00C43130">
          <w:rPr>
            <w:noProof/>
          </w:rPr>
          <w:fldChar w:fldCharType="begin"/>
        </w:r>
        <w:r w:rsidR="00C43130" w:rsidRPr="00C43130">
          <w:rPr>
            <w:noProof/>
          </w:rPr>
          <w:instrText xml:space="preserve"> PAGEREF _Toc66188869 \h </w:instrText>
        </w:r>
        <w:r w:rsidR="00C43130" w:rsidRPr="00C43130">
          <w:rPr>
            <w:noProof/>
          </w:rPr>
        </w:r>
        <w:r w:rsidR="00C43130" w:rsidRPr="00C43130">
          <w:rPr>
            <w:noProof/>
          </w:rPr>
          <w:fldChar w:fldCharType="separate"/>
        </w:r>
        <w:r w:rsidR="00D11C6F">
          <w:rPr>
            <w:noProof/>
          </w:rPr>
          <w:t>1</w:t>
        </w:r>
        <w:r w:rsidR="00C43130" w:rsidRPr="00C43130">
          <w:rPr>
            <w:noProof/>
          </w:rPr>
          <w:fldChar w:fldCharType="end"/>
        </w:r>
      </w:hyperlink>
    </w:p>
    <w:p w14:paraId="30182641" w14:textId="37FE72FD" w:rsidR="00C43130" w:rsidRPr="00C43130" w:rsidRDefault="002A1F7C">
      <w:pPr>
        <w:pStyle w:val="11"/>
        <w:tabs>
          <w:tab w:val="right" w:leader="dot" w:pos="9344"/>
        </w:tabs>
        <w:rPr>
          <w:rFonts w:asciiTheme="minorHAnsi" w:eastAsiaTheme="minorEastAsia" w:hAnsiTheme="minorHAnsi" w:cstheme="minorBidi"/>
          <w:noProof/>
          <w:szCs w:val="22"/>
        </w:rPr>
      </w:pPr>
      <w:hyperlink w:anchor="_Toc66188870" w:history="1">
        <w:r w:rsidR="00C43130" w:rsidRPr="00C43130">
          <w:rPr>
            <w:rStyle w:val="affffffe"/>
            <w:noProof/>
          </w:rPr>
          <w:t>2</w:t>
        </w:r>
        <w:r w:rsidR="00C43130">
          <w:rPr>
            <w:rStyle w:val="affffffe"/>
            <w:noProof/>
          </w:rPr>
          <w:t xml:space="preserve"> </w:t>
        </w:r>
        <w:r w:rsidR="00C43130" w:rsidRPr="00C43130">
          <w:rPr>
            <w:rStyle w:val="affffffe"/>
            <w:noProof/>
          </w:rPr>
          <w:t xml:space="preserve"> 规范性引用文件</w:t>
        </w:r>
        <w:r w:rsidR="00C43130" w:rsidRPr="00C43130">
          <w:rPr>
            <w:noProof/>
          </w:rPr>
          <w:tab/>
        </w:r>
        <w:r w:rsidR="00C43130" w:rsidRPr="00C43130">
          <w:rPr>
            <w:noProof/>
          </w:rPr>
          <w:fldChar w:fldCharType="begin"/>
        </w:r>
        <w:r w:rsidR="00C43130" w:rsidRPr="00C43130">
          <w:rPr>
            <w:noProof/>
          </w:rPr>
          <w:instrText xml:space="preserve"> PAGEREF _Toc66188870 \h </w:instrText>
        </w:r>
        <w:r w:rsidR="00C43130" w:rsidRPr="00C43130">
          <w:rPr>
            <w:noProof/>
          </w:rPr>
        </w:r>
        <w:r w:rsidR="00C43130" w:rsidRPr="00C43130">
          <w:rPr>
            <w:noProof/>
          </w:rPr>
          <w:fldChar w:fldCharType="separate"/>
        </w:r>
        <w:r w:rsidR="00D11C6F">
          <w:rPr>
            <w:noProof/>
          </w:rPr>
          <w:t>1</w:t>
        </w:r>
        <w:r w:rsidR="00C43130" w:rsidRPr="00C43130">
          <w:rPr>
            <w:noProof/>
          </w:rPr>
          <w:fldChar w:fldCharType="end"/>
        </w:r>
      </w:hyperlink>
    </w:p>
    <w:p w14:paraId="29806920" w14:textId="653E87C1" w:rsidR="00C43130" w:rsidRPr="00C43130" w:rsidRDefault="002A1F7C">
      <w:pPr>
        <w:pStyle w:val="11"/>
        <w:tabs>
          <w:tab w:val="right" w:leader="dot" w:pos="9344"/>
        </w:tabs>
        <w:rPr>
          <w:rFonts w:asciiTheme="minorHAnsi" w:eastAsiaTheme="minorEastAsia" w:hAnsiTheme="minorHAnsi" w:cstheme="minorBidi"/>
          <w:noProof/>
          <w:szCs w:val="22"/>
        </w:rPr>
      </w:pPr>
      <w:hyperlink w:anchor="_Toc66188871" w:history="1">
        <w:r w:rsidR="00C43130" w:rsidRPr="00C43130">
          <w:rPr>
            <w:rStyle w:val="affffffe"/>
            <w:noProof/>
          </w:rPr>
          <w:t>3</w:t>
        </w:r>
        <w:r w:rsidR="00C43130">
          <w:rPr>
            <w:rStyle w:val="affffffe"/>
            <w:noProof/>
          </w:rPr>
          <w:t xml:space="preserve"> </w:t>
        </w:r>
        <w:r w:rsidR="00C43130" w:rsidRPr="00C43130">
          <w:rPr>
            <w:rStyle w:val="affffffe"/>
            <w:noProof/>
          </w:rPr>
          <w:t xml:space="preserve"> 术语和定义</w:t>
        </w:r>
        <w:r w:rsidR="00C43130" w:rsidRPr="00C43130">
          <w:rPr>
            <w:noProof/>
          </w:rPr>
          <w:tab/>
        </w:r>
        <w:r w:rsidR="00C43130" w:rsidRPr="00C43130">
          <w:rPr>
            <w:noProof/>
          </w:rPr>
          <w:fldChar w:fldCharType="begin"/>
        </w:r>
        <w:r w:rsidR="00C43130" w:rsidRPr="00C43130">
          <w:rPr>
            <w:noProof/>
          </w:rPr>
          <w:instrText xml:space="preserve"> PAGEREF _Toc66188871 \h </w:instrText>
        </w:r>
        <w:r w:rsidR="00C43130" w:rsidRPr="00C43130">
          <w:rPr>
            <w:noProof/>
          </w:rPr>
        </w:r>
        <w:r w:rsidR="00C43130" w:rsidRPr="00C43130">
          <w:rPr>
            <w:noProof/>
          </w:rPr>
          <w:fldChar w:fldCharType="separate"/>
        </w:r>
        <w:r w:rsidR="00D11C6F">
          <w:rPr>
            <w:noProof/>
          </w:rPr>
          <w:t>1</w:t>
        </w:r>
        <w:r w:rsidR="00C43130" w:rsidRPr="00C43130">
          <w:rPr>
            <w:noProof/>
          </w:rPr>
          <w:fldChar w:fldCharType="end"/>
        </w:r>
      </w:hyperlink>
    </w:p>
    <w:p w14:paraId="3E4DBE7A" w14:textId="11EB1DF0" w:rsidR="00C43130" w:rsidRPr="00C43130" w:rsidRDefault="002A1F7C">
      <w:pPr>
        <w:pStyle w:val="11"/>
        <w:tabs>
          <w:tab w:val="right" w:leader="dot" w:pos="9344"/>
        </w:tabs>
        <w:rPr>
          <w:rFonts w:asciiTheme="minorHAnsi" w:eastAsiaTheme="minorEastAsia" w:hAnsiTheme="minorHAnsi" w:cstheme="minorBidi"/>
          <w:noProof/>
          <w:szCs w:val="22"/>
        </w:rPr>
      </w:pPr>
      <w:hyperlink w:anchor="_Toc66188872" w:history="1">
        <w:r w:rsidR="00C43130" w:rsidRPr="00C43130">
          <w:rPr>
            <w:rStyle w:val="affffffe"/>
            <w:noProof/>
          </w:rPr>
          <w:t>4</w:t>
        </w:r>
        <w:r w:rsidR="00C43130">
          <w:rPr>
            <w:rStyle w:val="affffffe"/>
            <w:noProof/>
          </w:rPr>
          <w:t xml:space="preserve"> </w:t>
        </w:r>
        <w:r w:rsidR="00C43130" w:rsidRPr="00C43130">
          <w:rPr>
            <w:rStyle w:val="affffffe"/>
            <w:noProof/>
          </w:rPr>
          <w:t xml:space="preserve"> 燃油箱安全性能要求</w:t>
        </w:r>
        <w:r w:rsidR="00C43130" w:rsidRPr="00C43130">
          <w:rPr>
            <w:noProof/>
          </w:rPr>
          <w:tab/>
        </w:r>
        <w:r w:rsidR="00C43130" w:rsidRPr="00C43130">
          <w:rPr>
            <w:noProof/>
          </w:rPr>
          <w:fldChar w:fldCharType="begin"/>
        </w:r>
        <w:r w:rsidR="00C43130" w:rsidRPr="00C43130">
          <w:rPr>
            <w:noProof/>
          </w:rPr>
          <w:instrText xml:space="preserve"> PAGEREF _Toc66188872 \h </w:instrText>
        </w:r>
        <w:r w:rsidR="00C43130" w:rsidRPr="00C43130">
          <w:rPr>
            <w:noProof/>
          </w:rPr>
        </w:r>
        <w:r w:rsidR="00C43130" w:rsidRPr="00C43130">
          <w:rPr>
            <w:noProof/>
          </w:rPr>
          <w:fldChar w:fldCharType="separate"/>
        </w:r>
        <w:r w:rsidR="00D11C6F">
          <w:rPr>
            <w:noProof/>
          </w:rPr>
          <w:t>2</w:t>
        </w:r>
        <w:r w:rsidR="00C43130" w:rsidRPr="00C43130">
          <w:rPr>
            <w:noProof/>
          </w:rPr>
          <w:fldChar w:fldCharType="end"/>
        </w:r>
      </w:hyperlink>
    </w:p>
    <w:p w14:paraId="47911D98" w14:textId="00D8D27E" w:rsidR="00C43130" w:rsidRPr="00C43130" w:rsidRDefault="002A1F7C">
      <w:pPr>
        <w:pStyle w:val="11"/>
        <w:tabs>
          <w:tab w:val="right" w:leader="dot" w:pos="9344"/>
        </w:tabs>
        <w:rPr>
          <w:rFonts w:asciiTheme="minorHAnsi" w:eastAsiaTheme="minorEastAsia" w:hAnsiTheme="minorHAnsi" w:cstheme="minorBidi"/>
          <w:noProof/>
          <w:szCs w:val="22"/>
        </w:rPr>
      </w:pPr>
      <w:hyperlink w:anchor="_Toc66188873" w:history="1">
        <w:r w:rsidR="00C43130" w:rsidRPr="00C43130">
          <w:rPr>
            <w:rStyle w:val="affffffe"/>
            <w:noProof/>
          </w:rPr>
          <w:t>5</w:t>
        </w:r>
        <w:r w:rsidR="00C43130">
          <w:rPr>
            <w:rStyle w:val="affffffe"/>
            <w:noProof/>
          </w:rPr>
          <w:t xml:space="preserve"> </w:t>
        </w:r>
        <w:r w:rsidR="00C43130" w:rsidRPr="00C43130">
          <w:rPr>
            <w:rStyle w:val="affffffe"/>
            <w:noProof/>
          </w:rPr>
          <w:t xml:space="preserve"> 燃油箱试验</w:t>
        </w:r>
        <w:r w:rsidR="00C43130" w:rsidRPr="00C43130">
          <w:rPr>
            <w:noProof/>
          </w:rPr>
          <w:tab/>
        </w:r>
        <w:r w:rsidR="00C43130" w:rsidRPr="00C43130">
          <w:rPr>
            <w:noProof/>
          </w:rPr>
          <w:fldChar w:fldCharType="begin"/>
        </w:r>
        <w:r w:rsidR="00C43130" w:rsidRPr="00C43130">
          <w:rPr>
            <w:noProof/>
          </w:rPr>
          <w:instrText xml:space="preserve"> PAGEREF _Toc66188873 \h </w:instrText>
        </w:r>
        <w:r w:rsidR="00C43130" w:rsidRPr="00C43130">
          <w:rPr>
            <w:noProof/>
          </w:rPr>
        </w:r>
        <w:r w:rsidR="00C43130" w:rsidRPr="00C43130">
          <w:rPr>
            <w:noProof/>
          </w:rPr>
          <w:fldChar w:fldCharType="separate"/>
        </w:r>
        <w:r w:rsidR="00D11C6F">
          <w:rPr>
            <w:noProof/>
          </w:rPr>
          <w:t>2</w:t>
        </w:r>
        <w:r w:rsidR="00C43130" w:rsidRPr="00C43130">
          <w:rPr>
            <w:noProof/>
          </w:rPr>
          <w:fldChar w:fldCharType="end"/>
        </w:r>
      </w:hyperlink>
    </w:p>
    <w:p w14:paraId="252930CE" w14:textId="0DD27002" w:rsidR="00C43130" w:rsidRPr="00C43130" w:rsidRDefault="002A1F7C">
      <w:pPr>
        <w:pStyle w:val="11"/>
        <w:tabs>
          <w:tab w:val="right" w:leader="dot" w:pos="9344"/>
        </w:tabs>
        <w:rPr>
          <w:rFonts w:asciiTheme="minorHAnsi" w:eastAsiaTheme="minorEastAsia" w:hAnsiTheme="minorHAnsi" w:cstheme="minorBidi"/>
          <w:noProof/>
          <w:szCs w:val="22"/>
        </w:rPr>
      </w:pPr>
      <w:hyperlink w:anchor="_Toc66188874" w:history="1">
        <w:r w:rsidR="00C43130" w:rsidRPr="00C43130">
          <w:rPr>
            <w:rStyle w:val="affffffe"/>
            <w:noProof/>
          </w:rPr>
          <w:t>6</w:t>
        </w:r>
        <w:r w:rsidR="00C43130">
          <w:rPr>
            <w:rStyle w:val="affffffe"/>
            <w:noProof/>
          </w:rPr>
          <w:t xml:space="preserve"> </w:t>
        </w:r>
        <w:r w:rsidR="00C43130" w:rsidRPr="00C43130">
          <w:rPr>
            <w:rStyle w:val="affffffe"/>
            <w:noProof/>
          </w:rPr>
          <w:t xml:space="preserve"> 与安装到摩托车上有关的要求</w:t>
        </w:r>
        <w:r w:rsidR="00C43130" w:rsidRPr="00C43130">
          <w:rPr>
            <w:noProof/>
          </w:rPr>
          <w:tab/>
        </w:r>
        <w:r w:rsidR="00C43130" w:rsidRPr="00C43130">
          <w:rPr>
            <w:noProof/>
          </w:rPr>
          <w:fldChar w:fldCharType="begin"/>
        </w:r>
        <w:r w:rsidR="00C43130" w:rsidRPr="00C43130">
          <w:rPr>
            <w:noProof/>
          </w:rPr>
          <w:instrText xml:space="preserve"> PAGEREF _Toc66188874 \h </w:instrText>
        </w:r>
        <w:r w:rsidR="00C43130" w:rsidRPr="00C43130">
          <w:rPr>
            <w:noProof/>
          </w:rPr>
        </w:r>
        <w:r w:rsidR="00C43130" w:rsidRPr="00C43130">
          <w:rPr>
            <w:noProof/>
          </w:rPr>
          <w:fldChar w:fldCharType="separate"/>
        </w:r>
        <w:r w:rsidR="00D11C6F">
          <w:rPr>
            <w:noProof/>
          </w:rPr>
          <w:t>4</w:t>
        </w:r>
        <w:r w:rsidR="00C43130" w:rsidRPr="00C43130">
          <w:rPr>
            <w:noProof/>
          </w:rPr>
          <w:fldChar w:fldCharType="end"/>
        </w:r>
      </w:hyperlink>
    </w:p>
    <w:p w14:paraId="3842077C" w14:textId="25346B6E" w:rsidR="00C43130" w:rsidRPr="00C43130" w:rsidRDefault="002A1F7C">
      <w:pPr>
        <w:pStyle w:val="11"/>
        <w:tabs>
          <w:tab w:val="right" w:leader="dot" w:pos="9344"/>
        </w:tabs>
        <w:rPr>
          <w:rFonts w:asciiTheme="minorHAnsi" w:eastAsiaTheme="minorEastAsia" w:hAnsiTheme="minorHAnsi" w:cstheme="minorBidi"/>
          <w:noProof/>
          <w:szCs w:val="22"/>
        </w:rPr>
      </w:pPr>
      <w:hyperlink w:anchor="_Toc66188875" w:history="1">
        <w:r w:rsidR="00C43130" w:rsidRPr="00C43130">
          <w:rPr>
            <w:rStyle w:val="affffffe"/>
            <w:noProof/>
          </w:rPr>
          <w:t>附录</w:t>
        </w:r>
        <w:r w:rsidR="00C43130">
          <w:rPr>
            <w:rStyle w:val="affffffe"/>
            <w:noProof/>
          </w:rPr>
          <w:t>A</w:t>
        </w:r>
        <w:r w:rsidR="00C43130" w:rsidRPr="00C43130">
          <w:rPr>
            <w:rStyle w:val="affffffe"/>
            <w:noProof/>
          </w:rPr>
          <w:t>（规范性）</w:t>
        </w:r>
        <w:r w:rsidR="00C43130">
          <w:rPr>
            <w:rStyle w:val="affffffe"/>
            <w:noProof/>
          </w:rPr>
          <w:t xml:space="preserve"> </w:t>
        </w:r>
        <w:r w:rsidR="00C43130" w:rsidRPr="00C43130">
          <w:rPr>
            <w:rStyle w:val="affffffe"/>
            <w:noProof/>
          </w:rPr>
          <w:t xml:space="preserve"> 防火试验试验方法</w:t>
        </w:r>
        <w:r w:rsidR="00C43130" w:rsidRPr="00C43130">
          <w:rPr>
            <w:noProof/>
          </w:rPr>
          <w:tab/>
        </w:r>
        <w:r w:rsidR="00C43130" w:rsidRPr="00C43130">
          <w:rPr>
            <w:noProof/>
          </w:rPr>
          <w:fldChar w:fldCharType="begin"/>
        </w:r>
        <w:r w:rsidR="00C43130" w:rsidRPr="00C43130">
          <w:rPr>
            <w:noProof/>
          </w:rPr>
          <w:instrText xml:space="preserve"> PAGEREF _Toc66188875 \h </w:instrText>
        </w:r>
        <w:r w:rsidR="00C43130" w:rsidRPr="00C43130">
          <w:rPr>
            <w:noProof/>
          </w:rPr>
        </w:r>
        <w:r w:rsidR="00C43130" w:rsidRPr="00C43130">
          <w:rPr>
            <w:noProof/>
          </w:rPr>
          <w:fldChar w:fldCharType="separate"/>
        </w:r>
        <w:r w:rsidR="00D11C6F">
          <w:rPr>
            <w:noProof/>
          </w:rPr>
          <w:t>5</w:t>
        </w:r>
        <w:r w:rsidR="00C43130" w:rsidRPr="00C43130">
          <w:rPr>
            <w:noProof/>
          </w:rPr>
          <w:fldChar w:fldCharType="end"/>
        </w:r>
      </w:hyperlink>
    </w:p>
    <w:p w14:paraId="5825DFCF" w14:textId="77777777" w:rsidR="00C43130" w:rsidRPr="00C43130" w:rsidRDefault="00C43130" w:rsidP="00C43130">
      <w:pPr>
        <w:pStyle w:val="affffff2"/>
        <w:spacing w:after="468"/>
        <w:sectPr w:rsidR="00C43130" w:rsidRPr="00C43130" w:rsidSect="00C43130">
          <w:headerReference w:type="even" r:id="rId14"/>
          <w:headerReference w:type="default" r:id="rId15"/>
          <w:footerReference w:type="default" r:id="rId16"/>
          <w:pgSz w:w="11906" w:h="16838" w:code="9"/>
          <w:pgMar w:top="567" w:right="1134" w:bottom="1134" w:left="1134" w:header="1418" w:footer="1134" w:gutter="284"/>
          <w:pgNumType w:fmt="upperRoman" w:start="1"/>
          <w:cols w:space="425"/>
          <w:formProt w:val="0"/>
          <w:docGrid w:type="lines" w:linePitch="312"/>
        </w:sectPr>
      </w:pPr>
      <w:r w:rsidRPr="00C43130">
        <w:fldChar w:fldCharType="end"/>
      </w:r>
    </w:p>
    <w:p w14:paraId="4007F824" w14:textId="77777777" w:rsidR="00C43130" w:rsidRDefault="00C43130" w:rsidP="00C43130">
      <w:pPr>
        <w:pStyle w:val="a6"/>
        <w:spacing w:after="468"/>
      </w:pPr>
      <w:bookmarkStart w:id="21" w:name="_Toc66188868"/>
      <w:bookmarkStart w:id="22" w:name="BookMark2"/>
      <w:bookmarkEnd w:id="19"/>
      <w:r w:rsidRPr="00C43130">
        <w:rPr>
          <w:spacing w:val="320"/>
        </w:rPr>
        <w:lastRenderedPageBreak/>
        <w:t>前</w:t>
      </w:r>
      <w:r>
        <w:t>言</w:t>
      </w:r>
      <w:bookmarkEnd w:id="20"/>
      <w:bookmarkEnd w:id="21"/>
    </w:p>
    <w:p w14:paraId="0CC76528" w14:textId="77777777" w:rsidR="00C43130" w:rsidRDefault="00C43130" w:rsidP="00C43130">
      <w:pPr>
        <w:pStyle w:val="affffb"/>
        <w:ind w:firstLine="420"/>
      </w:pPr>
      <w:r>
        <w:rPr>
          <w:rFonts w:hint="eastAsia"/>
        </w:rPr>
        <w:t>本文件按照GB/T 1.1—2020《标准化工作导则  第1部分：标准化文件的结构和起草规则》的规定起草。</w:t>
      </w:r>
    </w:p>
    <w:p w14:paraId="58806E78" w14:textId="77777777" w:rsidR="00C43130" w:rsidRPr="00C43130" w:rsidRDefault="00C877CC" w:rsidP="00C43130">
      <w:pPr>
        <w:pStyle w:val="affffb"/>
        <w:ind w:firstLine="420"/>
      </w:pPr>
      <w:r w:rsidRPr="00C877CC">
        <w:rPr>
          <w:rFonts w:hint="eastAsia"/>
        </w:rPr>
        <w:t>本文件代替GB 19482-2004《摩托车和轻便摩托车燃油箱安全性能要求和试验方法》，与GB 19482-2004相比，</w:t>
      </w:r>
      <w:r w:rsidR="005B06F1" w:rsidRPr="005B06F1">
        <w:rPr>
          <w:rFonts w:hint="eastAsia"/>
        </w:rPr>
        <w:t>除编辑性修改外主要技术变化如下：</w:t>
      </w:r>
    </w:p>
    <w:p w14:paraId="521AE19C" w14:textId="1D377FFA" w:rsidR="00C877CC" w:rsidRDefault="00AB5DBC" w:rsidP="00C43130">
      <w:pPr>
        <w:pStyle w:val="affffb"/>
        <w:ind w:firstLine="420"/>
      </w:pPr>
      <w:r>
        <w:t>a</w:t>
      </w:r>
      <w:r>
        <w:rPr>
          <w:rFonts w:hint="eastAsia"/>
        </w:rPr>
        <w:t>）</w:t>
      </w:r>
      <w:r w:rsidR="00C877CC">
        <w:rPr>
          <w:rFonts w:hint="eastAsia"/>
        </w:rPr>
        <w:t>增加了</w:t>
      </w:r>
      <w:r w:rsidR="00C877CC" w:rsidRPr="00C877CC">
        <w:rPr>
          <w:rFonts w:hint="eastAsia"/>
        </w:rPr>
        <w:t>倾倒截止阀</w:t>
      </w:r>
      <w:r w:rsidR="00C877CC">
        <w:rPr>
          <w:rFonts w:hint="eastAsia"/>
        </w:rPr>
        <w:t>、</w:t>
      </w:r>
      <w:r w:rsidR="00C877CC" w:rsidRPr="00C877CC">
        <w:rPr>
          <w:rFonts w:hint="eastAsia"/>
        </w:rPr>
        <w:t>燃油箱附件</w:t>
      </w:r>
      <w:r w:rsidR="00C877CC">
        <w:rPr>
          <w:rFonts w:hint="eastAsia"/>
        </w:rPr>
        <w:t>、</w:t>
      </w:r>
      <w:r w:rsidR="00C877CC" w:rsidRPr="00C877CC">
        <w:rPr>
          <w:rFonts w:hint="eastAsia"/>
        </w:rPr>
        <w:t>燃油供给系</w:t>
      </w:r>
      <w:r w:rsidR="00C877CC" w:rsidRPr="00C877CC">
        <w:rPr>
          <w:rFonts w:hAnsi="宋体" w:hint="eastAsia"/>
        </w:rPr>
        <w:t>统、压力自动补偿装置、燃油箱工作压力</w:t>
      </w:r>
      <w:r w:rsidR="00C877CC">
        <w:rPr>
          <w:rFonts w:hAnsi="宋体" w:hint="eastAsia"/>
        </w:rPr>
        <w:t>的术语及定义（见3</w:t>
      </w:r>
      <w:r w:rsidR="00C877CC">
        <w:rPr>
          <w:rFonts w:hAnsi="宋体"/>
        </w:rPr>
        <w:t>.5-3.9</w:t>
      </w:r>
      <w:r w:rsidR="00C877CC">
        <w:rPr>
          <w:rFonts w:hAnsi="宋体" w:hint="eastAsia"/>
        </w:rPr>
        <w:t>）</w:t>
      </w:r>
      <w:r w:rsidR="00E1067E">
        <w:rPr>
          <w:rFonts w:hAnsi="宋体" w:hint="eastAsia"/>
        </w:rPr>
        <w:t>；</w:t>
      </w:r>
    </w:p>
    <w:p w14:paraId="6C4E0CB7" w14:textId="5212CB65" w:rsidR="00C43130" w:rsidRPr="00DB6021" w:rsidRDefault="00C877CC" w:rsidP="00C43130">
      <w:pPr>
        <w:pStyle w:val="affffb"/>
        <w:ind w:firstLine="420"/>
      </w:pPr>
      <w:r>
        <w:t>b</w:t>
      </w:r>
      <w:r>
        <w:rPr>
          <w:rFonts w:hint="eastAsia"/>
        </w:rPr>
        <w:t>）</w:t>
      </w:r>
      <w:r w:rsidR="00577868" w:rsidRPr="00DB6021">
        <w:rPr>
          <w:rFonts w:hint="eastAsia"/>
        </w:rPr>
        <w:t>修</w:t>
      </w:r>
      <w:r w:rsidRPr="00DB6021">
        <w:rPr>
          <w:rFonts w:hint="eastAsia"/>
        </w:rPr>
        <w:t>改</w:t>
      </w:r>
      <w:r w:rsidR="0062756D" w:rsidRPr="00DB6021">
        <w:rPr>
          <w:rFonts w:hint="eastAsia"/>
        </w:rPr>
        <w:t>了燃油箱</w:t>
      </w:r>
      <w:r w:rsidR="00577868" w:rsidRPr="00DB6021">
        <w:rPr>
          <w:rFonts w:hint="eastAsia"/>
        </w:rPr>
        <w:t>安全性能要求</w:t>
      </w:r>
      <w:r w:rsidR="0062756D" w:rsidRPr="00DB6021">
        <w:rPr>
          <w:rFonts w:hint="eastAsia"/>
        </w:rPr>
        <w:t>（见</w:t>
      </w:r>
      <w:r w:rsidR="00577868" w:rsidRPr="00DB6021">
        <w:rPr>
          <w:rFonts w:hint="eastAsia"/>
        </w:rPr>
        <w:t>4</w:t>
      </w:r>
      <w:r w:rsidR="0062756D" w:rsidRPr="00DB6021">
        <w:t>.1</w:t>
      </w:r>
      <w:r w:rsidR="00DB6021" w:rsidRPr="00DB6021">
        <w:t>-</w:t>
      </w:r>
      <w:r w:rsidR="00DB6021" w:rsidRPr="00DB6021">
        <w:rPr>
          <w:rFonts w:hint="eastAsia"/>
        </w:rPr>
        <w:t>4</w:t>
      </w:r>
      <w:r w:rsidR="00DB6021" w:rsidRPr="00DB6021">
        <w:t>.6</w:t>
      </w:r>
      <w:r w:rsidR="00577868" w:rsidRPr="00DB6021">
        <w:rPr>
          <w:rFonts w:hint="eastAsia"/>
        </w:rPr>
        <w:t>，2</w:t>
      </w:r>
      <w:r w:rsidR="00577868" w:rsidRPr="00DB6021">
        <w:t>004</w:t>
      </w:r>
      <w:r w:rsidR="00AF3C5D" w:rsidRPr="00DB6021">
        <w:rPr>
          <w:rFonts w:hint="eastAsia"/>
        </w:rPr>
        <w:t>年版</w:t>
      </w:r>
      <w:r w:rsidR="00577868" w:rsidRPr="00DB6021">
        <w:rPr>
          <w:rFonts w:hint="eastAsia"/>
        </w:rPr>
        <w:t>3</w:t>
      </w:r>
      <w:r w:rsidR="00577868" w:rsidRPr="00DB6021">
        <w:t>.1.</w:t>
      </w:r>
      <w:r w:rsidR="00DB6021" w:rsidRPr="00DB6021">
        <w:t>1-</w:t>
      </w:r>
      <w:r w:rsidR="00577868" w:rsidRPr="00DB6021">
        <w:rPr>
          <w:rFonts w:hint="eastAsia"/>
        </w:rPr>
        <w:t>3</w:t>
      </w:r>
      <w:r w:rsidR="00577868" w:rsidRPr="00DB6021">
        <w:t>.1.6</w:t>
      </w:r>
      <w:r w:rsidR="0062756D" w:rsidRPr="00DB6021">
        <w:rPr>
          <w:rFonts w:hint="eastAsia"/>
        </w:rPr>
        <w:t>）</w:t>
      </w:r>
      <w:r w:rsidR="00AF3C5D" w:rsidRPr="00DB6021">
        <w:rPr>
          <w:rFonts w:hint="eastAsia"/>
        </w:rPr>
        <w:t>；</w:t>
      </w:r>
    </w:p>
    <w:p w14:paraId="094AA9AB" w14:textId="57CF1F02" w:rsidR="0062756D" w:rsidRPr="00DB6021" w:rsidRDefault="00C877CC" w:rsidP="00C43130">
      <w:pPr>
        <w:pStyle w:val="affffb"/>
        <w:ind w:firstLine="420"/>
      </w:pPr>
      <w:r w:rsidRPr="00DB6021">
        <w:t>c</w:t>
      </w:r>
      <w:r w:rsidRPr="00DB6021">
        <w:rPr>
          <w:rFonts w:hint="eastAsia"/>
        </w:rPr>
        <w:t>）</w:t>
      </w:r>
      <w:bookmarkStart w:id="23" w:name="_Hlk146055386"/>
      <w:r w:rsidR="00715836" w:rsidRPr="00DB6021">
        <w:rPr>
          <w:rFonts w:hint="eastAsia"/>
        </w:rPr>
        <w:t>增加了</w:t>
      </w:r>
      <w:r w:rsidR="00DB6021" w:rsidRPr="00DB6021">
        <w:t>燃油箱的设计应避免泄漏的燃油滴落在车辆的排气系统、发动机或其它动力总成部件，或滴落到客舱或行李舱中，而必须导流至地面</w:t>
      </w:r>
      <w:r w:rsidR="00715836" w:rsidRPr="00DB6021">
        <w:rPr>
          <w:rFonts w:hint="eastAsia"/>
        </w:rPr>
        <w:t>的</w:t>
      </w:r>
      <w:r w:rsidR="0062756D" w:rsidRPr="00DB6021">
        <w:rPr>
          <w:rFonts w:hint="eastAsia"/>
        </w:rPr>
        <w:t>要求（见</w:t>
      </w:r>
      <w:r w:rsidR="00577868" w:rsidRPr="00DB6021">
        <w:rPr>
          <w:rFonts w:hint="eastAsia"/>
        </w:rPr>
        <w:t>4</w:t>
      </w:r>
      <w:r w:rsidR="0062756D" w:rsidRPr="00DB6021">
        <w:t>.</w:t>
      </w:r>
      <w:r w:rsidR="00345F38" w:rsidRPr="00DB6021">
        <w:t>7</w:t>
      </w:r>
      <w:r w:rsidR="0062756D" w:rsidRPr="00DB6021">
        <w:rPr>
          <w:rFonts w:hint="eastAsia"/>
        </w:rPr>
        <w:t>）</w:t>
      </w:r>
      <w:bookmarkEnd w:id="23"/>
      <w:r w:rsidR="00AF3C5D" w:rsidRPr="00DB6021">
        <w:rPr>
          <w:rFonts w:hint="eastAsia"/>
        </w:rPr>
        <w:t>；</w:t>
      </w:r>
    </w:p>
    <w:p w14:paraId="105BA8DD" w14:textId="55F8589B" w:rsidR="0062756D" w:rsidRPr="00DB6021" w:rsidRDefault="00C877CC" w:rsidP="00C43130">
      <w:pPr>
        <w:pStyle w:val="affffb"/>
        <w:ind w:firstLine="420"/>
      </w:pPr>
      <w:r w:rsidRPr="00DB6021">
        <w:t>d</w:t>
      </w:r>
      <w:r w:rsidRPr="00DB6021">
        <w:rPr>
          <w:rFonts w:hint="eastAsia"/>
        </w:rPr>
        <w:t>）</w:t>
      </w:r>
      <w:bookmarkStart w:id="24" w:name="_Hlk146055406"/>
      <w:r w:rsidR="0062756D" w:rsidRPr="00DB6021">
        <w:rPr>
          <w:rFonts w:hint="eastAsia"/>
        </w:rPr>
        <w:t>增加了燃油箱</w:t>
      </w:r>
      <w:r w:rsidRPr="00DB6021">
        <w:rPr>
          <w:rFonts w:hint="eastAsia"/>
        </w:rPr>
        <w:t>耐压试验方法、</w:t>
      </w:r>
      <w:r w:rsidR="00D34A3A" w:rsidRPr="00DB6021">
        <w:rPr>
          <w:rFonts w:hint="eastAsia"/>
        </w:rPr>
        <w:t>翻转</w:t>
      </w:r>
      <w:r w:rsidR="00D34A3A" w:rsidRPr="00DB6021">
        <w:t>试验</w:t>
      </w:r>
      <w:r w:rsidR="00DB6021" w:rsidRPr="00DB6021">
        <w:rPr>
          <w:rFonts w:hint="eastAsia"/>
        </w:rPr>
        <w:t>方法</w:t>
      </w:r>
      <w:r w:rsidR="0062756D" w:rsidRPr="00DB6021">
        <w:rPr>
          <w:rFonts w:hint="eastAsia"/>
        </w:rPr>
        <w:t>（见</w:t>
      </w:r>
      <w:r w:rsidR="00577868" w:rsidRPr="00DB6021">
        <w:rPr>
          <w:rFonts w:hint="eastAsia"/>
        </w:rPr>
        <w:t>5</w:t>
      </w:r>
      <w:r w:rsidR="0062756D" w:rsidRPr="00DB6021">
        <w:t>.1</w:t>
      </w:r>
      <w:r w:rsidR="00AF3C5D" w:rsidRPr="00DB6021">
        <w:rPr>
          <w:rFonts w:hint="eastAsia"/>
        </w:rPr>
        <w:t>、</w:t>
      </w:r>
      <w:r w:rsidR="00577868" w:rsidRPr="00DB6021">
        <w:rPr>
          <w:rFonts w:hint="eastAsia"/>
        </w:rPr>
        <w:t>5</w:t>
      </w:r>
      <w:r w:rsidR="0062756D" w:rsidRPr="00DB6021">
        <w:t>.2</w:t>
      </w:r>
      <w:r w:rsidR="0062756D" w:rsidRPr="00DB6021">
        <w:rPr>
          <w:rFonts w:hint="eastAsia"/>
        </w:rPr>
        <w:t>）</w:t>
      </w:r>
      <w:bookmarkEnd w:id="24"/>
      <w:r w:rsidR="00AF3C5D" w:rsidRPr="00DB6021">
        <w:rPr>
          <w:rFonts w:hint="eastAsia"/>
        </w:rPr>
        <w:t>；</w:t>
      </w:r>
    </w:p>
    <w:p w14:paraId="2769F26A" w14:textId="2D50358F" w:rsidR="00C877CC" w:rsidRPr="00DB6021" w:rsidRDefault="00C877CC" w:rsidP="00C43130">
      <w:pPr>
        <w:pStyle w:val="affffb"/>
        <w:ind w:firstLine="420"/>
      </w:pPr>
      <w:r w:rsidRPr="00DB6021">
        <w:t>e</w:t>
      </w:r>
      <w:r w:rsidRPr="00DB6021">
        <w:rPr>
          <w:rFonts w:hint="eastAsia"/>
        </w:rPr>
        <w:t>）修改了燃油箱安装到摩托车上有关的技术要求（见6，2</w:t>
      </w:r>
      <w:r w:rsidRPr="00DB6021">
        <w:t>004</w:t>
      </w:r>
      <w:r w:rsidRPr="00DB6021">
        <w:rPr>
          <w:rFonts w:hint="eastAsia"/>
        </w:rPr>
        <w:t>年版的</w:t>
      </w:r>
      <w:r w:rsidR="00DB6021" w:rsidRPr="00DB6021">
        <w:rPr>
          <w:rFonts w:hint="eastAsia"/>
        </w:rPr>
        <w:t>4</w:t>
      </w:r>
      <w:r w:rsidRPr="00DB6021">
        <w:rPr>
          <w:rFonts w:hint="eastAsia"/>
        </w:rPr>
        <w:t>）；</w:t>
      </w:r>
    </w:p>
    <w:p w14:paraId="268594F7" w14:textId="77777777" w:rsidR="00C877CC" w:rsidRDefault="00C877CC" w:rsidP="00C43130">
      <w:pPr>
        <w:pStyle w:val="affffb"/>
        <w:ind w:firstLine="420"/>
      </w:pPr>
      <w:r w:rsidRPr="00DB6021">
        <w:t>f</w:t>
      </w:r>
      <w:r w:rsidRPr="00DB6021">
        <w:rPr>
          <w:rFonts w:hint="eastAsia"/>
        </w:rPr>
        <w:t>）增加了标准的实施要求（见第7章）；</w:t>
      </w:r>
    </w:p>
    <w:p w14:paraId="6DB09401" w14:textId="77777777" w:rsidR="00C43130" w:rsidRDefault="00C877CC" w:rsidP="00C43130">
      <w:pPr>
        <w:pStyle w:val="affffb"/>
        <w:ind w:firstLine="420"/>
      </w:pPr>
      <w:r>
        <w:t>g</w:t>
      </w:r>
      <w:r>
        <w:rPr>
          <w:rFonts w:hint="eastAsia"/>
        </w:rPr>
        <w:t>）</w:t>
      </w:r>
      <w:bookmarkStart w:id="25" w:name="_Hlk146055529"/>
      <w:r w:rsidR="00715836">
        <w:t>删除了附录</w:t>
      </w:r>
      <w:r w:rsidR="00715836">
        <w:rPr>
          <w:rFonts w:hint="eastAsia"/>
        </w:rPr>
        <w:t>B（2004年</w:t>
      </w:r>
      <w:r w:rsidR="00715836">
        <w:t>版</w:t>
      </w:r>
      <w:r w:rsidR="00715836">
        <w:rPr>
          <w:rFonts w:hint="eastAsia"/>
        </w:rPr>
        <w:t>附录B）</w:t>
      </w:r>
      <w:bookmarkEnd w:id="25"/>
      <w:r w:rsidR="00715836">
        <w:rPr>
          <w:rFonts w:hint="eastAsia"/>
        </w:rPr>
        <w:t>。</w:t>
      </w:r>
    </w:p>
    <w:p w14:paraId="2A2AE71F" w14:textId="77777777" w:rsidR="00C43130" w:rsidRDefault="00C43130" w:rsidP="00C43130">
      <w:pPr>
        <w:pStyle w:val="affffb"/>
        <w:ind w:firstLine="420"/>
      </w:pPr>
      <w:r>
        <w:rPr>
          <w:rFonts w:hint="eastAsia"/>
        </w:rPr>
        <w:t>本文件由中华</w:t>
      </w:r>
      <w:r>
        <w:t>人民</w:t>
      </w:r>
      <w:r>
        <w:rPr>
          <w:rFonts w:hint="eastAsia"/>
        </w:rPr>
        <w:t>共和国</w:t>
      </w:r>
      <w:r>
        <w:t>工业和信息化部</w:t>
      </w:r>
      <w:r>
        <w:rPr>
          <w:rFonts w:hint="eastAsia"/>
        </w:rPr>
        <w:t>提出并归口。</w:t>
      </w:r>
    </w:p>
    <w:p w14:paraId="4AF1545F" w14:textId="77777777" w:rsidR="00C43130" w:rsidRPr="00C43130" w:rsidRDefault="00C43130" w:rsidP="005B06F1">
      <w:pPr>
        <w:pStyle w:val="affffb"/>
        <w:ind w:firstLine="420"/>
      </w:pPr>
      <w:r>
        <w:rPr>
          <w:rFonts w:hint="eastAsia"/>
        </w:rPr>
        <w:t>本文件</w:t>
      </w:r>
      <w:r w:rsidR="005B06F1">
        <w:rPr>
          <w:rFonts w:hint="eastAsia"/>
        </w:rPr>
        <w:t>为第一次修订。</w:t>
      </w:r>
    </w:p>
    <w:p w14:paraId="273E9EA0" w14:textId="77777777" w:rsidR="00C43130" w:rsidRPr="00C43130" w:rsidRDefault="00C43130" w:rsidP="00C43130">
      <w:pPr>
        <w:pStyle w:val="affffb"/>
        <w:ind w:firstLine="420"/>
        <w:sectPr w:rsidR="00C43130" w:rsidRPr="00C43130" w:rsidSect="00C43130">
          <w:pgSz w:w="11906" w:h="16838" w:code="9"/>
          <w:pgMar w:top="567" w:right="1134" w:bottom="1134" w:left="1134" w:header="1418" w:footer="1134" w:gutter="284"/>
          <w:pgNumType w:fmt="upperRoman"/>
          <w:cols w:space="425"/>
          <w:formProt w:val="0"/>
          <w:docGrid w:type="lines" w:linePitch="312"/>
        </w:sectPr>
      </w:pPr>
    </w:p>
    <w:p w14:paraId="285818FF" w14:textId="77777777" w:rsidR="00894836" w:rsidRPr="00934C12" w:rsidRDefault="00894836" w:rsidP="00093D25">
      <w:pPr>
        <w:spacing w:line="20" w:lineRule="exact"/>
        <w:jc w:val="center"/>
        <w:rPr>
          <w:rFonts w:ascii="黑体" w:eastAsia="黑体" w:hAnsi="黑体"/>
          <w:sz w:val="32"/>
          <w:szCs w:val="32"/>
        </w:rPr>
      </w:pPr>
      <w:bookmarkStart w:id="26" w:name="BookMark4"/>
      <w:bookmarkEnd w:id="22"/>
    </w:p>
    <w:p w14:paraId="56C3C34E"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81FBF7D9D11A4B01A1763396FBE208FD"/>
        </w:placeholder>
      </w:sdtPr>
      <w:sdtEndPr/>
      <w:sdtContent>
        <w:bookmarkStart w:id="27" w:name="NEW_STAND_NAME" w:displacedByCustomXml="prev"/>
        <w:p w14:paraId="2F286AEB" w14:textId="77777777" w:rsidR="00F26B7E" w:rsidRPr="00F26B7E" w:rsidRDefault="0027321F" w:rsidP="0027321F">
          <w:pPr>
            <w:pStyle w:val="afffffffff8"/>
            <w:spacing w:beforeLines="100" w:before="312" w:afterLines="220" w:after="686"/>
          </w:pPr>
          <w:r>
            <w:rPr>
              <w:rFonts w:hint="eastAsia"/>
            </w:rPr>
            <w:t>摩托车和轻便摩托车燃油箱安全性能要求和试验方法</w:t>
          </w:r>
        </w:p>
      </w:sdtContent>
    </w:sdt>
    <w:bookmarkEnd w:id="27" w:displacedByCustomXml="prev"/>
    <w:p w14:paraId="3C9A7C35" w14:textId="77777777" w:rsidR="00E2552F" w:rsidRDefault="00E2552F" w:rsidP="00A77CCB">
      <w:pPr>
        <w:pStyle w:val="affc"/>
        <w:spacing w:before="312" w:after="312"/>
      </w:pPr>
      <w:bookmarkStart w:id="28" w:name="_Toc17233325"/>
      <w:bookmarkStart w:id="29" w:name="_Toc17233333"/>
      <w:bookmarkStart w:id="30" w:name="_Toc24884211"/>
      <w:bookmarkStart w:id="31" w:name="_Toc24884218"/>
      <w:bookmarkStart w:id="32" w:name="_Toc26648465"/>
      <w:bookmarkStart w:id="33" w:name="_Toc26718930"/>
      <w:bookmarkStart w:id="34" w:name="_Toc26986530"/>
      <w:bookmarkStart w:id="35" w:name="_Toc26986771"/>
      <w:bookmarkStart w:id="36" w:name="_Toc66188849"/>
      <w:bookmarkStart w:id="37" w:name="_Toc66188869"/>
      <w:r>
        <w:rPr>
          <w:rFonts w:hint="eastAsia"/>
        </w:rPr>
        <w:t>范围</w:t>
      </w:r>
      <w:bookmarkEnd w:id="28"/>
      <w:bookmarkEnd w:id="29"/>
      <w:bookmarkEnd w:id="30"/>
      <w:bookmarkEnd w:id="31"/>
      <w:bookmarkEnd w:id="32"/>
      <w:bookmarkEnd w:id="33"/>
      <w:bookmarkEnd w:id="34"/>
      <w:bookmarkEnd w:id="35"/>
      <w:bookmarkEnd w:id="36"/>
      <w:bookmarkEnd w:id="37"/>
    </w:p>
    <w:p w14:paraId="0D9BD7FF" w14:textId="6924099B" w:rsidR="00E1003A" w:rsidRDefault="00E1003A" w:rsidP="00E1003A">
      <w:pPr>
        <w:pStyle w:val="affffb"/>
        <w:ind w:firstLine="420"/>
      </w:pPr>
      <w:bookmarkStart w:id="38" w:name="_Toc17233326"/>
      <w:bookmarkStart w:id="39" w:name="_Toc17233334"/>
      <w:bookmarkStart w:id="40" w:name="_Toc24884212"/>
      <w:bookmarkStart w:id="41" w:name="_Toc24884219"/>
      <w:bookmarkStart w:id="42" w:name="_Toc26648466"/>
      <w:bookmarkStart w:id="43" w:name="_GoBack"/>
      <w:r>
        <w:rPr>
          <w:rFonts w:hint="eastAsia"/>
        </w:rPr>
        <w:t>本</w:t>
      </w:r>
      <w:r w:rsidR="00564B34">
        <w:rPr>
          <w:rFonts w:hint="eastAsia"/>
        </w:rPr>
        <w:t>文件</w:t>
      </w:r>
      <w:r>
        <w:rPr>
          <w:rFonts w:hint="eastAsia"/>
        </w:rPr>
        <w:t>规定了摩托车和轻便摩托车燃油箱的安全性能要求和试验方法。</w:t>
      </w:r>
    </w:p>
    <w:p w14:paraId="2EBA03D7" w14:textId="1087EF59" w:rsidR="008B0C9C" w:rsidRDefault="00564B34" w:rsidP="00E1003A">
      <w:pPr>
        <w:pStyle w:val="affffb"/>
        <w:ind w:firstLine="420"/>
      </w:pPr>
      <w:r>
        <w:rPr>
          <w:rFonts w:hint="eastAsia"/>
        </w:rPr>
        <w:t>本文件</w:t>
      </w:r>
      <w:r w:rsidR="00E1003A">
        <w:rPr>
          <w:rFonts w:hint="eastAsia"/>
        </w:rPr>
        <w:t>适用于摩托车和轻便摩托车（以下简称摩托车）用金属燃油箱和非金属燃油箱。</w:t>
      </w:r>
      <w:bookmarkEnd w:id="43"/>
    </w:p>
    <w:p w14:paraId="31321D68" w14:textId="77777777" w:rsidR="00E2552F" w:rsidRDefault="00E2552F" w:rsidP="00A77CCB">
      <w:pPr>
        <w:pStyle w:val="affc"/>
        <w:spacing w:before="312" w:after="312"/>
      </w:pPr>
      <w:bookmarkStart w:id="44" w:name="_Toc26718931"/>
      <w:bookmarkStart w:id="45" w:name="_Toc26986531"/>
      <w:bookmarkStart w:id="46" w:name="_Toc26986772"/>
      <w:bookmarkStart w:id="47" w:name="_Toc66188850"/>
      <w:bookmarkStart w:id="48" w:name="_Toc66188870"/>
      <w:r>
        <w:rPr>
          <w:rFonts w:hint="eastAsia"/>
        </w:rPr>
        <w:t>规范性引用文件</w:t>
      </w:r>
      <w:bookmarkEnd w:id="38"/>
      <w:bookmarkEnd w:id="39"/>
      <w:bookmarkEnd w:id="40"/>
      <w:bookmarkEnd w:id="41"/>
      <w:bookmarkEnd w:id="42"/>
      <w:bookmarkEnd w:id="44"/>
      <w:bookmarkEnd w:id="45"/>
      <w:bookmarkEnd w:id="46"/>
      <w:bookmarkEnd w:id="47"/>
      <w:bookmarkEnd w:id="48"/>
    </w:p>
    <w:sdt>
      <w:sdtPr>
        <w:rPr>
          <w:rFonts w:hint="eastAsia"/>
        </w:rPr>
        <w:id w:val="715848253"/>
        <w:placeholder>
          <w:docPart w:val="E868949B18F54B1AAEBFC12BFF07F68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6A9EF180" w14:textId="77777777" w:rsidR="000C3E10" w:rsidRPr="000C3E10" w:rsidRDefault="00E1003A" w:rsidP="00F65893">
          <w:pPr>
            <w:pStyle w:val="affffb"/>
            <w:ind w:firstLine="420"/>
          </w:pPr>
          <w:r>
            <w:rPr>
              <w:rFonts w:hint="eastAsia"/>
            </w:rPr>
            <w:t>本文件没有规范性引用文件。</w:t>
          </w:r>
        </w:p>
      </w:sdtContent>
    </w:sdt>
    <w:p w14:paraId="6EA3A9B8" w14:textId="77777777" w:rsidR="00B265BC" w:rsidRPr="00E030F9" w:rsidRDefault="00FD59EB" w:rsidP="00FD59EB">
      <w:pPr>
        <w:pStyle w:val="affc"/>
        <w:spacing w:before="312" w:after="312"/>
      </w:pPr>
      <w:bookmarkStart w:id="49" w:name="_Toc66188851"/>
      <w:bookmarkStart w:id="50" w:name="_Toc66188871"/>
      <w:r>
        <w:rPr>
          <w:rFonts w:hint="eastAsia"/>
          <w:szCs w:val="21"/>
        </w:rPr>
        <w:t>术语和定义</w:t>
      </w:r>
      <w:bookmarkEnd w:id="49"/>
      <w:bookmarkEnd w:id="50"/>
    </w:p>
    <w:bookmarkStart w:id="51" w:name="_Toc26986532" w:displacedByCustomXml="next"/>
    <w:bookmarkEnd w:id="51" w:displacedByCustomXml="next"/>
    <w:sdt>
      <w:sdtPr>
        <w:id w:val="-1909835108"/>
        <w:placeholder>
          <w:docPart w:val="E868949B18F54B1AAEBFC12BFF07F68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17B2D91A" w14:textId="77777777" w:rsidR="003C010C" w:rsidRDefault="00E1003A" w:rsidP="00BA263B">
          <w:pPr>
            <w:pStyle w:val="affffb"/>
            <w:ind w:firstLine="420"/>
          </w:pPr>
          <w:r>
            <w:t>下列术语和定义适用于本文件。</w:t>
          </w:r>
        </w:p>
      </w:sdtContent>
    </w:sdt>
    <w:p w14:paraId="433F8B98" w14:textId="77777777" w:rsidR="004B3E93" w:rsidRPr="00E1003A" w:rsidRDefault="00E1003A" w:rsidP="00E1003A">
      <w:pPr>
        <w:pStyle w:val="afffffffffff5"/>
        <w:ind w:left="420" w:hangingChars="200" w:hanging="420"/>
        <w:rPr>
          <w:rFonts w:ascii="黑体" w:eastAsia="黑体" w:hAnsi="黑体"/>
        </w:rPr>
      </w:pPr>
      <w:r w:rsidRPr="00E1003A">
        <w:rPr>
          <w:rFonts w:ascii="黑体" w:eastAsia="黑体" w:hAnsi="黑体"/>
        </w:rPr>
        <w:br/>
      </w:r>
      <w:r>
        <w:rPr>
          <w:rFonts w:ascii="黑体" w:eastAsia="黑体" w:hAnsi="黑体" w:hint="eastAsia"/>
        </w:rPr>
        <w:t xml:space="preserve">燃油箱  </w:t>
      </w:r>
      <w:r>
        <w:rPr>
          <w:rFonts w:ascii="黑体" w:eastAsia="黑体" w:hAnsi="黑体"/>
        </w:rPr>
        <w:t>fuel tank</w:t>
      </w:r>
    </w:p>
    <w:p w14:paraId="77DB1531" w14:textId="77777777" w:rsidR="002A1260" w:rsidRDefault="00E1003A" w:rsidP="00292D60">
      <w:pPr>
        <w:pStyle w:val="affffb"/>
        <w:ind w:firstLine="420"/>
      </w:pPr>
      <w:r>
        <w:rPr>
          <w:rFonts w:hint="eastAsia"/>
        </w:rPr>
        <w:t>固定在摩托车和轻便摩托车上用于储存燃油的独立箱体总成。</w:t>
      </w:r>
    </w:p>
    <w:p w14:paraId="2AC8E3E0" w14:textId="77777777" w:rsidR="00E1003A" w:rsidRDefault="00E1003A" w:rsidP="00E1003A">
      <w:pPr>
        <w:pStyle w:val="afffffffffff5"/>
        <w:ind w:left="420" w:hangingChars="200" w:hanging="420"/>
        <w:rPr>
          <w:rFonts w:ascii="黑体" w:eastAsia="黑体" w:hAnsi="黑体"/>
        </w:rPr>
      </w:pPr>
      <w:r w:rsidRPr="00E1003A">
        <w:rPr>
          <w:rFonts w:ascii="黑体" w:eastAsia="黑体" w:hAnsi="黑体"/>
        </w:rPr>
        <w:br/>
      </w:r>
      <w:r>
        <w:rPr>
          <w:rFonts w:ascii="黑体" w:eastAsia="黑体" w:hAnsi="黑体" w:hint="eastAsia"/>
        </w:rPr>
        <w:t>燃油</w:t>
      </w:r>
      <w:r>
        <w:rPr>
          <w:rFonts w:ascii="黑体" w:eastAsia="黑体" w:hAnsi="黑体"/>
        </w:rPr>
        <w:t>渗漏</w:t>
      </w:r>
      <w:r>
        <w:rPr>
          <w:rFonts w:ascii="黑体" w:eastAsia="黑体" w:hAnsi="黑体" w:hint="eastAsia"/>
        </w:rPr>
        <w:t xml:space="preserve">  fuel leak</w:t>
      </w:r>
    </w:p>
    <w:p w14:paraId="77DAD194" w14:textId="77777777" w:rsidR="00E1003A" w:rsidRDefault="00E1003A" w:rsidP="00E1003A">
      <w:pPr>
        <w:pStyle w:val="affffb"/>
        <w:ind w:firstLine="420"/>
      </w:pPr>
      <w:r w:rsidRPr="00E1003A">
        <w:rPr>
          <w:rFonts w:hint="eastAsia"/>
        </w:rPr>
        <w:t>燃油自燃油箱内流出呈线状或滴水状下落。</w:t>
      </w:r>
    </w:p>
    <w:p w14:paraId="20A7065D" w14:textId="77777777" w:rsidR="00E1003A" w:rsidRDefault="00E1003A" w:rsidP="00E1003A">
      <w:pPr>
        <w:pStyle w:val="afffffffffff5"/>
        <w:ind w:left="420" w:hangingChars="200" w:hanging="420"/>
        <w:rPr>
          <w:rFonts w:ascii="黑体" w:eastAsia="黑体" w:hAnsi="黑体"/>
        </w:rPr>
      </w:pPr>
      <w:r w:rsidRPr="00E1003A">
        <w:rPr>
          <w:rFonts w:ascii="黑体" w:eastAsia="黑体" w:hAnsi="黑体"/>
        </w:rPr>
        <w:br/>
      </w:r>
      <w:r>
        <w:rPr>
          <w:rFonts w:ascii="黑体" w:eastAsia="黑体" w:hAnsi="黑体" w:hint="eastAsia"/>
        </w:rPr>
        <w:t>额定</w:t>
      </w:r>
      <w:r>
        <w:rPr>
          <w:rFonts w:ascii="黑体" w:eastAsia="黑体" w:hAnsi="黑体"/>
        </w:rPr>
        <w:t>容量</w:t>
      </w:r>
      <w:r>
        <w:rPr>
          <w:rFonts w:ascii="黑体" w:eastAsia="黑体" w:hAnsi="黑体" w:hint="eastAsia"/>
        </w:rPr>
        <w:t xml:space="preserve">  rated capacity</w:t>
      </w:r>
    </w:p>
    <w:p w14:paraId="42ABF155" w14:textId="77777777" w:rsidR="00E1003A" w:rsidRPr="00E1003A" w:rsidRDefault="00E1003A" w:rsidP="00E1003A">
      <w:pPr>
        <w:pStyle w:val="affffb"/>
        <w:ind w:firstLine="420"/>
      </w:pPr>
      <w:r w:rsidRPr="00E1003A">
        <w:rPr>
          <w:rFonts w:hint="eastAsia"/>
        </w:rPr>
        <w:t>燃油箱设计参数中规定加注燃油的容量。</w:t>
      </w:r>
    </w:p>
    <w:p w14:paraId="595611A9" w14:textId="77777777" w:rsidR="001D212F" w:rsidRDefault="00E1003A" w:rsidP="00E1003A">
      <w:pPr>
        <w:pStyle w:val="afffffffffff5"/>
        <w:ind w:left="420" w:hangingChars="200" w:hanging="420"/>
        <w:rPr>
          <w:rFonts w:ascii="黑体" w:eastAsia="黑体" w:hAnsi="黑体"/>
        </w:rPr>
      </w:pPr>
      <w:r w:rsidRPr="00E1003A">
        <w:rPr>
          <w:rFonts w:ascii="黑体" w:eastAsia="黑体" w:hAnsi="黑体"/>
        </w:rPr>
        <w:br/>
      </w:r>
      <w:r>
        <w:rPr>
          <w:rFonts w:ascii="黑体" w:eastAsia="黑体" w:hAnsi="黑体" w:hint="eastAsia"/>
        </w:rPr>
        <w:t>燃油</w:t>
      </w:r>
      <w:r>
        <w:rPr>
          <w:rFonts w:ascii="黑体" w:eastAsia="黑体" w:hAnsi="黑体"/>
        </w:rPr>
        <w:t>质量损失</w:t>
      </w:r>
      <w:r>
        <w:rPr>
          <w:rFonts w:ascii="黑体" w:eastAsia="黑体" w:hAnsi="黑体" w:hint="eastAsia"/>
        </w:rPr>
        <w:t xml:space="preserve">  fuel </w:t>
      </w:r>
      <w:proofErr w:type="spellStart"/>
      <w:r>
        <w:rPr>
          <w:rFonts w:ascii="黑体" w:eastAsia="黑体" w:hAnsi="黑体" w:hint="eastAsia"/>
        </w:rPr>
        <w:t>seight</w:t>
      </w:r>
      <w:proofErr w:type="spellEnd"/>
      <w:r>
        <w:rPr>
          <w:rFonts w:ascii="黑体" w:eastAsia="黑体" w:hAnsi="黑体" w:hint="eastAsia"/>
        </w:rPr>
        <w:t xml:space="preserve"> loss</w:t>
      </w:r>
    </w:p>
    <w:p w14:paraId="55F05AAF" w14:textId="77777777" w:rsidR="00E1003A" w:rsidRDefault="00E1003A" w:rsidP="00E1003A">
      <w:pPr>
        <w:pStyle w:val="affffb"/>
        <w:ind w:firstLine="420"/>
      </w:pPr>
      <w:r w:rsidRPr="00E1003A">
        <w:rPr>
          <w:rFonts w:hint="eastAsia"/>
        </w:rPr>
        <w:t>在规定的燃油箱安全性能试验中，由于扩散作用产生的燃油箱内储存燃油的质量变化。</w:t>
      </w:r>
    </w:p>
    <w:p w14:paraId="00D3C0B2" w14:textId="77777777" w:rsidR="00AB5DBC" w:rsidRPr="005E1507" w:rsidRDefault="00AB5DBC" w:rsidP="00AB5DBC">
      <w:pPr>
        <w:pStyle w:val="afffffffffff5"/>
        <w:ind w:left="420" w:hangingChars="200" w:hanging="420"/>
        <w:rPr>
          <w:rFonts w:ascii="黑体" w:eastAsia="黑体" w:hAnsi="黑体"/>
        </w:rPr>
      </w:pPr>
      <w:r w:rsidRPr="005E1507">
        <w:rPr>
          <w:rFonts w:ascii="黑体" w:eastAsia="黑体" w:hAnsi="黑体"/>
        </w:rPr>
        <w:br/>
      </w:r>
      <w:r w:rsidRPr="005E1507">
        <w:rPr>
          <w:rFonts w:ascii="黑体" w:eastAsia="黑体" w:hAnsi="黑体" w:hint="eastAsia"/>
        </w:rPr>
        <w:t>倾倒截止阀</w:t>
      </w:r>
      <w:r>
        <w:rPr>
          <w:rFonts w:ascii="黑体" w:eastAsia="黑体" w:hAnsi="黑体" w:hint="eastAsia"/>
        </w:rPr>
        <w:t xml:space="preserve"> </w:t>
      </w:r>
      <w:r w:rsidRPr="005E1507">
        <w:rPr>
          <w:rFonts w:ascii="黑体" w:eastAsia="黑体" w:hAnsi="黑体" w:hint="eastAsia"/>
        </w:rPr>
        <w:t xml:space="preserve"> </w:t>
      </w:r>
      <w:r w:rsidRPr="005E1507">
        <w:rPr>
          <w:rFonts w:ascii="黑体" w:eastAsia="黑体" w:hAnsi="黑体"/>
        </w:rPr>
        <w:t>dump stop valve</w:t>
      </w:r>
    </w:p>
    <w:p w14:paraId="56942D53" w14:textId="77777777" w:rsidR="00AB5DBC" w:rsidRPr="00BF6BB5" w:rsidRDefault="00AB5DBC" w:rsidP="00AB5DBC">
      <w:pPr>
        <w:spacing w:line="300" w:lineRule="auto"/>
        <w:ind w:firstLineChars="202" w:firstLine="424"/>
        <w:rPr>
          <w:rFonts w:ascii="宋体"/>
        </w:rPr>
      </w:pPr>
      <w:r w:rsidRPr="00BF6BB5">
        <w:rPr>
          <w:rFonts w:ascii="宋体" w:hint="eastAsia"/>
        </w:rPr>
        <w:t>摩托车倾倒时，防止燃油溢出的装置。</w:t>
      </w:r>
    </w:p>
    <w:p w14:paraId="0D9BBFFE" w14:textId="77777777" w:rsidR="00AB5DBC" w:rsidRPr="005E1507" w:rsidRDefault="00AB5DBC" w:rsidP="00AB5DBC">
      <w:pPr>
        <w:pStyle w:val="afffffffffff5"/>
        <w:ind w:left="420" w:hangingChars="200" w:hanging="420"/>
        <w:rPr>
          <w:rFonts w:ascii="黑体" w:eastAsia="黑体" w:hAnsi="黑体"/>
        </w:rPr>
      </w:pPr>
      <w:r w:rsidRPr="005E1507">
        <w:rPr>
          <w:rFonts w:ascii="黑体" w:eastAsia="黑体" w:hAnsi="黑体"/>
        </w:rPr>
        <w:br/>
      </w:r>
      <w:r w:rsidRPr="005E1507">
        <w:rPr>
          <w:rFonts w:ascii="黑体" w:eastAsia="黑体" w:hAnsi="黑体" w:hint="eastAsia"/>
        </w:rPr>
        <w:t>燃油箱附件</w:t>
      </w:r>
      <w:r>
        <w:rPr>
          <w:rFonts w:ascii="黑体" w:eastAsia="黑体" w:hAnsi="黑体" w:hint="eastAsia"/>
        </w:rPr>
        <w:t xml:space="preserve"> </w:t>
      </w:r>
      <w:r w:rsidRPr="005E1507">
        <w:rPr>
          <w:rFonts w:ascii="黑体" w:eastAsia="黑体" w:hAnsi="黑体" w:hint="eastAsia"/>
        </w:rPr>
        <w:t xml:space="preserve"> </w:t>
      </w:r>
      <w:r w:rsidRPr="005E1507">
        <w:rPr>
          <w:rFonts w:ascii="黑体" w:eastAsia="黑体" w:hAnsi="黑体"/>
        </w:rPr>
        <w:t>fuel tank attachment</w:t>
      </w:r>
    </w:p>
    <w:p w14:paraId="2B21355D" w14:textId="77777777" w:rsidR="00AB5DBC" w:rsidRPr="00BF6BB5" w:rsidRDefault="00AB5DBC" w:rsidP="00AB5DBC">
      <w:pPr>
        <w:spacing w:line="300" w:lineRule="auto"/>
        <w:ind w:firstLineChars="202" w:firstLine="424"/>
        <w:rPr>
          <w:rFonts w:ascii="宋体"/>
        </w:rPr>
      </w:pPr>
      <w:r w:rsidRPr="00BF6BB5">
        <w:rPr>
          <w:rFonts w:ascii="宋体" w:hint="eastAsia"/>
        </w:rPr>
        <w:t>安装在燃油箱本体上的零部件，包含但不限于燃油箱盖、油位</w:t>
      </w:r>
      <w:r>
        <w:rPr>
          <w:rFonts w:ascii="宋体" w:hint="eastAsia"/>
        </w:rPr>
        <w:t>传</w:t>
      </w:r>
      <w:r w:rsidRPr="00BF6BB5">
        <w:rPr>
          <w:rFonts w:ascii="宋体" w:hint="eastAsia"/>
        </w:rPr>
        <w:t>感器、燃油泵、倾倒</w:t>
      </w:r>
      <w:r>
        <w:rPr>
          <w:rFonts w:ascii="宋体" w:hint="eastAsia"/>
        </w:rPr>
        <w:t>截止</w:t>
      </w:r>
      <w:r w:rsidRPr="00BF6BB5">
        <w:rPr>
          <w:rFonts w:ascii="宋体" w:hint="eastAsia"/>
        </w:rPr>
        <w:t>阀、油气分离器、油管等（不包含碳罐）。</w:t>
      </w:r>
    </w:p>
    <w:p w14:paraId="3408EC34" w14:textId="38DF58C1" w:rsidR="00AB5DBC" w:rsidRPr="00DD5B1A" w:rsidRDefault="00AB5DBC" w:rsidP="00DD5B1A">
      <w:pPr>
        <w:pStyle w:val="afffffffffff5"/>
        <w:rPr>
          <w:rFonts w:ascii="黑体" w:eastAsia="黑体" w:hAnsi="黑体"/>
          <w:color w:val="FF0000"/>
        </w:rPr>
      </w:pPr>
      <w:r w:rsidRPr="005E1507">
        <w:rPr>
          <w:rFonts w:ascii="黑体" w:eastAsia="黑体" w:hAnsi="黑体"/>
        </w:rPr>
        <w:br/>
      </w:r>
      <w:r w:rsidR="00DD5B1A">
        <w:rPr>
          <w:rFonts w:ascii="黑体" w:eastAsia="黑体" w:hAnsi="黑体" w:hint="eastAsia"/>
          <w:color w:val="FF0000"/>
        </w:rPr>
        <w:t xml:space="preserve"> </w:t>
      </w:r>
      <w:r w:rsidR="00DD5B1A">
        <w:rPr>
          <w:rFonts w:ascii="黑体" w:eastAsia="黑体" w:hAnsi="黑体"/>
          <w:color w:val="FF0000"/>
        </w:rPr>
        <w:t xml:space="preserve">   </w:t>
      </w:r>
      <w:r w:rsidRPr="00DD5B1A">
        <w:rPr>
          <w:rFonts w:ascii="黑体" w:eastAsia="黑体" w:hAnsi="黑体" w:hint="eastAsia"/>
        </w:rPr>
        <w:t xml:space="preserve">燃油供给系统 </w:t>
      </w:r>
      <w:r w:rsidRPr="00DD5B1A">
        <w:rPr>
          <w:rFonts w:ascii="黑体" w:eastAsia="黑体" w:hAnsi="黑体"/>
        </w:rPr>
        <w:t xml:space="preserve"> </w:t>
      </w:r>
      <w:proofErr w:type="spellStart"/>
      <w:r w:rsidR="00DD5B1A">
        <w:rPr>
          <w:rFonts w:ascii="黑体" w:eastAsia="黑体" w:hAnsi="黑体"/>
        </w:rPr>
        <w:t>f</w:t>
      </w:r>
      <w:r w:rsidR="00DD5B1A" w:rsidRPr="00DD5B1A">
        <w:rPr>
          <w:rFonts w:ascii="黑体" w:eastAsia="黑体" w:hAnsi="黑体"/>
        </w:rPr>
        <w:t>uelsupply</w:t>
      </w:r>
      <w:proofErr w:type="spellEnd"/>
      <w:r w:rsidR="00DD5B1A">
        <w:rPr>
          <w:rFonts w:ascii="黑体" w:eastAsia="黑体" w:hAnsi="黑体"/>
        </w:rPr>
        <w:t xml:space="preserve"> </w:t>
      </w:r>
      <w:r w:rsidR="00DD5B1A" w:rsidRPr="00DD5B1A">
        <w:rPr>
          <w:rFonts w:ascii="黑体" w:eastAsia="黑体" w:hAnsi="黑体"/>
        </w:rPr>
        <w:t>system</w:t>
      </w:r>
    </w:p>
    <w:p w14:paraId="555A624D" w14:textId="77777777" w:rsidR="00AB5DBC" w:rsidRPr="00BF6BB5" w:rsidRDefault="00AB5DBC" w:rsidP="00AB5DBC">
      <w:pPr>
        <w:spacing w:line="300" w:lineRule="auto"/>
        <w:ind w:firstLineChars="200" w:firstLine="420"/>
        <w:rPr>
          <w:rFonts w:ascii="宋体"/>
        </w:rPr>
      </w:pPr>
      <w:r w:rsidRPr="00BF6BB5">
        <w:rPr>
          <w:rFonts w:ascii="宋体" w:hint="eastAsia"/>
        </w:rPr>
        <w:t>由燃油箱及燃油箱附件组成的系统。</w:t>
      </w:r>
    </w:p>
    <w:p w14:paraId="077A14E5" w14:textId="77777777" w:rsidR="00AB5DBC" w:rsidRPr="005E1507" w:rsidRDefault="00AB5DBC" w:rsidP="00AB5DBC">
      <w:pPr>
        <w:pStyle w:val="afffffffffff5"/>
        <w:ind w:left="420" w:hangingChars="200" w:hanging="420"/>
        <w:rPr>
          <w:rFonts w:ascii="黑体" w:eastAsia="黑体" w:hAnsi="黑体"/>
        </w:rPr>
      </w:pPr>
      <w:r w:rsidRPr="005E1507">
        <w:rPr>
          <w:rFonts w:ascii="黑体" w:eastAsia="黑体" w:hAnsi="黑体"/>
        </w:rPr>
        <w:br/>
      </w:r>
      <w:r w:rsidRPr="005E1507">
        <w:rPr>
          <w:rFonts w:ascii="黑体" w:eastAsia="黑体" w:hAnsi="黑体" w:hint="eastAsia"/>
        </w:rPr>
        <w:t>压力自动补偿装置</w:t>
      </w:r>
      <w:r>
        <w:rPr>
          <w:rFonts w:ascii="黑体" w:eastAsia="黑体" w:hAnsi="黑体" w:hint="eastAsia"/>
        </w:rPr>
        <w:t xml:space="preserve"> </w:t>
      </w:r>
      <w:r w:rsidRPr="005E1507">
        <w:rPr>
          <w:rFonts w:ascii="黑体" w:eastAsia="黑体" w:hAnsi="黑体" w:hint="eastAsia"/>
        </w:rPr>
        <w:t xml:space="preserve"> </w:t>
      </w:r>
      <w:r w:rsidRPr="005E1507">
        <w:rPr>
          <w:rFonts w:ascii="黑体" w:eastAsia="黑体" w:hAnsi="黑体"/>
        </w:rPr>
        <w:t>automatic compensating pressure device</w:t>
      </w:r>
    </w:p>
    <w:p w14:paraId="71803E66" w14:textId="77777777" w:rsidR="00AB5DBC" w:rsidRDefault="00AB5DBC" w:rsidP="00AB5DBC">
      <w:pPr>
        <w:spacing w:line="300" w:lineRule="auto"/>
        <w:ind w:firstLineChars="200" w:firstLine="420"/>
        <w:rPr>
          <w:rFonts w:ascii="宋体"/>
        </w:rPr>
      </w:pPr>
      <w:r w:rsidRPr="00BF6BB5">
        <w:rPr>
          <w:rFonts w:ascii="宋体" w:hint="eastAsia"/>
        </w:rPr>
        <w:t>对燃油箱的工作压力或安全压力进行自动补偿的装置。</w:t>
      </w:r>
    </w:p>
    <w:p w14:paraId="5FE6CB82" w14:textId="77777777" w:rsidR="00AB5DBC" w:rsidRPr="00BF6BB5" w:rsidRDefault="00AB5DBC" w:rsidP="00AB5DBC">
      <w:pPr>
        <w:pStyle w:val="afff2"/>
      </w:pPr>
      <w:r>
        <w:rPr>
          <w:rFonts w:hint="eastAsia"/>
        </w:rPr>
        <w:t>如通气阀、安全阀等。</w:t>
      </w:r>
    </w:p>
    <w:p w14:paraId="341A2F31" w14:textId="77777777" w:rsidR="00AB5DBC" w:rsidRPr="005E1507" w:rsidRDefault="00AB5DBC" w:rsidP="00AB5DBC">
      <w:pPr>
        <w:pStyle w:val="afffffffffff5"/>
        <w:ind w:left="420" w:hangingChars="200" w:hanging="420"/>
        <w:rPr>
          <w:rFonts w:ascii="黑体" w:eastAsia="黑体" w:hAnsi="黑体"/>
        </w:rPr>
      </w:pPr>
      <w:r w:rsidRPr="005E1507">
        <w:rPr>
          <w:rFonts w:ascii="黑体" w:eastAsia="黑体" w:hAnsi="黑体"/>
        </w:rPr>
        <w:lastRenderedPageBreak/>
        <w:br/>
      </w:r>
      <w:r w:rsidRPr="005E1507">
        <w:rPr>
          <w:rFonts w:ascii="黑体" w:eastAsia="黑体" w:hAnsi="黑体" w:hint="eastAsia"/>
        </w:rPr>
        <w:t xml:space="preserve">燃油箱工作压力 </w:t>
      </w:r>
      <w:r>
        <w:rPr>
          <w:rFonts w:ascii="黑体" w:eastAsia="黑体" w:hAnsi="黑体"/>
        </w:rPr>
        <w:t xml:space="preserve"> </w:t>
      </w:r>
      <w:r w:rsidRPr="005E1507">
        <w:rPr>
          <w:rFonts w:ascii="黑体" w:eastAsia="黑体" w:hAnsi="黑体"/>
        </w:rPr>
        <w:t>working pressure of the fuel tank</w:t>
      </w:r>
    </w:p>
    <w:p w14:paraId="6B913308" w14:textId="77777777" w:rsidR="00AB5DBC" w:rsidRDefault="00AB5DBC" w:rsidP="00AB5DBC">
      <w:pPr>
        <w:pStyle w:val="affffb"/>
        <w:ind w:firstLine="420"/>
      </w:pPr>
      <w:r w:rsidRPr="00BF6BB5">
        <w:rPr>
          <w:rFonts w:hint="eastAsia"/>
        </w:rPr>
        <w:t>车辆正常使用条件下，燃油箱内液面上方的压力</w:t>
      </w:r>
      <w:r>
        <w:rPr>
          <w:rFonts w:hint="eastAsia"/>
        </w:rPr>
        <w:t>。</w:t>
      </w:r>
    </w:p>
    <w:p w14:paraId="3C5F97A4" w14:textId="77777777" w:rsidR="00E1003A" w:rsidRDefault="00AC2E97" w:rsidP="00E1003A">
      <w:pPr>
        <w:pStyle w:val="affc"/>
        <w:spacing w:before="312" w:after="312"/>
      </w:pPr>
      <w:bookmarkStart w:id="52" w:name="_Toc66188852"/>
      <w:bookmarkStart w:id="53" w:name="_Toc66188872"/>
      <w:r>
        <w:rPr>
          <w:rFonts w:hint="eastAsia"/>
        </w:rPr>
        <w:t>燃油箱</w:t>
      </w:r>
      <w:r w:rsidR="00E1003A">
        <w:rPr>
          <w:rFonts w:hint="eastAsia"/>
        </w:rPr>
        <w:t>安全性能</w:t>
      </w:r>
      <w:r w:rsidR="00E1003A">
        <w:t>要求</w:t>
      </w:r>
      <w:bookmarkEnd w:id="52"/>
      <w:bookmarkEnd w:id="53"/>
    </w:p>
    <w:p w14:paraId="3A495169" w14:textId="77777777" w:rsidR="00E1003A" w:rsidRDefault="00AB5DBC" w:rsidP="00E1003A">
      <w:pPr>
        <w:pStyle w:val="affffffffe"/>
      </w:pPr>
      <w:r w:rsidRPr="00BF6BB5">
        <w:rPr>
          <w:rFonts w:hint="eastAsia"/>
        </w:rPr>
        <w:t>燃油箱应用金属材料制成，也可以</w:t>
      </w:r>
      <w:proofErr w:type="gramStart"/>
      <w:r w:rsidRPr="00BF6BB5">
        <w:rPr>
          <w:rFonts w:hint="eastAsia"/>
        </w:rPr>
        <w:t>用满足</w:t>
      </w:r>
      <w:proofErr w:type="gramEnd"/>
      <w:r>
        <w:rPr>
          <w:rFonts w:hint="eastAsia"/>
        </w:rPr>
        <w:t>本文件</w:t>
      </w:r>
      <w:r w:rsidRPr="00BF6BB5">
        <w:rPr>
          <w:rFonts w:hint="eastAsia"/>
        </w:rPr>
        <w:t>要求的非金属材料制成。燃油箱及其相邻部分必须设计为不能产生任何静电荷以导致在油箱和车架间产生火花，以免点燃燃油和空气的混合气</w:t>
      </w:r>
      <w:r>
        <w:rPr>
          <w:rFonts w:hint="eastAsia"/>
        </w:rPr>
        <w:t>的结构或式样</w:t>
      </w:r>
      <w:r w:rsidRPr="00BF6BB5">
        <w:rPr>
          <w:rFonts w:hint="eastAsia"/>
        </w:rPr>
        <w:t>。</w:t>
      </w:r>
    </w:p>
    <w:p w14:paraId="29C4F307" w14:textId="77777777" w:rsidR="00E1003A" w:rsidRDefault="00E1003A" w:rsidP="00E1003A">
      <w:pPr>
        <w:pStyle w:val="affffffffe"/>
      </w:pPr>
      <w:r>
        <w:rPr>
          <w:rFonts w:hint="eastAsia"/>
        </w:rPr>
        <w:t>燃油箱必须耐腐蚀。</w:t>
      </w:r>
    </w:p>
    <w:p w14:paraId="03AC0AC5" w14:textId="77777777" w:rsidR="00E1003A" w:rsidRDefault="00AB5DBC" w:rsidP="00E1003A">
      <w:pPr>
        <w:pStyle w:val="affffffffe"/>
      </w:pPr>
      <w:r w:rsidRPr="00BF6BB5">
        <w:rPr>
          <w:rFonts w:hint="eastAsia"/>
        </w:rPr>
        <w:t xml:space="preserve">燃油箱必须经过压力为相对工作压力两倍的耐压试验，并且在任何情况下该压力不得小于130 </w:t>
      </w:r>
      <w:proofErr w:type="spellStart"/>
      <w:r w:rsidRPr="00BF6BB5">
        <w:rPr>
          <w:rFonts w:hint="eastAsia"/>
        </w:rPr>
        <w:t>kPa</w:t>
      </w:r>
      <w:proofErr w:type="spellEnd"/>
      <w:r w:rsidRPr="00BF6BB5">
        <w:rPr>
          <w:rFonts w:hint="eastAsia"/>
        </w:rPr>
        <w:t>的绝对压力（相对压力3</w:t>
      </w:r>
      <w:r w:rsidRPr="00BF6BB5">
        <w:t>0</w:t>
      </w:r>
      <w:r w:rsidR="00195A3A">
        <w:t xml:space="preserve"> </w:t>
      </w:r>
      <w:proofErr w:type="spellStart"/>
      <w:r w:rsidRPr="00BF6BB5">
        <w:rPr>
          <w:rFonts w:hint="eastAsia"/>
        </w:rPr>
        <w:t>kPa</w:t>
      </w:r>
      <w:proofErr w:type="spellEnd"/>
      <w:r w:rsidRPr="00BF6BB5">
        <w:rPr>
          <w:rFonts w:hint="eastAsia"/>
        </w:rPr>
        <w:t>）。按</w:t>
      </w:r>
      <w:r w:rsidR="00195A3A">
        <w:t>5</w:t>
      </w:r>
      <w:r w:rsidRPr="00BF6BB5">
        <w:rPr>
          <w:rFonts w:hint="eastAsia"/>
        </w:rPr>
        <w:t>.</w:t>
      </w:r>
      <w:r w:rsidRPr="00BF6BB5">
        <w:t>1</w:t>
      </w:r>
      <w:r w:rsidRPr="00BF6BB5">
        <w:rPr>
          <w:rFonts w:hint="eastAsia"/>
        </w:rPr>
        <w:t>条进行耐压试验</w:t>
      </w:r>
      <w:r w:rsidRPr="00BF6BB5">
        <w:t>，燃油箱</w:t>
      </w:r>
      <w:r w:rsidRPr="00BF6BB5">
        <w:rPr>
          <w:rFonts w:hint="eastAsia"/>
        </w:rPr>
        <w:t>及其附件</w:t>
      </w:r>
      <w:r w:rsidRPr="00BF6BB5">
        <w:t>不能出现破裂或渗漏的情况，</w:t>
      </w:r>
      <w:r w:rsidRPr="00BF6BB5">
        <w:rPr>
          <w:rFonts w:hint="eastAsia"/>
        </w:rPr>
        <w:t>燃油箱</w:t>
      </w:r>
      <w:r w:rsidRPr="00BF6BB5">
        <w:t>允许永久变形。</w:t>
      </w:r>
    </w:p>
    <w:p w14:paraId="7A25D605" w14:textId="77777777" w:rsidR="00E1003A" w:rsidRDefault="00AB5DBC" w:rsidP="00E1003A">
      <w:pPr>
        <w:pStyle w:val="affffffffe"/>
      </w:pPr>
      <w:r w:rsidRPr="00BF6BB5">
        <w:rPr>
          <w:rFonts w:hint="eastAsia"/>
        </w:rPr>
        <w:t>燃油箱应有压力自动补偿装置（如通气阀、安全阀等），自动释放任何额外压力或超过工作压力的压力。通气阀必须设计为能排除任何点火危险</w:t>
      </w:r>
      <w:r>
        <w:rPr>
          <w:rFonts w:hint="eastAsia"/>
        </w:rPr>
        <w:t>的结构或式样</w:t>
      </w:r>
      <w:r w:rsidRPr="00BF6BB5">
        <w:rPr>
          <w:rFonts w:hint="eastAsia"/>
        </w:rPr>
        <w:t>。</w:t>
      </w:r>
    </w:p>
    <w:p w14:paraId="18906F56" w14:textId="77777777" w:rsidR="00E1003A" w:rsidRDefault="00AB5DBC" w:rsidP="00E1003A">
      <w:pPr>
        <w:pStyle w:val="affffffffe"/>
      </w:pPr>
      <w:r w:rsidRPr="00494097">
        <w:rPr>
          <w:rFonts w:hint="eastAsia"/>
        </w:rPr>
        <w:t>燃油不能从加油口盖或任何为释放过高压力而安装的装置处流出，需满足</w:t>
      </w:r>
      <w:r w:rsidR="00195A3A">
        <w:t>5</w:t>
      </w:r>
      <w:r w:rsidRPr="00494097">
        <w:rPr>
          <w:rFonts w:hint="eastAsia"/>
        </w:rPr>
        <w:t>.</w:t>
      </w:r>
      <w:r w:rsidRPr="00494097">
        <w:t>2</w:t>
      </w:r>
      <w:r w:rsidRPr="00494097">
        <w:rPr>
          <w:rFonts w:hint="eastAsia"/>
        </w:rPr>
        <w:t>条</w:t>
      </w:r>
      <w:r>
        <w:rPr>
          <w:rFonts w:hint="eastAsia"/>
        </w:rPr>
        <w:t>每个翻转角度</w:t>
      </w:r>
      <w:r w:rsidRPr="00494097">
        <w:rPr>
          <w:rFonts w:hint="eastAsia"/>
        </w:rPr>
        <w:t>进行的燃油箱翻转试验，其液体最大滴漏量不能超过</w:t>
      </w:r>
      <w:smartTag w:uri="urn:schemas-microsoft-com:office:smarttags" w:element="chmetcnv">
        <w:smartTagPr>
          <w:attr w:name="TCSC" w:val="0"/>
          <w:attr w:name="NumberType" w:val="1"/>
          <w:attr w:name="Negative" w:val="False"/>
          <w:attr w:name="HasSpace" w:val="True"/>
          <w:attr w:name="SourceValue" w:val="30"/>
          <w:attr w:name="UnitName" w:val="g"/>
        </w:smartTagPr>
        <w:r w:rsidRPr="00494097">
          <w:rPr>
            <w:rFonts w:hint="eastAsia"/>
          </w:rPr>
          <w:t>30 g</w:t>
        </w:r>
      </w:smartTag>
      <w:r w:rsidRPr="00494097">
        <w:rPr>
          <w:rFonts w:hint="eastAsia"/>
        </w:rPr>
        <w:t>/min</w:t>
      </w:r>
      <w:r>
        <w:rPr>
          <w:rFonts w:hint="eastAsia"/>
        </w:rPr>
        <w:t>，最终结果取每个角度翻转试验的滴漏量平均值。</w:t>
      </w:r>
    </w:p>
    <w:p w14:paraId="780BF0E8" w14:textId="77777777" w:rsidR="00AB5DBC" w:rsidRDefault="00AB5DBC" w:rsidP="00AB5DBC">
      <w:pPr>
        <w:pStyle w:val="affffffffe"/>
      </w:pPr>
      <w:r>
        <w:rPr>
          <w:rFonts w:hint="eastAsia"/>
        </w:rPr>
        <w:t>燃油箱盖应能固定到燃油箱加油口上。在燃油箱盖丢失情况下，如果有用于防止燃油过量蒸发和燃油溢出的措施，则认为满足本要求。具体可采用以下方法：</w:t>
      </w:r>
    </w:p>
    <w:p w14:paraId="7D25FD19" w14:textId="77777777" w:rsidR="00AB5DBC" w:rsidRDefault="00AB5DBC" w:rsidP="00AB5DBC">
      <w:pPr>
        <w:pStyle w:val="af5"/>
      </w:pPr>
      <w:r>
        <w:rPr>
          <w:rFonts w:hint="eastAsia"/>
        </w:rPr>
        <w:t>一个自动开闭的非拆卸式燃油箱盖；</w:t>
      </w:r>
    </w:p>
    <w:p w14:paraId="356B9BFF" w14:textId="77777777" w:rsidR="00AB5DBC" w:rsidRDefault="00AB5DBC" w:rsidP="00AB5DBC">
      <w:pPr>
        <w:pStyle w:val="af5"/>
      </w:pPr>
      <w:r>
        <w:rPr>
          <w:rFonts w:hint="eastAsia"/>
        </w:rPr>
        <w:t>任何有相同效果的其他措施。例如（包括但不限于拉带式燃油箱盖、锁链式燃油箱盖等；或者使用与点火钥匙相同钥匙的燃油箱盖（此种情况下，只有当燃油箱盖锁上时，才可以把钥匙从燃油箱上拔出）。</w:t>
      </w:r>
    </w:p>
    <w:p w14:paraId="7C4C5F79" w14:textId="77777777" w:rsidR="00E1003A" w:rsidRDefault="00AB5DBC" w:rsidP="00E1003A">
      <w:pPr>
        <w:pStyle w:val="affffffffe"/>
      </w:pPr>
      <w:bookmarkStart w:id="54" w:name="OLE_LINK1"/>
      <w:r w:rsidRPr="00494097">
        <w:t>燃油箱的设计应避免泄漏的燃油滴落在车辆的排气系统、</w:t>
      </w:r>
      <w:r w:rsidRPr="000B7A7C">
        <w:t>发动机或其它动力总成部件，或滴落到客舱或行李舱中，而必须导流至地面</w:t>
      </w:r>
      <w:bookmarkEnd w:id="54"/>
      <w:r w:rsidRPr="000B7A7C">
        <w:rPr>
          <w:rFonts w:hint="eastAsia"/>
        </w:rPr>
        <w:t>。</w:t>
      </w:r>
    </w:p>
    <w:p w14:paraId="18F79CFF" w14:textId="77777777" w:rsidR="00E1003A" w:rsidRDefault="00E1003A" w:rsidP="00E1003A">
      <w:pPr>
        <w:pStyle w:val="affc"/>
        <w:spacing w:before="312" w:after="312"/>
      </w:pPr>
      <w:bookmarkStart w:id="55" w:name="_Toc66188853"/>
      <w:bookmarkStart w:id="56" w:name="_Toc66188873"/>
      <w:r>
        <w:rPr>
          <w:rFonts w:hint="eastAsia"/>
        </w:rPr>
        <w:t>燃油箱</w:t>
      </w:r>
      <w:r w:rsidR="00AB5DBC">
        <w:rPr>
          <w:rFonts w:hint="eastAsia"/>
        </w:rPr>
        <w:t>安全性能</w:t>
      </w:r>
      <w:r>
        <w:t>试验</w:t>
      </w:r>
      <w:bookmarkEnd w:id="55"/>
      <w:bookmarkEnd w:id="56"/>
      <w:r w:rsidR="00345F38">
        <w:rPr>
          <w:rFonts w:hint="eastAsia"/>
        </w:rPr>
        <w:t>方法</w:t>
      </w:r>
    </w:p>
    <w:p w14:paraId="6E4E95CF" w14:textId="77777777" w:rsidR="00E1003A" w:rsidRDefault="00600232" w:rsidP="00E1003A">
      <w:pPr>
        <w:pStyle w:val="affd"/>
        <w:spacing w:before="156" w:after="156"/>
      </w:pPr>
      <w:bookmarkStart w:id="57" w:name="_Toc66188855"/>
      <w:r>
        <w:rPr>
          <w:rFonts w:hint="eastAsia"/>
        </w:rPr>
        <w:t>耐压试验</w:t>
      </w:r>
      <w:bookmarkEnd w:id="57"/>
    </w:p>
    <w:p w14:paraId="57D628B9" w14:textId="77777777" w:rsidR="00E1003A" w:rsidRDefault="00600232" w:rsidP="00345F38">
      <w:pPr>
        <w:pStyle w:val="afffffffff1"/>
        <w:jc w:val="left"/>
      </w:pPr>
      <w:r w:rsidRPr="00B807E9">
        <w:t>燃油箱</w:t>
      </w:r>
      <w:r w:rsidRPr="00B807E9">
        <w:rPr>
          <w:rFonts w:hint="eastAsia"/>
        </w:rPr>
        <w:t>应按正常使用情况安装所有附件，往</w:t>
      </w:r>
      <w:r w:rsidRPr="00B807E9">
        <w:t>燃油箱</w:t>
      </w:r>
      <w:r w:rsidRPr="00B807E9">
        <w:rPr>
          <w:rFonts w:hint="eastAsia"/>
        </w:rPr>
        <w:t>注入额定容量的非可燃性液体（如水）。封堵燃油箱与外部的所有通口</w:t>
      </w:r>
      <w:r w:rsidRPr="00B807E9">
        <w:t>。通过</w:t>
      </w:r>
      <w:r w:rsidRPr="00B807E9">
        <w:rPr>
          <w:rFonts w:hint="eastAsia"/>
        </w:rPr>
        <w:t>燃油箱加油口或燃油箱通气口或供油管路</w:t>
      </w:r>
      <w:r w:rsidRPr="00B807E9">
        <w:t>向</w:t>
      </w:r>
      <w:r w:rsidRPr="00B807E9">
        <w:rPr>
          <w:rFonts w:hint="eastAsia"/>
        </w:rPr>
        <w:t>燃油箱</w:t>
      </w:r>
      <w:r w:rsidRPr="00B807E9">
        <w:t>内部逐渐增加气压，直至增加至</w:t>
      </w:r>
      <w:r w:rsidR="00195A3A">
        <w:t>4.3</w:t>
      </w:r>
      <w:r w:rsidRPr="00B807E9">
        <w:t>规定的压力值</w:t>
      </w:r>
      <w:r w:rsidRPr="00B807E9">
        <w:rPr>
          <w:rFonts w:hint="eastAsia"/>
        </w:rPr>
        <w:t>，</w:t>
      </w:r>
      <w:r w:rsidRPr="00B807E9">
        <w:t>并且保持此压力至少60</w:t>
      </w:r>
      <w:r w:rsidR="00195A3A">
        <w:t xml:space="preserve"> </w:t>
      </w:r>
      <w:r w:rsidR="00195A3A">
        <w:rPr>
          <w:rFonts w:hint="eastAsia"/>
        </w:rPr>
        <w:t>s</w:t>
      </w:r>
      <w:r w:rsidRPr="00B807E9">
        <w:rPr>
          <w:rFonts w:hint="eastAsia"/>
        </w:rPr>
        <w:t>。检查记录燃油箱及其附件的泄漏情况和燃油箱的</w:t>
      </w:r>
      <w:r>
        <w:rPr>
          <w:rFonts w:hint="eastAsia"/>
        </w:rPr>
        <w:t>变形情况，应符合</w:t>
      </w:r>
      <w:r w:rsidR="00195A3A">
        <w:t>4.3</w:t>
      </w:r>
      <w:r>
        <w:rPr>
          <w:rFonts w:hint="eastAsia"/>
        </w:rPr>
        <w:t>条的要求。</w:t>
      </w:r>
    </w:p>
    <w:p w14:paraId="4DE52B3B" w14:textId="77777777" w:rsidR="00E1003A" w:rsidRDefault="00600232" w:rsidP="00345F38">
      <w:pPr>
        <w:pStyle w:val="afffffffff1"/>
        <w:jc w:val="left"/>
      </w:pPr>
      <w:r w:rsidRPr="00BF6BB5">
        <w:rPr>
          <w:rFonts w:hint="eastAsia"/>
        </w:rPr>
        <w:t>如果采用燃油箱加油口进行耐压试验，应对燃油箱盖按</w:t>
      </w:r>
      <w:r w:rsidR="00195A3A">
        <w:t>4.3</w:t>
      </w:r>
      <w:r w:rsidRPr="00BF6BB5">
        <w:t>规定的压力值</w:t>
      </w:r>
      <w:r w:rsidRPr="00BF6BB5">
        <w:rPr>
          <w:rFonts w:hint="eastAsia"/>
        </w:rPr>
        <w:t>进行燃油箱盖耐压试验，</w:t>
      </w:r>
      <w:r w:rsidRPr="00BF6BB5">
        <w:t>并且保持此压力至少60</w:t>
      </w:r>
      <w:r w:rsidR="00195A3A">
        <w:rPr>
          <w:rFonts w:hint="eastAsia"/>
        </w:rPr>
        <w:t xml:space="preserve"> </w:t>
      </w:r>
      <w:r w:rsidR="00195A3A">
        <w:t>s</w:t>
      </w:r>
      <w:r w:rsidRPr="00BF6BB5">
        <w:rPr>
          <w:rFonts w:hint="eastAsia"/>
        </w:rPr>
        <w:t>。</w:t>
      </w:r>
      <w:r>
        <w:rPr>
          <w:rFonts w:hint="eastAsia"/>
        </w:rPr>
        <w:t>检查记录燃油箱盖的泄漏情况，应符合</w:t>
      </w:r>
      <w:r w:rsidR="00195A3A">
        <w:t>4.3</w:t>
      </w:r>
      <w:r>
        <w:rPr>
          <w:rFonts w:hint="eastAsia"/>
        </w:rPr>
        <w:t>条的要求。</w:t>
      </w:r>
    </w:p>
    <w:p w14:paraId="6BB85118" w14:textId="77777777" w:rsidR="00E1003A" w:rsidRDefault="00600232" w:rsidP="00E1003A">
      <w:pPr>
        <w:pStyle w:val="affd"/>
        <w:spacing w:before="156" w:after="156"/>
      </w:pPr>
      <w:bookmarkStart w:id="58" w:name="_Toc66188854"/>
      <w:r>
        <w:rPr>
          <w:rFonts w:hint="eastAsia"/>
        </w:rPr>
        <w:t>翻转试验</w:t>
      </w:r>
      <w:bookmarkEnd w:id="58"/>
    </w:p>
    <w:p w14:paraId="190BFDAF" w14:textId="77777777" w:rsidR="00E1003A" w:rsidRPr="00600232" w:rsidRDefault="00600232" w:rsidP="00600232">
      <w:pPr>
        <w:pStyle w:val="afffffffff1"/>
      </w:pPr>
      <w:r w:rsidRPr="00220509">
        <w:rPr>
          <w:rFonts w:hAnsi="宋体" w:hint="eastAsia"/>
          <w:bCs/>
        </w:rPr>
        <w:t>除非另有规定，翻转试验应在环境温度为2</w:t>
      </w:r>
      <w:r w:rsidRPr="00220509">
        <w:rPr>
          <w:rFonts w:hAnsi="宋体"/>
          <w:bCs/>
        </w:rPr>
        <w:t>0</w:t>
      </w:r>
      <w:r w:rsidRPr="00220509">
        <w:rPr>
          <w:rFonts w:hAnsi="宋体" w:hint="eastAsia"/>
          <w:bCs/>
        </w:rPr>
        <w:t>-</w:t>
      </w:r>
      <w:r w:rsidRPr="00220509">
        <w:rPr>
          <w:rFonts w:hAnsi="宋体"/>
          <w:bCs/>
        </w:rPr>
        <w:t>30</w:t>
      </w:r>
      <w:r w:rsidRPr="00220509">
        <w:rPr>
          <w:rFonts w:hAnsi="宋体" w:hint="eastAsia"/>
          <w:bCs/>
        </w:rPr>
        <w:t>℃的条件下进行。</w:t>
      </w:r>
    </w:p>
    <w:p w14:paraId="7C0FCEB4" w14:textId="77777777" w:rsidR="00600232" w:rsidRDefault="00600232" w:rsidP="00600232">
      <w:pPr>
        <w:pStyle w:val="afffffffff1"/>
      </w:pPr>
      <w:r w:rsidRPr="00BF6BB5">
        <w:t>燃油箱及其附件模拟装车形式固定在测试夹具上。</w:t>
      </w:r>
    </w:p>
    <w:p w14:paraId="0579CF13" w14:textId="77777777" w:rsidR="00600232" w:rsidRDefault="00600232" w:rsidP="00600232">
      <w:pPr>
        <w:pStyle w:val="afffffffff1"/>
      </w:pPr>
      <w:r w:rsidRPr="00BF6BB5">
        <w:t>测试夹具应沿与车辆纵向轴线平行的轴线旋转。</w:t>
      </w:r>
    </w:p>
    <w:p w14:paraId="2D09ACCC" w14:textId="77777777" w:rsidR="00600232" w:rsidRDefault="00600232" w:rsidP="00600232">
      <w:pPr>
        <w:pStyle w:val="afffffffff1"/>
      </w:pPr>
      <w:r w:rsidRPr="00BF6BB5">
        <w:t>测试燃油箱装入相当于其总</w:t>
      </w:r>
      <w:r w:rsidRPr="00BF6BB5">
        <w:rPr>
          <w:rFonts w:hint="eastAsia"/>
        </w:rPr>
        <w:t>额定</w:t>
      </w:r>
      <w:r w:rsidRPr="00BF6BB5">
        <w:t>容量30%和90%的与普通燃油同等密度和粘性的不可燃液体，或者水。</w:t>
      </w:r>
    </w:p>
    <w:p w14:paraId="6736DDFB" w14:textId="77777777" w:rsidR="00600232" w:rsidRDefault="00600232" w:rsidP="00600232">
      <w:pPr>
        <w:pStyle w:val="afffffffff1"/>
      </w:pPr>
      <w:r w:rsidRPr="00BF6BB5">
        <w:lastRenderedPageBreak/>
        <w:t>燃油箱从其安装位置向左旋转90</w:t>
      </w:r>
      <w:r w:rsidRPr="00BF6BB5">
        <w:t>°</w:t>
      </w:r>
      <w:r w:rsidRPr="00BF6BB5">
        <w:t>。燃油箱保持在此位置至少5</w:t>
      </w:r>
      <w:r w:rsidR="00195A3A">
        <w:t xml:space="preserve"> </w:t>
      </w:r>
      <w:r w:rsidR="00195A3A">
        <w:rPr>
          <w:rFonts w:hint="eastAsia"/>
        </w:rPr>
        <w:t>m</w:t>
      </w:r>
      <w:r w:rsidR="00195A3A">
        <w:t>in</w:t>
      </w:r>
      <w:r w:rsidRPr="00BF6BB5">
        <w:t>。燃油箱沿相同方向再旋转90</w:t>
      </w:r>
      <w:r w:rsidRPr="00BF6BB5">
        <w:t>°</w:t>
      </w:r>
      <w:r w:rsidRPr="00BF6BB5">
        <w:t>。在此完全</w:t>
      </w:r>
      <w:r w:rsidRPr="00BF6BB5">
        <w:rPr>
          <w:rFonts w:hint="eastAsia"/>
        </w:rPr>
        <w:t>翻转的位置</w:t>
      </w:r>
      <w:r w:rsidRPr="00BF6BB5">
        <w:t>至少保持5</w:t>
      </w:r>
      <w:r w:rsidR="00195A3A">
        <w:t xml:space="preserve"> </w:t>
      </w:r>
      <w:r w:rsidR="00195A3A">
        <w:rPr>
          <w:rFonts w:hint="eastAsia"/>
        </w:rPr>
        <w:t>m</w:t>
      </w:r>
      <w:r w:rsidR="00195A3A">
        <w:t>in</w:t>
      </w:r>
      <w:r w:rsidRPr="00BF6BB5">
        <w:t>。燃油箱再恢复其正常位置。</w:t>
      </w:r>
      <w:r w:rsidRPr="00BF6BB5">
        <w:rPr>
          <w:rFonts w:hint="eastAsia"/>
        </w:rPr>
        <w:t>排出没能从通气孔流回燃油箱的试验用液体，如有必要可补充添加。</w:t>
      </w:r>
      <w:r w:rsidRPr="00BF6BB5">
        <w:t>燃油箱从其安装位置向右旋转90</w:t>
      </w:r>
      <w:r w:rsidRPr="00BF6BB5">
        <w:t>°</w:t>
      </w:r>
      <w:r w:rsidRPr="00BF6BB5">
        <w:t>。燃油箱保持在此位置至少5</w:t>
      </w:r>
      <w:r w:rsidR="00195A3A">
        <w:t xml:space="preserve"> min</w:t>
      </w:r>
      <w:r w:rsidRPr="00BF6BB5">
        <w:t>。然后燃油箱沿相同方向再旋转90</w:t>
      </w:r>
      <w:r w:rsidRPr="00BF6BB5">
        <w:t>°</w:t>
      </w:r>
      <w:r w:rsidRPr="00BF6BB5">
        <w:t>。在此完全</w:t>
      </w:r>
      <w:r w:rsidRPr="00BF6BB5">
        <w:rPr>
          <w:rFonts w:hint="eastAsia"/>
        </w:rPr>
        <w:t>翻转的位置</w:t>
      </w:r>
      <w:r w:rsidRPr="00BF6BB5">
        <w:t>至少保持5</w:t>
      </w:r>
      <w:r w:rsidR="00195A3A">
        <w:t xml:space="preserve"> min</w:t>
      </w:r>
      <w:r w:rsidR="00195A3A">
        <w:rPr>
          <w:rFonts w:hint="eastAsia"/>
        </w:rPr>
        <w:t>。</w:t>
      </w:r>
      <w:r w:rsidRPr="00BF6BB5">
        <w:rPr>
          <w:rFonts w:hint="eastAsia"/>
        </w:rPr>
        <w:t>燃油箱每个角度的翻转试验后都要记录液体泄漏量。</w:t>
      </w:r>
      <w:r>
        <w:rPr>
          <w:rFonts w:hint="eastAsia"/>
        </w:rPr>
        <w:t>试验应符合</w:t>
      </w:r>
      <w:r w:rsidR="00195A3A">
        <w:t>4.5</w:t>
      </w:r>
      <w:r>
        <w:rPr>
          <w:rFonts w:hint="eastAsia"/>
        </w:rPr>
        <w:t>条的要求。</w:t>
      </w:r>
    </w:p>
    <w:p w14:paraId="3EEED826" w14:textId="77777777" w:rsidR="00600232" w:rsidRPr="00E1003A" w:rsidRDefault="00600232" w:rsidP="00600232">
      <w:pPr>
        <w:pStyle w:val="afffffffff1"/>
      </w:pPr>
      <w:r w:rsidRPr="00BF6BB5">
        <w:rPr>
          <w:rFonts w:hint="eastAsia"/>
        </w:rPr>
        <w:t>翻转速度：每一个9</w:t>
      </w:r>
      <w:r w:rsidRPr="00BF6BB5">
        <w:t>0</w:t>
      </w:r>
      <w:r w:rsidRPr="00BF6BB5">
        <w:t>°</w:t>
      </w:r>
      <w:r w:rsidRPr="00BF6BB5">
        <w:rPr>
          <w:rFonts w:hint="eastAsia"/>
        </w:rPr>
        <w:t>的转角，转动时间为1</w:t>
      </w:r>
      <w:r w:rsidR="00195A3A">
        <w:rPr>
          <w:rFonts w:hint="eastAsia"/>
        </w:rPr>
        <w:t>至</w:t>
      </w:r>
      <w:r w:rsidR="00195A3A">
        <w:t xml:space="preserve">3 </w:t>
      </w:r>
      <w:r w:rsidR="00195A3A">
        <w:rPr>
          <w:rFonts w:hint="eastAsia"/>
        </w:rPr>
        <w:t>min</w:t>
      </w:r>
      <w:r w:rsidRPr="00BF6BB5">
        <w:rPr>
          <w:rFonts w:hint="eastAsia"/>
        </w:rPr>
        <w:t>。</w:t>
      </w:r>
    </w:p>
    <w:p w14:paraId="6BE70E35" w14:textId="77777777" w:rsidR="009273B3" w:rsidRDefault="00E1003A" w:rsidP="00E1003A">
      <w:pPr>
        <w:pStyle w:val="affd"/>
        <w:spacing w:before="156" w:after="156"/>
      </w:pPr>
      <w:bookmarkStart w:id="59" w:name="_Toc66188856"/>
      <w:r w:rsidRPr="00E1003A">
        <w:rPr>
          <w:rFonts w:hint="eastAsia"/>
        </w:rPr>
        <w:t>非金属油箱试验</w:t>
      </w:r>
      <w:bookmarkEnd w:id="59"/>
      <w:r w:rsidR="00345F38">
        <w:rPr>
          <w:rFonts w:hint="eastAsia"/>
        </w:rPr>
        <w:t>方法</w:t>
      </w:r>
    </w:p>
    <w:p w14:paraId="1A18F062" w14:textId="77777777" w:rsidR="00E1003A" w:rsidRDefault="00E1003A" w:rsidP="00E1003A">
      <w:pPr>
        <w:pStyle w:val="affe"/>
        <w:spacing w:before="156" w:after="156"/>
      </w:pPr>
      <w:r w:rsidRPr="00E1003A">
        <w:rPr>
          <w:rFonts w:hint="eastAsia"/>
        </w:rPr>
        <w:t>渗透性试验</w:t>
      </w:r>
    </w:p>
    <w:p w14:paraId="49CA8D15" w14:textId="77777777" w:rsidR="00E1003A" w:rsidRDefault="00600232" w:rsidP="00E1003A">
      <w:pPr>
        <w:pStyle w:val="affffb"/>
        <w:ind w:firstLine="420"/>
      </w:pPr>
      <w:r w:rsidRPr="00BF6BB5">
        <w:t>渗透性</w:t>
      </w:r>
      <w:r w:rsidRPr="00BF6BB5">
        <w:rPr>
          <w:rFonts w:hint="eastAsia"/>
        </w:rPr>
        <w:t>试验</w:t>
      </w:r>
      <w:r w:rsidRPr="00BF6BB5">
        <w:t>应在全新的燃油箱上进</w:t>
      </w:r>
      <w:r w:rsidRPr="00BF6BB5">
        <w:rPr>
          <w:rFonts w:hint="eastAsia"/>
        </w:rPr>
        <w:t>行。燃油箱充入50%额定容量的试验燃油，关闭油箱，在空气温度为</w:t>
      </w:r>
      <w:smartTag w:uri="urn:schemas-microsoft-com:office:smarttags" w:element="chmetcnv">
        <w:smartTagPr>
          <w:attr w:name="UnitName" w:val="℃"/>
          <w:attr w:name="SourceValue" w:val="40"/>
          <w:attr w:name="HasSpace" w:val="False"/>
          <w:attr w:name="Negative" w:val="False"/>
          <w:attr w:name="NumberType" w:val="1"/>
          <w:attr w:name="TCSC" w:val="0"/>
        </w:smartTagPr>
        <w:r w:rsidRPr="00BF6BB5">
          <w:rPr>
            <w:rFonts w:hint="eastAsia"/>
          </w:rPr>
          <w:t>40℃</w:t>
        </w:r>
      </w:smartTag>
      <w:r w:rsidRPr="00BF6BB5">
        <w:rPr>
          <w:rFonts w:hint="eastAsia"/>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BF6BB5">
          <w:rPr>
            <w:rFonts w:hint="eastAsia"/>
          </w:rPr>
          <w:t>2℃</w:t>
        </w:r>
      </w:smartTag>
      <w:r w:rsidRPr="00BF6BB5">
        <w:rPr>
          <w:rFonts w:hint="eastAsia"/>
        </w:rPr>
        <w:t>的环境中放置，直至有恒定的质量损失。这段时间至少为28</w:t>
      </w:r>
      <w:r w:rsidRPr="00BF6BB5">
        <w:t xml:space="preserve"> d</w:t>
      </w:r>
      <w:r w:rsidRPr="00BF6BB5">
        <w:rPr>
          <w:rFonts w:hint="eastAsia"/>
        </w:rPr>
        <w:t>（预储存期）。倒空油箱后再充以50%额定容量的试验燃油，将油箱置于温度为</w:t>
      </w:r>
      <w:smartTag w:uri="urn:schemas-microsoft-com:office:smarttags" w:element="chmetcnv">
        <w:smartTagPr>
          <w:attr w:name="UnitName" w:val="℃"/>
          <w:attr w:name="SourceValue" w:val="40"/>
          <w:attr w:name="HasSpace" w:val="False"/>
          <w:attr w:name="Negative" w:val="False"/>
          <w:attr w:name="NumberType" w:val="1"/>
          <w:attr w:name="TCSC" w:val="0"/>
        </w:smartTagPr>
        <w:r w:rsidRPr="00BF6BB5">
          <w:rPr>
            <w:rFonts w:hint="eastAsia"/>
          </w:rPr>
          <w:t>40℃</w:t>
        </w:r>
      </w:smartTag>
      <w:r w:rsidRPr="00BF6BB5">
        <w:rPr>
          <w:rFonts w:hint="eastAsia"/>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BF6BB5">
          <w:t>2</w:t>
        </w:r>
        <w:r w:rsidRPr="00BF6BB5">
          <w:rPr>
            <w:rFonts w:hint="eastAsia"/>
          </w:rPr>
          <w:t>℃</w:t>
        </w:r>
      </w:smartTag>
      <w:r w:rsidRPr="00BF6BB5">
        <w:rPr>
          <w:rFonts w:hint="eastAsia"/>
        </w:rPr>
        <w:t>的稳定环境下，直至其中燃油温度与试验温度相同时关闭油箱，放置56</w:t>
      </w:r>
      <w:r w:rsidRPr="00BF6BB5">
        <w:t xml:space="preserve"> d</w:t>
      </w:r>
      <w:r w:rsidRPr="00BF6BB5">
        <w:rPr>
          <w:rFonts w:hint="eastAsia"/>
        </w:rPr>
        <w:t>后测定扩散引起的燃油质量损失，平均每24h最多不超过20</w:t>
      </w:r>
      <w:r w:rsidR="00195A3A">
        <w:t xml:space="preserve"> </w:t>
      </w:r>
      <w:r w:rsidRPr="00BF6BB5">
        <w:rPr>
          <w:rFonts w:hint="eastAsia"/>
        </w:rPr>
        <w:t>g。如果质量损失超过规定值，必须在2</w:t>
      </w:r>
      <w:r>
        <w:t>3</w:t>
      </w:r>
      <w:r w:rsidRPr="00BF6BB5">
        <w:rPr>
          <w:rFonts w:hint="eastAsia"/>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BF6BB5">
          <w:rPr>
            <w:rFonts w:hint="eastAsia"/>
          </w:rPr>
          <w:t>2℃</w:t>
        </w:r>
      </w:smartTag>
      <w:r w:rsidRPr="00BF6BB5">
        <w:rPr>
          <w:rFonts w:hint="eastAsia"/>
        </w:rPr>
        <w:t>的环境温度下再进行试验，所有其它条件保持不变（包括在</w:t>
      </w:r>
      <w:smartTag w:uri="urn:schemas-microsoft-com:office:smarttags" w:element="chmetcnv">
        <w:smartTagPr>
          <w:attr w:name="UnitName" w:val="℃"/>
          <w:attr w:name="SourceValue" w:val="40"/>
          <w:attr w:name="HasSpace" w:val="False"/>
          <w:attr w:name="Negative" w:val="False"/>
          <w:attr w:name="NumberType" w:val="1"/>
          <w:attr w:name="TCSC" w:val="0"/>
        </w:smartTagPr>
        <w:r w:rsidRPr="00BF6BB5">
          <w:rPr>
            <w:rFonts w:hint="eastAsia"/>
          </w:rPr>
          <w:t>40℃</w:t>
        </w:r>
      </w:smartTag>
      <w:r w:rsidRPr="00BF6BB5">
        <w:rPr>
          <w:rFonts w:hint="eastAsia"/>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BF6BB5">
          <w:rPr>
            <w:rFonts w:hint="eastAsia"/>
          </w:rPr>
          <w:t>2℃</w:t>
        </w:r>
      </w:smartTag>
      <w:r w:rsidRPr="00BF6BB5">
        <w:rPr>
          <w:rFonts w:hint="eastAsia"/>
        </w:rPr>
        <w:t>的环境温度下进行28</w:t>
      </w:r>
      <w:r w:rsidR="00195A3A">
        <w:t xml:space="preserve"> </w:t>
      </w:r>
      <w:r w:rsidRPr="00BF6BB5">
        <w:t>d</w:t>
      </w:r>
      <w:r w:rsidRPr="00BF6BB5">
        <w:rPr>
          <w:rFonts w:hint="eastAsia"/>
        </w:rPr>
        <w:t>的试验预存储期），在该环境温度下测得的燃油质量损失不得超过</w:t>
      </w:r>
      <w:smartTag w:uri="urn:schemas-microsoft-com:office:smarttags" w:element="chmetcnv">
        <w:smartTagPr>
          <w:attr w:name="UnitName" w:val="g"/>
          <w:attr w:name="SourceValue" w:val="10"/>
          <w:attr w:name="HasSpace" w:val="False"/>
          <w:attr w:name="Negative" w:val="False"/>
          <w:attr w:name="NumberType" w:val="1"/>
          <w:attr w:name="TCSC" w:val="0"/>
        </w:smartTagPr>
        <w:r w:rsidRPr="00BF6BB5">
          <w:rPr>
            <w:rFonts w:hint="eastAsia"/>
          </w:rPr>
          <w:t>10g</w:t>
        </w:r>
      </w:smartTag>
      <w:r w:rsidRPr="00BF6BB5">
        <w:rPr>
          <w:rFonts w:hint="eastAsia"/>
        </w:rPr>
        <w:t>/24h。应记录每个油箱渗透性试验的结果，取最大值为最终结果。</w:t>
      </w:r>
    </w:p>
    <w:p w14:paraId="7A934248" w14:textId="77777777" w:rsidR="00E1003A" w:rsidRDefault="00E1003A" w:rsidP="00E1003A">
      <w:pPr>
        <w:pStyle w:val="affe"/>
        <w:spacing w:before="156" w:after="156"/>
      </w:pPr>
      <w:r>
        <w:rPr>
          <w:rFonts w:hint="eastAsia"/>
        </w:rPr>
        <w:t>冲击试验</w:t>
      </w:r>
    </w:p>
    <w:p w14:paraId="7E62B452" w14:textId="77777777" w:rsidR="00600232" w:rsidRDefault="00600232" w:rsidP="00600232">
      <w:pPr>
        <w:pStyle w:val="affffb"/>
        <w:ind w:firstLine="420"/>
      </w:pPr>
      <w:r>
        <w:rPr>
          <w:rFonts w:hint="eastAsia"/>
        </w:rPr>
        <w:t>冲击试验需在进行过渗透性测试的燃油箱上进行。燃油箱充入冰点低于–30℃±2℃的50%水和50%乙二醇混合液，或任何其它不腐蚀油箱材料的冷冻液至额定容量。</w:t>
      </w:r>
    </w:p>
    <w:p w14:paraId="2BACAAD9" w14:textId="77777777" w:rsidR="00600232" w:rsidRDefault="00600232" w:rsidP="00600232">
      <w:pPr>
        <w:pStyle w:val="affffb"/>
        <w:ind w:firstLine="420"/>
      </w:pPr>
      <w:r>
        <w:rPr>
          <w:rFonts w:hint="eastAsia"/>
        </w:rPr>
        <w:t>试验中燃油箱内液体的温度必须保持在–20℃±2℃以内。油箱在相应环境温度下冷却。也可将燃油箱充入适当的经过冷冻的液体，以使燃油箱保持试验温度至少1</w:t>
      </w:r>
      <w:r>
        <w:t xml:space="preserve"> </w:t>
      </w:r>
      <w:r>
        <w:rPr>
          <w:rFonts w:hint="eastAsia"/>
        </w:rPr>
        <w:t>h。</w:t>
      </w:r>
    </w:p>
    <w:p w14:paraId="1A230074" w14:textId="77777777" w:rsidR="00600232" w:rsidRDefault="00600232" w:rsidP="00600232">
      <w:pPr>
        <w:pStyle w:val="affffb"/>
        <w:ind w:firstLine="420"/>
      </w:pPr>
      <w:r>
        <w:rPr>
          <w:rFonts w:hint="eastAsia"/>
        </w:rPr>
        <w:t>试验时使用一个摆锤对燃油箱进行冲击，其冲击头的形状必须是等边三棱锥体，其顶点和边缘的曲率半径为3.0 mm，质量为15 kg±0.5</w:t>
      </w:r>
      <w:r>
        <w:t xml:space="preserve"> </w:t>
      </w:r>
      <w:r>
        <w:rPr>
          <w:rFonts w:hint="eastAsia"/>
        </w:rPr>
        <w:t>kg，其冲击能量不得小于30.0</w:t>
      </w:r>
      <w:r>
        <w:t xml:space="preserve"> </w:t>
      </w:r>
      <w:r>
        <w:rPr>
          <w:rFonts w:hint="eastAsia"/>
        </w:rPr>
        <w:t>J。</w:t>
      </w:r>
    </w:p>
    <w:p w14:paraId="4BD52FC4" w14:textId="77777777" w:rsidR="00E1003A" w:rsidRDefault="00600232" w:rsidP="00600232">
      <w:pPr>
        <w:pStyle w:val="affffb"/>
        <w:ind w:firstLine="420"/>
      </w:pPr>
      <w:r>
        <w:rPr>
          <w:rFonts w:hint="eastAsia"/>
        </w:rPr>
        <w:t>燃油箱上要试验的点必须是那些由于油箱的安装及其在车辆上的位置而被认为处于危险状态的点。对其中任一点进行一次冲击后液体不应渗漏。</w:t>
      </w:r>
    </w:p>
    <w:p w14:paraId="4C9652EF" w14:textId="77777777" w:rsidR="00E1003A" w:rsidRDefault="00E1003A" w:rsidP="00AC2E97">
      <w:pPr>
        <w:pStyle w:val="affe"/>
        <w:spacing w:before="156" w:after="156"/>
      </w:pPr>
      <w:r>
        <w:rPr>
          <w:rFonts w:hint="eastAsia"/>
        </w:rPr>
        <w:t>机械强度试验</w:t>
      </w:r>
    </w:p>
    <w:p w14:paraId="3DF887C5" w14:textId="77777777" w:rsidR="00E1003A" w:rsidRDefault="00600232" w:rsidP="00E1003A">
      <w:pPr>
        <w:pStyle w:val="affffb"/>
        <w:ind w:firstLine="420"/>
      </w:pPr>
      <w:r w:rsidRPr="00BF6BB5">
        <w:t>机械强度</w:t>
      </w:r>
      <w:r w:rsidRPr="00BF6BB5">
        <w:rPr>
          <w:rFonts w:hint="eastAsia"/>
        </w:rPr>
        <w:t>试验</w:t>
      </w:r>
      <w:r w:rsidRPr="00BF6BB5">
        <w:t>需在进行过渗透性测试的燃油箱上进行</w:t>
      </w:r>
      <w:r w:rsidRPr="00BF6BB5">
        <w:rPr>
          <w:rFonts w:hint="eastAsia"/>
        </w:rPr>
        <w:t>。将燃油箱加入温度为53℃±</w:t>
      </w:r>
      <w:smartTag w:uri="urn:schemas-microsoft-com:office:smarttags" w:element="chmetcnv">
        <w:smartTagPr>
          <w:attr w:name="UnitName" w:val="℃"/>
          <w:attr w:name="SourceValue" w:val="2"/>
          <w:attr w:name="HasSpace" w:val="False"/>
          <w:attr w:name="Negative" w:val="False"/>
          <w:attr w:name="NumberType" w:val="1"/>
          <w:attr w:name="TCSC" w:val="0"/>
        </w:smartTagPr>
        <w:r w:rsidRPr="00BF6BB5">
          <w:rPr>
            <w:rFonts w:hint="eastAsia"/>
          </w:rPr>
          <w:t>2℃</w:t>
        </w:r>
      </w:smartTag>
      <w:r w:rsidRPr="00BF6BB5">
        <w:rPr>
          <w:rFonts w:hint="eastAsia"/>
        </w:rPr>
        <w:t>的水至额定容量，并施加不小于</w:t>
      </w:r>
      <w:r w:rsidRPr="00BF6BB5">
        <w:t>30</w:t>
      </w:r>
      <w:r w:rsidR="00195A3A">
        <w:t xml:space="preserve"> </w:t>
      </w:r>
      <w:r w:rsidRPr="00BF6BB5">
        <w:t>kPa</w:t>
      </w:r>
      <w:r w:rsidRPr="00BF6BB5">
        <w:rPr>
          <w:rFonts w:hint="eastAsia"/>
        </w:rPr>
        <w:t>的相对内部压力。（如果燃油箱设计的相对内部工作压力大于</w:t>
      </w:r>
      <w:r w:rsidRPr="00BF6BB5">
        <w:t>15</w:t>
      </w:r>
      <w:r w:rsidR="00195A3A">
        <w:t xml:space="preserve"> </w:t>
      </w:r>
      <w:r w:rsidRPr="00BF6BB5">
        <w:t>kPa</w:t>
      </w:r>
      <w:r w:rsidRPr="00BF6BB5">
        <w:rPr>
          <w:rFonts w:hint="eastAsia"/>
        </w:rPr>
        <w:t>，那么施加的相对试验压力必须为燃油箱设计的相对内部工作压力的</w:t>
      </w:r>
      <w:r w:rsidRPr="00BF6BB5">
        <w:t>2</w:t>
      </w:r>
      <w:r w:rsidRPr="00BF6BB5">
        <w:rPr>
          <w:rFonts w:hint="eastAsia"/>
        </w:rPr>
        <w:t>倍）。燃油箱密闭放置</w:t>
      </w:r>
      <w:r w:rsidRPr="00BF6BB5">
        <w:t>5</w:t>
      </w:r>
      <w:r w:rsidR="00195A3A">
        <w:t xml:space="preserve"> </w:t>
      </w:r>
      <w:r w:rsidRPr="00BF6BB5">
        <w:t>h</w:t>
      </w:r>
      <w:r w:rsidRPr="00BF6BB5">
        <w:rPr>
          <w:rFonts w:hint="eastAsia"/>
        </w:rPr>
        <w:t>。燃油箱可能产生的任何变形都不能产生使其无法使用（例如燃油箱不应有穿孔）。在评估燃油箱的变形时必须考虑到具体的安装条件。</w:t>
      </w:r>
    </w:p>
    <w:p w14:paraId="027D6E75" w14:textId="77777777" w:rsidR="00E1003A" w:rsidRDefault="00E1003A" w:rsidP="00AC2E97">
      <w:pPr>
        <w:pStyle w:val="affe"/>
        <w:spacing w:before="156" w:after="156"/>
      </w:pPr>
      <w:r>
        <w:rPr>
          <w:rFonts w:hint="eastAsia"/>
        </w:rPr>
        <w:t>耐燃油试验</w:t>
      </w:r>
    </w:p>
    <w:p w14:paraId="21032279" w14:textId="77777777" w:rsidR="00E1003A" w:rsidRDefault="00600232" w:rsidP="00E1003A">
      <w:pPr>
        <w:pStyle w:val="affffb"/>
        <w:ind w:firstLine="420"/>
      </w:pPr>
      <w:r w:rsidRPr="00BF6BB5">
        <w:t>耐燃油性</w:t>
      </w:r>
      <w:r w:rsidRPr="00BF6BB5">
        <w:rPr>
          <w:rFonts w:hint="eastAsia"/>
        </w:rPr>
        <w:t>试验</w:t>
      </w:r>
      <w:r w:rsidRPr="00BF6BB5">
        <w:t>需在全新的燃油箱和已进行过渗透性测试的燃油箱进行</w:t>
      </w:r>
      <w:r w:rsidRPr="00BF6BB5">
        <w:rPr>
          <w:rFonts w:hint="eastAsia"/>
        </w:rPr>
        <w:t>。从未存放过燃油的燃油箱平整的表面取</w:t>
      </w:r>
      <w:r w:rsidRPr="00BF6BB5">
        <w:t>6</w:t>
      </w:r>
      <w:r w:rsidRPr="00BF6BB5">
        <w:rPr>
          <w:rFonts w:hint="eastAsia"/>
        </w:rPr>
        <w:t>片厚度基本相同的拉力试验片。在23℃±</w:t>
      </w:r>
      <w:smartTag w:uri="urn:schemas-microsoft-com:office:smarttags" w:element="chmetcnv">
        <w:smartTagPr>
          <w:attr w:name="UnitName" w:val="℃"/>
          <w:attr w:name="SourceValue" w:val="2"/>
          <w:attr w:name="HasSpace" w:val="False"/>
          <w:attr w:name="Negative" w:val="False"/>
          <w:attr w:name="NumberType" w:val="1"/>
          <w:attr w:name="TCSC" w:val="0"/>
        </w:smartTagPr>
        <w:r w:rsidRPr="00BF6BB5">
          <w:rPr>
            <w:rFonts w:hint="eastAsia"/>
          </w:rPr>
          <w:t>2℃</w:t>
        </w:r>
      </w:smartTag>
      <w:r w:rsidRPr="00BF6BB5">
        <w:rPr>
          <w:rFonts w:hint="eastAsia"/>
        </w:rPr>
        <w:t>的温度下以</w:t>
      </w:r>
      <w:r w:rsidRPr="00BF6BB5">
        <w:t>50</w:t>
      </w:r>
      <w:r w:rsidR="00195A3A">
        <w:t xml:space="preserve"> </w:t>
      </w:r>
      <w:r w:rsidRPr="00BF6BB5">
        <w:t>mm/min</w:t>
      </w:r>
      <w:r w:rsidRPr="00BF6BB5">
        <w:rPr>
          <w:rFonts w:hint="eastAsia"/>
        </w:rPr>
        <w:t>的拉伸速度来测定其抗拉强度和弹性极限。再使用从一个已经经过燃油存放预存储期（28</w:t>
      </w:r>
      <w:r w:rsidRPr="00BF6BB5">
        <w:t xml:space="preserve"> d</w:t>
      </w:r>
      <w:r w:rsidRPr="00BF6BB5">
        <w:rPr>
          <w:rFonts w:hint="eastAsia"/>
        </w:rPr>
        <w:t>）的燃油箱表面取下的试验片进行相同的试验，测定该燃油箱材料的抗拉强度和弹性极限。将前后两次试验的抗拉强度进行比较，前后不相差25％。</w:t>
      </w:r>
    </w:p>
    <w:p w14:paraId="104E36A2" w14:textId="77777777" w:rsidR="00E1003A" w:rsidRDefault="00E1003A" w:rsidP="00AC2E97">
      <w:pPr>
        <w:pStyle w:val="affe"/>
        <w:spacing w:before="156" w:after="156"/>
      </w:pPr>
      <w:r>
        <w:rPr>
          <w:rFonts w:hint="eastAsia"/>
        </w:rPr>
        <w:t>防火试验</w:t>
      </w:r>
    </w:p>
    <w:p w14:paraId="23929196" w14:textId="77777777" w:rsidR="00E1003A" w:rsidRDefault="00600232" w:rsidP="00E1003A">
      <w:pPr>
        <w:pStyle w:val="affffb"/>
        <w:ind w:firstLine="420"/>
      </w:pPr>
      <w:r w:rsidRPr="00BF6BB5">
        <w:lastRenderedPageBreak/>
        <w:t>防火</w:t>
      </w:r>
      <w:r w:rsidRPr="00BF6BB5">
        <w:rPr>
          <w:rFonts w:hint="eastAsia"/>
        </w:rPr>
        <w:t>试验</w:t>
      </w:r>
      <w:r w:rsidRPr="00BF6BB5">
        <w:t>需在进行过渗透测试的燃油箱</w:t>
      </w:r>
      <w:r w:rsidRPr="00BF6BB5">
        <w:rPr>
          <w:rFonts w:hint="eastAsia"/>
        </w:rPr>
        <w:t>或者样条</w:t>
      </w:r>
      <w:r w:rsidRPr="00BF6BB5">
        <w:t>上进行</w:t>
      </w:r>
      <w:r w:rsidRPr="00BF6BB5">
        <w:rPr>
          <w:rFonts w:hint="eastAsia"/>
        </w:rPr>
        <w:t>。油箱材料在附录A描述的试验中火焰燃烧速度不应大于0.64</w:t>
      </w:r>
      <w:r>
        <w:t xml:space="preserve"> </w:t>
      </w:r>
      <w:r w:rsidRPr="00BF6BB5">
        <w:t>mm/s</w:t>
      </w:r>
      <w:r w:rsidRPr="00BF6BB5">
        <w:rPr>
          <w:rFonts w:hint="eastAsia"/>
        </w:rPr>
        <w:t>。</w:t>
      </w:r>
    </w:p>
    <w:p w14:paraId="48E7EBD4" w14:textId="77777777" w:rsidR="00E1003A" w:rsidRDefault="00E1003A" w:rsidP="00AC2E97">
      <w:pPr>
        <w:pStyle w:val="affe"/>
        <w:spacing w:before="156" w:after="156"/>
      </w:pPr>
      <w:r>
        <w:rPr>
          <w:rFonts w:hint="eastAsia"/>
        </w:rPr>
        <w:t>高温试验</w:t>
      </w:r>
    </w:p>
    <w:p w14:paraId="044EF0AC" w14:textId="77777777" w:rsidR="00E1003A" w:rsidRDefault="00600232" w:rsidP="00E1003A">
      <w:pPr>
        <w:pStyle w:val="affffb"/>
        <w:ind w:firstLine="420"/>
      </w:pPr>
      <w:r w:rsidRPr="00BF6BB5">
        <w:t>高温</w:t>
      </w:r>
      <w:r w:rsidRPr="00BF6BB5">
        <w:rPr>
          <w:rFonts w:hint="eastAsia"/>
        </w:rPr>
        <w:t>试验</w:t>
      </w:r>
      <w:r w:rsidRPr="00BF6BB5">
        <w:t>需在进行过渗透测试的燃油箱上进</w:t>
      </w:r>
      <w:r w:rsidRPr="00BF6BB5">
        <w:rPr>
          <w:rFonts w:hint="eastAsia"/>
        </w:rPr>
        <w:t>行。燃油箱加入</w:t>
      </w:r>
      <w:r w:rsidRPr="00BF6BB5">
        <w:t>50%</w:t>
      </w:r>
      <w:r w:rsidRPr="00BF6BB5">
        <w:rPr>
          <w:rFonts w:hint="eastAsia"/>
        </w:rPr>
        <w:t>额定容量20℃±</w:t>
      </w:r>
      <w:smartTag w:uri="urn:schemas-microsoft-com:office:smarttags" w:element="chmetcnv">
        <w:smartTagPr>
          <w:attr w:name="UnitName" w:val="℃"/>
          <w:attr w:name="SourceValue" w:val="2"/>
          <w:attr w:name="HasSpace" w:val="False"/>
          <w:attr w:name="Negative" w:val="False"/>
          <w:attr w:name="NumberType" w:val="1"/>
          <w:attr w:name="TCSC" w:val="0"/>
        </w:smartTagPr>
        <w:r w:rsidRPr="00BF6BB5">
          <w:rPr>
            <w:rFonts w:hint="eastAsia"/>
          </w:rPr>
          <w:t>2℃</w:t>
        </w:r>
      </w:smartTag>
      <w:r w:rsidRPr="00BF6BB5">
        <w:rPr>
          <w:rFonts w:hint="eastAsia"/>
        </w:rPr>
        <w:t>的水，在70℃±</w:t>
      </w:r>
      <w:smartTag w:uri="urn:schemas-microsoft-com:office:smarttags" w:element="chmetcnv">
        <w:smartTagPr>
          <w:attr w:name="UnitName" w:val="℃"/>
          <w:attr w:name="SourceValue" w:val="2"/>
          <w:attr w:name="HasSpace" w:val="False"/>
          <w:attr w:name="Negative" w:val="False"/>
          <w:attr w:name="NumberType" w:val="1"/>
          <w:attr w:name="TCSC" w:val="0"/>
        </w:smartTagPr>
        <w:r w:rsidRPr="00BF6BB5">
          <w:rPr>
            <w:rFonts w:hint="eastAsia"/>
          </w:rPr>
          <w:t>2℃</w:t>
        </w:r>
      </w:smartTag>
      <w:r w:rsidRPr="00BF6BB5">
        <w:rPr>
          <w:rFonts w:hint="eastAsia"/>
        </w:rPr>
        <w:t>的环境温度下放置</w:t>
      </w:r>
      <w:r w:rsidRPr="00BF6BB5">
        <w:t>1</w:t>
      </w:r>
      <w:r>
        <w:t xml:space="preserve"> </w:t>
      </w:r>
      <w:r w:rsidRPr="00BF6BB5">
        <w:t>h</w:t>
      </w:r>
      <w:r w:rsidRPr="00BF6BB5">
        <w:rPr>
          <w:rFonts w:hint="eastAsia"/>
        </w:rPr>
        <w:t>后，燃油箱不得出现明显塑性变形或渗漏。试验完毕油箱必须完全能使用。试验装置必须考虑安装条件。</w:t>
      </w:r>
    </w:p>
    <w:p w14:paraId="6373A2FD" w14:textId="77777777" w:rsidR="00E1003A" w:rsidRDefault="00600232" w:rsidP="00AC2E97">
      <w:pPr>
        <w:pStyle w:val="affc"/>
        <w:spacing w:before="312" w:after="312"/>
      </w:pPr>
      <w:bookmarkStart w:id="60" w:name="_Toc66188857"/>
      <w:bookmarkStart w:id="61" w:name="_Toc66188874"/>
      <w:r>
        <w:rPr>
          <w:rFonts w:hint="eastAsia"/>
        </w:rPr>
        <w:t>燃油箱</w:t>
      </w:r>
      <w:r w:rsidR="00E1003A">
        <w:rPr>
          <w:rFonts w:hint="eastAsia"/>
        </w:rPr>
        <w:t>安装到摩托车上有关的要求</w:t>
      </w:r>
      <w:bookmarkEnd w:id="60"/>
      <w:bookmarkEnd w:id="61"/>
    </w:p>
    <w:p w14:paraId="6640C010" w14:textId="77777777" w:rsidR="00600232" w:rsidRPr="00600232" w:rsidRDefault="00600232" w:rsidP="00600232">
      <w:pPr>
        <w:pStyle w:val="affffffffe"/>
      </w:pPr>
      <w:r w:rsidRPr="00600232">
        <w:rPr>
          <w:rFonts w:hint="eastAsia"/>
        </w:rPr>
        <w:t>燃油箱安装到摩托车上时应保证燃油供给系统在任何行驶条件下实现其功能。</w:t>
      </w:r>
    </w:p>
    <w:p w14:paraId="5D152530" w14:textId="77777777" w:rsidR="00600232" w:rsidRPr="00600232" w:rsidRDefault="00600232" w:rsidP="00600232">
      <w:pPr>
        <w:pStyle w:val="affffffffe"/>
      </w:pPr>
      <w:r w:rsidRPr="00600232">
        <w:rPr>
          <w:rFonts w:hint="eastAsia"/>
        </w:rPr>
        <w:t>燃油箱不能位于客舱内，或者组成客舱的某一表面部分(如地板，围板，车顶或舱壁)或与客舱共体部件的某一表面部分。加油口不应位于客舱、行李舱或发动机舱内。</w:t>
      </w:r>
    </w:p>
    <w:p w14:paraId="0F409A8D" w14:textId="77777777" w:rsidR="00600232" w:rsidRPr="00600232" w:rsidRDefault="00600232" w:rsidP="00600232">
      <w:pPr>
        <w:pStyle w:val="affffffffe"/>
      </w:pPr>
      <w:r w:rsidRPr="00600232">
        <w:rPr>
          <w:rFonts w:hint="eastAsia"/>
        </w:rPr>
        <w:t>燃油供给系统必须由部分车架或车体进行适当保护，以避免受到地面障碍物的撞击。如果上述部件位于车辆的下面，且比位于其前面的部分车架或车体离地面远，则不需要这种保护。</w:t>
      </w:r>
    </w:p>
    <w:p w14:paraId="3C75CD38" w14:textId="77777777" w:rsidR="00AC2E97" w:rsidRDefault="00600232" w:rsidP="00600232">
      <w:pPr>
        <w:pStyle w:val="affffffffe"/>
      </w:pPr>
      <w:r w:rsidRPr="00600232">
        <w:rPr>
          <w:rFonts w:hint="eastAsia"/>
        </w:rPr>
        <w:t>燃油供给系统在设计、制造和安装时应保证其能经受所接触的任何内部和外部的腐蚀。由于车辆结构、发动机和传动引起的扭转、弯曲和振动而产生的任何移动均不能使供油系统部件受到不正常的磨擦和应力。</w:t>
      </w:r>
    </w:p>
    <w:p w14:paraId="0E4EA774" w14:textId="77777777" w:rsidR="00600232" w:rsidRDefault="00600232" w:rsidP="00600232">
      <w:pPr>
        <w:pStyle w:val="affc"/>
        <w:spacing w:before="312" w:after="312"/>
      </w:pPr>
      <w:r>
        <w:rPr>
          <w:rFonts w:hint="eastAsia"/>
        </w:rPr>
        <w:t>标准的实施</w:t>
      </w:r>
    </w:p>
    <w:p w14:paraId="510139BE" w14:textId="76616BC5" w:rsidR="00E1067E" w:rsidRDefault="00E1067E" w:rsidP="00600232">
      <w:pPr>
        <w:pStyle w:val="affffb"/>
        <w:ind w:firstLine="420"/>
      </w:pPr>
      <w:r>
        <w:rPr>
          <w:rFonts w:hint="eastAsia"/>
        </w:rPr>
        <w:t>对于新申请型式批准的车型，自本文件实施之日起开始执行</w:t>
      </w:r>
      <w:r w:rsidR="00600232">
        <w:rPr>
          <w:rFonts w:hint="eastAsia"/>
        </w:rPr>
        <w:t>。</w:t>
      </w:r>
    </w:p>
    <w:p w14:paraId="7A7AB2E7" w14:textId="1A812718" w:rsidR="00600232" w:rsidRPr="00600232" w:rsidRDefault="00600232" w:rsidP="00600232">
      <w:pPr>
        <w:pStyle w:val="affffb"/>
        <w:ind w:firstLine="420"/>
        <w:sectPr w:rsidR="00600232" w:rsidRPr="00600232" w:rsidSect="00D40A83">
          <w:pgSz w:w="11906" w:h="16838" w:code="9"/>
          <w:pgMar w:top="567" w:right="1134" w:bottom="1134" w:left="1134" w:header="1418" w:footer="1134" w:gutter="284"/>
          <w:pgNumType w:start="1"/>
          <w:cols w:space="425"/>
          <w:formProt w:val="0"/>
          <w:docGrid w:type="lines" w:linePitch="312"/>
        </w:sectPr>
      </w:pPr>
      <w:r w:rsidRPr="00600232">
        <w:rPr>
          <w:rFonts w:hint="eastAsia"/>
        </w:rPr>
        <w:t>对于已获得型式批准的车型，自本文件实施之日起第</w:t>
      </w:r>
      <w:r w:rsidR="00E1067E">
        <w:rPr>
          <w:rFonts w:hint="eastAsia"/>
        </w:rPr>
        <w:t>7</w:t>
      </w:r>
      <w:r w:rsidRPr="00600232">
        <w:rPr>
          <w:rFonts w:hint="eastAsia"/>
        </w:rPr>
        <w:t>个月开始执行。</w:t>
      </w:r>
    </w:p>
    <w:p w14:paraId="502E36BC" w14:textId="77777777" w:rsidR="00AC2E97" w:rsidRDefault="00AC2E97" w:rsidP="00AC2E97">
      <w:pPr>
        <w:pStyle w:val="af8"/>
        <w:rPr>
          <w:vanish w:val="0"/>
        </w:rPr>
      </w:pPr>
      <w:bookmarkStart w:id="62" w:name="BookMark5"/>
      <w:bookmarkEnd w:id="26"/>
    </w:p>
    <w:p w14:paraId="17F6BD04" w14:textId="77777777" w:rsidR="00AC2E97" w:rsidRDefault="00AC2E97" w:rsidP="00AC2E97">
      <w:pPr>
        <w:pStyle w:val="afe"/>
        <w:rPr>
          <w:vanish w:val="0"/>
        </w:rPr>
      </w:pPr>
    </w:p>
    <w:p w14:paraId="6FBDF973" w14:textId="77777777" w:rsidR="00AC2E97" w:rsidRDefault="00AC2E97" w:rsidP="00AC2E97">
      <w:pPr>
        <w:pStyle w:val="aff3"/>
        <w:spacing w:before="78" w:after="156"/>
      </w:pPr>
      <w:r>
        <w:br/>
      </w:r>
      <w:bookmarkStart w:id="63" w:name="_Toc66188860"/>
      <w:bookmarkStart w:id="64" w:name="_Toc66188875"/>
      <w:r>
        <w:rPr>
          <w:rFonts w:hint="eastAsia"/>
        </w:rPr>
        <w:t>（规范性）</w:t>
      </w:r>
      <w:r>
        <w:br/>
      </w:r>
      <w:r>
        <w:rPr>
          <w:rFonts w:hint="eastAsia"/>
        </w:rPr>
        <w:t>防火试验试验方法</w:t>
      </w:r>
      <w:bookmarkEnd w:id="63"/>
      <w:bookmarkEnd w:id="64"/>
    </w:p>
    <w:p w14:paraId="6617970D" w14:textId="77777777" w:rsidR="00AC2E97" w:rsidRDefault="00AC2E97" w:rsidP="00AC2E97">
      <w:pPr>
        <w:pStyle w:val="aff4"/>
        <w:spacing w:before="156" w:after="156"/>
      </w:pPr>
      <w:bookmarkStart w:id="65" w:name="_Toc66188861"/>
      <w:r>
        <w:rPr>
          <w:rFonts w:hint="eastAsia"/>
        </w:rPr>
        <w:t>试验设备</w:t>
      </w:r>
      <w:bookmarkEnd w:id="65"/>
    </w:p>
    <w:p w14:paraId="320ACBAE" w14:textId="77777777" w:rsidR="00AC2E97" w:rsidRDefault="00AC2E97" w:rsidP="00AC2E97">
      <w:pPr>
        <w:pStyle w:val="aff5"/>
        <w:spacing w:before="156" w:after="156"/>
      </w:pPr>
      <w:r>
        <w:rPr>
          <w:rFonts w:hint="eastAsia"/>
        </w:rPr>
        <w:t>试验容器</w:t>
      </w:r>
    </w:p>
    <w:p w14:paraId="633492A6" w14:textId="77777777" w:rsidR="001A706F" w:rsidRDefault="001A706F" w:rsidP="001A706F">
      <w:pPr>
        <w:pStyle w:val="affffb"/>
        <w:ind w:firstLine="420"/>
      </w:pPr>
      <w:r>
        <w:rPr>
          <w:rFonts w:hint="eastAsia"/>
        </w:rPr>
        <w:t>一个带有耐热观察窗的全封闭的试验烟雾罩。此试验烟雾罩内可以使用一个镜子以便观察样品的后面。排风扇在试验期间必须关闭，当试验结束时应立即开动以便清除燃烧产生的有害气体产物。</w:t>
      </w:r>
    </w:p>
    <w:p w14:paraId="72EACC3C" w14:textId="77777777" w:rsidR="00AC2E97" w:rsidRDefault="001A706F" w:rsidP="001A706F">
      <w:pPr>
        <w:pStyle w:val="affffb"/>
        <w:ind w:firstLine="420"/>
      </w:pPr>
      <w:r>
        <w:rPr>
          <w:rFonts w:hint="eastAsia"/>
        </w:rPr>
        <w:t>试验也可以在烟雾罩下的一个金属箱内进行，且排风扇处于运转状态。金属箱的顶壁和底部必须有通风孔，以保证空气充足，不致使燃烧的样品熄灭</w:t>
      </w:r>
      <w:r w:rsidR="00AC2E97">
        <w:rPr>
          <w:rFonts w:hint="eastAsia"/>
        </w:rPr>
        <w:t>。</w:t>
      </w:r>
    </w:p>
    <w:p w14:paraId="34AA0326" w14:textId="77777777" w:rsidR="00AC2E97" w:rsidRDefault="00AC2E97" w:rsidP="00AC2E97">
      <w:pPr>
        <w:pStyle w:val="aff5"/>
        <w:spacing w:before="156" w:after="156"/>
      </w:pPr>
      <w:r>
        <w:rPr>
          <w:rFonts w:hint="eastAsia"/>
        </w:rPr>
        <w:t>支架</w:t>
      </w:r>
    </w:p>
    <w:p w14:paraId="79478B43" w14:textId="77777777" w:rsidR="00AC2E97" w:rsidRDefault="00AC2E97" w:rsidP="00AC2E97">
      <w:pPr>
        <w:pStyle w:val="affffb"/>
        <w:ind w:firstLine="420"/>
      </w:pPr>
      <w:r>
        <w:rPr>
          <w:rFonts w:hint="eastAsia"/>
        </w:rPr>
        <w:t>一个试验支架，装有两个通过球铰可在任意位置安装的夹具。</w:t>
      </w:r>
    </w:p>
    <w:p w14:paraId="48B68DF6" w14:textId="77777777" w:rsidR="00AC2E97" w:rsidRDefault="00AC2E97" w:rsidP="00AC2E97">
      <w:pPr>
        <w:pStyle w:val="aff5"/>
        <w:spacing w:before="156" w:after="156"/>
      </w:pPr>
      <w:r w:rsidRPr="00AC2E97">
        <w:rPr>
          <w:rFonts w:hint="eastAsia"/>
        </w:rPr>
        <w:t>燃</w:t>
      </w:r>
      <w:r>
        <w:rPr>
          <w:rFonts w:hint="eastAsia"/>
        </w:rPr>
        <w:t>烧器</w:t>
      </w:r>
    </w:p>
    <w:p w14:paraId="1E7103B1" w14:textId="77777777" w:rsidR="00AC2E97" w:rsidRDefault="00AC2E97" w:rsidP="00AC2E97">
      <w:pPr>
        <w:pStyle w:val="affffb"/>
        <w:ind w:firstLine="420"/>
      </w:pPr>
      <w:r>
        <w:rPr>
          <w:rFonts w:hint="eastAsia"/>
        </w:rPr>
        <w:t>带有10</w:t>
      </w:r>
      <w:r>
        <w:t xml:space="preserve"> </w:t>
      </w:r>
      <w:r>
        <w:rPr>
          <w:rFonts w:hint="eastAsia"/>
        </w:rPr>
        <w:t>mm喷嘴的煤气灯。</w:t>
      </w:r>
    </w:p>
    <w:p w14:paraId="70A7514C" w14:textId="77777777" w:rsidR="00AC2E97" w:rsidRDefault="00AC2E97" w:rsidP="00AC2E97">
      <w:pPr>
        <w:pStyle w:val="affffb"/>
        <w:ind w:firstLine="420"/>
      </w:pPr>
      <w:r>
        <w:rPr>
          <w:rFonts w:hint="eastAsia"/>
        </w:rPr>
        <w:t>不用任何附件就必须能安装上喷嘴。</w:t>
      </w:r>
    </w:p>
    <w:p w14:paraId="5DE6D30F" w14:textId="77777777" w:rsidR="00AC2E97" w:rsidRDefault="00AC2E97" w:rsidP="00AC2E97">
      <w:pPr>
        <w:pStyle w:val="aff5"/>
        <w:spacing w:before="156" w:after="156"/>
      </w:pPr>
      <w:r>
        <w:rPr>
          <w:rFonts w:hint="eastAsia"/>
        </w:rPr>
        <w:t>金</w:t>
      </w:r>
      <w:r w:rsidRPr="00AC2E97">
        <w:rPr>
          <w:rFonts w:hint="eastAsia"/>
        </w:rPr>
        <w:t>属</w:t>
      </w:r>
      <w:r>
        <w:rPr>
          <w:rFonts w:hint="eastAsia"/>
        </w:rPr>
        <w:t>丝网</w:t>
      </w:r>
    </w:p>
    <w:p w14:paraId="7B3BC96D" w14:textId="77777777" w:rsidR="00AC2E97" w:rsidRDefault="00AC2E97" w:rsidP="00AC2E97">
      <w:pPr>
        <w:pStyle w:val="affffb"/>
        <w:ind w:firstLine="420"/>
      </w:pPr>
      <w:r>
        <w:rPr>
          <w:rFonts w:hint="eastAsia"/>
        </w:rPr>
        <w:t>网孔数为20目的100</w:t>
      </w:r>
      <w:r>
        <w:t xml:space="preserve"> </w:t>
      </w:r>
      <w:r>
        <w:rPr>
          <w:rFonts w:hint="eastAsia"/>
        </w:rPr>
        <w:t>mm×100</w:t>
      </w:r>
      <w:r>
        <w:t xml:space="preserve"> </w:t>
      </w:r>
      <w:r>
        <w:rPr>
          <w:rFonts w:hint="eastAsia"/>
        </w:rPr>
        <w:t>mm正方形金属丝网。</w:t>
      </w:r>
    </w:p>
    <w:p w14:paraId="3FAB58C7" w14:textId="77777777" w:rsidR="00AC2E97" w:rsidRDefault="00AC2E97" w:rsidP="00AC2E97">
      <w:pPr>
        <w:pStyle w:val="aff5"/>
        <w:spacing w:before="156" w:after="156"/>
      </w:pPr>
      <w:r w:rsidRPr="00AC2E97">
        <w:rPr>
          <w:rFonts w:hint="eastAsia"/>
        </w:rPr>
        <w:t>计时</w:t>
      </w:r>
      <w:r>
        <w:rPr>
          <w:rFonts w:hint="eastAsia"/>
        </w:rPr>
        <w:t>器</w:t>
      </w:r>
    </w:p>
    <w:p w14:paraId="2B799FA3" w14:textId="77777777" w:rsidR="00AC2E97" w:rsidRDefault="00AC2E97" w:rsidP="00AC2E97">
      <w:pPr>
        <w:pStyle w:val="affffb"/>
        <w:ind w:firstLine="420"/>
      </w:pPr>
      <w:r>
        <w:rPr>
          <w:rFonts w:hint="eastAsia"/>
        </w:rPr>
        <w:t>分辨率不大于1</w:t>
      </w:r>
      <w:r>
        <w:t xml:space="preserve"> </w:t>
      </w:r>
      <w:r>
        <w:rPr>
          <w:rFonts w:hint="eastAsia"/>
        </w:rPr>
        <w:t>s的计时器或类似装置。</w:t>
      </w:r>
    </w:p>
    <w:p w14:paraId="73EE05C8" w14:textId="77777777" w:rsidR="00AC2E97" w:rsidRDefault="00AC2E97" w:rsidP="00AC2E97">
      <w:pPr>
        <w:pStyle w:val="aff5"/>
        <w:spacing w:before="156" w:after="156"/>
      </w:pPr>
      <w:r w:rsidRPr="00AC2E97">
        <w:rPr>
          <w:rFonts w:hint="eastAsia"/>
        </w:rPr>
        <w:t>水</w:t>
      </w:r>
      <w:r>
        <w:rPr>
          <w:rFonts w:hint="eastAsia"/>
        </w:rPr>
        <w:t>槽</w:t>
      </w:r>
    </w:p>
    <w:p w14:paraId="0D60B422" w14:textId="77777777" w:rsidR="00AC2E97" w:rsidRDefault="00AC2E97" w:rsidP="00AC2E97">
      <w:pPr>
        <w:pStyle w:val="aff5"/>
        <w:spacing w:before="156" w:after="156"/>
      </w:pPr>
      <w:r>
        <w:rPr>
          <w:rFonts w:hint="eastAsia"/>
        </w:rPr>
        <w:t>刻</w:t>
      </w:r>
      <w:r w:rsidRPr="00AC2E97">
        <w:rPr>
          <w:rFonts w:hint="eastAsia"/>
        </w:rPr>
        <w:t>度尺</w:t>
      </w:r>
    </w:p>
    <w:p w14:paraId="51EB342C" w14:textId="77777777" w:rsidR="00AC2E97" w:rsidRDefault="00AC2E97" w:rsidP="00AC2E97">
      <w:pPr>
        <w:pStyle w:val="affffb"/>
        <w:ind w:firstLine="420"/>
      </w:pPr>
      <w:r>
        <w:rPr>
          <w:rFonts w:hint="eastAsia"/>
        </w:rPr>
        <w:t>刻度单位为</w:t>
      </w:r>
      <w:r w:rsidR="001A706F">
        <w:rPr>
          <w:rFonts w:hint="eastAsia"/>
        </w:rPr>
        <w:t>毫米（</w:t>
      </w:r>
      <w:r>
        <w:rPr>
          <w:rFonts w:hint="eastAsia"/>
        </w:rPr>
        <w:t>mm</w:t>
      </w:r>
      <w:r w:rsidR="001A706F">
        <w:rPr>
          <w:rFonts w:hint="eastAsia"/>
        </w:rPr>
        <w:t>）</w:t>
      </w:r>
      <w:r>
        <w:rPr>
          <w:rFonts w:hint="eastAsia"/>
        </w:rPr>
        <w:t>。</w:t>
      </w:r>
    </w:p>
    <w:p w14:paraId="473D6230" w14:textId="77777777" w:rsidR="00AC2E97" w:rsidRDefault="00AC2E97" w:rsidP="00AC2E97">
      <w:pPr>
        <w:pStyle w:val="aff4"/>
        <w:spacing w:before="156" w:after="156"/>
      </w:pPr>
      <w:bookmarkStart w:id="66" w:name="_Toc66188862"/>
      <w:r>
        <w:rPr>
          <w:rFonts w:hint="eastAsia"/>
        </w:rPr>
        <w:t>试验样品</w:t>
      </w:r>
      <w:bookmarkEnd w:id="66"/>
    </w:p>
    <w:p w14:paraId="18EC9BFD" w14:textId="77777777" w:rsidR="00AC2E97" w:rsidRDefault="00AC2E97" w:rsidP="00AC2E97">
      <w:pPr>
        <w:pStyle w:val="affffffffffa"/>
      </w:pPr>
      <w:r>
        <w:rPr>
          <w:rFonts w:hint="eastAsia"/>
        </w:rPr>
        <w:t>必须从此类燃油箱上直接取至少10片长125</w:t>
      </w:r>
      <w:r w:rsidR="00957968">
        <w:t xml:space="preserve"> </w:t>
      </w:r>
      <w:r>
        <w:rPr>
          <w:rFonts w:hint="eastAsia"/>
        </w:rPr>
        <w:t>mm±5</w:t>
      </w:r>
      <w:r w:rsidR="00957968">
        <w:t xml:space="preserve"> </w:t>
      </w:r>
      <w:r>
        <w:rPr>
          <w:rFonts w:hint="eastAsia"/>
        </w:rPr>
        <w:t>mm 、宽12.5</w:t>
      </w:r>
      <w:r w:rsidR="00957968">
        <w:t xml:space="preserve"> </w:t>
      </w:r>
      <w:r>
        <w:rPr>
          <w:rFonts w:hint="eastAsia"/>
        </w:rPr>
        <w:t>mm±0.2</w:t>
      </w:r>
      <w:r w:rsidR="00957968">
        <w:t xml:space="preserve"> </w:t>
      </w:r>
      <w:r>
        <w:rPr>
          <w:rFonts w:hint="eastAsia"/>
        </w:rPr>
        <w:t>mm的试验样品。如果燃油箱的形状不允许这样做，则必须将燃油箱箱体部分的材料注塑成3</w:t>
      </w:r>
      <w:r w:rsidR="001A706F">
        <w:t xml:space="preserve"> </w:t>
      </w:r>
      <w:r>
        <w:rPr>
          <w:rFonts w:hint="eastAsia"/>
        </w:rPr>
        <w:t>mm厚并且面积足够的平板以便能取得所需的试验样品。</w:t>
      </w:r>
    </w:p>
    <w:p w14:paraId="4828F680" w14:textId="77777777" w:rsidR="00AC2E97" w:rsidRDefault="00AC2E97" w:rsidP="00AC2E97">
      <w:pPr>
        <w:pStyle w:val="affffffffffa"/>
      </w:pPr>
      <w:r>
        <w:rPr>
          <w:rFonts w:hint="eastAsia"/>
        </w:rPr>
        <w:t>在每个试验样品上刻划两条平行线，一条线距离一端25</w:t>
      </w:r>
      <w:r w:rsidR="00957968">
        <w:t xml:space="preserve"> </w:t>
      </w:r>
      <w:r>
        <w:rPr>
          <w:rFonts w:hint="eastAsia"/>
        </w:rPr>
        <w:t>mm，另一条线距离同一端100</w:t>
      </w:r>
      <w:r w:rsidR="00957968">
        <w:t xml:space="preserve"> </w:t>
      </w:r>
      <w:r>
        <w:rPr>
          <w:rFonts w:hint="eastAsia"/>
        </w:rPr>
        <w:t>mm。</w:t>
      </w:r>
    </w:p>
    <w:p w14:paraId="6685722D" w14:textId="77777777" w:rsidR="00AC2E97" w:rsidRDefault="00AC2E97" w:rsidP="00AC2E97">
      <w:pPr>
        <w:pStyle w:val="affffffffffa"/>
      </w:pPr>
      <w:r>
        <w:rPr>
          <w:rFonts w:hint="eastAsia"/>
        </w:rPr>
        <w:t>试验样品的边缘必须分明，锯出的边缘必须用细砂纸打磨得平整光滑。</w:t>
      </w:r>
    </w:p>
    <w:p w14:paraId="287A14D8" w14:textId="77777777" w:rsidR="00AC2E97" w:rsidRDefault="00AC2E97" w:rsidP="00AC2E97">
      <w:pPr>
        <w:pStyle w:val="aff4"/>
        <w:spacing w:before="156" w:after="156"/>
      </w:pPr>
      <w:bookmarkStart w:id="67" w:name="_Toc66188863"/>
      <w:r>
        <w:rPr>
          <w:rFonts w:hint="eastAsia"/>
        </w:rPr>
        <w:t>试验方法</w:t>
      </w:r>
      <w:bookmarkEnd w:id="67"/>
    </w:p>
    <w:p w14:paraId="6E7E7CE8" w14:textId="77777777" w:rsidR="00AC2E97" w:rsidRDefault="00AC2E97" w:rsidP="00AC2E97">
      <w:pPr>
        <w:pStyle w:val="affffffffffa"/>
      </w:pPr>
      <w:r>
        <w:rPr>
          <w:rFonts w:hint="eastAsia"/>
        </w:rPr>
        <w:t>将试验样品的最靠近100</w:t>
      </w:r>
      <w:r w:rsidR="001A706F">
        <w:t xml:space="preserve"> </w:t>
      </w:r>
      <w:r>
        <w:rPr>
          <w:rFonts w:hint="eastAsia"/>
        </w:rPr>
        <w:t>mm划线标志的一端安装到支架上的一个夹具上，样品的纵轴水平，横轴与水平方向成45º。在距试验样品边缘的下方10</w:t>
      </w:r>
      <w:r w:rsidR="00957968">
        <w:t xml:space="preserve"> </w:t>
      </w:r>
      <w:r>
        <w:rPr>
          <w:rFonts w:hint="eastAsia"/>
        </w:rPr>
        <w:t>mm处水平安装一个A.1.4所述的金属丝网，使样品在纵轴方向突出金属丝网边缘约13</w:t>
      </w:r>
      <w:r w:rsidR="00957968">
        <w:t xml:space="preserve"> </w:t>
      </w:r>
      <w:r>
        <w:rPr>
          <w:rFonts w:hint="eastAsia"/>
        </w:rPr>
        <w:t>mm（见图1）。在每次试验前，必须烧掉金属丝网上的任何残留物，或者更换金属丝网。</w:t>
      </w:r>
    </w:p>
    <w:p w14:paraId="058AB357" w14:textId="77777777" w:rsidR="00AC2E97" w:rsidRDefault="00AC2E97" w:rsidP="00AC2E97">
      <w:pPr>
        <w:pStyle w:val="affffb"/>
        <w:ind w:firstLine="420"/>
      </w:pPr>
      <w:r>
        <w:rPr>
          <w:rFonts w:hint="eastAsia"/>
        </w:rPr>
        <w:t>将一个盛满水的水池放在烟雾罩内的桌上，用来接收在试验期间可能会落下的任何炽热颗粒。</w:t>
      </w:r>
    </w:p>
    <w:p w14:paraId="350EC92D" w14:textId="77777777" w:rsidR="00AC2E97" w:rsidRDefault="00AC2E97" w:rsidP="00AC2E97">
      <w:pPr>
        <w:pStyle w:val="affffffffffa"/>
      </w:pPr>
      <w:r>
        <w:rPr>
          <w:rFonts w:hint="eastAsia"/>
        </w:rPr>
        <w:lastRenderedPageBreak/>
        <w:t>向燃烧器供给的空气量必须能够调节，以得到大约25</w:t>
      </w:r>
      <w:r w:rsidR="00957968">
        <w:t xml:space="preserve"> </w:t>
      </w:r>
      <w:r>
        <w:rPr>
          <w:rFonts w:hint="eastAsia"/>
        </w:rPr>
        <w:t>mm高的蓝色火焰。</w:t>
      </w:r>
    </w:p>
    <w:p w14:paraId="1348A282" w14:textId="77777777" w:rsidR="00AC2E97" w:rsidRDefault="00AC2E97" w:rsidP="00AC2E97">
      <w:pPr>
        <w:pStyle w:val="affffffffffa"/>
      </w:pPr>
      <w:r>
        <w:rPr>
          <w:rFonts w:hint="eastAsia"/>
        </w:rPr>
        <w:t>如图1所示，燃烧器必须放置得使其火焰触及试验样品的外边缘，与此同时起动计时器。使火焰保持接触试验样品30</w:t>
      </w:r>
      <w:r w:rsidR="00957968">
        <w:t xml:space="preserve"> </w:t>
      </w:r>
      <w:r>
        <w:rPr>
          <w:rFonts w:hint="eastAsia"/>
        </w:rPr>
        <w:t>s，如果样品变形、融化或从火焰处收缩，必须移动火焰以保持其始终触及样品。试验期间样品严重变形会使结果无效。30s以后或者当火焰前锋达到25</w:t>
      </w:r>
      <w:r w:rsidR="00957968">
        <w:t xml:space="preserve"> </w:t>
      </w:r>
      <w:r>
        <w:rPr>
          <w:rFonts w:hint="eastAsia"/>
        </w:rPr>
        <w:t>mm标志时必须撤去燃烧器。如果火焰前锋提前达到标志处，必须使燃烧器离开样品至少450</w:t>
      </w:r>
      <w:r w:rsidR="00957968">
        <w:t xml:space="preserve"> </w:t>
      </w:r>
      <w:r>
        <w:rPr>
          <w:rFonts w:hint="eastAsia"/>
        </w:rPr>
        <w:t>mm并且关闭烟雾罩。</w:t>
      </w:r>
    </w:p>
    <w:p w14:paraId="648F22ED" w14:textId="77777777" w:rsidR="00AC2E97" w:rsidRDefault="00AC2E97" w:rsidP="00AC2E97">
      <w:pPr>
        <w:pStyle w:val="affffffffffa"/>
      </w:pPr>
      <w:r>
        <w:rPr>
          <w:rFonts w:hint="eastAsia"/>
        </w:rPr>
        <w:t>当火焰前锋达到25</w:t>
      </w:r>
      <w:r w:rsidR="00957968">
        <w:t xml:space="preserve"> </w:t>
      </w:r>
      <w:r>
        <w:rPr>
          <w:rFonts w:hint="eastAsia"/>
        </w:rPr>
        <w:t>mm标志时，计时器开始记时，时间为t1。</w:t>
      </w:r>
    </w:p>
    <w:p w14:paraId="623BC5CC" w14:textId="77777777" w:rsidR="00AC2E97" w:rsidRDefault="00AC2E97" w:rsidP="00AC2E97">
      <w:pPr>
        <w:pStyle w:val="affffffffffa"/>
      </w:pPr>
      <w:r>
        <w:rPr>
          <w:rFonts w:hint="eastAsia"/>
        </w:rPr>
        <w:t>当（带有或不带火焰的）燃烧停止时或者达到100</w:t>
      </w:r>
      <w:r w:rsidR="00957968">
        <w:t xml:space="preserve"> </w:t>
      </w:r>
      <w:r>
        <w:rPr>
          <w:rFonts w:hint="eastAsia"/>
        </w:rPr>
        <w:t>mm标志处时，停止计时。将此时的计时时间以s为单位记录为t。</w:t>
      </w:r>
    </w:p>
    <w:p w14:paraId="2A200BF0" w14:textId="77777777" w:rsidR="00AC2E97" w:rsidRDefault="00AC2E97" w:rsidP="00AC2E97">
      <w:pPr>
        <w:pStyle w:val="affffffffffa"/>
      </w:pPr>
      <w:r>
        <w:rPr>
          <w:rFonts w:hint="eastAsia"/>
        </w:rPr>
        <w:t>如果试验样品没有到达100</w:t>
      </w:r>
      <w:r w:rsidR="00957968">
        <w:t xml:space="preserve"> </w:t>
      </w:r>
      <w:r>
        <w:rPr>
          <w:rFonts w:hint="eastAsia"/>
        </w:rPr>
        <w:t>mm标志，则从100</w:t>
      </w:r>
      <w:r w:rsidR="00957968">
        <w:t xml:space="preserve"> </w:t>
      </w:r>
      <w:r>
        <w:rPr>
          <w:rFonts w:hint="eastAsia"/>
        </w:rPr>
        <w:t>mm标志开始沿着样品的较短边缘测量未燃烧长度，测量结果应4舍5入到mm级。燃烧长度必须等于100</w:t>
      </w:r>
      <w:r w:rsidR="00957968">
        <w:t xml:space="preserve"> </w:t>
      </w:r>
      <w:r>
        <w:rPr>
          <w:rFonts w:hint="eastAsia"/>
        </w:rPr>
        <w:t>mm减去以毫米表示的未燃长度。</w:t>
      </w:r>
    </w:p>
    <w:p w14:paraId="2A76AE16" w14:textId="77777777" w:rsidR="00AC2E97" w:rsidRDefault="00AC2E97" w:rsidP="00AC2E97">
      <w:pPr>
        <w:pStyle w:val="affffffffffa"/>
      </w:pPr>
      <w:r>
        <w:rPr>
          <w:rFonts w:hint="eastAsia"/>
        </w:rPr>
        <w:t>如果试验样品已经燃烧到或者超过100</w:t>
      </w:r>
      <w:r w:rsidR="00957968">
        <w:t xml:space="preserve"> </w:t>
      </w:r>
      <w:r>
        <w:rPr>
          <w:rFonts w:hint="eastAsia"/>
        </w:rPr>
        <w:t xml:space="preserve">mm标志处，则燃烧速度为： </w:t>
      </w:r>
    </w:p>
    <w:p w14:paraId="260148CD" w14:textId="77777777" w:rsidR="00957968" w:rsidRDefault="00957968" w:rsidP="00957968">
      <w:pPr>
        <w:pStyle w:val="affffffd"/>
      </w:pPr>
      <w:r>
        <w:tab/>
      </w:r>
      <m:oMath>
        <m:f>
          <m:fPr>
            <m:ctrlPr>
              <w:rPr>
                <w:rFonts w:ascii="Cambria Math" w:hAnsi="Cambria Math"/>
              </w:rPr>
            </m:ctrlPr>
          </m:fPr>
          <m:num>
            <m:r>
              <w:rPr>
                <w:rFonts w:ascii="Cambria Math" w:hAnsi="Cambria Math"/>
              </w:rPr>
              <m:t>75</m:t>
            </m:r>
          </m:num>
          <m:den>
            <m:r>
              <w:rPr>
                <w:rFonts w:ascii="Cambria Math" w:hAnsi="Cambria Math"/>
              </w:rPr>
              <m:t>τ-</m:t>
            </m:r>
            <m:sSub>
              <m:sSubPr>
                <m:ctrlPr>
                  <w:rPr>
                    <w:rFonts w:ascii="Cambria Math" w:hAnsi="Cambria Math"/>
                    <w:i/>
                  </w:rPr>
                </m:ctrlPr>
              </m:sSubPr>
              <m:e>
                <m:r>
                  <w:rPr>
                    <w:rFonts w:ascii="Cambria Math" w:hAnsi="Cambria Math"/>
                  </w:rPr>
                  <m:t>τ</m:t>
                </m:r>
              </m:e>
              <m:sub>
                <m:r>
                  <w:rPr>
                    <w:rFonts w:ascii="Cambria Math" w:hAnsi="Cambria Math"/>
                  </w:rPr>
                  <m:t>1</m:t>
                </m:r>
              </m:sub>
            </m:sSub>
          </m:den>
        </m:f>
        <m:r>
          <w:rPr>
            <w:rFonts w:ascii="Cambria Math" w:hAnsi="Cambria Math"/>
          </w:rPr>
          <m:t>(</m:t>
        </m:r>
        <m:r>
          <m:rPr>
            <m:sty m:val="p"/>
          </m:rPr>
          <w:rPr>
            <w:rFonts w:ascii="Cambria Math" w:hAnsi="Cambria Math"/>
          </w:rPr>
          <m:t>mm/s)</m:t>
        </m:r>
      </m:oMath>
    </w:p>
    <w:p w14:paraId="1A52ACE7" w14:textId="77777777" w:rsidR="00AC2E97" w:rsidRDefault="00AC2E97" w:rsidP="00AC2E97">
      <w:pPr>
        <w:pStyle w:val="affffffffffa"/>
      </w:pPr>
      <w:r>
        <w:rPr>
          <w:rFonts w:hint="eastAsia"/>
        </w:rPr>
        <w:t>重复（A.3.1～A.3.7）试验直到3个样品已经燃烧到或超过100</w:t>
      </w:r>
      <w:r w:rsidR="00957968">
        <w:t xml:space="preserve"> </w:t>
      </w:r>
      <w:r>
        <w:rPr>
          <w:rFonts w:hint="eastAsia"/>
        </w:rPr>
        <w:t>mm标志或者试验了10个样品。如果10个样品中的1个燃烧到或者超过100</w:t>
      </w:r>
      <w:r w:rsidR="00957968">
        <w:t xml:space="preserve"> </w:t>
      </w:r>
      <w:r>
        <w:rPr>
          <w:rFonts w:hint="eastAsia"/>
        </w:rPr>
        <w:t>mm标志，则用10个新样品重复（A.3.1～A.3.7）试验。</w:t>
      </w:r>
    </w:p>
    <w:p w14:paraId="70BFD7E2" w14:textId="77777777" w:rsidR="00AC2E97" w:rsidRDefault="00AC2E97" w:rsidP="00AC2E97">
      <w:pPr>
        <w:pStyle w:val="aff4"/>
        <w:spacing w:before="156" w:after="156"/>
      </w:pPr>
      <w:bookmarkStart w:id="68" w:name="_Toc66188864"/>
      <w:r>
        <w:rPr>
          <w:rFonts w:hint="eastAsia"/>
        </w:rPr>
        <w:t>试验结果的表示</w:t>
      </w:r>
      <w:bookmarkEnd w:id="68"/>
    </w:p>
    <w:p w14:paraId="0AC9DB43" w14:textId="77777777" w:rsidR="00AC2E97" w:rsidRDefault="00AC2E97" w:rsidP="00AC2E97">
      <w:pPr>
        <w:pStyle w:val="affffffffffa"/>
      </w:pPr>
      <w:r>
        <w:rPr>
          <w:rFonts w:hint="eastAsia"/>
        </w:rPr>
        <w:t>如果至少2个样品已经燃烧到100</w:t>
      </w:r>
      <w:r w:rsidR="00957968">
        <w:t xml:space="preserve"> </w:t>
      </w:r>
      <w:r>
        <w:rPr>
          <w:rFonts w:hint="eastAsia"/>
        </w:rPr>
        <w:t>mm标志，则结果应用平均燃烧速度（mm/s）来表示，即已经燃烧到这一标志的全部样品的燃烧速度的平均值。</w:t>
      </w:r>
    </w:p>
    <w:p w14:paraId="7CED4B04" w14:textId="77777777" w:rsidR="00AC2E97" w:rsidRDefault="00AC2E97" w:rsidP="00AC2E97">
      <w:pPr>
        <w:pStyle w:val="affffffffffa"/>
      </w:pPr>
      <w:r>
        <w:rPr>
          <w:rFonts w:hint="eastAsia"/>
        </w:rPr>
        <w:t>如果10个样品都没有或者20个样品只有1个燃烧到100</w:t>
      </w:r>
      <w:r w:rsidR="00957968">
        <w:t xml:space="preserve"> </w:t>
      </w:r>
      <w:r>
        <w:rPr>
          <w:rFonts w:hint="eastAsia"/>
        </w:rPr>
        <w:t>mm标志，必须用平均燃烧时间和平均燃烧长度来表示结果。</w:t>
      </w:r>
    </w:p>
    <w:p w14:paraId="3663C2B4" w14:textId="77777777" w:rsidR="00AC2E97" w:rsidRDefault="00AC2E97" w:rsidP="00AC2E97">
      <w:pPr>
        <w:pStyle w:val="affffffffffb"/>
      </w:pPr>
      <w:r>
        <w:rPr>
          <w:rFonts w:hint="eastAsia"/>
        </w:rPr>
        <w:t>平均燃烧时间（ACT）</w:t>
      </w:r>
      <w:r w:rsidR="001A706F">
        <w:rPr>
          <w:rFonts w:hint="eastAsia"/>
        </w:rPr>
        <w:t>按式</w:t>
      </w:r>
      <w:r w:rsidR="001A706F">
        <w:t>A.</w:t>
      </w:r>
      <w:r w:rsidR="001A706F">
        <w:rPr>
          <w:rFonts w:hint="eastAsia"/>
        </w:rPr>
        <w:t>1计算</w:t>
      </w:r>
      <w:r>
        <w:rPr>
          <w:rFonts w:hint="eastAsia"/>
        </w:rPr>
        <w:t>，单位为秒：</w:t>
      </w:r>
    </w:p>
    <w:p w14:paraId="2C313CBF" w14:textId="09513F6C" w:rsidR="00AC2E97" w:rsidRDefault="003B19CB" w:rsidP="003B19CB">
      <w:pPr>
        <w:pStyle w:val="affffffd"/>
      </w:pPr>
      <w:r>
        <w:tab/>
      </w:r>
      <m:oMath>
        <m:r>
          <m:rPr>
            <m:sty m:val="p"/>
          </m:rPr>
          <w:rPr>
            <w:rFonts w:ascii="Cambria Math" w:hAnsi="Cambria Math"/>
          </w:rPr>
          <m:t>ACT</m:t>
        </m:r>
        <m:r>
          <m:rPr>
            <m:sty m:val="p"/>
          </m:rPr>
          <w:rPr>
            <w:rFonts w:ascii="Cambria Math" w:eastAsia="Cambria Math" w:hAnsi="Cambria Math" w:cs="Cambria Math"/>
          </w:rPr>
          <m:t>=</m:t>
        </m:r>
        <m:nary>
          <m:naryPr>
            <m:chr m:val="∑"/>
            <m:ctrlPr>
              <w:rPr>
                <w:rFonts w:ascii="Cambria Math" w:eastAsia="Cambria Math" w:hAnsi="Cambria Math" w:cs="Cambria Math"/>
              </w:rPr>
            </m:ctrlPr>
          </m:naryPr>
          <m:sub>
            <m:r>
              <m:rPr>
                <m:sty m:val="p"/>
              </m:rPr>
              <w:rPr>
                <w:rFonts w:ascii="Cambria Math" w:eastAsia="Cambria Math" w:hAnsi="Cambria Math" w:cs="Cambria Math"/>
              </w:rPr>
              <m:t>i=1</m:t>
            </m:r>
          </m:sub>
          <m:sup>
            <m:r>
              <m:rPr>
                <m:sty m:val="p"/>
              </m:rPr>
              <w:rPr>
                <w:rFonts w:ascii="Cambria Math" w:eastAsia="Cambria Math" w:hAnsi="Cambria Math" w:cs="Cambria Math"/>
              </w:rPr>
              <m:t>n</m:t>
            </m:r>
          </m:sup>
          <m:e>
            <m:f>
              <m:fPr>
                <m:ctrlPr>
                  <w:rPr>
                    <w:rFonts w:ascii="Cambria Math" w:eastAsia="Cambria Math" w:hAnsi="Cambria Math"/>
                  </w:rPr>
                </m:ctrlPr>
              </m:fPr>
              <m:num>
                <m:r>
                  <m:rPr>
                    <m:sty m:val="p"/>
                  </m:rP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τ</m:t>
                    </m:r>
                  </m:e>
                  <m:sub>
                    <m:r>
                      <w:rPr>
                        <w:rFonts w:ascii="Cambria Math" w:eastAsia="Cambria Math" w:hAnsi="Cambria Math" w:cs="Cambria Math"/>
                      </w:rPr>
                      <m:t>ι</m:t>
                    </m:r>
                  </m:sub>
                </m:sSub>
                <m:r>
                  <w:rPr>
                    <w:rFonts w:ascii="Cambria Math" w:eastAsia="Cambria Math" w:hAnsi="Cambria Math" w:cs="Cambria Math"/>
                  </w:rPr>
                  <m:t>-30)</m:t>
                </m:r>
              </m:num>
              <m:den>
                <m:r>
                  <m:rPr>
                    <m:sty m:val="p"/>
                  </m:rPr>
                  <w:rPr>
                    <w:rFonts w:ascii="Cambria Math" w:eastAsia="Cambria Math" w:hAnsi="Cambria Math" w:cs="Cambria Math"/>
                  </w:rPr>
                  <m:t>n</m:t>
                </m:r>
              </m:den>
            </m:f>
          </m:e>
        </m:nary>
      </m:oMath>
      <w:r w:rsidRPr="003B19CB">
        <w:rPr>
          <w:rFonts w:ascii="微软雅黑" w:eastAsia="微软雅黑" w:hAnsi="微软雅黑"/>
        </w:rPr>
        <w:tab/>
      </w:r>
      <w:r>
        <w:t>(</w:t>
      </w:r>
      <w:r w:rsidR="00957968">
        <w:t>A</w:t>
      </w:r>
      <w:r>
        <w:t>.</w:t>
      </w:r>
      <w:r w:rsidR="002A1F7C">
        <w:fldChar w:fldCharType="begin"/>
      </w:r>
      <w:r w:rsidR="002A1F7C">
        <w:instrText xml:space="preserve">  se</w:instrText>
      </w:r>
      <w:r w:rsidR="002A1F7C">
        <w:instrText xml:space="preserve">q fulu_equation_132597603371534983  </w:instrText>
      </w:r>
      <w:r w:rsidR="002A1F7C">
        <w:fldChar w:fldCharType="separate"/>
      </w:r>
      <w:r w:rsidR="00D11C6F">
        <w:rPr>
          <w:noProof/>
        </w:rPr>
        <w:t>1</w:t>
      </w:r>
      <w:r w:rsidR="002A1F7C">
        <w:rPr>
          <w:noProof/>
        </w:rPr>
        <w:fldChar w:fldCharType="end"/>
      </w:r>
      <w:r>
        <w:t>)</w:t>
      </w:r>
    </w:p>
    <w:p w14:paraId="77F43E8E" w14:textId="77777777" w:rsidR="003B19CB" w:rsidRPr="003B19CB" w:rsidRDefault="003B19CB" w:rsidP="003B19CB">
      <w:pPr>
        <w:pStyle w:val="affffa"/>
        <w:ind w:firstLine="420"/>
      </w:pPr>
      <w:r>
        <w:rPr>
          <w:rFonts w:hint="eastAsia"/>
        </w:rPr>
        <w:t>式中：</w:t>
      </w:r>
    </w:p>
    <w:p w14:paraId="7010BF40" w14:textId="77777777" w:rsidR="00AC2E97" w:rsidRPr="00957968" w:rsidRDefault="00AC2E97" w:rsidP="00AC2E97">
      <w:pPr>
        <w:pStyle w:val="affffb"/>
        <w:ind w:firstLine="420"/>
      </w:pPr>
      <w:r w:rsidRPr="00957968">
        <w:rPr>
          <w:rFonts w:hint="eastAsia"/>
        </w:rPr>
        <w:t>n—样品数目；</w:t>
      </w:r>
    </w:p>
    <w:p w14:paraId="4D85E938" w14:textId="77777777" w:rsidR="00AC2E97" w:rsidRDefault="00AC2E97" w:rsidP="00AC2E97">
      <w:pPr>
        <w:pStyle w:val="affffb"/>
        <w:ind w:firstLine="420"/>
      </w:pPr>
      <w:r w:rsidRPr="00957968">
        <w:rPr>
          <w:rFonts w:hint="eastAsia"/>
        </w:rPr>
        <w:t>t</w:t>
      </w:r>
      <w:r w:rsidRPr="00957968">
        <w:rPr>
          <w:rFonts w:hint="eastAsia"/>
          <w:vertAlign w:val="subscript"/>
        </w:rPr>
        <w:t>i</w:t>
      </w:r>
      <w:r w:rsidRPr="00957968">
        <w:rPr>
          <w:rFonts w:hint="eastAsia"/>
        </w:rPr>
        <w:t>—火焰触及样品到样品火焰熄灭的时间。</w:t>
      </w:r>
    </w:p>
    <w:p w14:paraId="2550E3A2" w14:textId="77777777" w:rsidR="00AC2E97" w:rsidRDefault="00AC2E97" w:rsidP="00AC2E97">
      <w:pPr>
        <w:pStyle w:val="affffb"/>
        <w:ind w:firstLine="420"/>
      </w:pPr>
      <w:r>
        <w:rPr>
          <w:rFonts w:hint="eastAsia"/>
        </w:rPr>
        <w:t>ACT值近似到5</w:t>
      </w:r>
      <w:r w:rsidR="001A706F">
        <w:t xml:space="preserve"> </w:t>
      </w:r>
      <w:r>
        <w:rPr>
          <w:rFonts w:hint="eastAsia"/>
        </w:rPr>
        <w:t>s的倍数；如果撤掉燃烧器燃烧持续不到3s按“小于5</w:t>
      </w:r>
      <w:r w:rsidR="00195A3A">
        <w:t xml:space="preserve"> </w:t>
      </w:r>
      <w:r>
        <w:rPr>
          <w:rFonts w:hint="eastAsia"/>
        </w:rPr>
        <w:t>s”记</w:t>
      </w:r>
      <w:r w:rsidR="00195A3A">
        <w:rPr>
          <w:rFonts w:hint="eastAsia"/>
        </w:rPr>
        <w:t>录</w:t>
      </w:r>
      <w:r>
        <w:rPr>
          <w:rFonts w:hint="eastAsia"/>
        </w:rPr>
        <w:t>。</w:t>
      </w:r>
    </w:p>
    <w:p w14:paraId="2B3992F9" w14:textId="77777777" w:rsidR="00AC2E97" w:rsidRDefault="00AC2E97" w:rsidP="00AC2E97">
      <w:pPr>
        <w:pStyle w:val="affffb"/>
        <w:ind w:firstLine="420"/>
      </w:pPr>
      <w:r>
        <w:rPr>
          <w:rFonts w:hint="eastAsia"/>
        </w:rPr>
        <w:t>在任何情况下都不能将ACT值写成0。</w:t>
      </w:r>
    </w:p>
    <w:p w14:paraId="5AC81B1E" w14:textId="77777777" w:rsidR="00AC2E97" w:rsidRDefault="00AC2E97" w:rsidP="00AC2E97">
      <w:pPr>
        <w:pStyle w:val="affffffffffb"/>
      </w:pPr>
      <w:r>
        <w:rPr>
          <w:rFonts w:hint="eastAsia"/>
        </w:rPr>
        <w:t>平均燃烧长度（ACL）</w:t>
      </w:r>
      <w:r w:rsidR="001A706F">
        <w:rPr>
          <w:rFonts w:hint="eastAsia"/>
        </w:rPr>
        <w:t>按式A</w:t>
      </w:r>
      <w:r w:rsidR="001A706F">
        <w:t>.2</w:t>
      </w:r>
      <w:r w:rsidR="001A706F">
        <w:rPr>
          <w:rFonts w:hint="eastAsia"/>
        </w:rPr>
        <w:t>计算</w:t>
      </w:r>
      <w:r>
        <w:rPr>
          <w:rFonts w:hint="eastAsia"/>
        </w:rPr>
        <w:t>，单位为毫米：</w:t>
      </w:r>
    </w:p>
    <w:p w14:paraId="49C544BC" w14:textId="0B040E5B" w:rsidR="003B19CB" w:rsidRDefault="003B19CB" w:rsidP="003B19CB">
      <w:pPr>
        <w:pStyle w:val="affffffd"/>
      </w:pPr>
      <w:r>
        <w:tab/>
        <w:t xml:space="preserve"> </w:t>
      </w:r>
      <m:oMath>
        <m:r>
          <m:rPr>
            <m:sty m:val="p"/>
          </m:rPr>
          <w:rPr>
            <w:rFonts w:ascii="Cambria Math" w:eastAsia="Cambria Math" w:hAnsi="Cambria Math" w:cs="Cambria Math"/>
          </w:rPr>
          <m:t>ACL=</m:t>
        </m:r>
        <m:nary>
          <m:naryPr>
            <m:chr m:val="∑"/>
            <m:ctrlPr>
              <w:rPr>
                <w:rFonts w:ascii="Cambria Math" w:eastAsia="Cambria Math" w:hAnsi="Cambria Math" w:cs="Cambria Math"/>
              </w:rPr>
            </m:ctrlPr>
          </m:naryPr>
          <m:sub>
            <m:r>
              <m:rPr>
                <m:sty m:val="p"/>
              </m:rPr>
              <w:rPr>
                <w:rFonts w:ascii="Cambria Math" w:eastAsia="Cambria Math" w:hAnsi="Cambria Math" w:cs="Cambria Math"/>
              </w:rPr>
              <m:t>i=1</m:t>
            </m:r>
          </m:sub>
          <m:sup>
            <m:r>
              <m:rPr>
                <m:sty m:val="p"/>
              </m:rPr>
              <w:rPr>
                <w:rFonts w:ascii="Cambria Math" w:eastAsia="Cambria Math" w:hAnsi="Cambria Math" w:cs="Cambria Math"/>
              </w:rPr>
              <m:t>n</m:t>
            </m:r>
          </m:sup>
          <m:e>
            <m:f>
              <m:fPr>
                <m:ctrlPr>
                  <w:rPr>
                    <w:rFonts w:ascii="Cambria Math" w:eastAsia="Cambria Math" w:hAnsi="Cambria Math"/>
                  </w:rPr>
                </m:ctrlPr>
              </m:fPr>
              <m:num>
                <m:d>
                  <m:dPr>
                    <m:ctrlPr>
                      <w:rPr>
                        <w:rFonts w:ascii="Cambria Math" w:eastAsia="Cambria Math" w:hAnsi="Cambria Math" w:cs="Cambria Math"/>
                      </w:rPr>
                    </m:ctrlPr>
                  </m:dPr>
                  <m:e>
                    <m:r>
                      <m:rPr>
                        <m:sty m:val="p"/>
                      </m:rPr>
                      <w:rPr>
                        <w:rFonts w:ascii="Cambria Math" w:eastAsia="Cambria Math" w:hAnsi="Cambria Math" w:cs="Cambria Math"/>
                      </w:rPr>
                      <m:t>100-</m:t>
                    </m:r>
                    <m:r>
                      <m:rPr>
                        <m:sty m:val="p"/>
                      </m:rPr>
                      <w:rPr>
                        <w:rFonts w:ascii="Cambria Math" w:eastAsiaTheme="minorEastAsia" w:hAnsi="Cambria Math" w:cs="Cambria Math" w:hint="eastAsia"/>
                      </w:rPr>
                      <m:t>未燃长度</m:t>
                    </m:r>
                    <m:r>
                      <m:rPr>
                        <m:sty m:val="p"/>
                      </m:rPr>
                      <w:rPr>
                        <w:rFonts w:ascii="Cambria Math" w:eastAsiaTheme="minorEastAsia" w:hAnsi="Cambria Math" w:cs="Cambria Math"/>
                      </w:rPr>
                      <m:t>i</m:t>
                    </m:r>
                    <m:ctrlPr>
                      <w:rPr>
                        <w:rFonts w:ascii="Cambria Math" w:eastAsiaTheme="minorEastAsia" w:hAnsi="Cambria Math" w:cs="Cambria Math"/>
                      </w:rPr>
                    </m:ctrlPr>
                  </m:e>
                </m:d>
                <m:ctrlPr>
                  <w:rPr>
                    <w:rFonts w:ascii="Cambria Math" w:eastAsia="Cambria Math" w:hAnsi="Cambria Math" w:cs="Cambria Math"/>
                  </w:rPr>
                </m:ctrlPr>
              </m:num>
              <m:den>
                <m:r>
                  <w:rPr>
                    <w:rFonts w:ascii="Cambria Math" w:eastAsia="Cambria Math" w:hAnsi="Cambria Math" w:cs="Cambria Math"/>
                  </w:rPr>
                  <m:t>n</m:t>
                </m:r>
              </m:den>
            </m:f>
          </m:e>
        </m:nary>
      </m:oMath>
      <w:r>
        <w:rPr>
          <w:rFonts w:ascii="微软雅黑" w:eastAsia="微软雅黑" w:hAnsi="微软雅黑"/>
        </w:rPr>
        <w:t xml:space="preserve"> </w:t>
      </w:r>
      <w:r w:rsidRPr="003B19CB">
        <w:rPr>
          <w:rFonts w:ascii="微软雅黑" w:eastAsia="微软雅黑" w:hAnsi="微软雅黑"/>
        </w:rPr>
        <w:tab/>
      </w:r>
      <w:r>
        <w:t>(</w:t>
      </w:r>
      <w:r w:rsidR="00957968">
        <w:t>A</w:t>
      </w:r>
      <w:r>
        <w:t>.</w:t>
      </w:r>
      <w:r w:rsidR="002A1F7C">
        <w:fldChar w:fldCharType="begin"/>
      </w:r>
      <w:r w:rsidR="002A1F7C">
        <w:instrText xml:space="preserve"> seq fulu_equation_132597603371534983 </w:instrText>
      </w:r>
      <w:r w:rsidR="002A1F7C">
        <w:fldChar w:fldCharType="separate"/>
      </w:r>
      <w:r w:rsidR="00D11C6F">
        <w:rPr>
          <w:noProof/>
        </w:rPr>
        <w:t>2</w:t>
      </w:r>
      <w:r w:rsidR="002A1F7C">
        <w:rPr>
          <w:noProof/>
        </w:rPr>
        <w:fldChar w:fldCharType="end"/>
      </w:r>
      <w:r>
        <w:t>)</w:t>
      </w:r>
    </w:p>
    <w:p w14:paraId="2FEABD49" w14:textId="77777777" w:rsidR="00AC2E97" w:rsidRDefault="003B19CB" w:rsidP="003B19CB">
      <w:pPr>
        <w:pStyle w:val="affffa"/>
        <w:ind w:firstLine="420"/>
        <w:rPr>
          <w:sz w:val="18"/>
        </w:rPr>
      </w:pPr>
      <w:r>
        <w:rPr>
          <w:rFonts w:hint="eastAsia"/>
        </w:rPr>
        <w:t>式中：</w:t>
      </w:r>
      <w:r>
        <w:rPr>
          <w:sz w:val="18"/>
        </w:rPr>
        <w:t xml:space="preserve"> </w:t>
      </w:r>
    </w:p>
    <w:p w14:paraId="5B6C5CF4" w14:textId="77777777" w:rsidR="00AC2E97" w:rsidRDefault="00AC2E97" w:rsidP="00AC2E97">
      <w:pPr>
        <w:pStyle w:val="affffb"/>
        <w:ind w:firstLine="420"/>
      </w:pPr>
      <w:r w:rsidRPr="003B19CB">
        <w:rPr>
          <w:rFonts w:hint="eastAsia"/>
        </w:rPr>
        <w:t>n—样品数目。</w:t>
      </w:r>
    </w:p>
    <w:p w14:paraId="6736E8C3" w14:textId="77777777" w:rsidR="00AC2E97" w:rsidRDefault="00AC2E97" w:rsidP="00AC2E97">
      <w:pPr>
        <w:pStyle w:val="affffb"/>
        <w:ind w:firstLine="420"/>
      </w:pPr>
      <w:r>
        <w:rPr>
          <w:rFonts w:hint="eastAsia"/>
        </w:rPr>
        <w:t>ACL值近似到5</w:t>
      </w:r>
      <w:r w:rsidR="003B19CB">
        <w:t xml:space="preserve"> </w:t>
      </w:r>
      <w:r>
        <w:rPr>
          <w:rFonts w:hint="eastAsia"/>
        </w:rPr>
        <w:t>mm的倍数；如果燃烧长度小于3</w:t>
      </w:r>
      <w:r w:rsidR="003B19CB">
        <w:t xml:space="preserve"> </w:t>
      </w:r>
      <w:r>
        <w:rPr>
          <w:rFonts w:hint="eastAsia"/>
        </w:rPr>
        <w:t>mm就按“小于5</w:t>
      </w:r>
      <w:r w:rsidR="003B19CB">
        <w:t xml:space="preserve"> </w:t>
      </w:r>
      <w:r>
        <w:rPr>
          <w:rFonts w:hint="eastAsia"/>
        </w:rPr>
        <w:t>mm”记。</w:t>
      </w:r>
    </w:p>
    <w:p w14:paraId="408C5ECD" w14:textId="77777777" w:rsidR="00AC2E97" w:rsidRDefault="00AC2E97" w:rsidP="00AC2E97">
      <w:pPr>
        <w:pStyle w:val="affffb"/>
        <w:ind w:firstLine="420"/>
      </w:pPr>
      <w:r>
        <w:rPr>
          <w:rFonts w:hint="eastAsia"/>
        </w:rPr>
        <w:t>在任何情况下都不能将ACL值写成0。</w:t>
      </w:r>
    </w:p>
    <w:p w14:paraId="641DAFC5" w14:textId="77777777" w:rsidR="00AC2E97" w:rsidRDefault="00AC2E97" w:rsidP="00AC2E97">
      <w:pPr>
        <w:pStyle w:val="affffb"/>
        <w:ind w:firstLine="420"/>
      </w:pPr>
      <w:r>
        <w:rPr>
          <w:rFonts w:hint="eastAsia"/>
        </w:rPr>
        <w:t>如果单一样品燃烧到标志，则其燃烧长度按100</w:t>
      </w:r>
      <w:r w:rsidR="00957968">
        <w:t xml:space="preserve"> </w:t>
      </w:r>
      <w:r>
        <w:rPr>
          <w:rFonts w:hint="eastAsia"/>
        </w:rPr>
        <w:t>mm计算。</w:t>
      </w:r>
    </w:p>
    <w:p w14:paraId="61ECF57A" w14:textId="77777777" w:rsidR="00AC2E97" w:rsidRDefault="00AC2E97" w:rsidP="00AC2E97">
      <w:pPr>
        <w:pStyle w:val="affffffffffa"/>
      </w:pPr>
      <w:r>
        <w:rPr>
          <w:rFonts w:hint="eastAsia"/>
        </w:rPr>
        <w:t>完整的结果必须包括以下信息：</w:t>
      </w:r>
    </w:p>
    <w:p w14:paraId="5A922C26" w14:textId="77777777" w:rsidR="00AC2E97" w:rsidRDefault="00AC2E97" w:rsidP="001A706F">
      <w:pPr>
        <w:pStyle w:val="af5"/>
        <w:numPr>
          <w:ilvl w:val="0"/>
          <w:numId w:val="41"/>
        </w:numPr>
      </w:pPr>
      <w:r>
        <w:rPr>
          <w:rFonts w:hint="eastAsia"/>
        </w:rPr>
        <w:t>样品的鉴定,包括准备和储存方法；</w:t>
      </w:r>
    </w:p>
    <w:p w14:paraId="34B49E0C" w14:textId="77777777" w:rsidR="00AC2E97" w:rsidRDefault="00AC2E97" w:rsidP="00275408">
      <w:pPr>
        <w:pStyle w:val="af5"/>
      </w:pPr>
      <w:r>
        <w:rPr>
          <w:rFonts w:hint="eastAsia"/>
        </w:rPr>
        <w:t>样品平均厚度偏差为±1%；</w:t>
      </w:r>
    </w:p>
    <w:p w14:paraId="10200FF3" w14:textId="77777777" w:rsidR="00AC2E97" w:rsidRDefault="00AC2E97" w:rsidP="00275408">
      <w:pPr>
        <w:pStyle w:val="af5"/>
      </w:pPr>
      <w:r>
        <w:rPr>
          <w:rFonts w:hint="eastAsia"/>
        </w:rPr>
        <w:lastRenderedPageBreak/>
        <w:t>试验的样品数目；</w:t>
      </w:r>
    </w:p>
    <w:p w14:paraId="39108BBC" w14:textId="77777777" w:rsidR="00AC2E97" w:rsidRDefault="00AC2E97" w:rsidP="00275408">
      <w:pPr>
        <w:pStyle w:val="af5"/>
      </w:pPr>
      <w:r>
        <w:rPr>
          <w:rFonts w:hint="eastAsia"/>
        </w:rPr>
        <w:t>燃烧时间值的分散状况；</w:t>
      </w:r>
    </w:p>
    <w:p w14:paraId="4ACD7673" w14:textId="77777777" w:rsidR="00AC2E97" w:rsidRDefault="00AC2E97" w:rsidP="00275408">
      <w:pPr>
        <w:pStyle w:val="af5"/>
      </w:pPr>
      <w:r>
        <w:rPr>
          <w:rFonts w:hint="eastAsia"/>
        </w:rPr>
        <w:t>燃烧长度值的分散状况；</w:t>
      </w:r>
    </w:p>
    <w:p w14:paraId="4745FABC" w14:textId="77777777" w:rsidR="00AC2E97" w:rsidRDefault="00AC2E97" w:rsidP="00275408">
      <w:pPr>
        <w:pStyle w:val="af5"/>
      </w:pPr>
      <w:r>
        <w:rPr>
          <w:rFonts w:hint="eastAsia"/>
        </w:rPr>
        <w:t>如果样品因为滴落、移动或碎裂成燃烧颗粒而没有燃烧到标志，必须予以记录</w:t>
      </w:r>
      <w:r w:rsidR="003B19CB">
        <w:rPr>
          <w:rFonts w:hint="eastAsia"/>
        </w:rPr>
        <w:t>；</w:t>
      </w:r>
    </w:p>
    <w:p w14:paraId="62B0D9C8" w14:textId="77777777" w:rsidR="00AC2E97" w:rsidRDefault="00AC2E97" w:rsidP="00275408">
      <w:pPr>
        <w:pStyle w:val="af5"/>
      </w:pPr>
      <w:r>
        <w:rPr>
          <w:rFonts w:hint="eastAsia"/>
        </w:rPr>
        <w:t>如果附着在金属丝网上的燃烧材料再次点燃一个样品，必须予以记录。</w:t>
      </w:r>
    </w:p>
    <w:p w14:paraId="359FC58B" w14:textId="77777777" w:rsidR="00AC2E97" w:rsidRDefault="00AC2E97" w:rsidP="00AC2E97">
      <w:pPr>
        <w:pStyle w:val="affffb"/>
        <w:ind w:firstLine="420"/>
      </w:pPr>
    </w:p>
    <w:p w14:paraId="4D6A30F3" w14:textId="77777777" w:rsidR="00AC2E97" w:rsidRDefault="003B19CB" w:rsidP="003B19CB">
      <w:pPr>
        <w:pStyle w:val="affffb"/>
        <w:ind w:firstLine="420"/>
        <w:jc w:val="center"/>
      </w:pPr>
      <w:r w:rsidRPr="003B19CB">
        <w:drawing>
          <wp:inline distT="0" distB="0" distL="0" distR="0" wp14:anchorId="4C628ACA" wp14:editId="7B7355E6">
            <wp:extent cx="4267200" cy="2248020"/>
            <wp:effectExtent l="0" t="0" r="0" b="0"/>
            <wp:docPr id="1" name="图片 1" descr="C:\Users\jinl\AppData\Local\Temp\16152866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l\AppData\Local\Temp\1615286643(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70372" cy="2249691"/>
                    </a:xfrm>
                    <a:prstGeom prst="rect">
                      <a:avLst/>
                    </a:prstGeom>
                    <a:noFill/>
                    <a:ln>
                      <a:noFill/>
                    </a:ln>
                  </pic:spPr>
                </pic:pic>
              </a:graphicData>
            </a:graphic>
          </wp:inline>
        </w:drawing>
      </w:r>
    </w:p>
    <w:p w14:paraId="7DE4B0BE" w14:textId="77777777" w:rsidR="00AC2E97" w:rsidRPr="00AC2E97" w:rsidRDefault="00AC2E97" w:rsidP="003B19CB">
      <w:pPr>
        <w:pStyle w:val="af9"/>
        <w:spacing w:before="156" w:after="156"/>
      </w:pPr>
      <w:r>
        <w:rPr>
          <w:rFonts w:hint="eastAsia"/>
        </w:rPr>
        <w:t>试验设备及安装状况</w:t>
      </w:r>
    </w:p>
    <w:p w14:paraId="495D5A64" w14:textId="77777777" w:rsidR="00AC2E97" w:rsidRPr="00AC2E97" w:rsidRDefault="00AC2E97" w:rsidP="00AC2E97">
      <w:pPr>
        <w:pStyle w:val="affffb"/>
        <w:ind w:firstLine="420"/>
      </w:pPr>
    </w:p>
    <w:p w14:paraId="1D61816D" w14:textId="77777777" w:rsidR="00AC2E97" w:rsidRDefault="00AC2E97" w:rsidP="00AC2E97">
      <w:pPr>
        <w:pStyle w:val="affffb"/>
        <w:ind w:firstLine="420"/>
      </w:pPr>
    </w:p>
    <w:p w14:paraId="40AEF6EF" w14:textId="77777777" w:rsidR="00AC2E97" w:rsidRDefault="00C43130" w:rsidP="00C43130">
      <w:pPr>
        <w:pStyle w:val="affffb"/>
        <w:ind w:firstLineChars="0" w:firstLine="0"/>
        <w:jc w:val="center"/>
      </w:pPr>
      <w:bookmarkStart w:id="69" w:name="BookMark8"/>
      <w:bookmarkEnd w:id="62"/>
      <w:r>
        <w:rPr>
          <w:rFonts w:hint="eastAsia"/>
        </w:rPr>
        <w:drawing>
          <wp:inline distT="0" distB="0" distL="0" distR="0" wp14:anchorId="12B355B0" wp14:editId="04EB019B">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9"/>
    </w:p>
    <w:sectPr w:rsidR="00AC2E97" w:rsidSect="00AC2E97">
      <w:pgSz w:w="11906" w:h="16838" w:code="9"/>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579A4" w14:textId="77777777" w:rsidR="002A1F7C" w:rsidRDefault="002A1F7C" w:rsidP="00D86DB7">
      <w:r>
        <w:separator/>
      </w:r>
    </w:p>
    <w:p w14:paraId="448868F0" w14:textId="77777777" w:rsidR="002A1F7C" w:rsidRDefault="002A1F7C"/>
    <w:p w14:paraId="402E894B" w14:textId="77777777" w:rsidR="002A1F7C" w:rsidRDefault="002A1F7C"/>
  </w:endnote>
  <w:endnote w:type="continuationSeparator" w:id="0">
    <w:p w14:paraId="7ADB0154" w14:textId="77777777" w:rsidR="002A1F7C" w:rsidRDefault="002A1F7C" w:rsidP="00D86DB7">
      <w:r>
        <w:continuationSeparator/>
      </w:r>
    </w:p>
    <w:p w14:paraId="3ECEE628" w14:textId="77777777" w:rsidR="002A1F7C" w:rsidRDefault="002A1F7C"/>
    <w:p w14:paraId="22606313" w14:textId="77777777" w:rsidR="002A1F7C" w:rsidRDefault="002A1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B56D0"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CA4A" w14:textId="77777777"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0CD93" w14:textId="7EE58790" w:rsidR="000C57D6" w:rsidRDefault="000C57D6" w:rsidP="00D63276">
    <w:pPr>
      <w:pStyle w:val="affff8"/>
    </w:pPr>
    <w:r>
      <w:fldChar w:fldCharType="begin"/>
    </w:r>
    <w:r>
      <w:instrText>PAGE   \* MERGEFORMAT</w:instrText>
    </w:r>
    <w:r>
      <w:fldChar w:fldCharType="separate"/>
    </w:r>
    <w:r w:rsidR="00D11C6F" w:rsidRPr="00D11C6F">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7176D" w14:textId="77777777" w:rsidR="002A1F7C" w:rsidRDefault="002A1F7C" w:rsidP="00D86DB7">
      <w:r>
        <w:separator/>
      </w:r>
    </w:p>
  </w:footnote>
  <w:footnote w:type="continuationSeparator" w:id="0">
    <w:p w14:paraId="552FFA7E" w14:textId="77777777" w:rsidR="002A1F7C" w:rsidRDefault="002A1F7C" w:rsidP="00D86DB7">
      <w:r>
        <w:continuationSeparator/>
      </w:r>
    </w:p>
    <w:p w14:paraId="2CA98E4A" w14:textId="77777777" w:rsidR="002A1F7C" w:rsidRDefault="002A1F7C"/>
    <w:p w14:paraId="7FC4708A" w14:textId="77777777" w:rsidR="002A1F7C" w:rsidRDefault="002A1F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8D1F5"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1479" w14:textId="77777777"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50BD" w14:textId="0421B11A"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D11C6F">
      <w:rPr>
        <w:noProof/>
      </w:rPr>
      <w:t>GB 19482—XXXX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52785" w14:textId="068CC1E4" w:rsidR="00D84FA1" w:rsidRPr="00D84FA1" w:rsidRDefault="00D84FA1" w:rsidP="007C19E8">
    <w:pPr>
      <w:pStyle w:val="afffff0"/>
      <w:spacing w:after="0"/>
    </w:pPr>
    <w:r>
      <w:fldChar w:fldCharType="begin"/>
    </w:r>
    <w:r>
      <w:instrText xml:space="preserve"> STYLEREF  标准文件_文件编号  \* MERGEFORMAT </w:instrText>
    </w:r>
    <w:r>
      <w:fldChar w:fldCharType="separate"/>
    </w:r>
    <w:r w:rsidR="00D11C6F">
      <w:t>GB 19482</w:t>
    </w:r>
    <w:r w:rsidR="00D11C6F">
      <w:t>—</w:t>
    </w:r>
    <w:r w:rsidR="00D11C6F">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p2Elq32zBqYoU2um5s8R7q0USVRAZR1PTOx7JI6lG2AfLu2pnNUEqg5JX3j4nBjuL3tW0mtdMEtSS1AaDohsLA==" w:salt="/XJiu/mUPAcGOlt4ifFUE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1F"/>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57A7A"/>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10E3"/>
    <w:rsid w:val="001852C9"/>
    <w:rsid w:val="00190087"/>
    <w:rsid w:val="001913C4"/>
    <w:rsid w:val="0019348F"/>
    <w:rsid w:val="00193A07"/>
    <w:rsid w:val="00193AFF"/>
    <w:rsid w:val="00194C95"/>
    <w:rsid w:val="00195A3A"/>
    <w:rsid w:val="00195C34"/>
    <w:rsid w:val="001A1A53"/>
    <w:rsid w:val="001A234A"/>
    <w:rsid w:val="001A706F"/>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7321F"/>
    <w:rsid w:val="002754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1F7C"/>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3ADF"/>
    <w:rsid w:val="002D42B5"/>
    <w:rsid w:val="002D4F1A"/>
    <w:rsid w:val="002D6EC6"/>
    <w:rsid w:val="002D79AC"/>
    <w:rsid w:val="002E039D"/>
    <w:rsid w:val="002E4D5A"/>
    <w:rsid w:val="002E6326"/>
    <w:rsid w:val="002E7C79"/>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4EDD"/>
    <w:rsid w:val="00336C64"/>
    <w:rsid w:val="00337162"/>
    <w:rsid w:val="0034194F"/>
    <w:rsid w:val="00344605"/>
    <w:rsid w:val="00345F38"/>
    <w:rsid w:val="003474AA"/>
    <w:rsid w:val="00350D1D"/>
    <w:rsid w:val="00352C83"/>
    <w:rsid w:val="003615D2"/>
    <w:rsid w:val="0036429C"/>
    <w:rsid w:val="00364A53"/>
    <w:rsid w:val="003654CB"/>
    <w:rsid w:val="00365F86"/>
    <w:rsid w:val="00365F87"/>
    <w:rsid w:val="003705F4"/>
    <w:rsid w:val="00370D58"/>
    <w:rsid w:val="00371316"/>
    <w:rsid w:val="00373C95"/>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9CB"/>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23476"/>
    <w:rsid w:val="00430D3C"/>
    <w:rsid w:val="00432DAA"/>
    <w:rsid w:val="00434305"/>
    <w:rsid w:val="004347D3"/>
    <w:rsid w:val="00435DF7"/>
    <w:rsid w:val="0044083F"/>
    <w:rsid w:val="00441AE7"/>
    <w:rsid w:val="00445574"/>
    <w:rsid w:val="004467FB"/>
    <w:rsid w:val="00452D6B"/>
    <w:rsid w:val="00454484"/>
    <w:rsid w:val="0045517B"/>
    <w:rsid w:val="004575FE"/>
    <w:rsid w:val="00460BF1"/>
    <w:rsid w:val="00463B77"/>
    <w:rsid w:val="00463C7B"/>
    <w:rsid w:val="004644A6"/>
    <w:rsid w:val="004659BD"/>
    <w:rsid w:val="00470775"/>
    <w:rsid w:val="004746B1"/>
    <w:rsid w:val="0047583F"/>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B4B16"/>
    <w:rsid w:val="004C1FBC"/>
    <w:rsid w:val="004C2EF4"/>
    <w:rsid w:val="004C3F1D"/>
    <w:rsid w:val="004C458D"/>
    <w:rsid w:val="004C7556"/>
    <w:rsid w:val="004C7E9D"/>
    <w:rsid w:val="004C7F67"/>
    <w:rsid w:val="004D076D"/>
    <w:rsid w:val="004D0EF1"/>
    <w:rsid w:val="004D2253"/>
    <w:rsid w:val="004D32CC"/>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B34"/>
    <w:rsid w:val="00564FB9"/>
    <w:rsid w:val="00573D9E"/>
    <w:rsid w:val="00577868"/>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6F1"/>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600232"/>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2756D"/>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4A47"/>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23E1"/>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15836"/>
    <w:rsid w:val="00722FBF"/>
    <w:rsid w:val="00722FC2"/>
    <w:rsid w:val="00725949"/>
    <w:rsid w:val="00727FA2"/>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061E"/>
    <w:rsid w:val="007A2E12"/>
    <w:rsid w:val="007A3475"/>
    <w:rsid w:val="007A41C8"/>
    <w:rsid w:val="007A54CE"/>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8693E"/>
    <w:rsid w:val="0089049D"/>
    <w:rsid w:val="008928C9"/>
    <w:rsid w:val="008938DC"/>
    <w:rsid w:val="00893FD1"/>
    <w:rsid w:val="00894836"/>
    <w:rsid w:val="00895172"/>
    <w:rsid w:val="00895680"/>
    <w:rsid w:val="00896DFF"/>
    <w:rsid w:val="008975AD"/>
    <w:rsid w:val="0089762C"/>
    <w:rsid w:val="008A1893"/>
    <w:rsid w:val="008A769A"/>
    <w:rsid w:val="008B0C9C"/>
    <w:rsid w:val="008B166D"/>
    <w:rsid w:val="008B17F4"/>
    <w:rsid w:val="008B3615"/>
    <w:rsid w:val="008B4AC4"/>
    <w:rsid w:val="008B50C8"/>
    <w:rsid w:val="008B5281"/>
    <w:rsid w:val="008B7E05"/>
    <w:rsid w:val="008C12EB"/>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3227"/>
    <w:rsid w:val="00945180"/>
    <w:rsid w:val="00945428"/>
    <w:rsid w:val="0094607B"/>
    <w:rsid w:val="00952C52"/>
    <w:rsid w:val="00953604"/>
    <w:rsid w:val="00957968"/>
    <w:rsid w:val="009610DC"/>
    <w:rsid w:val="00961490"/>
    <w:rsid w:val="0096381A"/>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4A58"/>
    <w:rsid w:val="009E5A2D"/>
    <w:rsid w:val="009E5AB2"/>
    <w:rsid w:val="009E6219"/>
    <w:rsid w:val="009F03B3"/>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114B"/>
    <w:rsid w:val="00A9295B"/>
    <w:rsid w:val="00A93B09"/>
    <w:rsid w:val="00A952D7"/>
    <w:rsid w:val="00A963F7"/>
    <w:rsid w:val="00A96AD8"/>
    <w:rsid w:val="00AA052C"/>
    <w:rsid w:val="00AA1E45"/>
    <w:rsid w:val="00AA2A24"/>
    <w:rsid w:val="00AA4286"/>
    <w:rsid w:val="00AA456B"/>
    <w:rsid w:val="00AA57F5"/>
    <w:rsid w:val="00AA672E"/>
    <w:rsid w:val="00AA6EC9"/>
    <w:rsid w:val="00AB5DBC"/>
    <w:rsid w:val="00AB6309"/>
    <w:rsid w:val="00AB6C5F"/>
    <w:rsid w:val="00AB7129"/>
    <w:rsid w:val="00AC27A6"/>
    <w:rsid w:val="00AC2E97"/>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E6914"/>
    <w:rsid w:val="00AF0C18"/>
    <w:rsid w:val="00AF3C5D"/>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4D87"/>
    <w:rsid w:val="00C21540"/>
    <w:rsid w:val="00C21906"/>
    <w:rsid w:val="00C21BFA"/>
    <w:rsid w:val="00C24C8D"/>
    <w:rsid w:val="00C25FE2"/>
    <w:rsid w:val="00C26B53"/>
    <w:rsid w:val="00C279B2"/>
    <w:rsid w:val="00C33E50"/>
    <w:rsid w:val="00C34C20"/>
    <w:rsid w:val="00C35A3E"/>
    <w:rsid w:val="00C42130"/>
    <w:rsid w:val="00C423A4"/>
    <w:rsid w:val="00C43130"/>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877CC"/>
    <w:rsid w:val="00C905FC"/>
    <w:rsid w:val="00C92D03"/>
    <w:rsid w:val="00C9319C"/>
    <w:rsid w:val="00C9435D"/>
    <w:rsid w:val="00C9517F"/>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300"/>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1C6F"/>
    <w:rsid w:val="00D126F5"/>
    <w:rsid w:val="00D1489E"/>
    <w:rsid w:val="00D20737"/>
    <w:rsid w:val="00D21E81"/>
    <w:rsid w:val="00D223DE"/>
    <w:rsid w:val="00D25E37"/>
    <w:rsid w:val="00D2661A"/>
    <w:rsid w:val="00D27582"/>
    <w:rsid w:val="00D32719"/>
    <w:rsid w:val="00D33333"/>
    <w:rsid w:val="00D34A3A"/>
    <w:rsid w:val="00D352A2"/>
    <w:rsid w:val="00D40A83"/>
    <w:rsid w:val="00D4162B"/>
    <w:rsid w:val="00D4514F"/>
    <w:rsid w:val="00D451E2"/>
    <w:rsid w:val="00D4545E"/>
    <w:rsid w:val="00D45E89"/>
    <w:rsid w:val="00D45E8D"/>
    <w:rsid w:val="00D466AE"/>
    <w:rsid w:val="00D4734F"/>
    <w:rsid w:val="00D51BF3"/>
    <w:rsid w:val="00D63276"/>
    <w:rsid w:val="00D66846"/>
    <w:rsid w:val="00D675FB"/>
    <w:rsid w:val="00D71F25"/>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021"/>
    <w:rsid w:val="00DB66CA"/>
    <w:rsid w:val="00DB6BCA"/>
    <w:rsid w:val="00DC0321"/>
    <w:rsid w:val="00DC3067"/>
    <w:rsid w:val="00DC370B"/>
    <w:rsid w:val="00DC5B90"/>
    <w:rsid w:val="00DD00F2"/>
    <w:rsid w:val="00DD00FF"/>
    <w:rsid w:val="00DD0619"/>
    <w:rsid w:val="00DD07FB"/>
    <w:rsid w:val="00DD25C6"/>
    <w:rsid w:val="00DD54B0"/>
    <w:rsid w:val="00DD57EE"/>
    <w:rsid w:val="00DD5B1A"/>
    <w:rsid w:val="00DD6BCC"/>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003A"/>
    <w:rsid w:val="00E1067E"/>
    <w:rsid w:val="00E11A85"/>
    <w:rsid w:val="00E12495"/>
    <w:rsid w:val="00E15CCD"/>
    <w:rsid w:val="00E202EF"/>
    <w:rsid w:val="00E210B5"/>
    <w:rsid w:val="00E2552F"/>
    <w:rsid w:val="00E3137A"/>
    <w:rsid w:val="00E32CCF"/>
    <w:rsid w:val="00E34A98"/>
    <w:rsid w:val="00E35D1E"/>
    <w:rsid w:val="00E364F9"/>
    <w:rsid w:val="00E365FA"/>
    <w:rsid w:val="00E40C94"/>
    <w:rsid w:val="00E44A83"/>
    <w:rsid w:val="00E47B82"/>
    <w:rsid w:val="00E502C1"/>
    <w:rsid w:val="00E502DD"/>
    <w:rsid w:val="00E50658"/>
    <w:rsid w:val="00E50D3A"/>
    <w:rsid w:val="00E51387"/>
    <w:rsid w:val="00E51E68"/>
    <w:rsid w:val="00E52EFD"/>
    <w:rsid w:val="00E5408A"/>
    <w:rsid w:val="00E56800"/>
    <w:rsid w:val="00E60CD7"/>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06ED"/>
    <w:rsid w:val="00F01311"/>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4D0"/>
    <w:rsid w:val="00F50179"/>
    <w:rsid w:val="00F56511"/>
    <w:rsid w:val="00F578CD"/>
    <w:rsid w:val="00F6194E"/>
    <w:rsid w:val="00F623AC"/>
    <w:rsid w:val="00F6412A"/>
    <w:rsid w:val="00F65893"/>
    <w:rsid w:val="00F66A4A"/>
    <w:rsid w:val="00F71E22"/>
    <w:rsid w:val="00F72142"/>
    <w:rsid w:val="00F72AE7"/>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45F1"/>
    <w:rsid w:val="00FB4A72"/>
    <w:rsid w:val="00FB54E8"/>
    <w:rsid w:val="00FB6931"/>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4FD837E"/>
  <w15:docId w15:val="{CF2DAD57-1393-4AAF-87B0-479BA664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7A061E"/>
    <w:pPr>
      <w:ind w:left="198"/>
    </w:pPr>
    <w:rPr>
      <w:rFonts w:ascii="宋体" w:hAnsi="Times New Roman"/>
      <w:sz w:val="18"/>
    </w:rPr>
  </w:style>
  <w:style w:type="paragraph" w:customStyle="1" w:styleId="affff8">
    <w:name w:val="标准文件_页脚奇数页"/>
    <w:rsid w:val="00D63276"/>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C72F0E"/>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C72F0E"/>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styleId="afffffffffffa">
    <w:name w:val="Body Text Indent"/>
    <w:basedOn w:val="afff5"/>
    <w:link w:val="afffffffffffb"/>
    <w:uiPriority w:val="99"/>
    <w:semiHidden/>
    <w:unhideWhenUsed/>
    <w:rsid w:val="00AC2E97"/>
    <w:pPr>
      <w:spacing w:after="120"/>
      <w:ind w:leftChars="200" w:left="420"/>
    </w:pPr>
  </w:style>
  <w:style w:type="character" w:customStyle="1" w:styleId="afffffffffffb">
    <w:name w:val="正文文本缩进 字符"/>
    <w:basedOn w:val="afff6"/>
    <w:link w:val="afffffffffffa"/>
    <w:uiPriority w:val="99"/>
    <w:semiHidden/>
    <w:rsid w:val="00AC2E97"/>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FBF7D9D11A4B01A1763396FBE208FD"/>
        <w:category>
          <w:name w:val="常规"/>
          <w:gallery w:val="placeholder"/>
        </w:category>
        <w:types>
          <w:type w:val="bbPlcHdr"/>
        </w:types>
        <w:behaviors>
          <w:behavior w:val="content"/>
        </w:behaviors>
        <w:guid w:val="{CF99B0D8-EA01-4CB8-9402-DD392015415B}"/>
      </w:docPartPr>
      <w:docPartBody>
        <w:p w:rsidR="00EF2F3C" w:rsidRDefault="008B3B63">
          <w:pPr>
            <w:pStyle w:val="81FBF7D9D11A4B01A1763396FBE208FD"/>
          </w:pPr>
          <w:r w:rsidRPr="00751A05">
            <w:rPr>
              <w:rStyle w:val="a3"/>
              <w:rFonts w:hint="eastAsia"/>
            </w:rPr>
            <w:t>单击或点击此处输入文字。</w:t>
          </w:r>
        </w:p>
      </w:docPartBody>
    </w:docPart>
    <w:docPart>
      <w:docPartPr>
        <w:name w:val="E868949B18F54B1AAEBFC12BFF07F680"/>
        <w:category>
          <w:name w:val="常规"/>
          <w:gallery w:val="placeholder"/>
        </w:category>
        <w:types>
          <w:type w:val="bbPlcHdr"/>
        </w:types>
        <w:behaviors>
          <w:behavior w:val="content"/>
        </w:behaviors>
        <w:guid w:val="{B687EC0C-2711-4C51-9A7A-8D81C27D25CD}"/>
      </w:docPartPr>
      <w:docPartBody>
        <w:p w:rsidR="00EF2F3C" w:rsidRDefault="008B3B63">
          <w:pPr>
            <w:pStyle w:val="E868949B18F54B1AAEBFC12BFF07F680"/>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63"/>
    <w:rsid w:val="00136EBC"/>
    <w:rsid w:val="00430FE6"/>
    <w:rsid w:val="00535F10"/>
    <w:rsid w:val="00807D6D"/>
    <w:rsid w:val="008B3B63"/>
    <w:rsid w:val="00A362D2"/>
    <w:rsid w:val="00B775CD"/>
    <w:rsid w:val="00C446DF"/>
    <w:rsid w:val="00EF2F3C"/>
    <w:rsid w:val="00F64DD9"/>
    <w:rsid w:val="00F81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4DD9"/>
    <w:rPr>
      <w:color w:val="808080"/>
    </w:rPr>
  </w:style>
  <w:style w:type="paragraph" w:customStyle="1" w:styleId="81FBF7D9D11A4B01A1763396FBE208FD">
    <w:name w:val="81FBF7D9D11A4B01A1763396FBE208FD"/>
    <w:pPr>
      <w:widowControl w:val="0"/>
      <w:jc w:val="both"/>
    </w:pPr>
  </w:style>
  <w:style w:type="paragraph" w:customStyle="1" w:styleId="E868949B18F54B1AAEBFC12BFF07F680">
    <w:name w:val="E868949B18F54B1AAEBFC12BFF07F68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564D-B96B-41D5-9CFF-9CA96679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国家标准.dotx</Template>
  <TotalTime>3</TotalTime>
  <Pages>1</Pages>
  <Words>1054</Words>
  <Characters>6013</Characters>
  <Application>Microsoft Office Word</Application>
  <DocSecurity>0</DocSecurity>
  <Lines>50</Lines>
  <Paragraphs>14</Paragraphs>
  <ScaleCrop>false</ScaleCrop>
  <Company>PCMI</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陆瑾</dc:creator>
  <cp:keywords/>
  <dc:description>&lt;config cover="true" show_menu="true" version="1.0.0" doctype="SDKXY"&gt;_x000d_
&lt;/config&gt;</dc:description>
  <cp:lastModifiedBy>陆瑾</cp:lastModifiedBy>
  <cp:revision>5</cp:revision>
  <cp:lastPrinted>2023-09-20T13:38:00Z</cp:lastPrinted>
  <dcterms:created xsi:type="dcterms:W3CDTF">2023-09-20T13:12:00Z</dcterms:created>
  <dcterms:modified xsi:type="dcterms:W3CDTF">2023-09-20T13:42:00Z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