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hint="default" w:ascii="Times New Roman" w:hAnsi="Times New Roman" w:eastAsia="方正小标宋简体" w:cs="Times New Roman"/>
          <w:b w:val="0"/>
          <w:bCs/>
          <w:sz w:val="36"/>
          <w:szCs w:val="36"/>
        </w:rPr>
      </w:pPr>
      <w:r>
        <w:rPr>
          <w:rFonts w:hint="default" w:ascii="Times New Roman" w:hAnsi="Times New Roman" w:eastAsia="方正小标宋简体" w:cs="Times New Roman"/>
          <w:b w:val="0"/>
          <w:bCs/>
          <w:sz w:val="36"/>
          <w:szCs w:val="36"/>
        </w:rPr>
        <w:t>《有色金属行业智能制造标准体系建设指南</w:t>
      </w:r>
    </w:p>
    <w:p>
      <w:pPr>
        <w:pStyle w:val="18"/>
        <w:rPr>
          <w:rFonts w:hint="default" w:ascii="Times New Roman" w:hAnsi="Times New Roman" w:eastAsia="方正小标宋简体" w:cs="Times New Roman"/>
          <w:b w:val="0"/>
          <w:bCs/>
          <w:sz w:val="36"/>
          <w:szCs w:val="36"/>
          <w:lang w:val="en-US" w:eastAsia="zh-CN"/>
        </w:rPr>
      </w:pPr>
      <w:r>
        <w:rPr>
          <w:rFonts w:hint="default" w:ascii="Times New Roman" w:hAnsi="Times New Roman" w:eastAsia="方正小标宋简体" w:cs="Times New Roman"/>
          <w:b w:val="0"/>
          <w:bCs/>
          <w:sz w:val="36"/>
          <w:szCs w:val="36"/>
        </w:rPr>
        <w:t>（</w:t>
      </w:r>
      <w:r>
        <w:rPr>
          <w:rFonts w:hint="default" w:ascii="Times New Roman" w:hAnsi="Times New Roman" w:eastAsia="方正小标宋简体" w:cs="Times New Roman"/>
          <w:b w:val="0"/>
          <w:bCs/>
          <w:sz w:val="36"/>
          <w:szCs w:val="36"/>
          <w:lang w:val="en-US"/>
        </w:rPr>
        <w:t>2022版</w:t>
      </w:r>
      <w:r>
        <w:rPr>
          <w:rFonts w:hint="default" w:ascii="Times New Roman" w:hAnsi="Times New Roman" w:eastAsia="方正小标宋简体" w:cs="Times New Roman"/>
          <w:b w:val="0"/>
          <w:bCs/>
          <w:sz w:val="36"/>
          <w:szCs w:val="36"/>
        </w:rPr>
        <w:t>）》编制说明</w:t>
      </w:r>
      <w:r>
        <w:rPr>
          <w:rFonts w:hint="default" w:ascii="Times New Roman" w:hAnsi="Times New Roman" w:eastAsia="方正小标宋简体" w:cs="Times New Roman"/>
          <w:b w:val="0"/>
          <w:bCs/>
          <w:sz w:val="36"/>
          <w:szCs w:val="36"/>
          <w:lang w:val="en-US" w:eastAsia="zh-CN"/>
        </w:rPr>
        <w:t xml:space="preserve"> </w:t>
      </w:r>
    </w:p>
    <w:p>
      <w:pPr>
        <w:rPr>
          <w:rFonts w:ascii="黑体" w:hAnsi="Times New Roman" w:eastAsia="黑体"/>
        </w:rPr>
      </w:pPr>
    </w:p>
    <w:p>
      <w:pPr>
        <w:pStyle w:val="2"/>
        <w:pageBreakBefore w:val="0"/>
        <w:kinsoku/>
        <w:wordWrap/>
        <w:overflowPunct/>
        <w:topLinePunct w:val="0"/>
        <w:autoSpaceDE/>
        <w:autoSpaceDN/>
        <w:bidi w:val="0"/>
        <w:adjustRightInd w:val="0"/>
        <w:snapToGrid w:val="0"/>
        <w:spacing w:line="560" w:lineRule="exact"/>
        <w:ind w:firstLine="640"/>
        <w:textAlignment w:val="auto"/>
        <w:rPr>
          <w:rFonts w:cs="Times New Roman"/>
        </w:rPr>
      </w:pPr>
      <w:bookmarkStart w:id="0" w:name="_Toc31919"/>
      <w:bookmarkStart w:id="1" w:name="_Toc105421233"/>
      <w:bookmarkStart w:id="2" w:name="_Toc20327"/>
      <w:r>
        <w:rPr>
          <w:rFonts w:hint="default" w:cs="Times New Roman"/>
        </w:rPr>
        <w:t>一、</w:t>
      </w:r>
      <w:bookmarkEnd w:id="0"/>
      <w:r>
        <w:rPr>
          <w:rFonts w:hint="default" w:cs="Times New Roman"/>
        </w:rPr>
        <w:t>编制背景</w:t>
      </w:r>
      <w:bookmarkEnd w:id="1"/>
      <w:bookmarkEnd w:id="2"/>
    </w:p>
    <w:p>
      <w:pPr>
        <w:pageBreakBefore w:val="0"/>
        <w:kinsoku/>
        <w:wordWrap/>
        <w:overflowPunct/>
        <w:topLinePunct w:val="0"/>
        <w:autoSpaceDE/>
        <w:autoSpaceDN/>
        <w:bidi w:val="0"/>
        <w:adjustRightInd w:val="0"/>
        <w:snapToGrid w:val="0"/>
        <w:spacing w:line="560" w:lineRule="exact"/>
        <w:ind w:firstLine="640"/>
        <w:textAlignment w:val="auto"/>
        <w:rPr>
          <w:rFonts w:cs="Times New Roman"/>
        </w:rPr>
      </w:pPr>
      <w:r>
        <w:rPr>
          <w:rFonts w:hint="default" w:ascii="Times New Roman" w:hAnsi="Times New Roman" w:eastAsia="仿宋_GB2312" w:cs="Times New Roman"/>
          <w:kern w:val="2"/>
          <w:sz w:val="32"/>
          <w:szCs w:val="22"/>
          <w:lang w:eastAsia="zh-CN" w:bidi="ar-SA"/>
        </w:rPr>
        <w:t>有色金属行业是典型的流程工业，具有种类繁多、原料来源繁杂、工艺复杂流程长、工况环境苛刻等特点</w:t>
      </w:r>
      <w:r>
        <w:rPr>
          <w:rFonts w:hint="default" w:cs="Times New Roman"/>
        </w:rPr>
        <w:t>。</w:t>
      </w:r>
      <w:r>
        <w:rPr>
          <w:rFonts w:hint="default" w:ascii="Times New Roman" w:hAnsi="Times New Roman" w:cs="Times New Roman"/>
          <w:kern w:val="2"/>
          <w:sz w:val="32"/>
          <w:szCs w:val="22"/>
          <w:lang w:eastAsia="zh-CN" w:bidi="ar-SA"/>
        </w:rPr>
        <w:t>当前</w:t>
      </w:r>
      <w:r>
        <w:rPr>
          <w:rFonts w:hint="default" w:ascii="Times New Roman" w:hAnsi="Times New Roman" w:eastAsia="仿宋_GB2312" w:cs="Times New Roman"/>
          <w:kern w:val="2"/>
          <w:sz w:val="32"/>
          <w:szCs w:val="22"/>
          <w:lang w:eastAsia="zh-CN" w:bidi="ar-SA"/>
        </w:rPr>
        <w:t>，有色金属行业数字化、网络化尚未普及，智能制造水平总体明显落后于钢铁、石化等，无法满足高质量发展的需要</w:t>
      </w:r>
      <w:r>
        <w:rPr>
          <w:rFonts w:hint="default" w:ascii="Times New Roman" w:hAnsi="Times New Roman" w:cs="Times New Roman"/>
          <w:kern w:val="2"/>
          <w:sz w:val="32"/>
          <w:szCs w:val="22"/>
          <w:lang w:eastAsia="zh-CN" w:bidi="ar-SA"/>
        </w:rPr>
        <w:t>。</w:t>
      </w:r>
      <w:r>
        <w:rPr>
          <w:rFonts w:hint="default" w:ascii="Times New Roman" w:hAnsi="Times New Roman" w:eastAsia="仿宋_GB2312" w:cs="Times New Roman"/>
          <w:kern w:val="2"/>
          <w:sz w:val="32"/>
          <w:szCs w:val="22"/>
          <w:lang w:eastAsia="zh-CN" w:bidi="ar-SA"/>
        </w:rPr>
        <w:t>在新一轮科技革命蓬勃发展、资源和环境约束不断增强的新形势下</w:t>
      </w:r>
      <w:r>
        <w:rPr>
          <w:rFonts w:hint="default" w:cs="Times New Roman"/>
        </w:rPr>
        <w:t>，有色金属行业迫切需要开展智能制造标准体系建设，指导当前和未来一段时间有色金属行业智能制造标准化工作，进一步推动有色金属行业与5G、工业互联网、人工智能等新一代信息技术在更广范围、更深程度、更高水平上实现融合发展。</w:t>
      </w:r>
    </w:p>
    <w:p>
      <w:pPr>
        <w:pageBreakBefore w:val="0"/>
        <w:kinsoku/>
        <w:wordWrap/>
        <w:overflowPunct/>
        <w:topLinePunct w:val="0"/>
        <w:autoSpaceDE/>
        <w:autoSpaceDN/>
        <w:bidi w:val="0"/>
        <w:adjustRightInd w:val="0"/>
        <w:snapToGrid w:val="0"/>
        <w:spacing w:line="560" w:lineRule="exact"/>
        <w:ind w:firstLine="640"/>
        <w:textAlignment w:val="auto"/>
        <w:rPr>
          <w:rFonts w:cs="Times New Roman"/>
        </w:rPr>
      </w:pPr>
      <w:r>
        <w:rPr>
          <w:rFonts w:hint="default" w:cs="Times New Roman"/>
        </w:rPr>
        <w:t>为进一步贯彻落实</w:t>
      </w:r>
      <w:r>
        <w:rPr>
          <w:rFonts w:hint="default" w:cs="Times New Roman"/>
          <w:highlight w:val="none"/>
        </w:rPr>
        <w:t>《国家标准化发展纲要》《“十四五”数字经济发展规划》《“十四五”推动高质量发展的国家标准体系建设规划》《国家智能制造标准体系建设指南（2021版）》《“十四五”智能制造发展规划》《“十四五”原材料工业发展规划》《有色金属行业智能工厂（矿山）建设指南（试行）》</w:t>
      </w:r>
      <w:r>
        <w:rPr>
          <w:rFonts w:hint="default" w:cs="Times New Roman"/>
        </w:rPr>
        <w:t>，切实发挥标准对有色金属行业智能制造发展的支撑和引领作用，规范和引导有色金属行业实现资源要素的数字化汇聚、网络化共享、平台化协同和智能化管控，工业和信息化部组织编制了《有色金属行业智能制造标准体系建设指南</w:t>
      </w:r>
      <w:r>
        <w:rPr>
          <w:rFonts w:hint="default" w:cs="Times New Roman"/>
          <w:lang w:val="zh-CN"/>
        </w:rPr>
        <w:t>（</w:t>
      </w:r>
      <w:r>
        <w:rPr>
          <w:rFonts w:hint="default" w:cs="Times New Roman"/>
        </w:rPr>
        <w:t>2022版</w:t>
      </w:r>
      <w:r>
        <w:rPr>
          <w:rFonts w:hint="default" w:cs="Times New Roman"/>
          <w:lang w:val="zh-CN"/>
        </w:rPr>
        <w:t>）</w:t>
      </w:r>
      <w:r>
        <w:rPr>
          <w:rFonts w:hint="default" w:cs="Times New Roman"/>
        </w:rPr>
        <w:t>》（以下简称《指南》）。</w:t>
      </w:r>
    </w:p>
    <w:p>
      <w:pPr>
        <w:pStyle w:val="2"/>
        <w:pageBreakBefore w:val="0"/>
        <w:kinsoku/>
        <w:wordWrap/>
        <w:overflowPunct/>
        <w:topLinePunct w:val="0"/>
        <w:autoSpaceDE/>
        <w:autoSpaceDN/>
        <w:bidi w:val="0"/>
        <w:adjustRightInd w:val="0"/>
        <w:snapToGrid w:val="0"/>
        <w:spacing w:line="560" w:lineRule="exact"/>
        <w:ind w:firstLine="640"/>
        <w:textAlignment w:val="auto"/>
        <w:rPr>
          <w:rFonts w:cs="Times New Roman"/>
        </w:rPr>
      </w:pPr>
      <w:bookmarkStart w:id="3" w:name="_Toc105421234"/>
      <w:r>
        <w:rPr>
          <w:rFonts w:hint="default" w:cs="Times New Roman"/>
        </w:rPr>
        <w:t>二、主要内容</w:t>
      </w:r>
      <w:bookmarkEnd w:id="3"/>
    </w:p>
    <w:p>
      <w:pPr>
        <w:pageBreakBefore w:val="0"/>
        <w:kinsoku/>
        <w:wordWrap/>
        <w:overflowPunct/>
        <w:topLinePunct w:val="0"/>
        <w:autoSpaceDE/>
        <w:autoSpaceDN/>
        <w:bidi w:val="0"/>
        <w:adjustRightInd w:val="0"/>
        <w:snapToGrid w:val="0"/>
        <w:spacing w:line="560" w:lineRule="exact"/>
        <w:ind w:firstLine="640"/>
        <w:textAlignment w:val="auto"/>
        <w:rPr>
          <w:rFonts w:cs="Times New Roman"/>
        </w:rPr>
      </w:pPr>
      <w:r>
        <w:rPr>
          <w:rFonts w:hint="default" w:cs="Times New Roman"/>
        </w:rPr>
        <w:t>《指南》主要包括总体要求、体系框架、建设内容及实施路径等4个部分。</w:t>
      </w:r>
    </w:p>
    <w:p>
      <w:pPr>
        <w:pageBreakBefore w:val="0"/>
        <w:kinsoku/>
        <w:wordWrap/>
        <w:overflowPunct/>
        <w:topLinePunct w:val="0"/>
        <w:autoSpaceDE/>
        <w:autoSpaceDN/>
        <w:bidi w:val="0"/>
        <w:adjustRightInd w:val="0"/>
        <w:snapToGrid w:val="0"/>
        <w:spacing w:line="560" w:lineRule="exact"/>
        <w:ind w:firstLine="643"/>
        <w:textAlignment w:val="auto"/>
        <w:rPr>
          <w:rFonts w:cs="Times New Roman"/>
        </w:rPr>
      </w:pPr>
      <w:r>
        <w:rPr>
          <w:rFonts w:hint="default" w:cs="Times New Roman"/>
          <w:b/>
          <w:bCs/>
        </w:rPr>
        <w:t>一是总体要求，</w:t>
      </w:r>
      <w:r>
        <w:rPr>
          <w:rFonts w:hint="default" w:cs="Times New Roman"/>
        </w:rPr>
        <w:t>明确了有色金属行业智能制造标准体系建设的指导思想、基本原则和建设目标。《指南》以推动有色金属行业</w:t>
      </w:r>
      <w:r>
        <w:rPr>
          <w:rFonts w:hint="default" w:cs="Times New Roman"/>
          <w:sz w:val="32"/>
          <w:szCs w:val="24"/>
        </w:rPr>
        <w:t>智能化升级</w:t>
      </w:r>
      <w:r>
        <w:rPr>
          <w:rFonts w:hint="default" w:cs="Times New Roman"/>
        </w:rPr>
        <w:t>为主线，围绕有色金属行</w:t>
      </w:r>
      <w:r>
        <w:rPr>
          <w:rFonts w:hint="default" w:cs="Times New Roman"/>
          <w:lang w:eastAsia="zh-Hans"/>
        </w:rPr>
        <w:t>业</w:t>
      </w:r>
      <w:r>
        <w:rPr>
          <w:rFonts w:hint="default" w:cs="Times New Roman"/>
        </w:rPr>
        <w:t>采选、冶炼和加工领域的实际需求，充分发挥智能制造标准体系的引领和保障作用，遵循</w:t>
      </w:r>
      <w:r>
        <w:rPr>
          <w:rFonts w:hint="eastAsia" w:cs="Times New Roman"/>
          <w:lang w:eastAsia="zh-CN"/>
        </w:rPr>
        <w:t>“</w:t>
      </w:r>
      <w:r>
        <w:rPr>
          <w:rFonts w:hint="default" w:cs="Times New Roman"/>
        </w:rPr>
        <w:t>统筹规划、突出特色</w:t>
      </w:r>
      <w:r>
        <w:rPr>
          <w:rFonts w:hint="eastAsia" w:cs="Times New Roman"/>
          <w:lang w:eastAsia="zh-CN"/>
        </w:rPr>
        <w:t>”“</w:t>
      </w:r>
      <w:r>
        <w:rPr>
          <w:rFonts w:hint="default" w:cs="Times New Roman"/>
        </w:rPr>
        <w:t>需求牵引、急用先行</w:t>
      </w:r>
      <w:r>
        <w:rPr>
          <w:rFonts w:hint="eastAsia" w:cs="Times New Roman"/>
          <w:lang w:eastAsia="zh-CN"/>
        </w:rPr>
        <w:t>”“</w:t>
      </w:r>
      <w:r>
        <w:rPr>
          <w:rFonts w:hint="default" w:cs="Times New Roman"/>
        </w:rPr>
        <w:t>基础共用、协同配套</w:t>
      </w:r>
      <w:r>
        <w:rPr>
          <w:rFonts w:hint="eastAsia" w:cs="Times New Roman"/>
          <w:lang w:eastAsia="zh-CN"/>
        </w:rPr>
        <w:t>”</w:t>
      </w:r>
      <w:r>
        <w:rPr>
          <w:rFonts w:hint="default" w:cs="Times New Roman"/>
        </w:rPr>
        <w:t>的基本原则。到</w:t>
      </w:r>
      <w:r>
        <w:rPr>
          <w:rFonts w:cs="Times New Roman"/>
        </w:rPr>
        <w:t>202</w:t>
      </w:r>
      <w:r>
        <w:rPr>
          <w:rFonts w:hint="default" w:cs="Times New Roman"/>
        </w:rPr>
        <w:t>5年，基本形成有色金属行业智能制造标准体系，累计研制40项以上有色金属行业智能制造领域标准，</w:t>
      </w:r>
      <w:r>
        <w:rPr>
          <w:rFonts w:hint="eastAsia"/>
        </w:rPr>
        <w:t>基本覆盖智能工厂全部细分领域，满足有色金属企业数字化生产、数据交互和智能化建设的基本需求</w:t>
      </w:r>
      <w:r>
        <w:rPr>
          <w:rFonts w:hint="eastAsia"/>
          <w:lang w:eastAsia="zh-CN"/>
        </w:rPr>
        <w:t>，</w:t>
      </w:r>
      <w:r>
        <w:rPr>
          <w:rFonts w:hint="default" w:cs="Times New Roman"/>
        </w:rPr>
        <w:t>实现关键技术标准在行业示范应用。</w:t>
      </w:r>
    </w:p>
    <w:p>
      <w:pPr>
        <w:pageBreakBefore w:val="0"/>
        <w:kinsoku/>
        <w:wordWrap/>
        <w:overflowPunct/>
        <w:topLinePunct w:val="0"/>
        <w:autoSpaceDE/>
        <w:autoSpaceDN/>
        <w:bidi w:val="0"/>
        <w:adjustRightInd w:val="0"/>
        <w:snapToGrid w:val="0"/>
        <w:spacing w:line="560" w:lineRule="exact"/>
        <w:ind w:firstLine="643"/>
        <w:textAlignment w:val="auto"/>
        <w:rPr>
          <w:rFonts w:cs="Times New Roman"/>
        </w:rPr>
      </w:pPr>
      <w:r>
        <w:rPr>
          <w:rFonts w:hint="default" w:cs="Times New Roman"/>
          <w:b/>
          <w:bCs/>
        </w:rPr>
        <w:t>二是体系框架，</w:t>
      </w:r>
      <w:r>
        <w:rPr>
          <w:rFonts w:hint="default" w:cs="Times New Roman"/>
        </w:rPr>
        <w:t>《指南》结合有色金属行业特点及其智能制造标准化需求，将标准体系框架分为基础综合、</w:t>
      </w:r>
      <w:r>
        <w:rPr>
          <w:rFonts w:hint="eastAsia" w:cs="Times New Roman"/>
          <w:lang w:eastAsia="zh-CN"/>
        </w:rPr>
        <w:t>智能装备</w:t>
      </w:r>
      <w:r>
        <w:rPr>
          <w:rFonts w:hint="default" w:cs="Times New Roman"/>
        </w:rPr>
        <w:t>、智能工厂、及评价等</w:t>
      </w:r>
      <w:r>
        <w:rPr>
          <w:rFonts w:hint="eastAsia" w:cs="Times New Roman"/>
          <w:lang w:val="en-US" w:eastAsia="zh-CN"/>
        </w:rPr>
        <w:t>4</w:t>
      </w:r>
      <w:r>
        <w:rPr>
          <w:rFonts w:hint="default" w:cs="Times New Roman"/>
        </w:rPr>
        <w:t>个部分，并向下分解。其中，</w:t>
      </w:r>
      <w:r>
        <w:rPr>
          <w:rFonts w:hint="eastAsia"/>
        </w:rPr>
        <w:t>基础综合标准（</w:t>
      </w:r>
      <w:r>
        <w:rPr>
          <w:lang w:eastAsia="zh-Hans"/>
        </w:rPr>
        <w:t>CIA</w:t>
      </w:r>
      <w:r>
        <w:rPr>
          <w:rFonts w:hint="eastAsia"/>
        </w:rPr>
        <w:t>）是结合有色金属行业实际对国家智能制造标准体系第二层级基础综合标准的细化和调整</w:t>
      </w:r>
      <w:r>
        <w:rPr>
          <w:lang w:eastAsia="zh-Hans"/>
        </w:rPr>
        <w:t>，</w:t>
      </w:r>
      <w:r>
        <w:rPr>
          <w:rFonts w:hint="eastAsia"/>
          <w:lang w:eastAsia="zh-Hans"/>
        </w:rPr>
        <w:t>是</w:t>
      </w:r>
      <w:r>
        <w:rPr>
          <w:rFonts w:hint="eastAsia"/>
          <w:lang w:val="en-US" w:eastAsia="zh-CN"/>
        </w:rPr>
        <w:t>装备与系统</w:t>
      </w:r>
      <w:r>
        <w:rPr>
          <w:rFonts w:hint="eastAsia"/>
        </w:rPr>
        <w:t>标准（</w:t>
      </w:r>
      <w:r>
        <w:rPr>
          <w:lang w:eastAsia="zh-Hans"/>
        </w:rPr>
        <w:t>CIB</w:t>
      </w:r>
      <w:r>
        <w:rPr>
          <w:rFonts w:hint="eastAsia"/>
        </w:rPr>
        <w:t>）</w:t>
      </w:r>
      <w:r>
        <w:rPr>
          <w:rFonts w:hint="eastAsia"/>
          <w:lang w:eastAsia="zh-Hans"/>
        </w:rPr>
        <w:t>和</w:t>
      </w:r>
      <w:r>
        <w:rPr>
          <w:rFonts w:hint="eastAsia"/>
        </w:rPr>
        <w:t>智能工厂标准（</w:t>
      </w:r>
      <w:r>
        <w:t>CIC</w:t>
      </w:r>
      <w:r>
        <w:rPr>
          <w:rFonts w:hint="eastAsia"/>
        </w:rPr>
        <w:t>）</w:t>
      </w:r>
      <w:r>
        <w:rPr>
          <w:rFonts w:hint="eastAsia"/>
          <w:lang w:eastAsia="zh-Hans"/>
        </w:rPr>
        <w:t>的基础</w:t>
      </w:r>
      <w:r>
        <w:rPr>
          <w:lang w:eastAsia="zh-Hans"/>
        </w:rPr>
        <w:t>。</w:t>
      </w:r>
      <w:r>
        <w:rPr>
          <w:rFonts w:hint="eastAsia"/>
          <w:lang w:val="en-US" w:eastAsia="zh-CN"/>
        </w:rPr>
        <w:t>装备与系统</w:t>
      </w:r>
      <w:r>
        <w:rPr>
          <w:rFonts w:hint="eastAsia"/>
        </w:rPr>
        <w:t>标准（</w:t>
      </w:r>
      <w:r>
        <w:rPr>
          <w:lang w:eastAsia="zh-Hans"/>
        </w:rPr>
        <w:t>CIB</w:t>
      </w:r>
      <w:r>
        <w:rPr>
          <w:rFonts w:hint="eastAsia"/>
        </w:rPr>
        <w:t>）</w:t>
      </w:r>
      <w:r>
        <w:rPr>
          <w:rFonts w:hint="eastAsia"/>
          <w:lang w:eastAsia="zh-CN"/>
        </w:rPr>
        <w:t>和智能工厂标准（</w:t>
      </w:r>
      <w:r>
        <w:rPr>
          <w:rFonts w:hint="eastAsia"/>
          <w:lang w:val="en-US" w:eastAsia="zh-CN"/>
        </w:rPr>
        <w:t>CIC</w:t>
      </w:r>
      <w:r>
        <w:rPr>
          <w:rFonts w:hint="eastAsia"/>
          <w:lang w:eastAsia="zh-CN"/>
        </w:rPr>
        <w:t>）是有色金属行业的关键技术标准。其中，</w:t>
      </w:r>
      <w:r>
        <w:rPr>
          <w:rFonts w:hint="eastAsia"/>
          <w:lang w:val="en-US" w:eastAsia="zh-CN"/>
        </w:rPr>
        <w:t>装备与系统</w:t>
      </w:r>
      <w:r>
        <w:rPr>
          <w:rFonts w:hint="eastAsia"/>
          <w:lang w:eastAsia="zh-CN"/>
        </w:rPr>
        <w:t>标准基于当前有色金属行业的主要需求，</w:t>
      </w:r>
      <w:r>
        <w:rPr>
          <w:rFonts w:hint="eastAsia"/>
          <w:lang w:eastAsia="zh-Hans"/>
        </w:rPr>
        <w:t>用于指导</w:t>
      </w:r>
      <w:r>
        <w:rPr>
          <w:rFonts w:hint="eastAsia"/>
          <w:lang w:eastAsia="zh-CN"/>
        </w:rPr>
        <w:t>企业</w:t>
      </w:r>
      <w:r>
        <w:rPr>
          <w:rFonts w:hint="eastAsia"/>
        </w:rPr>
        <w:t>采用数字化技术对</w:t>
      </w:r>
      <w:r>
        <w:rPr>
          <w:rFonts w:hint="eastAsia"/>
          <w:lang w:eastAsia="zh-CN"/>
        </w:rPr>
        <w:t>传统装备</w:t>
      </w:r>
      <w:r>
        <w:rPr>
          <w:rFonts w:hint="eastAsia"/>
          <w:lang w:val="en-US" w:eastAsia="zh-CN"/>
        </w:rPr>
        <w:t>及装备系统集成</w:t>
      </w:r>
      <w:r>
        <w:rPr>
          <w:rFonts w:hint="eastAsia"/>
        </w:rPr>
        <w:t>进行技术升级，</w:t>
      </w:r>
      <w:r>
        <w:rPr>
          <w:rFonts w:hint="eastAsia"/>
          <w:lang w:eastAsia="zh-Hans"/>
        </w:rPr>
        <w:t>并为</w:t>
      </w:r>
      <w:r>
        <w:rPr>
          <w:rFonts w:hint="eastAsia"/>
          <w:lang w:eastAsia="zh-CN"/>
        </w:rPr>
        <w:t>智能工厂</w:t>
      </w:r>
      <w:r>
        <w:rPr>
          <w:rFonts w:hint="eastAsia"/>
        </w:rPr>
        <w:t>标准（</w:t>
      </w:r>
      <w:r>
        <w:t>CID</w:t>
      </w:r>
      <w:r>
        <w:rPr>
          <w:rFonts w:hint="eastAsia"/>
        </w:rPr>
        <w:t>）</w:t>
      </w:r>
      <w:r>
        <w:rPr>
          <w:rFonts w:hint="eastAsia"/>
          <w:lang w:eastAsia="zh-Hans"/>
        </w:rPr>
        <w:t>提供技术支撑</w:t>
      </w:r>
      <w:r>
        <w:rPr>
          <w:rFonts w:hint="eastAsia"/>
          <w:lang w:eastAsia="zh-CN"/>
        </w:rPr>
        <w:t>；</w:t>
      </w:r>
      <w:r>
        <w:rPr>
          <w:rFonts w:hint="eastAsia"/>
        </w:rPr>
        <w:t>智能工厂标准（</w:t>
      </w:r>
      <w:r>
        <w:t>CIC</w:t>
      </w:r>
      <w:r>
        <w:rPr>
          <w:rFonts w:hint="eastAsia"/>
        </w:rPr>
        <w:t>）</w:t>
      </w:r>
      <w:r>
        <w:rPr>
          <w:rFonts w:hint="eastAsia"/>
          <w:lang w:eastAsia="zh-Hans"/>
        </w:rPr>
        <w:t>涵盖</w:t>
      </w:r>
      <w:r>
        <w:rPr>
          <w:rFonts w:hint="eastAsia"/>
        </w:rPr>
        <w:t>有色金属行业从</w:t>
      </w:r>
      <w:r>
        <w:rPr>
          <w:rFonts w:hint="eastAsia"/>
          <w:lang w:eastAsia="zh-CN"/>
        </w:rPr>
        <w:t>设计</w:t>
      </w:r>
      <w:r>
        <w:rPr>
          <w:rFonts w:hint="eastAsia"/>
        </w:rPr>
        <w:t>、生产、销售、物流、运维等全流程及各阶段，是有色金属行业智能制造标准体系中的</w:t>
      </w:r>
      <w:r>
        <w:rPr>
          <w:rFonts w:hint="eastAsia"/>
          <w:lang w:eastAsia="zh-CN"/>
        </w:rPr>
        <w:t>建设主体</w:t>
      </w:r>
      <w:r>
        <w:t>。</w:t>
      </w:r>
      <w:r>
        <w:rPr>
          <w:rFonts w:hint="eastAsia"/>
        </w:rPr>
        <w:t>评价标准（CI</w:t>
      </w:r>
      <w:r>
        <w:rPr>
          <w:rFonts w:hint="eastAsia"/>
          <w:lang w:val="en-US" w:eastAsia="zh-CN"/>
        </w:rPr>
        <w:t>D</w:t>
      </w:r>
      <w:r>
        <w:rPr>
          <w:rFonts w:hint="eastAsia"/>
        </w:rPr>
        <w:t>）</w:t>
      </w:r>
      <w:r>
        <w:rPr>
          <w:rFonts w:hint="eastAsia"/>
          <w:lang w:eastAsia="zh-Hans"/>
        </w:rPr>
        <w:t>服务于</w:t>
      </w:r>
      <w:r>
        <w:rPr>
          <w:rFonts w:hint="eastAsia"/>
          <w:lang w:val="en-US" w:eastAsia="zh-CN"/>
        </w:rPr>
        <w:t>装备与系统</w:t>
      </w:r>
      <w:r>
        <w:rPr>
          <w:rFonts w:hint="eastAsia"/>
          <w:lang w:eastAsia="zh-CN"/>
        </w:rPr>
        <w:t>标准（</w:t>
      </w:r>
      <w:r>
        <w:rPr>
          <w:rFonts w:hint="eastAsia"/>
          <w:lang w:val="en-US" w:eastAsia="zh-CN"/>
        </w:rPr>
        <w:t>CIB</w:t>
      </w:r>
      <w:r>
        <w:rPr>
          <w:rFonts w:hint="eastAsia"/>
          <w:lang w:eastAsia="zh-CN"/>
        </w:rPr>
        <w:t>）和</w:t>
      </w:r>
      <w:r>
        <w:rPr>
          <w:rFonts w:hint="eastAsia"/>
        </w:rPr>
        <w:t>智能工厂标准（</w:t>
      </w:r>
      <w:r>
        <w:t>CIC</w:t>
      </w:r>
      <w:r>
        <w:rPr>
          <w:rFonts w:hint="eastAsia"/>
        </w:rPr>
        <w:t>）</w:t>
      </w:r>
      <w:r>
        <w:t>，</w:t>
      </w:r>
      <w:r>
        <w:rPr>
          <w:rFonts w:hint="eastAsia"/>
        </w:rPr>
        <w:t>也是</w:t>
      </w:r>
      <w:r>
        <w:rPr>
          <w:rFonts w:hint="eastAsia"/>
          <w:lang w:eastAsia="zh-Hans"/>
        </w:rPr>
        <w:t>指导</w:t>
      </w:r>
      <w:r>
        <w:rPr>
          <w:rFonts w:hint="eastAsia"/>
        </w:rPr>
        <w:t>行业智能化</w:t>
      </w:r>
      <w:r>
        <w:rPr>
          <w:rFonts w:hint="eastAsia"/>
          <w:lang w:eastAsia="zh-Hans"/>
        </w:rPr>
        <w:t>建设及评价智能化发展水平</w:t>
      </w:r>
      <w:r>
        <w:rPr>
          <w:rFonts w:hint="eastAsia"/>
        </w:rPr>
        <w:t>的重要手段和依据。</w:t>
      </w:r>
    </w:p>
    <w:p>
      <w:pPr>
        <w:pageBreakBefore w:val="0"/>
        <w:kinsoku/>
        <w:wordWrap/>
        <w:overflowPunct/>
        <w:topLinePunct w:val="0"/>
        <w:autoSpaceDE/>
        <w:autoSpaceDN/>
        <w:bidi w:val="0"/>
        <w:adjustRightInd w:val="0"/>
        <w:snapToGrid w:val="0"/>
        <w:spacing w:line="560" w:lineRule="exact"/>
        <w:ind w:firstLine="643"/>
        <w:textAlignment w:val="auto"/>
        <w:rPr>
          <w:rFonts w:cs="Times New Roman"/>
        </w:rPr>
      </w:pPr>
      <w:r>
        <w:rPr>
          <w:rFonts w:hint="default" w:cs="Times New Roman"/>
          <w:b/>
          <w:bCs/>
        </w:rPr>
        <w:t>三是建设内容，</w:t>
      </w:r>
      <w:r>
        <w:rPr>
          <w:rFonts w:hint="default" w:cs="Times New Roman"/>
        </w:rPr>
        <w:t>基础综合标准（</w:t>
      </w:r>
      <w:r>
        <w:rPr>
          <w:rFonts w:cs="Times New Roman"/>
          <w:lang w:eastAsia="zh-Hans"/>
        </w:rPr>
        <w:t>CIA</w:t>
      </w:r>
      <w:r>
        <w:rPr>
          <w:rFonts w:hint="default" w:cs="Times New Roman"/>
        </w:rPr>
        <w:t>）包括术语定义、标识等</w:t>
      </w:r>
      <w:r>
        <w:rPr>
          <w:rFonts w:hint="eastAsia" w:cs="Times New Roman"/>
          <w:lang w:val="en-US" w:eastAsia="zh-CN"/>
        </w:rPr>
        <w:t>2</w:t>
      </w:r>
      <w:r>
        <w:rPr>
          <w:rFonts w:hint="default" w:cs="Times New Roman"/>
        </w:rPr>
        <w:t>个部分。</w:t>
      </w:r>
      <w:r>
        <w:rPr>
          <w:rFonts w:hint="eastAsia" w:cs="Times New Roman"/>
          <w:lang w:eastAsia="zh-CN"/>
        </w:rPr>
        <w:t>装备</w:t>
      </w:r>
      <w:r>
        <w:rPr>
          <w:rFonts w:hint="eastAsia" w:cs="Times New Roman"/>
          <w:lang w:val="en-US" w:eastAsia="zh-CN"/>
        </w:rPr>
        <w:t>与系统</w:t>
      </w:r>
      <w:r>
        <w:rPr>
          <w:rFonts w:hint="default" w:cs="Times New Roman"/>
        </w:rPr>
        <w:t>标准（</w:t>
      </w:r>
      <w:r>
        <w:rPr>
          <w:rFonts w:cs="Times New Roman"/>
          <w:lang w:eastAsia="zh-Hans"/>
        </w:rPr>
        <w:t>CIB</w:t>
      </w:r>
      <w:r>
        <w:rPr>
          <w:rFonts w:hint="default" w:cs="Times New Roman"/>
        </w:rPr>
        <w:t>）包括</w:t>
      </w:r>
      <w:r>
        <w:rPr>
          <w:rFonts w:hint="eastAsia" w:cs="Times New Roman"/>
          <w:lang w:eastAsia="zh-CN"/>
        </w:rPr>
        <w:t>控制系统、智能设备设施、</w:t>
      </w:r>
      <w:r>
        <w:rPr>
          <w:rFonts w:hint="eastAsia" w:cs="Times New Roman"/>
          <w:lang w:val="en-US" w:eastAsia="zh-CN"/>
        </w:rPr>
        <w:t>智能运维</w:t>
      </w:r>
      <w:r>
        <w:rPr>
          <w:rFonts w:hint="default" w:cs="Times New Roman"/>
        </w:rPr>
        <w:t>等</w:t>
      </w:r>
      <w:r>
        <w:rPr>
          <w:rFonts w:hint="eastAsia" w:cs="Times New Roman"/>
          <w:lang w:val="en-US" w:eastAsia="zh-CN"/>
        </w:rPr>
        <w:t>3</w:t>
      </w:r>
      <w:r>
        <w:rPr>
          <w:rFonts w:hint="default" w:cs="Times New Roman"/>
        </w:rPr>
        <w:t>个部分。智能工厂标准（</w:t>
      </w:r>
      <w:r>
        <w:rPr>
          <w:rFonts w:cs="Times New Roman"/>
        </w:rPr>
        <w:t>CIC</w:t>
      </w:r>
      <w:r>
        <w:rPr>
          <w:rFonts w:hint="default" w:cs="Times New Roman"/>
        </w:rPr>
        <w:t>）包括</w:t>
      </w:r>
      <w:r>
        <w:rPr>
          <w:rFonts w:hint="eastAsia" w:cs="Times New Roman"/>
          <w:lang w:eastAsia="zh-CN"/>
        </w:rPr>
        <w:t>设计建设、</w:t>
      </w:r>
      <w:r>
        <w:rPr>
          <w:rFonts w:hint="eastAsia" w:cs="Times New Roman"/>
          <w:lang w:val="en-US" w:eastAsia="zh-CN"/>
        </w:rPr>
        <w:t>数字化平台、</w:t>
      </w:r>
      <w:r>
        <w:rPr>
          <w:rFonts w:hint="default" w:cs="Times New Roman"/>
        </w:rPr>
        <w:t>通用技术要求、智能生产、智能物流、智能管理等</w:t>
      </w:r>
      <w:r>
        <w:rPr>
          <w:rFonts w:hint="eastAsia" w:cs="Times New Roman"/>
          <w:lang w:val="en-US" w:eastAsia="zh-CN"/>
        </w:rPr>
        <w:t>6</w:t>
      </w:r>
      <w:r>
        <w:rPr>
          <w:rFonts w:hint="default" w:cs="Times New Roman"/>
        </w:rPr>
        <w:t>个部分，其中</w:t>
      </w:r>
      <w:r>
        <w:rPr>
          <w:rFonts w:hint="eastAsia" w:cs="Times New Roman"/>
          <w:lang w:eastAsia="zh-CN"/>
        </w:rPr>
        <w:t>设计建设包括智能工厂设计、智能工厂建设等</w:t>
      </w:r>
      <w:r>
        <w:rPr>
          <w:rFonts w:hint="eastAsia" w:cs="Times New Roman"/>
          <w:lang w:val="en-US" w:eastAsia="zh-CN"/>
        </w:rPr>
        <w:t>2个部分，数字化平台包括元数据与数据字典、工业大数据、工业网络及安全、数字仿真等4个部分，</w:t>
      </w:r>
      <w:r>
        <w:rPr>
          <w:rFonts w:hint="default" w:cs="Times New Roman"/>
        </w:rPr>
        <w:t>智能生产包括</w:t>
      </w:r>
      <w:r>
        <w:rPr>
          <w:rFonts w:hint="eastAsia" w:cs="Times New Roman"/>
          <w:lang w:val="en-US" w:eastAsia="zh-CN"/>
        </w:rPr>
        <w:t>机理模型及建模、</w:t>
      </w:r>
      <w:r>
        <w:rPr>
          <w:rFonts w:hint="default" w:cs="Times New Roman"/>
        </w:rPr>
        <w:t>生产技术规范、工艺过程、智能检测等</w:t>
      </w:r>
      <w:r>
        <w:rPr>
          <w:rFonts w:hint="eastAsia" w:cs="Times New Roman"/>
          <w:lang w:val="en-US" w:eastAsia="zh-CN"/>
        </w:rPr>
        <w:t>4</w:t>
      </w:r>
      <w:r>
        <w:rPr>
          <w:rFonts w:hint="default" w:cs="Times New Roman"/>
        </w:rPr>
        <w:t>个部分，智能物流包括智能仓储、智能配送等2个部分，智能管理包括</w:t>
      </w:r>
      <w:r>
        <w:rPr>
          <w:rFonts w:hint="eastAsia" w:cs="Times New Roman"/>
          <w:lang w:val="en-US" w:eastAsia="zh-CN"/>
        </w:rPr>
        <w:t>供应链</w:t>
      </w:r>
      <w:r>
        <w:rPr>
          <w:rFonts w:hint="default" w:cs="Times New Roman"/>
        </w:rPr>
        <w:t>管理、能源管理等2个部分。评价标准（</w:t>
      </w:r>
      <w:r>
        <w:rPr>
          <w:rFonts w:cs="Times New Roman"/>
        </w:rPr>
        <w:t>CIE</w:t>
      </w:r>
      <w:r>
        <w:rPr>
          <w:rFonts w:hint="default" w:cs="Times New Roman"/>
        </w:rPr>
        <w:t>）包括成熟度模型、智能工厂评价等2个部分。</w:t>
      </w:r>
    </w:p>
    <w:p>
      <w:pPr>
        <w:pageBreakBefore w:val="0"/>
        <w:kinsoku/>
        <w:wordWrap/>
        <w:overflowPunct/>
        <w:topLinePunct w:val="0"/>
        <w:autoSpaceDE/>
        <w:autoSpaceDN/>
        <w:bidi w:val="0"/>
        <w:adjustRightInd w:val="0"/>
        <w:snapToGrid w:val="0"/>
        <w:spacing w:line="560" w:lineRule="exact"/>
        <w:ind w:firstLine="643"/>
        <w:textAlignment w:val="auto"/>
        <w:rPr>
          <w:rFonts w:hint="default" w:cs="Times New Roman"/>
        </w:rPr>
      </w:pPr>
      <w:r>
        <w:rPr>
          <w:rFonts w:hint="default" w:cs="Times New Roman"/>
          <w:b/>
          <w:bCs/>
        </w:rPr>
        <w:t>四是实施路径，</w:t>
      </w:r>
      <w:r>
        <w:rPr>
          <w:rFonts w:hint="default" w:cs="Times New Roman"/>
        </w:rPr>
        <w:t>提出加强组织协调、推动成果转化、加强宣贯实施、及时评价与更新等四条措施，旨在依托各部门协作，协调各方资源，加强有色金属行业各方的参与度，促进智能制造标准在行业内的落地和推广，并及时动态更新，推动标准体系与行业智能化发展协同配套。</w:t>
      </w:r>
    </w:p>
    <w:p>
      <w:pPr>
        <w:pageBreakBefore w:val="0"/>
        <w:kinsoku/>
        <w:wordWrap/>
        <w:overflowPunct/>
        <w:topLinePunct w:val="0"/>
        <w:autoSpaceDE/>
        <w:autoSpaceDN/>
        <w:bidi w:val="0"/>
        <w:adjustRightInd w:val="0"/>
        <w:snapToGrid w:val="0"/>
        <w:spacing w:line="560" w:lineRule="exact"/>
        <w:ind w:firstLine="643"/>
        <w:textAlignment w:val="auto"/>
        <w:rPr>
          <w:rFonts w:hint="default" w:eastAsia="仿宋_GB2312" w:cs="Times New Roman"/>
          <w:lang w:eastAsia="zh-CN"/>
        </w:rPr>
      </w:pPr>
      <w:r>
        <w:rPr>
          <w:rFonts w:hint="default" w:cs="Times New Roman"/>
        </w:rPr>
        <w:t>此外，</w:t>
      </w:r>
      <w:r>
        <w:rPr>
          <w:rFonts w:hint="default" w:cs="Times New Roman"/>
          <w:lang w:eastAsia="zh-CN"/>
        </w:rPr>
        <w:t>《指南》附表中给出了有色金属行业智能制造标准清单。《有色金属行业智能制造现行及在研标准清单》（附表</w:t>
      </w:r>
      <w:r>
        <w:rPr>
          <w:rFonts w:hint="default" w:cs="Times New Roman"/>
          <w:lang w:val="en-US" w:eastAsia="zh-CN"/>
        </w:rPr>
        <w:t>1</w:t>
      </w:r>
      <w:r>
        <w:rPr>
          <w:rFonts w:hint="default" w:cs="Times New Roman"/>
          <w:lang w:eastAsia="zh-CN"/>
        </w:rPr>
        <w:t>）</w:t>
      </w:r>
      <w:r>
        <w:rPr>
          <w:rFonts w:hint="default" w:cs="Times New Roman"/>
        </w:rPr>
        <w:t>给出了适用于</w:t>
      </w:r>
      <w:r>
        <w:rPr>
          <w:rFonts w:hint="default" w:cs="Times New Roman"/>
          <w:lang w:eastAsia="zh-CN"/>
        </w:rPr>
        <w:t>有色金属行业</w:t>
      </w:r>
      <w:r>
        <w:rPr>
          <w:rFonts w:hint="default" w:cs="Times New Roman"/>
        </w:rPr>
        <w:t>的已发布和在研的智能制造标准，</w:t>
      </w:r>
      <w:r>
        <w:rPr>
          <w:rFonts w:hint="default" w:cs="Times New Roman"/>
          <w:lang w:eastAsia="zh-CN"/>
        </w:rPr>
        <w:t>《有色金属行业智能制造</w:t>
      </w:r>
      <w:r>
        <w:rPr>
          <w:rFonts w:hint="eastAsia" w:cs="Times New Roman"/>
          <w:lang w:val="en-US" w:eastAsia="zh-CN"/>
        </w:rPr>
        <w:t>标准重点研制方向</w:t>
      </w:r>
      <w:r>
        <w:rPr>
          <w:rFonts w:hint="default" w:cs="Times New Roman"/>
          <w:lang w:eastAsia="zh-CN"/>
        </w:rPr>
        <w:t>》（附表</w:t>
      </w:r>
      <w:r>
        <w:rPr>
          <w:rFonts w:hint="default" w:cs="Times New Roman"/>
          <w:lang w:val="en-US" w:eastAsia="zh-CN"/>
        </w:rPr>
        <w:t>2</w:t>
      </w:r>
      <w:r>
        <w:rPr>
          <w:rFonts w:hint="default" w:cs="Times New Roman"/>
          <w:lang w:eastAsia="zh-CN"/>
        </w:rPr>
        <w:t>）为有色金属行业智能制造拟重点制定的标准。</w:t>
      </w:r>
    </w:p>
    <w:p>
      <w:pPr>
        <w:pStyle w:val="2"/>
        <w:pageBreakBefore w:val="0"/>
        <w:kinsoku/>
        <w:wordWrap/>
        <w:overflowPunct/>
        <w:topLinePunct w:val="0"/>
        <w:autoSpaceDE/>
        <w:autoSpaceDN/>
        <w:bidi w:val="0"/>
        <w:adjustRightInd w:val="0"/>
        <w:snapToGrid w:val="0"/>
        <w:spacing w:line="560" w:lineRule="exact"/>
        <w:ind w:firstLine="640"/>
        <w:textAlignment w:val="auto"/>
        <w:rPr>
          <w:rFonts w:cs="Times New Roman"/>
        </w:rPr>
      </w:pPr>
      <w:bookmarkStart w:id="4" w:name="_Toc10257"/>
      <w:bookmarkStart w:id="5" w:name="_Toc105421235"/>
      <w:r>
        <w:rPr>
          <w:rFonts w:hint="default" w:cs="Times New Roman"/>
        </w:rPr>
        <w:t>三、编制过程</w:t>
      </w:r>
      <w:bookmarkEnd w:id="4"/>
      <w:bookmarkEnd w:id="5"/>
    </w:p>
    <w:p>
      <w:pPr>
        <w:pStyle w:val="3"/>
        <w:pageBreakBefore w:val="0"/>
        <w:kinsoku/>
        <w:wordWrap/>
        <w:overflowPunct/>
        <w:topLinePunct w:val="0"/>
        <w:autoSpaceDE/>
        <w:autoSpaceDN/>
        <w:bidi w:val="0"/>
        <w:adjustRightInd w:val="0"/>
        <w:snapToGrid w:val="0"/>
        <w:spacing w:line="560" w:lineRule="exact"/>
        <w:ind w:firstLine="640"/>
        <w:textAlignment w:val="auto"/>
        <w:rPr>
          <w:rFonts w:cs="Times New Roman"/>
        </w:rPr>
      </w:pPr>
      <w:bookmarkStart w:id="6" w:name="_Toc105421236"/>
      <w:bookmarkStart w:id="7" w:name="_Toc17374"/>
      <w:r>
        <w:rPr>
          <w:rFonts w:hint="default" w:cs="Times New Roman"/>
        </w:rPr>
        <w:t>（一）</w:t>
      </w:r>
      <w:bookmarkEnd w:id="6"/>
      <w:bookmarkEnd w:id="7"/>
      <w:r>
        <w:rPr>
          <w:rFonts w:hint="default" w:cs="Times New Roman"/>
        </w:rPr>
        <w:t>研究起草</w:t>
      </w:r>
    </w:p>
    <w:p>
      <w:pPr>
        <w:pageBreakBefore w:val="0"/>
        <w:kinsoku/>
        <w:wordWrap/>
        <w:overflowPunct/>
        <w:topLinePunct w:val="0"/>
        <w:autoSpaceDE/>
        <w:autoSpaceDN/>
        <w:bidi w:val="0"/>
        <w:adjustRightInd w:val="0"/>
        <w:snapToGrid w:val="0"/>
        <w:spacing w:line="560" w:lineRule="exact"/>
        <w:ind w:firstLine="640"/>
        <w:textAlignment w:val="auto"/>
        <w:rPr>
          <w:rFonts w:hint="default" w:eastAsia="仿宋_GB2312" w:cs="Times New Roman"/>
          <w:lang w:val="en-US" w:eastAsia="zh-CN"/>
        </w:rPr>
      </w:pPr>
      <w:r>
        <w:rPr>
          <w:rFonts w:hint="default" w:cs="Times New Roman"/>
        </w:rPr>
        <w:t>2020年10月，在我部指导下，由中国有色金属工业协会、全国有色金属标准化技术委员会（以下简称有色标委会）</w:t>
      </w:r>
      <w:r>
        <w:rPr>
          <w:rFonts w:hint="default" w:cs="Times New Roman"/>
          <w:lang w:eastAsia="zh-CN"/>
        </w:rPr>
        <w:t>联合有色金属智能制造联盟成员单位组成编制组，开展《指南》研究起草工作。根据前期对有色金属行业智能制造发展情况的调研，以及对国内多家有色金属企业及科研院所智能制造标准需求情况的摸底，编制组初步研究确定了《指南》的编制思路、原则和体系框架，形成了</w:t>
      </w:r>
      <w:r>
        <w:rPr>
          <w:rFonts w:hint="default" w:cs="Times New Roman"/>
          <w:lang w:val="en-US" w:eastAsia="zh-CN"/>
        </w:rPr>
        <w:t>《指南》</w:t>
      </w:r>
      <w:r>
        <w:rPr>
          <w:rFonts w:hint="default" w:cs="Times New Roman"/>
          <w:lang w:eastAsia="zh-CN"/>
        </w:rPr>
        <w:t>编制方案及工作计划。</w:t>
      </w:r>
    </w:p>
    <w:p>
      <w:pPr>
        <w:pageBreakBefore w:val="0"/>
        <w:kinsoku/>
        <w:wordWrap/>
        <w:overflowPunct/>
        <w:topLinePunct w:val="0"/>
        <w:autoSpaceDE/>
        <w:autoSpaceDN/>
        <w:bidi w:val="0"/>
        <w:adjustRightInd w:val="0"/>
        <w:snapToGrid w:val="0"/>
        <w:spacing w:line="560" w:lineRule="exact"/>
        <w:ind w:firstLine="640"/>
        <w:textAlignment w:val="auto"/>
        <w:rPr>
          <w:rFonts w:hint="default" w:cs="Times New Roman"/>
        </w:rPr>
      </w:pPr>
      <w:r>
        <w:rPr>
          <w:rFonts w:hint="default" w:cs="Times New Roman"/>
          <w:lang w:val="en-US" w:eastAsia="zh-CN"/>
        </w:rPr>
        <w:t>2021年2</w:t>
      </w:r>
      <w:r>
        <w:rPr>
          <w:rFonts w:hint="eastAsia" w:ascii="方正楷体_GB2312" w:hAnsi="方正楷体_GB2312" w:eastAsia="方正楷体_GB2312" w:cs="方正楷体_GB2312"/>
          <w:lang w:eastAsia="zh-CN"/>
        </w:rPr>
        <w:t>—</w:t>
      </w:r>
      <w:r>
        <w:rPr>
          <w:rFonts w:hint="default" w:cs="Times New Roman"/>
          <w:lang w:eastAsia="zh-CN"/>
        </w:rPr>
        <w:t>4</w:t>
      </w:r>
      <w:r>
        <w:rPr>
          <w:rFonts w:hint="default" w:cs="Times New Roman"/>
          <w:lang w:val="en-US" w:eastAsia="zh-CN"/>
        </w:rPr>
        <w:t>月，编制组在前期研究论证的基础上，就《指南》编制内容分专业与行业专家</w:t>
      </w:r>
      <w:r>
        <w:rPr>
          <w:rFonts w:hint="default" w:cs="Times New Roman"/>
          <w:lang w:eastAsia="zh-CN"/>
        </w:rPr>
        <w:t>、</w:t>
      </w:r>
      <w:r>
        <w:rPr>
          <w:rFonts w:hint="default" w:cs="Times New Roman"/>
          <w:lang w:val="en-US" w:eastAsia="zh-CN"/>
        </w:rPr>
        <w:t>重点企业进行充分研讨，</w:t>
      </w:r>
      <w:r>
        <w:rPr>
          <w:rFonts w:hint="default" w:cs="Times New Roman"/>
          <w:lang w:eastAsia="zh-CN"/>
        </w:rPr>
        <w:t>初步</w:t>
      </w:r>
      <w:r>
        <w:rPr>
          <w:rFonts w:hint="default" w:cs="Times New Roman"/>
        </w:rPr>
        <w:t>形成了</w:t>
      </w:r>
      <w:r>
        <w:rPr>
          <w:rFonts w:hint="default" w:cs="Times New Roman"/>
          <w:lang w:val="en-US" w:eastAsia="zh-CN"/>
        </w:rPr>
        <w:t>《指南》草稿。</w:t>
      </w:r>
    </w:p>
    <w:p>
      <w:pPr>
        <w:pStyle w:val="3"/>
        <w:pageBreakBefore w:val="0"/>
        <w:kinsoku/>
        <w:wordWrap/>
        <w:overflowPunct/>
        <w:topLinePunct w:val="0"/>
        <w:autoSpaceDE/>
        <w:autoSpaceDN/>
        <w:bidi w:val="0"/>
        <w:adjustRightInd w:val="0"/>
        <w:snapToGrid w:val="0"/>
        <w:spacing w:line="560" w:lineRule="exact"/>
        <w:ind w:firstLine="640"/>
        <w:textAlignment w:val="auto"/>
        <w:rPr>
          <w:rFonts w:cs="Times New Roman"/>
        </w:rPr>
      </w:pPr>
      <w:bookmarkStart w:id="8" w:name="_Toc105421238"/>
      <w:bookmarkStart w:id="9" w:name="_Toc10467"/>
      <w:r>
        <w:rPr>
          <w:rFonts w:hint="default" w:cs="Times New Roman"/>
        </w:rPr>
        <w:t>（二）</w:t>
      </w:r>
      <w:bookmarkEnd w:id="8"/>
      <w:bookmarkEnd w:id="9"/>
      <w:r>
        <w:rPr>
          <w:rFonts w:hint="default" w:cs="Times New Roman"/>
        </w:rPr>
        <w:t>征求意见</w:t>
      </w:r>
    </w:p>
    <w:p>
      <w:pPr>
        <w:pageBreakBefore w:val="0"/>
        <w:kinsoku/>
        <w:wordWrap/>
        <w:overflowPunct/>
        <w:topLinePunct w:val="0"/>
        <w:autoSpaceDE/>
        <w:autoSpaceDN/>
        <w:bidi w:val="0"/>
        <w:adjustRightInd w:val="0"/>
        <w:snapToGrid w:val="0"/>
        <w:spacing w:line="560" w:lineRule="exact"/>
        <w:ind w:firstLine="640"/>
        <w:textAlignment w:val="auto"/>
        <w:rPr>
          <w:rFonts w:cs="Times New Roman"/>
        </w:rPr>
      </w:pPr>
      <w:r>
        <w:rPr>
          <w:rFonts w:hint="default" w:cs="Times New Roman"/>
        </w:rPr>
        <w:t>2021年5月，有色标委会组织召开有色金属行业智能制造标准体系建设指南研讨会，</w:t>
      </w:r>
      <w:r>
        <w:rPr>
          <w:rFonts w:hint="default" w:cs="Times New Roman"/>
          <w:lang w:eastAsia="zh-CN"/>
        </w:rPr>
        <w:t>邀请</w:t>
      </w:r>
      <w:r>
        <w:rPr>
          <w:rFonts w:hint="default" w:cs="Times New Roman"/>
        </w:rPr>
        <w:t>中国电子技术标准化研究院、中国恩菲工程技术有限公司、中铝智能科技发展有限公司、中南大学等单位对《指南》</w:t>
      </w:r>
      <w:r>
        <w:rPr>
          <w:rFonts w:hint="default" w:cs="Times New Roman"/>
          <w:lang w:eastAsia="zh-CN"/>
        </w:rPr>
        <w:t>研提</w:t>
      </w:r>
      <w:r>
        <w:rPr>
          <w:rFonts w:hint="default" w:cs="Times New Roman"/>
        </w:rPr>
        <w:t>修改意见</w:t>
      </w:r>
      <w:r>
        <w:rPr>
          <w:rFonts w:hint="default" w:cs="Times New Roman"/>
          <w:lang w:eastAsia="zh-CN"/>
        </w:rPr>
        <w:t>，</w:t>
      </w:r>
      <w:r>
        <w:rPr>
          <w:rFonts w:hint="default" w:cs="Times New Roman"/>
        </w:rPr>
        <w:t>在此基础上形成</w:t>
      </w:r>
      <w:r>
        <w:rPr>
          <w:rFonts w:hint="default" w:cs="Times New Roman"/>
          <w:lang w:eastAsia="zh-CN"/>
        </w:rPr>
        <w:t>了</w:t>
      </w:r>
      <w:r>
        <w:rPr>
          <w:rFonts w:hint="default" w:cs="Times New Roman"/>
        </w:rPr>
        <w:t>《指南》（征求意见稿）</w:t>
      </w:r>
      <w:r>
        <w:rPr>
          <w:rFonts w:hint="default" w:cs="Times New Roman"/>
          <w:lang w:eastAsia="zh-CN"/>
        </w:rPr>
        <w:t>。</w:t>
      </w:r>
      <w:r>
        <w:rPr>
          <w:rFonts w:hint="default" w:cs="Times New Roman"/>
        </w:rPr>
        <w:t>2021年9月</w:t>
      </w:r>
      <w:r>
        <w:rPr>
          <w:rFonts w:hint="default" w:cs="Times New Roman"/>
          <w:lang w:eastAsia="zh-CN"/>
        </w:rPr>
        <w:t>，有色标委会发布</w:t>
      </w:r>
      <w:r>
        <w:rPr>
          <w:rFonts w:hint="default" w:cs="Times New Roman"/>
        </w:rPr>
        <w:t>通知</w:t>
      </w:r>
      <w:r>
        <w:rPr>
          <w:rFonts w:hint="default" w:cs="Times New Roman"/>
          <w:lang w:eastAsia="zh-CN"/>
        </w:rPr>
        <w:t>广泛</w:t>
      </w:r>
      <w:r>
        <w:rPr>
          <w:rFonts w:hint="default" w:cs="Times New Roman"/>
        </w:rPr>
        <w:t>征求社会意见。截至2021年11月15日，累计收到75家单位的反馈，共征集到59条意见。经讨论，采纳46条，未采纳13条，</w:t>
      </w:r>
      <w:r>
        <w:rPr>
          <w:rFonts w:hint="default" w:cs="Times New Roman"/>
          <w:highlight w:val="none"/>
        </w:rPr>
        <w:t>未采纳意见已与相关单位沟通一致</w:t>
      </w:r>
      <w:r>
        <w:rPr>
          <w:rFonts w:hint="default" w:cs="Times New Roman"/>
        </w:rPr>
        <w:t>。</w:t>
      </w:r>
    </w:p>
    <w:p>
      <w:pPr>
        <w:pStyle w:val="3"/>
        <w:pageBreakBefore w:val="0"/>
        <w:kinsoku/>
        <w:wordWrap/>
        <w:overflowPunct/>
        <w:topLinePunct w:val="0"/>
        <w:autoSpaceDE/>
        <w:autoSpaceDN/>
        <w:bidi w:val="0"/>
        <w:adjustRightInd w:val="0"/>
        <w:snapToGrid w:val="0"/>
        <w:spacing w:line="560" w:lineRule="exact"/>
        <w:ind w:firstLine="640"/>
        <w:textAlignment w:val="auto"/>
        <w:rPr>
          <w:rFonts w:cs="Times New Roman"/>
        </w:rPr>
      </w:pPr>
      <w:bookmarkStart w:id="10" w:name="_Toc31807"/>
      <w:bookmarkStart w:id="11" w:name="_Toc105421239"/>
      <w:r>
        <w:rPr>
          <w:rFonts w:hint="default" w:cs="Times New Roman"/>
        </w:rPr>
        <w:t>（</w:t>
      </w:r>
      <w:r>
        <w:rPr>
          <w:rFonts w:hint="default" w:cs="Times New Roman"/>
          <w:lang w:eastAsia="zh-CN"/>
        </w:rPr>
        <w:t>三</w:t>
      </w:r>
      <w:r>
        <w:rPr>
          <w:rFonts w:hint="default" w:cs="Times New Roman"/>
        </w:rPr>
        <w:t>）</w:t>
      </w:r>
      <w:bookmarkEnd w:id="10"/>
      <w:bookmarkEnd w:id="11"/>
      <w:r>
        <w:rPr>
          <w:rFonts w:hint="default" w:cs="Times New Roman"/>
        </w:rPr>
        <w:t>论证报批</w:t>
      </w:r>
    </w:p>
    <w:p>
      <w:pPr>
        <w:pageBreakBefore w:val="0"/>
        <w:kinsoku/>
        <w:wordWrap/>
        <w:overflowPunct/>
        <w:topLinePunct w:val="0"/>
        <w:autoSpaceDE/>
        <w:autoSpaceDN/>
        <w:bidi w:val="0"/>
        <w:adjustRightInd w:val="0"/>
        <w:snapToGrid w:val="0"/>
        <w:spacing w:line="560" w:lineRule="exact"/>
        <w:ind w:firstLine="640"/>
        <w:textAlignment w:val="auto"/>
        <w:rPr>
          <w:rFonts w:cs="Times New Roman"/>
        </w:rPr>
      </w:pPr>
      <w:r>
        <w:rPr>
          <w:rFonts w:hint="default" w:cs="Times New Roman"/>
        </w:rPr>
        <w:t>2021年11月18日，有色标委会组织召开论证会，会上审查通过了《指南》。</w:t>
      </w:r>
      <w:r>
        <w:rPr>
          <w:rFonts w:hint="default" w:ascii="Times New Roman" w:hAnsi="Times New Roman" w:cs="Times New Roman"/>
          <w:szCs w:val="32"/>
        </w:rPr>
        <w:t>2</w:t>
      </w:r>
      <w:r>
        <w:rPr>
          <w:rFonts w:ascii="Times New Roman" w:hAnsi="Times New Roman" w:cs="Times New Roman"/>
          <w:szCs w:val="32"/>
        </w:rPr>
        <w:t>02</w:t>
      </w:r>
      <w:r>
        <w:rPr>
          <w:rFonts w:hint="default" w:ascii="Times New Roman" w:hAnsi="Times New Roman" w:cs="Times New Roman"/>
          <w:szCs w:val="32"/>
        </w:rPr>
        <w:t>2年3月，</w:t>
      </w:r>
      <w:r>
        <w:rPr>
          <w:rFonts w:hint="default" w:cs="Times New Roman"/>
        </w:rPr>
        <w:t>我</w:t>
      </w:r>
      <w:r>
        <w:rPr>
          <w:rFonts w:hint="default" w:ascii="Times New Roman" w:hAnsi="Times New Roman" w:cs="Times New Roman"/>
          <w:szCs w:val="32"/>
        </w:rPr>
        <w:t>司组织中国有色金属工业协会、全国有色金属标准化技术委员会</w:t>
      </w:r>
      <w:r>
        <w:rPr>
          <w:rFonts w:hint="default" w:cs="Times New Roman"/>
          <w:szCs w:val="32"/>
        </w:rPr>
        <w:t>召开</w:t>
      </w:r>
      <w:r>
        <w:rPr>
          <w:rFonts w:hint="default" w:cs="Times New Roman"/>
        </w:rPr>
        <w:t>《指南》</w:t>
      </w:r>
      <w:r>
        <w:rPr>
          <w:rFonts w:hint="default" w:cs="Times New Roman"/>
          <w:szCs w:val="32"/>
        </w:rPr>
        <w:t>研讨会</w:t>
      </w:r>
      <w:r>
        <w:rPr>
          <w:rFonts w:hint="default" w:ascii="Times New Roman" w:hAnsi="Times New Roman" w:cs="Times New Roman"/>
          <w:szCs w:val="32"/>
        </w:rPr>
        <w:t>，从整体架构、细分方向等方面提出意见和建议</w:t>
      </w:r>
      <w:r>
        <w:rPr>
          <w:rFonts w:hint="default" w:cs="Times New Roman"/>
          <w:szCs w:val="32"/>
        </w:rPr>
        <w:t>，</w:t>
      </w:r>
      <w:r>
        <w:rPr>
          <w:rFonts w:hint="default" w:cs="Times New Roman"/>
        </w:rPr>
        <w:t>在此基础上修改完善形成了《指南》报批稿。</w:t>
      </w:r>
      <w:bookmarkStart w:id="12" w:name="_GoBack"/>
      <w:bookmarkEnd w:id="12"/>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楷体_GB2312">
    <w:altName w:val="楷体"/>
    <w:panose1 w:val="02000000000000000000"/>
    <w:charset w:val="86"/>
    <w:family w:val="auto"/>
    <w:pitch w:val="default"/>
    <w:sig w:usb0="00000000" w:usb1="00000000" w:usb2="00000012" w:usb3="00000000" w:csb0="00040001" w:csb1="00000000"/>
  </w:font>
  <w:font w:name="Arial">
    <w:panose1 w:val="020B0604020202020204"/>
    <w:charset w:val="01"/>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modern"/>
    <w:pitch w:val="default"/>
    <w:sig w:usb0="00000000" w:usb1="00000000" w:usb2="00000016" w:usb3="00000000" w:csb0="0004001F" w:csb1="00000000"/>
  </w:font>
  <w:font w:name="方正公文小标宋">
    <w:altName w:val="方正小标宋_GBK"/>
    <w:panose1 w:val="02000500000000000000"/>
    <w:charset w:val="86"/>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公文小标宋">
    <w:altName w:val="方正小标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
    </w:sdtPr>
    <w:sdtEndPr>
      <w:rPr>
        <w:rFonts w:cs="Times New Roman"/>
      </w:rPr>
    </w:sdtEndPr>
    <w:sdtContent>
      <w:p>
        <w:pPr>
          <w:pStyle w:val="7"/>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t>1</w:t>
        </w:r>
        <w:r>
          <w:rPr>
            <w:rFonts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TrueTypeFonts/>
  <w:saveSubset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WFjMjJlZWIzYzBmOGUzYjU3MmRhYTY0OGQ4YzMifQ=="/>
  </w:docVars>
  <w:rsids>
    <w:rsidRoot w:val="002D31B0"/>
    <w:rsid w:val="0000543F"/>
    <w:rsid w:val="00006090"/>
    <w:rsid w:val="00007E2B"/>
    <w:rsid w:val="000136EE"/>
    <w:rsid w:val="000145DC"/>
    <w:rsid w:val="00023490"/>
    <w:rsid w:val="00027D2B"/>
    <w:rsid w:val="00036EC3"/>
    <w:rsid w:val="00037BC0"/>
    <w:rsid w:val="00040712"/>
    <w:rsid w:val="00050BF3"/>
    <w:rsid w:val="00055FEB"/>
    <w:rsid w:val="00066E67"/>
    <w:rsid w:val="000734E5"/>
    <w:rsid w:val="00080746"/>
    <w:rsid w:val="0009068F"/>
    <w:rsid w:val="00092C51"/>
    <w:rsid w:val="00093296"/>
    <w:rsid w:val="0009346D"/>
    <w:rsid w:val="00093D57"/>
    <w:rsid w:val="000B27FF"/>
    <w:rsid w:val="000B65F6"/>
    <w:rsid w:val="000C002F"/>
    <w:rsid w:val="000C1D5C"/>
    <w:rsid w:val="000C4F3D"/>
    <w:rsid w:val="000D2114"/>
    <w:rsid w:val="000D5F6D"/>
    <w:rsid w:val="000F5E7C"/>
    <w:rsid w:val="00112D4A"/>
    <w:rsid w:val="0011615F"/>
    <w:rsid w:val="001252D6"/>
    <w:rsid w:val="00127B75"/>
    <w:rsid w:val="001431FD"/>
    <w:rsid w:val="00146F8D"/>
    <w:rsid w:val="001616C0"/>
    <w:rsid w:val="00175438"/>
    <w:rsid w:val="00183E18"/>
    <w:rsid w:val="00186978"/>
    <w:rsid w:val="001A00A9"/>
    <w:rsid w:val="001B072B"/>
    <w:rsid w:val="001B1DDC"/>
    <w:rsid w:val="001B36F3"/>
    <w:rsid w:val="001C1B0B"/>
    <w:rsid w:val="001C40C9"/>
    <w:rsid w:val="001C441C"/>
    <w:rsid w:val="001C7996"/>
    <w:rsid w:val="001D08C1"/>
    <w:rsid w:val="001E2D3A"/>
    <w:rsid w:val="001E47B1"/>
    <w:rsid w:val="001F6889"/>
    <w:rsid w:val="0022118D"/>
    <w:rsid w:val="00221B88"/>
    <w:rsid w:val="0022351E"/>
    <w:rsid w:val="00223B6D"/>
    <w:rsid w:val="002252AE"/>
    <w:rsid w:val="00237475"/>
    <w:rsid w:val="00266362"/>
    <w:rsid w:val="00266ED0"/>
    <w:rsid w:val="00270A6A"/>
    <w:rsid w:val="00277C28"/>
    <w:rsid w:val="00282A56"/>
    <w:rsid w:val="002869C5"/>
    <w:rsid w:val="00295C7B"/>
    <w:rsid w:val="002B0586"/>
    <w:rsid w:val="002B1443"/>
    <w:rsid w:val="002D000E"/>
    <w:rsid w:val="002D08C9"/>
    <w:rsid w:val="002D125D"/>
    <w:rsid w:val="002D31B0"/>
    <w:rsid w:val="002E2EF0"/>
    <w:rsid w:val="002F1F23"/>
    <w:rsid w:val="002F33A8"/>
    <w:rsid w:val="002F6F16"/>
    <w:rsid w:val="00307228"/>
    <w:rsid w:val="003108DD"/>
    <w:rsid w:val="00311A4C"/>
    <w:rsid w:val="0031211E"/>
    <w:rsid w:val="00317C5E"/>
    <w:rsid w:val="00326584"/>
    <w:rsid w:val="003407D7"/>
    <w:rsid w:val="00341574"/>
    <w:rsid w:val="0034171D"/>
    <w:rsid w:val="003530CA"/>
    <w:rsid w:val="00361C09"/>
    <w:rsid w:val="00365980"/>
    <w:rsid w:val="003745F2"/>
    <w:rsid w:val="003751AB"/>
    <w:rsid w:val="003829A0"/>
    <w:rsid w:val="00385A86"/>
    <w:rsid w:val="00395359"/>
    <w:rsid w:val="003A5FF0"/>
    <w:rsid w:val="003B56F5"/>
    <w:rsid w:val="003C08E2"/>
    <w:rsid w:val="003F28B2"/>
    <w:rsid w:val="003F6624"/>
    <w:rsid w:val="004036EF"/>
    <w:rsid w:val="00405369"/>
    <w:rsid w:val="004131E9"/>
    <w:rsid w:val="0041483B"/>
    <w:rsid w:val="00422EA6"/>
    <w:rsid w:val="0043449C"/>
    <w:rsid w:val="00441B9A"/>
    <w:rsid w:val="00446437"/>
    <w:rsid w:val="00456A53"/>
    <w:rsid w:val="00463180"/>
    <w:rsid w:val="0048339E"/>
    <w:rsid w:val="00484CD7"/>
    <w:rsid w:val="00491B75"/>
    <w:rsid w:val="0049655F"/>
    <w:rsid w:val="004A2380"/>
    <w:rsid w:val="004A4F36"/>
    <w:rsid w:val="004C397B"/>
    <w:rsid w:val="004C3DFE"/>
    <w:rsid w:val="004D73A3"/>
    <w:rsid w:val="004E18D8"/>
    <w:rsid w:val="004F04C7"/>
    <w:rsid w:val="00502F83"/>
    <w:rsid w:val="0050738B"/>
    <w:rsid w:val="00515EAC"/>
    <w:rsid w:val="00520634"/>
    <w:rsid w:val="00531FF5"/>
    <w:rsid w:val="00540CD5"/>
    <w:rsid w:val="00540F11"/>
    <w:rsid w:val="00546825"/>
    <w:rsid w:val="00550C8C"/>
    <w:rsid w:val="00552809"/>
    <w:rsid w:val="0055477E"/>
    <w:rsid w:val="00554A47"/>
    <w:rsid w:val="005561CF"/>
    <w:rsid w:val="005659F6"/>
    <w:rsid w:val="00585695"/>
    <w:rsid w:val="00597ABE"/>
    <w:rsid w:val="005A351F"/>
    <w:rsid w:val="005A665A"/>
    <w:rsid w:val="005A7F58"/>
    <w:rsid w:val="005B761A"/>
    <w:rsid w:val="005C4559"/>
    <w:rsid w:val="005C685E"/>
    <w:rsid w:val="005D5FAF"/>
    <w:rsid w:val="005E4976"/>
    <w:rsid w:val="0061130A"/>
    <w:rsid w:val="0063722B"/>
    <w:rsid w:val="0064050D"/>
    <w:rsid w:val="00641438"/>
    <w:rsid w:val="006539ED"/>
    <w:rsid w:val="00654505"/>
    <w:rsid w:val="00660F5D"/>
    <w:rsid w:val="006717CC"/>
    <w:rsid w:val="00675165"/>
    <w:rsid w:val="00675E6A"/>
    <w:rsid w:val="00692A8A"/>
    <w:rsid w:val="006A3361"/>
    <w:rsid w:val="006A33B4"/>
    <w:rsid w:val="006A52A1"/>
    <w:rsid w:val="006A7501"/>
    <w:rsid w:val="006D446E"/>
    <w:rsid w:val="006D7633"/>
    <w:rsid w:val="006E16F6"/>
    <w:rsid w:val="006E1BB0"/>
    <w:rsid w:val="006E1EBE"/>
    <w:rsid w:val="006E3809"/>
    <w:rsid w:val="006E4441"/>
    <w:rsid w:val="006F1DC7"/>
    <w:rsid w:val="006F380A"/>
    <w:rsid w:val="00715666"/>
    <w:rsid w:val="007176FC"/>
    <w:rsid w:val="00725590"/>
    <w:rsid w:val="00732FF1"/>
    <w:rsid w:val="00741EFB"/>
    <w:rsid w:val="00744281"/>
    <w:rsid w:val="00764E88"/>
    <w:rsid w:val="007714CB"/>
    <w:rsid w:val="00773F71"/>
    <w:rsid w:val="00774A67"/>
    <w:rsid w:val="007958B1"/>
    <w:rsid w:val="007A0EA7"/>
    <w:rsid w:val="007A4279"/>
    <w:rsid w:val="007A4665"/>
    <w:rsid w:val="007B11CC"/>
    <w:rsid w:val="007B178B"/>
    <w:rsid w:val="007C2958"/>
    <w:rsid w:val="007C705A"/>
    <w:rsid w:val="007D3396"/>
    <w:rsid w:val="007D3F0E"/>
    <w:rsid w:val="007E24C5"/>
    <w:rsid w:val="007E4B7C"/>
    <w:rsid w:val="00800CA1"/>
    <w:rsid w:val="00800DA9"/>
    <w:rsid w:val="00822762"/>
    <w:rsid w:val="0082277E"/>
    <w:rsid w:val="00826FB4"/>
    <w:rsid w:val="00827C8F"/>
    <w:rsid w:val="00835D81"/>
    <w:rsid w:val="00843C89"/>
    <w:rsid w:val="0084793F"/>
    <w:rsid w:val="008516F4"/>
    <w:rsid w:val="008571C1"/>
    <w:rsid w:val="00863D76"/>
    <w:rsid w:val="008647F7"/>
    <w:rsid w:val="00864A7E"/>
    <w:rsid w:val="008717EC"/>
    <w:rsid w:val="0087783F"/>
    <w:rsid w:val="008816A7"/>
    <w:rsid w:val="00885E39"/>
    <w:rsid w:val="008972AE"/>
    <w:rsid w:val="00897C93"/>
    <w:rsid w:val="008A54A0"/>
    <w:rsid w:val="008A697B"/>
    <w:rsid w:val="008B1A74"/>
    <w:rsid w:val="008C018E"/>
    <w:rsid w:val="008C3A6E"/>
    <w:rsid w:val="008C78EA"/>
    <w:rsid w:val="008D79F5"/>
    <w:rsid w:val="008E0CBE"/>
    <w:rsid w:val="008F386B"/>
    <w:rsid w:val="008F5298"/>
    <w:rsid w:val="00912138"/>
    <w:rsid w:val="00912C98"/>
    <w:rsid w:val="00923477"/>
    <w:rsid w:val="009245FE"/>
    <w:rsid w:val="00933668"/>
    <w:rsid w:val="009346EF"/>
    <w:rsid w:val="00940161"/>
    <w:rsid w:val="00940670"/>
    <w:rsid w:val="00940E94"/>
    <w:rsid w:val="009523FF"/>
    <w:rsid w:val="00952588"/>
    <w:rsid w:val="00957071"/>
    <w:rsid w:val="00973058"/>
    <w:rsid w:val="0097442D"/>
    <w:rsid w:val="00984829"/>
    <w:rsid w:val="009A279E"/>
    <w:rsid w:val="009A4922"/>
    <w:rsid w:val="009B292A"/>
    <w:rsid w:val="009D1195"/>
    <w:rsid w:val="009D59DD"/>
    <w:rsid w:val="009D71EE"/>
    <w:rsid w:val="009E61DA"/>
    <w:rsid w:val="009E6494"/>
    <w:rsid w:val="009F61AB"/>
    <w:rsid w:val="00A008B9"/>
    <w:rsid w:val="00A01155"/>
    <w:rsid w:val="00A01A44"/>
    <w:rsid w:val="00A12C3B"/>
    <w:rsid w:val="00A23A57"/>
    <w:rsid w:val="00A2578F"/>
    <w:rsid w:val="00A3338A"/>
    <w:rsid w:val="00A3394E"/>
    <w:rsid w:val="00A42C4C"/>
    <w:rsid w:val="00A511E2"/>
    <w:rsid w:val="00A551D2"/>
    <w:rsid w:val="00A566D5"/>
    <w:rsid w:val="00A601B1"/>
    <w:rsid w:val="00A63D0B"/>
    <w:rsid w:val="00A666C3"/>
    <w:rsid w:val="00A66754"/>
    <w:rsid w:val="00A671FD"/>
    <w:rsid w:val="00A71422"/>
    <w:rsid w:val="00A77BB5"/>
    <w:rsid w:val="00A82EF1"/>
    <w:rsid w:val="00A90738"/>
    <w:rsid w:val="00A94152"/>
    <w:rsid w:val="00AA303A"/>
    <w:rsid w:val="00AA6169"/>
    <w:rsid w:val="00AA7525"/>
    <w:rsid w:val="00AB0FAA"/>
    <w:rsid w:val="00AB6073"/>
    <w:rsid w:val="00AC00E1"/>
    <w:rsid w:val="00AC0DFC"/>
    <w:rsid w:val="00AC761B"/>
    <w:rsid w:val="00AF2C4E"/>
    <w:rsid w:val="00B005C8"/>
    <w:rsid w:val="00B035DF"/>
    <w:rsid w:val="00B12814"/>
    <w:rsid w:val="00B12B5F"/>
    <w:rsid w:val="00B21F5B"/>
    <w:rsid w:val="00B30691"/>
    <w:rsid w:val="00B52499"/>
    <w:rsid w:val="00B52F8A"/>
    <w:rsid w:val="00B54117"/>
    <w:rsid w:val="00B548AD"/>
    <w:rsid w:val="00B61DF4"/>
    <w:rsid w:val="00B73F68"/>
    <w:rsid w:val="00B740B3"/>
    <w:rsid w:val="00B87FCE"/>
    <w:rsid w:val="00B928A8"/>
    <w:rsid w:val="00BA3921"/>
    <w:rsid w:val="00BA44C9"/>
    <w:rsid w:val="00BA5B37"/>
    <w:rsid w:val="00BB0B88"/>
    <w:rsid w:val="00BB2EC8"/>
    <w:rsid w:val="00BB4055"/>
    <w:rsid w:val="00BC6272"/>
    <w:rsid w:val="00BC7D29"/>
    <w:rsid w:val="00BE5ED0"/>
    <w:rsid w:val="00C04FC9"/>
    <w:rsid w:val="00C0576E"/>
    <w:rsid w:val="00C262CA"/>
    <w:rsid w:val="00C30CD7"/>
    <w:rsid w:val="00C54637"/>
    <w:rsid w:val="00C7233C"/>
    <w:rsid w:val="00C87739"/>
    <w:rsid w:val="00C87FCD"/>
    <w:rsid w:val="00C938DB"/>
    <w:rsid w:val="00C953F3"/>
    <w:rsid w:val="00CA1A78"/>
    <w:rsid w:val="00CA2E6E"/>
    <w:rsid w:val="00CB6DDF"/>
    <w:rsid w:val="00CD33F8"/>
    <w:rsid w:val="00CD6727"/>
    <w:rsid w:val="00CE7EDD"/>
    <w:rsid w:val="00D02E66"/>
    <w:rsid w:val="00D030AF"/>
    <w:rsid w:val="00D04DB2"/>
    <w:rsid w:val="00D10C93"/>
    <w:rsid w:val="00D22D50"/>
    <w:rsid w:val="00D35A49"/>
    <w:rsid w:val="00D36D5A"/>
    <w:rsid w:val="00D43CBC"/>
    <w:rsid w:val="00D474D1"/>
    <w:rsid w:val="00D61C06"/>
    <w:rsid w:val="00D916B1"/>
    <w:rsid w:val="00D92175"/>
    <w:rsid w:val="00DA3394"/>
    <w:rsid w:val="00DB37F3"/>
    <w:rsid w:val="00DC6485"/>
    <w:rsid w:val="00DD2EC6"/>
    <w:rsid w:val="00DE65B2"/>
    <w:rsid w:val="00DE7590"/>
    <w:rsid w:val="00DF0FD2"/>
    <w:rsid w:val="00E10A24"/>
    <w:rsid w:val="00E12689"/>
    <w:rsid w:val="00E212C3"/>
    <w:rsid w:val="00E22409"/>
    <w:rsid w:val="00E30EF4"/>
    <w:rsid w:val="00E33C26"/>
    <w:rsid w:val="00E35CFB"/>
    <w:rsid w:val="00E5446D"/>
    <w:rsid w:val="00E744F1"/>
    <w:rsid w:val="00E92EAB"/>
    <w:rsid w:val="00E9533A"/>
    <w:rsid w:val="00EA1609"/>
    <w:rsid w:val="00EA7231"/>
    <w:rsid w:val="00EB7089"/>
    <w:rsid w:val="00EC7940"/>
    <w:rsid w:val="00ED0965"/>
    <w:rsid w:val="00EE1DE8"/>
    <w:rsid w:val="00F00BDD"/>
    <w:rsid w:val="00F01D33"/>
    <w:rsid w:val="00F16246"/>
    <w:rsid w:val="00F23B57"/>
    <w:rsid w:val="00F43413"/>
    <w:rsid w:val="00F43A5C"/>
    <w:rsid w:val="00F50ED2"/>
    <w:rsid w:val="00F53EAC"/>
    <w:rsid w:val="00F5481F"/>
    <w:rsid w:val="00F5609E"/>
    <w:rsid w:val="00F57B4B"/>
    <w:rsid w:val="00F6666C"/>
    <w:rsid w:val="00F67312"/>
    <w:rsid w:val="00F70A50"/>
    <w:rsid w:val="00F70D09"/>
    <w:rsid w:val="00F865C0"/>
    <w:rsid w:val="00F8745E"/>
    <w:rsid w:val="00F95627"/>
    <w:rsid w:val="00FC1CF0"/>
    <w:rsid w:val="00FC4780"/>
    <w:rsid w:val="00FD001D"/>
    <w:rsid w:val="00FE305C"/>
    <w:rsid w:val="00FE4FD4"/>
    <w:rsid w:val="00FE680A"/>
    <w:rsid w:val="01135BCA"/>
    <w:rsid w:val="01176FEC"/>
    <w:rsid w:val="01224C4C"/>
    <w:rsid w:val="01501DB8"/>
    <w:rsid w:val="015E566E"/>
    <w:rsid w:val="01E03448"/>
    <w:rsid w:val="01F36496"/>
    <w:rsid w:val="02717F42"/>
    <w:rsid w:val="02AB35B2"/>
    <w:rsid w:val="02CD3414"/>
    <w:rsid w:val="02E75E89"/>
    <w:rsid w:val="03173447"/>
    <w:rsid w:val="03F46880"/>
    <w:rsid w:val="043B2474"/>
    <w:rsid w:val="043F454C"/>
    <w:rsid w:val="044D2928"/>
    <w:rsid w:val="04736553"/>
    <w:rsid w:val="04AE63D3"/>
    <w:rsid w:val="04DF2322"/>
    <w:rsid w:val="04E312DF"/>
    <w:rsid w:val="05366E38"/>
    <w:rsid w:val="0567475E"/>
    <w:rsid w:val="057872C1"/>
    <w:rsid w:val="05CC50C3"/>
    <w:rsid w:val="05E040A2"/>
    <w:rsid w:val="0653091F"/>
    <w:rsid w:val="06A93F2D"/>
    <w:rsid w:val="06C221B4"/>
    <w:rsid w:val="06F70D3B"/>
    <w:rsid w:val="07921F09"/>
    <w:rsid w:val="079C1A07"/>
    <w:rsid w:val="07C70C64"/>
    <w:rsid w:val="08360071"/>
    <w:rsid w:val="084A21BF"/>
    <w:rsid w:val="0870581B"/>
    <w:rsid w:val="089610EF"/>
    <w:rsid w:val="089B7782"/>
    <w:rsid w:val="08CA47F6"/>
    <w:rsid w:val="095F6BEE"/>
    <w:rsid w:val="096F4A46"/>
    <w:rsid w:val="09755F12"/>
    <w:rsid w:val="097634F3"/>
    <w:rsid w:val="09C7201D"/>
    <w:rsid w:val="09D30B78"/>
    <w:rsid w:val="09D81E11"/>
    <w:rsid w:val="09ED2A37"/>
    <w:rsid w:val="0A156A3E"/>
    <w:rsid w:val="0A163651"/>
    <w:rsid w:val="0A585A26"/>
    <w:rsid w:val="0A7113D6"/>
    <w:rsid w:val="0A770122"/>
    <w:rsid w:val="0AD26AD4"/>
    <w:rsid w:val="0B984E6B"/>
    <w:rsid w:val="0BCC5FFB"/>
    <w:rsid w:val="0BD31295"/>
    <w:rsid w:val="0BFD76E7"/>
    <w:rsid w:val="0C3553C5"/>
    <w:rsid w:val="0C443FBF"/>
    <w:rsid w:val="0C45317A"/>
    <w:rsid w:val="0C8737DD"/>
    <w:rsid w:val="0CA0108C"/>
    <w:rsid w:val="0CA973F9"/>
    <w:rsid w:val="0CB37DEB"/>
    <w:rsid w:val="0CCF1B41"/>
    <w:rsid w:val="0D020A0B"/>
    <w:rsid w:val="0D577880"/>
    <w:rsid w:val="0D6A5565"/>
    <w:rsid w:val="0D99623F"/>
    <w:rsid w:val="0D9B7570"/>
    <w:rsid w:val="0DAA1291"/>
    <w:rsid w:val="0DC00B2F"/>
    <w:rsid w:val="0DFB4DAD"/>
    <w:rsid w:val="0E507363"/>
    <w:rsid w:val="0E507991"/>
    <w:rsid w:val="0E724BF1"/>
    <w:rsid w:val="0EAD2417"/>
    <w:rsid w:val="0ED86387"/>
    <w:rsid w:val="0EDF6BD7"/>
    <w:rsid w:val="0F3F12BA"/>
    <w:rsid w:val="0F3F5BB0"/>
    <w:rsid w:val="0F83375D"/>
    <w:rsid w:val="0F9D4188"/>
    <w:rsid w:val="104F23C1"/>
    <w:rsid w:val="10B73B17"/>
    <w:rsid w:val="10C22BB3"/>
    <w:rsid w:val="10C558DB"/>
    <w:rsid w:val="10D839D7"/>
    <w:rsid w:val="11123C2E"/>
    <w:rsid w:val="11667C8C"/>
    <w:rsid w:val="11A23433"/>
    <w:rsid w:val="11EE5DC1"/>
    <w:rsid w:val="12101213"/>
    <w:rsid w:val="12104998"/>
    <w:rsid w:val="12296BE7"/>
    <w:rsid w:val="12DA4225"/>
    <w:rsid w:val="13401DE8"/>
    <w:rsid w:val="136F4818"/>
    <w:rsid w:val="13D931BB"/>
    <w:rsid w:val="13FD7A82"/>
    <w:rsid w:val="14425DF5"/>
    <w:rsid w:val="146119EA"/>
    <w:rsid w:val="14B450D3"/>
    <w:rsid w:val="14B72E0A"/>
    <w:rsid w:val="14FE2C01"/>
    <w:rsid w:val="15981E7C"/>
    <w:rsid w:val="15A8429E"/>
    <w:rsid w:val="15CD7733"/>
    <w:rsid w:val="15DD6365"/>
    <w:rsid w:val="162B54A9"/>
    <w:rsid w:val="16CC0C17"/>
    <w:rsid w:val="170A0826"/>
    <w:rsid w:val="17424F16"/>
    <w:rsid w:val="176D0DC6"/>
    <w:rsid w:val="17706B53"/>
    <w:rsid w:val="177D45CE"/>
    <w:rsid w:val="17AD77C6"/>
    <w:rsid w:val="18230CA9"/>
    <w:rsid w:val="184C574C"/>
    <w:rsid w:val="188D34FA"/>
    <w:rsid w:val="18D650BC"/>
    <w:rsid w:val="195F7035"/>
    <w:rsid w:val="197C0772"/>
    <w:rsid w:val="197D0D67"/>
    <w:rsid w:val="19CA2A2B"/>
    <w:rsid w:val="1A16528B"/>
    <w:rsid w:val="1A4D6500"/>
    <w:rsid w:val="1A784EFC"/>
    <w:rsid w:val="1A815B98"/>
    <w:rsid w:val="1A8D48E2"/>
    <w:rsid w:val="1ABB2909"/>
    <w:rsid w:val="1B122430"/>
    <w:rsid w:val="1B20748F"/>
    <w:rsid w:val="1B8B0F18"/>
    <w:rsid w:val="1B98235E"/>
    <w:rsid w:val="1BDE05EB"/>
    <w:rsid w:val="1BDF46BD"/>
    <w:rsid w:val="1BF015BC"/>
    <w:rsid w:val="1BF07931"/>
    <w:rsid w:val="1BFE56EE"/>
    <w:rsid w:val="1C6D65B9"/>
    <w:rsid w:val="1C831A6E"/>
    <w:rsid w:val="1CF2597D"/>
    <w:rsid w:val="1D1F06E5"/>
    <w:rsid w:val="1D33023F"/>
    <w:rsid w:val="1D3556F0"/>
    <w:rsid w:val="1D772C43"/>
    <w:rsid w:val="1DC8788E"/>
    <w:rsid w:val="1E0500E3"/>
    <w:rsid w:val="1E2E244F"/>
    <w:rsid w:val="1E3A4834"/>
    <w:rsid w:val="1E7D45EC"/>
    <w:rsid w:val="1E916260"/>
    <w:rsid w:val="1EA916A0"/>
    <w:rsid w:val="1EAE77D6"/>
    <w:rsid w:val="1EEB4DA1"/>
    <w:rsid w:val="1FA20C09"/>
    <w:rsid w:val="1FEC79E7"/>
    <w:rsid w:val="1FFC60CD"/>
    <w:rsid w:val="2029432E"/>
    <w:rsid w:val="202F4AFA"/>
    <w:rsid w:val="20D11D13"/>
    <w:rsid w:val="20F02B2D"/>
    <w:rsid w:val="20FF406A"/>
    <w:rsid w:val="211477AA"/>
    <w:rsid w:val="212C0105"/>
    <w:rsid w:val="214E49B6"/>
    <w:rsid w:val="21531541"/>
    <w:rsid w:val="21A518BB"/>
    <w:rsid w:val="21B93EF0"/>
    <w:rsid w:val="21D37CB5"/>
    <w:rsid w:val="21FA747C"/>
    <w:rsid w:val="221C5730"/>
    <w:rsid w:val="22361E5B"/>
    <w:rsid w:val="22816573"/>
    <w:rsid w:val="22873FC5"/>
    <w:rsid w:val="22A5192E"/>
    <w:rsid w:val="230D6E6C"/>
    <w:rsid w:val="237C230B"/>
    <w:rsid w:val="238106DC"/>
    <w:rsid w:val="239F3FB0"/>
    <w:rsid w:val="23BD53CC"/>
    <w:rsid w:val="2404226C"/>
    <w:rsid w:val="240F2671"/>
    <w:rsid w:val="24186741"/>
    <w:rsid w:val="24627D7E"/>
    <w:rsid w:val="24805033"/>
    <w:rsid w:val="24CC78EE"/>
    <w:rsid w:val="250F386E"/>
    <w:rsid w:val="25152800"/>
    <w:rsid w:val="2529300E"/>
    <w:rsid w:val="25B463D5"/>
    <w:rsid w:val="25B67355"/>
    <w:rsid w:val="25C2211C"/>
    <w:rsid w:val="25C647E7"/>
    <w:rsid w:val="25D861C7"/>
    <w:rsid w:val="26216415"/>
    <w:rsid w:val="26327A60"/>
    <w:rsid w:val="265444CE"/>
    <w:rsid w:val="265D57CB"/>
    <w:rsid w:val="26747F75"/>
    <w:rsid w:val="269B6815"/>
    <w:rsid w:val="26CE2548"/>
    <w:rsid w:val="26D625CF"/>
    <w:rsid w:val="26FC57B7"/>
    <w:rsid w:val="26FF680C"/>
    <w:rsid w:val="273C4888"/>
    <w:rsid w:val="274F13A6"/>
    <w:rsid w:val="27501D5E"/>
    <w:rsid w:val="275142FB"/>
    <w:rsid w:val="27721B94"/>
    <w:rsid w:val="27AE66CB"/>
    <w:rsid w:val="28004B31"/>
    <w:rsid w:val="28076ADE"/>
    <w:rsid w:val="28116E05"/>
    <w:rsid w:val="282B191B"/>
    <w:rsid w:val="28642D01"/>
    <w:rsid w:val="28975F2A"/>
    <w:rsid w:val="289C702E"/>
    <w:rsid w:val="28C600EE"/>
    <w:rsid w:val="28E9750D"/>
    <w:rsid w:val="28FE2A39"/>
    <w:rsid w:val="29027C34"/>
    <w:rsid w:val="2904583B"/>
    <w:rsid w:val="290D4437"/>
    <w:rsid w:val="29164E8A"/>
    <w:rsid w:val="29176727"/>
    <w:rsid w:val="29655B05"/>
    <w:rsid w:val="29692ECF"/>
    <w:rsid w:val="29A83C4A"/>
    <w:rsid w:val="29C2798D"/>
    <w:rsid w:val="2A0632A1"/>
    <w:rsid w:val="2A6120BA"/>
    <w:rsid w:val="2ADD0C16"/>
    <w:rsid w:val="2AE4434C"/>
    <w:rsid w:val="2AFA5ED3"/>
    <w:rsid w:val="2B374BA3"/>
    <w:rsid w:val="2BC742C0"/>
    <w:rsid w:val="2BDA2F30"/>
    <w:rsid w:val="2C1B6082"/>
    <w:rsid w:val="2C370AFF"/>
    <w:rsid w:val="2C5B129F"/>
    <w:rsid w:val="2C8E3253"/>
    <w:rsid w:val="2C994A91"/>
    <w:rsid w:val="2CA7203D"/>
    <w:rsid w:val="2D133037"/>
    <w:rsid w:val="2D2732C8"/>
    <w:rsid w:val="2D4B566D"/>
    <w:rsid w:val="2D58111A"/>
    <w:rsid w:val="2D7D1EF8"/>
    <w:rsid w:val="2D8531F0"/>
    <w:rsid w:val="2DF1580A"/>
    <w:rsid w:val="2E081D34"/>
    <w:rsid w:val="2E136804"/>
    <w:rsid w:val="2F1E125B"/>
    <w:rsid w:val="2F2700EE"/>
    <w:rsid w:val="2F5B329F"/>
    <w:rsid w:val="2F633A26"/>
    <w:rsid w:val="2F6A1F63"/>
    <w:rsid w:val="2F814A2A"/>
    <w:rsid w:val="2FAF6863"/>
    <w:rsid w:val="30070A3A"/>
    <w:rsid w:val="30236F7A"/>
    <w:rsid w:val="302D39C5"/>
    <w:rsid w:val="30973058"/>
    <w:rsid w:val="30C43978"/>
    <w:rsid w:val="310F790D"/>
    <w:rsid w:val="31133BF2"/>
    <w:rsid w:val="313210D4"/>
    <w:rsid w:val="314D5756"/>
    <w:rsid w:val="31625EAC"/>
    <w:rsid w:val="31804A58"/>
    <w:rsid w:val="31E638EC"/>
    <w:rsid w:val="326D5599"/>
    <w:rsid w:val="32C01AF4"/>
    <w:rsid w:val="32FD7324"/>
    <w:rsid w:val="335F3B0F"/>
    <w:rsid w:val="34E05417"/>
    <w:rsid w:val="34E52EBA"/>
    <w:rsid w:val="35461604"/>
    <w:rsid w:val="35553DF0"/>
    <w:rsid w:val="35847568"/>
    <w:rsid w:val="35A72069"/>
    <w:rsid w:val="35A97074"/>
    <w:rsid w:val="35B54C60"/>
    <w:rsid w:val="35F47179"/>
    <w:rsid w:val="36180D04"/>
    <w:rsid w:val="36482622"/>
    <w:rsid w:val="367C196D"/>
    <w:rsid w:val="36B91BE6"/>
    <w:rsid w:val="370444E8"/>
    <w:rsid w:val="371329A5"/>
    <w:rsid w:val="3746223A"/>
    <w:rsid w:val="37EA7710"/>
    <w:rsid w:val="38372CC4"/>
    <w:rsid w:val="38D001E8"/>
    <w:rsid w:val="38D33A26"/>
    <w:rsid w:val="38DD5CB2"/>
    <w:rsid w:val="39482B06"/>
    <w:rsid w:val="39485120"/>
    <w:rsid w:val="395C60F7"/>
    <w:rsid w:val="39675FA5"/>
    <w:rsid w:val="39AF1C89"/>
    <w:rsid w:val="3A1A1516"/>
    <w:rsid w:val="3A865F28"/>
    <w:rsid w:val="3A961F80"/>
    <w:rsid w:val="3AC45B11"/>
    <w:rsid w:val="3B207F2F"/>
    <w:rsid w:val="3B2C087E"/>
    <w:rsid w:val="3B572D5C"/>
    <w:rsid w:val="3B9C3C30"/>
    <w:rsid w:val="3BD138F2"/>
    <w:rsid w:val="3BF80D11"/>
    <w:rsid w:val="3C233FAC"/>
    <w:rsid w:val="3C3F2982"/>
    <w:rsid w:val="3D043430"/>
    <w:rsid w:val="3D51471B"/>
    <w:rsid w:val="3D97A659"/>
    <w:rsid w:val="3DB0647A"/>
    <w:rsid w:val="3DB9480D"/>
    <w:rsid w:val="3E5F361A"/>
    <w:rsid w:val="3E65421C"/>
    <w:rsid w:val="3E72593E"/>
    <w:rsid w:val="3EE5295F"/>
    <w:rsid w:val="3EF02B8A"/>
    <w:rsid w:val="3F007CA2"/>
    <w:rsid w:val="3F2F1072"/>
    <w:rsid w:val="3F3B0164"/>
    <w:rsid w:val="3F586938"/>
    <w:rsid w:val="3F634A8A"/>
    <w:rsid w:val="3F9342FF"/>
    <w:rsid w:val="3F9A4950"/>
    <w:rsid w:val="3FD93FC1"/>
    <w:rsid w:val="3FDB3B03"/>
    <w:rsid w:val="3FEF26CC"/>
    <w:rsid w:val="3FF2342A"/>
    <w:rsid w:val="4001168B"/>
    <w:rsid w:val="401D0B5D"/>
    <w:rsid w:val="405B7F47"/>
    <w:rsid w:val="407537BD"/>
    <w:rsid w:val="40880A51"/>
    <w:rsid w:val="409048C4"/>
    <w:rsid w:val="40B10138"/>
    <w:rsid w:val="40EA463B"/>
    <w:rsid w:val="412943D5"/>
    <w:rsid w:val="41C04FA8"/>
    <w:rsid w:val="41DD1374"/>
    <w:rsid w:val="420D2611"/>
    <w:rsid w:val="420F42B3"/>
    <w:rsid w:val="425E0750"/>
    <w:rsid w:val="426B5D0D"/>
    <w:rsid w:val="42817C64"/>
    <w:rsid w:val="428C047A"/>
    <w:rsid w:val="42A96AFE"/>
    <w:rsid w:val="42A97931"/>
    <w:rsid w:val="43395C3C"/>
    <w:rsid w:val="43904611"/>
    <w:rsid w:val="43E863C5"/>
    <w:rsid w:val="43E956A7"/>
    <w:rsid w:val="44306195"/>
    <w:rsid w:val="446135A5"/>
    <w:rsid w:val="448951D2"/>
    <w:rsid w:val="4496320C"/>
    <w:rsid w:val="44EC7462"/>
    <w:rsid w:val="457923B9"/>
    <w:rsid w:val="459A444E"/>
    <w:rsid w:val="45D8076F"/>
    <w:rsid w:val="463874B7"/>
    <w:rsid w:val="466B7E0B"/>
    <w:rsid w:val="4694407F"/>
    <w:rsid w:val="46A40595"/>
    <w:rsid w:val="46D24366"/>
    <w:rsid w:val="46E87DC8"/>
    <w:rsid w:val="47382208"/>
    <w:rsid w:val="47A77DA3"/>
    <w:rsid w:val="47C729FB"/>
    <w:rsid w:val="47D24B45"/>
    <w:rsid w:val="47E43BB8"/>
    <w:rsid w:val="47EE013F"/>
    <w:rsid w:val="47F607E1"/>
    <w:rsid w:val="48501008"/>
    <w:rsid w:val="48790E84"/>
    <w:rsid w:val="48C44B76"/>
    <w:rsid w:val="48EC0B12"/>
    <w:rsid w:val="49443A9A"/>
    <w:rsid w:val="49A321DC"/>
    <w:rsid w:val="4A0364CE"/>
    <w:rsid w:val="4A0F4EA1"/>
    <w:rsid w:val="4A26454C"/>
    <w:rsid w:val="4A8221CC"/>
    <w:rsid w:val="4AF07534"/>
    <w:rsid w:val="4B05139F"/>
    <w:rsid w:val="4B1C1C64"/>
    <w:rsid w:val="4B31459E"/>
    <w:rsid w:val="4B7B6A64"/>
    <w:rsid w:val="4B814B08"/>
    <w:rsid w:val="4B910FEF"/>
    <w:rsid w:val="4C232DA8"/>
    <w:rsid w:val="4C870897"/>
    <w:rsid w:val="4C8D5689"/>
    <w:rsid w:val="4C995D60"/>
    <w:rsid w:val="4D064D35"/>
    <w:rsid w:val="4D4B244B"/>
    <w:rsid w:val="4D714A68"/>
    <w:rsid w:val="4DA05A95"/>
    <w:rsid w:val="4E493F29"/>
    <w:rsid w:val="4E5C00B4"/>
    <w:rsid w:val="4E784618"/>
    <w:rsid w:val="4ED30CA0"/>
    <w:rsid w:val="4F05231D"/>
    <w:rsid w:val="4F2C6F56"/>
    <w:rsid w:val="4F5112CD"/>
    <w:rsid w:val="4F521FB2"/>
    <w:rsid w:val="4F583B48"/>
    <w:rsid w:val="4F6258B6"/>
    <w:rsid w:val="4FC21359"/>
    <w:rsid w:val="5015606C"/>
    <w:rsid w:val="5057405C"/>
    <w:rsid w:val="506E2E78"/>
    <w:rsid w:val="50732A14"/>
    <w:rsid w:val="508E5D8C"/>
    <w:rsid w:val="50E10001"/>
    <w:rsid w:val="511D672B"/>
    <w:rsid w:val="512913E1"/>
    <w:rsid w:val="513D32E8"/>
    <w:rsid w:val="51806C49"/>
    <w:rsid w:val="519E3C7E"/>
    <w:rsid w:val="51A51FB6"/>
    <w:rsid w:val="51C6620F"/>
    <w:rsid w:val="51CC25B3"/>
    <w:rsid w:val="51CC7B85"/>
    <w:rsid w:val="52025C1D"/>
    <w:rsid w:val="5218490F"/>
    <w:rsid w:val="521952B7"/>
    <w:rsid w:val="52210078"/>
    <w:rsid w:val="523C090E"/>
    <w:rsid w:val="525C2B62"/>
    <w:rsid w:val="52AB4326"/>
    <w:rsid w:val="52F564ED"/>
    <w:rsid w:val="52F842C0"/>
    <w:rsid w:val="53413351"/>
    <w:rsid w:val="53834588"/>
    <w:rsid w:val="539D474E"/>
    <w:rsid w:val="5442737D"/>
    <w:rsid w:val="54561273"/>
    <w:rsid w:val="5496769E"/>
    <w:rsid w:val="54A13003"/>
    <w:rsid w:val="54B01A8C"/>
    <w:rsid w:val="54B5664C"/>
    <w:rsid w:val="55086FD7"/>
    <w:rsid w:val="553C5F45"/>
    <w:rsid w:val="55D91BF2"/>
    <w:rsid w:val="55E42029"/>
    <w:rsid w:val="55FE1624"/>
    <w:rsid w:val="564535A5"/>
    <w:rsid w:val="56485BDE"/>
    <w:rsid w:val="56680BDC"/>
    <w:rsid w:val="566F6A3A"/>
    <w:rsid w:val="57284F14"/>
    <w:rsid w:val="57406726"/>
    <w:rsid w:val="57583684"/>
    <w:rsid w:val="579458C8"/>
    <w:rsid w:val="579F1314"/>
    <w:rsid w:val="57C703A2"/>
    <w:rsid w:val="58703E27"/>
    <w:rsid w:val="58C54455"/>
    <w:rsid w:val="58C7672F"/>
    <w:rsid w:val="58F43CF5"/>
    <w:rsid w:val="5959377D"/>
    <w:rsid w:val="59745524"/>
    <w:rsid w:val="59910B30"/>
    <w:rsid w:val="599601CF"/>
    <w:rsid w:val="59A07BA0"/>
    <w:rsid w:val="59F26C11"/>
    <w:rsid w:val="5A093F93"/>
    <w:rsid w:val="5A38365D"/>
    <w:rsid w:val="5A7A75E3"/>
    <w:rsid w:val="5AAC721B"/>
    <w:rsid w:val="5AAD4823"/>
    <w:rsid w:val="5AF55D15"/>
    <w:rsid w:val="5B136F1E"/>
    <w:rsid w:val="5B7C174E"/>
    <w:rsid w:val="5B982460"/>
    <w:rsid w:val="5B9B0B4C"/>
    <w:rsid w:val="5B9D1CF9"/>
    <w:rsid w:val="5BB02D2F"/>
    <w:rsid w:val="5C111954"/>
    <w:rsid w:val="5C3E69E9"/>
    <w:rsid w:val="5C686E58"/>
    <w:rsid w:val="5CA871B7"/>
    <w:rsid w:val="5D6F78F9"/>
    <w:rsid w:val="5DAA0CD0"/>
    <w:rsid w:val="5E0E213C"/>
    <w:rsid w:val="5E445024"/>
    <w:rsid w:val="5E4D17F5"/>
    <w:rsid w:val="5E582EC2"/>
    <w:rsid w:val="5EA376FD"/>
    <w:rsid w:val="5EBB37CD"/>
    <w:rsid w:val="5EE0039F"/>
    <w:rsid w:val="5EF24F6F"/>
    <w:rsid w:val="5FDC647E"/>
    <w:rsid w:val="5FE22C15"/>
    <w:rsid w:val="60171C4A"/>
    <w:rsid w:val="603332E5"/>
    <w:rsid w:val="6065669C"/>
    <w:rsid w:val="60815DA4"/>
    <w:rsid w:val="608B4F49"/>
    <w:rsid w:val="60EF7907"/>
    <w:rsid w:val="612306A8"/>
    <w:rsid w:val="612E2668"/>
    <w:rsid w:val="615D2BD6"/>
    <w:rsid w:val="61B07B45"/>
    <w:rsid w:val="61ED0DE2"/>
    <w:rsid w:val="620A17C6"/>
    <w:rsid w:val="624733EB"/>
    <w:rsid w:val="626A5FAC"/>
    <w:rsid w:val="628B5B42"/>
    <w:rsid w:val="62AF1CC8"/>
    <w:rsid w:val="62D26465"/>
    <w:rsid w:val="62E313E9"/>
    <w:rsid w:val="63114710"/>
    <w:rsid w:val="631C7F50"/>
    <w:rsid w:val="63325020"/>
    <w:rsid w:val="63B41584"/>
    <w:rsid w:val="63DF2082"/>
    <w:rsid w:val="63E17A54"/>
    <w:rsid w:val="63F0297F"/>
    <w:rsid w:val="63F35037"/>
    <w:rsid w:val="6429601F"/>
    <w:rsid w:val="64710DD8"/>
    <w:rsid w:val="64740CBC"/>
    <w:rsid w:val="648538D9"/>
    <w:rsid w:val="64A76D92"/>
    <w:rsid w:val="65042784"/>
    <w:rsid w:val="650B24CB"/>
    <w:rsid w:val="65186B41"/>
    <w:rsid w:val="65341017"/>
    <w:rsid w:val="653A7890"/>
    <w:rsid w:val="65556896"/>
    <w:rsid w:val="65BA22CA"/>
    <w:rsid w:val="65D65FE6"/>
    <w:rsid w:val="65D91FBA"/>
    <w:rsid w:val="664035FF"/>
    <w:rsid w:val="664A2413"/>
    <w:rsid w:val="666050CD"/>
    <w:rsid w:val="66CC135F"/>
    <w:rsid w:val="66F148B3"/>
    <w:rsid w:val="67FF8C2F"/>
    <w:rsid w:val="682F4316"/>
    <w:rsid w:val="68431E2E"/>
    <w:rsid w:val="6862303D"/>
    <w:rsid w:val="68784C6C"/>
    <w:rsid w:val="689C0D35"/>
    <w:rsid w:val="68A34AB9"/>
    <w:rsid w:val="68B04D71"/>
    <w:rsid w:val="68CC5304"/>
    <w:rsid w:val="697A435F"/>
    <w:rsid w:val="698153EF"/>
    <w:rsid w:val="699839AA"/>
    <w:rsid w:val="69B202CD"/>
    <w:rsid w:val="69B81227"/>
    <w:rsid w:val="69CC6F86"/>
    <w:rsid w:val="69D17943"/>
    <w:rsid w:val="6A0D4A2E"/>
    <w:rsid w:val="6A3B2FA3"/>
    <w:rsid w:val="6A6F5A18"/>
    <w:rsid w:val="6ABF48EE"/>
    <w:rsid w:val="6AD1183D"/>
    <w:rsid w:val="6AD119D7"/>
    <w:rsid w:val="6BEB089C"/>
    <w:rsid w:val="6C181F8E"/>
    <w:rsid w:val="6C1C0BCF"/>
    <w:rsid w:val="6C3064D8"/>
    <w:rsid w:val="6C3B6E9D"/>
    <w:rsid w:val="6C4D325C"/>
    <w:rsid w:val="6CCB2891"/>
    <w:rsid w:val="6D0E17DD"/>
    <w:rsid w:val="6D2B350A"/>
    <w:rsid w:val="6DD73C6F"/>
    <w:rsid w:val="6E270B2F"/>
    <w:rsid w:val="6E364F94"/>
    <w:rsid w:val="6E3819EA"/>
    <w:rsid w:val="6E591F6F"/>
    <w:rsid w:val="6E704D58"/>
    <w:rsid w:val="6EAA4689"/>
    <w:rsid w:val="6EF722DB"/>
    <w:rsid w:val="6F12060A"/>
    <w:rsid w:val="6F1C5027"/>
    <w:rsid w:val="6F6C2BFD"/>
    <w:rsid w:val="6F7676E8"/>
    <w:rsid w:val="6FD16ED2"/>
    <w:rsid w:val="6FD52433"/>
    <w:rsid w:val="6FD96980"/>
    <w:rsid w:val="700B03C8"/>
    <w:rsid w:val="700E4E84"/>
    <w:rsid w:val="70104AC0"/>
    <w:rsid w:val="70261DE1"/>
    <w:rsid w:val="70301A34"/>
    <w:rsid w:val="70424AA5"/>
    <w:rsid w:val="704842B7"/>
    <w:rsid w:val="70607F9A"/>
    <w:rsid w:val="7083122F"/>
    <w:rsid w:val="709633E3"/>
    <w:rsid w:val="70A6295C"/>
    <w:rsid w:val="70B721ED"/>
    <w:rsid w:val="70BC5F18"/>
    <w:rsid w:val="70C0404A"/>
    <w:rsid w:val="70C3483C"/>
    <w:rsid w:val="70EE44EB"/>
    <w:rsid w:val="71423DE8"/>
    <w:rsid w:val="71AF6A35"/>
    <w:rsid w:val="722F5DFB"/>
    <w:rsid w:val="72390295"/>
    <w:rsid w:val="72921ECC"/>
    <w:rsid w:val="72BF5D10"/>
    <w:rsid w:val="72DD6196"/>
    <w:rsid w:val="72E32024"/>
    <w:rsid w:val="72EC3F95"/>
    <w:rsid w:val="73371975"/>
    <w:rsid w:val="736C6ABD"/>
    <w:rsid w:val="73871026"/>
    <w:rsid w:val="73871104"/>
    <w:rsid w:val="73A94EF0"/>
    <w:rsid w:val="73EF3935"/>
    <w:rsid w:val="73F71D73"/>
    <w:rsid w:val="73FE43A6"/>
    <w:rsid w:val="742A138E"/>
    <w:rsid w:val="742B10CE"/>
    <w:rsid w:val="744649CF"/>
    <w:rsid w:val="74472DB9"/>
    <w:rsid w:val="749300DF"/>
    <w:rsid w:val="749F1D0A"/>
    <w:rsid w:val="74B41835"/>
    <w:rsid w:val="74D45958"/>
    <w:rsid w:val="74E76C57"/>
    <w:rsid w:val="74F16A59"/>
    <w:rsid w:val="74FF2584"/>
    <w:rsid w:val="75035B67"/>
    <w:rsid w:val="7519731F"/>
    <w:rsid w:val="75593979"/>
    <w:rsid w:val="756B2D4C"/>
    <w:rsid w:val="759446A3"/>
    <w:rsid w:val="759905DE"/>
    <w:rsid w:val="76576A4B"/>
    <w:rsid w:val="76593D1B"/>
    <w:rsid w:val="767058B6"/>
    <w:rsid w:val="76B42E6A"/>
    <w:rsid w:val="76D4655C"/>
    <w:rsid w:val="77247584"/>
    <w:rsid w:val="77252940"/>
    <w:rsid w:val="77280702"/>
    <w:rsid w:val="7766775D"/>
    <w:rsid w:val="779629BE"/>
    <w:rsid w:val="77FF2168"/>
    <w:rsid w:val="78030601"/>
    <w:rsid w:val="7826069C"/>
    <w:rsid w:val="78584DCE"/>
    <w:rsid w:val="787C0A90"/>
    <w:rsid w:val="78B57478"/>
    <w:rsid w:val="78DC258A"/>
    <w:rsid w:val="793D6055"/>
    <w:rsid w:val="795D0B76"/>
    <w:rsid w:val="79860F1A"/>
    <w:rsid w:val="79B02124"/>
    <w:rsid w:val="79DD11F6"/>
    <w:rsid w:val="79EE276A"/>
    <w:rsid w:val="7A7272B1"/>
    <w:rsid w:val="7A7A0212"/>
    <w:rsid w:val="7A7D0667"/>
    <w:rsid w:val="7AC155DD"/>
    <w:rsid w:val="7ADB39B9"/>
    <w:rsid w:val="7AF75672"/>
    <w:rsid w:val="7B081877"/>
    <w:rsid w:val="7B151DC0"/>
    <w:rsid w:val="7B301286"/>
    <w:rsid w:val="7B3930F3"/>
    <w:rsid w:val="7B5E3F1E"/>
    <w:rsid w:val="7B993ED0"/>
    <w:rsid w:val="7C1E56FB"/>
    <w:rsid w:val="7C4241CE"/>
    <w:rsid w:val="7C7343E7"/>
    <w:rsid w:val="7CAE30AE"/>
    <w:rsid w:val="7CDA4989"/>
    <w:rsid w:val="7CDD1213"/>
    <w:rsid w:val="7CF10BBE"/>
    <w:rsid w:val="7CFE6FB6"/>
    <w:rsid w:val="7D0574FB"/>
    <w:rsid w:val="7D192E0C"/>
    <w:rsid w:val="7D403130"/>
    <w:rsid w:val="7D845F5C"/>
    <w:rsid w:val="7D9A350F"/>
    <w:rsid w:val="7DB46DC0"/>
    <w:rsid w:val="7ED33DD3"/>
    <w:rsid w:val="7ED41267"/>
    <w:rsid w:val="7ED75403"/>
    <w:rsid w:val="7EDF3019"/>
    <w:rsid w:val="7EF022D3"/>
    <w:rsid w:val="7F484C0A"/>
    <w:rsid w:val="7F69224C"/>
    <w:rsid w:val="7F8C474A"/>
    <w:rsid w:val="7FB52547"/>
    <w:rsid w:val="7FC921DE"/>
    <w:rsid w:val="7FE22C6D"/>
    <w:rsid w:val="7FFD4311"/>
    <w:rsid w:val="7FFE74F2"/>
    <w:rsid w:val="BB6D0811"/>
    <w:rsid w:val="BD7FA5D2"/>
    <w:rsid w:val="D1F3278C"/>
    <w:rsid w:val="D54FB2DD"/>
    <w:rsid w:val="DFE3DE53"/>
    <w:rsid w:val="EBE4A6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宋体"/>
      <w:kern w:val="2"/>
      <w:sz w:val="32"/>
      <w:szCs w:val="24"/>
      <w:lang w:val="en-US" w:eastAsia="zh-CN" w:bidi="ar-SA"/>
    </w:rPr>
  </w:style>
  <w:style w:type="paragraph" w:styleId="2">
    <w:name w:val="heading 1"/>
    <w:basedOn w:val="1"/>
    <w:next w:val="1"/>
    <w:link w:val="21"/>
    <w:qFormat/>
    <w:uiPriority w:val="9"/>
    <w:pPr>
      <w:outlineLvl w:val="0"/>
    </w:pPr>
    <w:rPr>
      <w:rFonts w:eastAsia="黑体"/>
    </w:rPr>
  </w:style>
  <w:style w:type="paragraph" w:styleId="3">
    <w:name w:val="heading 2"/>
    <w:next w:val="1"/>
    <w:unhideWhenUsed/>
    <w:qFormat/>
    <w:uiPriority w:val="0"/>
    <w:pPr>
      <w:keepNext/>
      <w:keepLines/>
      <w:spacing w:line="600" w:lineRule="exact"/>
      <w:ind w:firstLine="200" w:firstLineChars="200"/>
      <w:outlineLvl w:val="1"/>
    </w:pPr>
    <w:rPr>
      <w:rFonts w:ascii="Times New Roman" w:hAnsi="Times New Roman" w:eastAsia="方正楷体_GB2312" w:cstheme="minorBidi"/>
      <w:sz w:val="32"/>
      <w:lang w:val="en-US" w:eastAsia="zh-CN" w:bidi="ar-SA"/>
    </w:rPr>
  </w:style>
  <w:style w:type="paragraph" w:styleId="4">
    <w:name w:val="heading 3"/>
    <w:basedOn w:val="1"/>
    <w:next w:val="1"/>
    <w:link w:val="24"/>
    <w:unhideWhenUsed/>
    <w:qFormat/>
    <w:uiPriority w:val="0"/>
    <w:pPr>
      <w:keepNext/>
      <w:keepLines/>
      <w:outlineLvl w:val="2"/>
    </w:pPr>
    <w:rPr>
      <w:rFonts w:cstheme="minorBidi"/>
      <w:b/>
    </w:rPr>
  </w:style>
  <w:style w:type="paragraph" w:styleId="5">
    <w:name w:val="heading 4"/>
    <w:basedOn w:val="1"/>
    <w:next w:val="1"/>
    <w:unhideWhenUsed/>
    <w:qFormat/>
    <w:uiPriority w:val="0"/>
    <w:pPr>
      <w:keepNext/>
      <w:keepLines/>
      <w:outlineLvl w:val="3"/>
    </w:pPr>
    <w:rPr>
      <w:rFonts w:ascii="Arial" w:hAnsi="Arial" w:eastAsia="黑体"/>
      <w:b/>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6">
    <w:name w:val="toc 3"/>
    <w:next w:val="1"/>
    <w:qFormat/>
    <w:uiPriority w:val="0"/>
    <w:pPr>
      <w:ind w:left="840" w:leftChars="400"/>
    </w:pPr>
    <w:rPr>
      <w:rFonts w:ascii="Times New Roman" w:hAnsi="Times New Roman" w:eastAsia="仿宋_GB2312" w:cs="宋体"/>
      <w:kern w:val="2"/>
      <w:sz w:val="28"/>
      <w:szCs w:val="24"/>
      <w:lang w:val="en-US" w:eastAsia="zh-CN" w:bidi="ar-SA"/>
    </w:rPr>
  </w:style>
  <w:style w:type="paragraph" w:styleId="7">
    <w:name w:val="footer"/>
    <w:basedOn w:val="1"/>
    <w:link w:val="20"/>
    <w:qFormat/>
    <w:uiPriority w:val="99"/>
    <w:pPr>
      <w:tabs>
        <w:tab w:val="center" w:pos="4153"/>
        <w:tab w:val="right" w:pos="8306"/>
      </w:tabs>
      <w:snapToGrid w:val="0"/>
      <w:jc w:val="left"/>
    </w:pPr>
    <w:rPr>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9">
    <w:name w:val="toc 1"/>
    <w:basedOn w:val="1"/>
    <w:next w:val="1"/>
    <w:qFormat/>
    <w:uiPriority w:val="39"/>
    <w:pPr>
      <w:ind w:firstLine="0" w:firstLineChars="0"/>
    </w:pPr>
  </w:style>
  <w:style w:type="paragraph" w:styleId="10">
    <w:name w:val="toc 2"/>
    <w:next w:val="1"/>
    <w:qFormat/>
    <w:uiPriority w:val="39"/>
    <w:pPr>
      <w:spacing w:line="600" w:lineRule="exact"/>
      <w:ind w:left="200" w:leftChars="200"/>
    </w:pPr>
    <w:rPr>
      <w:rFonts w:ascii="Times New Roman" w:hAnsi="Times New Roman" w:eastAsia="仿宋_GB2312" w:cs="宋体"/>
      <w:kern w:val="2"/>
      <w:sz w:val="32"/>
      <w:szCs w:val="24"/>
      <w:lang w:val="en-US" w:eastAsia="zh-CN" w:bidi="ar-SA"/>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图标题"/>
    <w:link w:val="17"/>
    <w:qFormat/>
    <w:uiPriority w:val="0"/>
    <w:pPr>
      <w:spacing w:after="50" w:afterLines="50" w:line="360" w:lineRule="auto"/>
      <w:jc w:val="center"/>
    </w:pPr>
    <w:rPr>
      <w:rFonts w:ascii="Times New Roman" w:hAnsi="Times New Roman" w:eastAsia="黑体" w:cs="仿宋"/>
      <w:kern w:val="2"/>
      <w:sz w:val="32"/>
      <w:szCs w:val="24"/>
      <w:lang w:val="en-US" w:eastAsia="zh-CN" w:bidi="ar-SA"/>
    </w:rPr>
  </w:style>
  <w:style w:type="paragraph" w:customStyle="1" w:styleId="16">
    <w:name w:val="图样式"/>
    <w:link w:val="19"/>
    <w:qFormat/>
    <w:uiPriority w:val="0"/>
    <w:pPr>
      <w:spacing w:before="156" w:beforeLines="50"/>
      <w:jc w:val="center"/>
    </w:pPr>
    <w:rPr>
      <w:rFonts w:ascii="仿宋" w:hAnsi="仿宋" w:eastAsia="仿宋" w:cs="仿宋"/>
      <w:kern w:val="2"/>
      <w:sz w:val="24"/>
      <w:szCs w:val="24"/>
      <w:lang w:val="en-US" w:eastAsia="zh-CN" w:bidi="ar-SA"/>
    </w:rPr>
  </w:style>
  <w:style w:type="character" w:customStyle="1" w:styleId="17">
    <w:name w:val="图标题H 字符"/>
    <w:basedOn w:val="11"/>
    <w:link w:val="15"/>
    <w:qFormat/>
    <w:uiPriority w:val="0"/>
    <w:rPr>
      <w:rFonts w:eastAsia="黑体" w:cs="仿宋"/>
      <w:kern w:val="2"/>
      <w:sz w:val="32"/>
      <w:szCs w:val="24"/>
    </w:rPr>
  </w:style>
  <w:style w:type="paragraph" w:customStyle="1" w:styleId="18">
    <w:name w:val="居中"/>
    <w:link w:val="22"/>
    <w:qFormat/>
    <w:uiPriority w:val="0"/>
    <w:pPr>
      <w:spacing w:line="600" w:lineRule="exact"/>
      <w:jc w:val="center"/>
    </w:pPr>
    <w:rPr>
      <w:rFonts w:ascii="黑体" w:hAnsi="Times New Roman" w:eastAsia="黑体" w:cs="Times New Roman"/>
      <w:bCs/>
      <w:sz w:val="32"/>
      <w:szCs w:val="32"/>
      <w:lang w:val="zh-CN" w:eastAsia="zh-CN" w:bidi="ar-SA"/>
    </w:rPr>
  </w:style>
  <w:style w:type="character" w:customStyle="1" w:styleId="19">
    <w:name w:val="图样式 字符"/>
    <w:basedOn w:val="11"/>
    <w:link w:val="16"/>
    <w:qFormat/>
    <w:uiPriority w:val="0"/>
    <w:rPr>
      <w:rFonts w:ascii="仿宋" w:hAnsi="仿宋" w:eastAsia="仿宋" w:cs="仿宋"/>
      <w:kern w:val="2"/>
      <w:sz w:val="24"/>
      <w:szCs w:val="24"/>
    </w:rPr>
  </w:style>
  <w:style w:type="character" w:customStyle="1" w:styleId="20">
    <w:name w:val="页脚 字符"/>
    <w:basedOn w:val="11"/>
    <w:link w:val="7"/>
    <w:qFormat/>
    <w:uiPriority w:val="99"/>
    <w:rPr>
      <w:rFonts w:ascii="Calibri" w:hAnsi="Calibri" w:eastAsia="宋体" w:cs="宋体"/>
      <w:sz w:val="18"/>
      <w:szCs w:val="18"/>
    </w:rPr>
  </w:style>
  <w:style w:type="character" w:customStyle="1" w:styleId="21">
    <w:name w:val="标题 1 字符"/>
    <w:link w:val="2"/>
    <w:qFormat/>
    <w:uiPriority w:val="9"/>
    <w:rPr>
      <w:rFonts w:eastAsia="黑体" w:cs="宋体"/>
      <w:kern w:val="2"/>
      <w:sz w:val="32"/>
      <w:szCs w:val="24"/>
    </w:rPr>
  </w:style>
  <w:style w:type="character" w:customStyle="1" w:styleId="22">
    <w:name w:val="居中 字符"/>
    <w:link w:val="18"/>
    <w:qFormat/>
    <w:uiPriority w:val="0"/>
    <w:rPr>
      <w:rFonts w:ascii="黑体" w:eastAsia="黑体"/>
      <w:bCs/>
      <w:sz w:val="32"/>
      <w:szCs w:val="32"/>
      <w:lang w:val="zh-CN"/>
    </w:rPr>
  </w:style>
  <w:style w:type="paragraph" w:customStyle="1" w:styleId="23">
    <w:name w:val="表文字"/>
    <w:qFormat/>
    <w:uiPriority w:val="0"/>
    <w:rPr>
      <w:rFonts w:ascii="Times New Roman" w:hAnsi="Times New Roman" w:eastAsia="仿宋_GB2312" w:cs="微软雅黑"/>
      <w:bCs/>
      <w:sz w:val="18"/>
      <w:szCs w:val="21"/>
      <w:lang w:val="en-US" w:eastAsia="zh-CN" w:bidi="ar-SA"/>
    </w:rPr>
  </w:style>
  <w:style w:type="character" w:customStyle="1" w:styleId="24">
    <w:name w:val="标题 3 字符"/>
    <w:link w:val="4"/>
    <w:qFormat/>
    <w:uiPriority w:val="0"/>
    <w:rPr>
      <w:rFonts w:cstheme="minorBidi"/>
      <w:b/>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2323</Words>
  <Characters>2395</Characters>
  <Lines>30</Lines>
  <Paragraphs>8</Paragraphs>
  <TotalTime>22</TotalTime>
  <ScaleCrop>false</ScaleCrop>
  <LinksUpToDate>false</LinksUpToDate>
  <CharactersWithSpaces>2396</CharactersWithSpaces>
  <Application>WPS Office_10.1.0.7660_F1E327BC-269C-435d-A152-05C5408002CA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2021-03-09T18:16:00Z</dcterms:created>
  <dc:creator>think</dc:creator>
  <cp:lastModifiedBy>崔爽</cp:lastModifiedBy>
  <cp:lastPrinted>2022-06-09T11:37:00Z</cp:lastPrinted>
  <dcterms:modified xsi:type="dcterms:W3CDTF">2022-09-06T08:35:19Z</dcterms:modified>
  <dc:title>《有色金属行业智能制造标准体系建设指南</dc:title>
  <cp:revision>358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2052-10.1.0.7660</vt:lpwstr>
  </property>
  <property fmtid="{D5CDD505-2E9C-101B-9397-08002B2CF9AE}" pid="3" name="ICV">
    <vt:lpwstr>2868F1F3F2680001954645628C3EF7D4</vt:lpwstr>
  </property>
</Properties>
</file>