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4"/>
          <w:lang w:val="en-US" w:eastAsia="zh-CN" w:bidi="ar-SA"/>
        </w:rPr>
        <w:t>行政复议申请书（模板）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性别：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身份证号码：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联系地址：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（申请人为法人或者其他组织的，申请人基本情况如下）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统一社会信用代码：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住所：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法定代表人或者主要负责人的姓名：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职务：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行政复议请求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（写明要求撤销或者确认违法的行政行为，或者认为行政机关行政不作为的，写明要求责令被申请人履行法定职责。）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示例1：1、撤销被申请人作出的*号举报答复书；2、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责令被申请人重新处理申请人举报事项。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示例2：确认被申请人行政行为违法。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示例3：责令被申请人履行法定职责。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事实和理由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……（写明具体的事实和理由，包括事实依据和法律依据。）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：1、不服的行政行为相关证明材料；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其他相关证据材料。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申请人：（签名或者盖章）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3912E"/>
    <w:multiLevelType w:val="singleLevel"/>
    <w:tmpl w:val="6523912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0C3E"/>
    <w:rsid w:val="25116322"/>
    <w:rsid w:val="2EFB1C2C"/>
    <w:rsid w:val="4DA43C25"/>
    <w:rsid w:val="578C143A"/>
    <w:rsid w:val="5D5A3633"/>
    <w:rsid w:val="790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2022-01-26T06:52:00Z</dcterms:created>
  <dc:creator>zjs</dc:creator>
  <cp:lastModifiedBy>晶晶</cp:lastModifiedBy>
  <dcterms:modified xsi:type="dcterms:W3CDTF">2022-01-27T10:38:49Z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77FB9656D83A4367BB84C7CAB8A79E01</vt:lpwstr>
  </property>
</Properties>
</file>