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C3C" w:rsidRDefault="00905B25">
      <w:pPr>
        <w:jc w:val="right"/>
        <w:rPr>
          <w:b/>
          <w:sz w:val="72"/>
          <w:szCs w:val="72"/>
        </w:rPr>
      </w:pPr>
      <w:r>
        <w:rPr>
          <w:rFonts w:ascii="Times New Roman" w:hAnsi="Times New Roman" w:cs="Times New Roman"/>
          <w:noProof/>
        </w:rPr>
        <w:drawing>
          <wp:inline distT="0" distB="0" distL="114300" distR="114300">
            <wp:extent cx="1860550" cy="831850"/>
            <wp:effectExtent l="0" t="0" r="6350" b="6350"/>
            <wp:docPr id="18"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descr="7ae779013415e90a1541f6088b01d14"/>
                    <pic:cNvPicPr>
                      <a:picLocks noChangeAspect="1"/>
                    </pic:cNvPicPr>
                  </pic:nvPicPr>
                  <pic:blipFill>
                    <a:blip r:embed="rId9" cstate="print"/>
                    <a:srcRect l="64519" t="9979" r="10962" b="63341"/>
                    <a:stretch>
                      <a:fillRect/>
                    </a:stretch>
                  </pic:blipFill>
                  <pic:spPr>
                    <a:xfrm>
                      <a:off x="0" y="0"/>
                      <a:ext cx="1860550" cy="831850"/>
                    </a:xfrm>
                    <a:prstGeom prst="rect">
                      <a:avLst/>
                    </a:prstGeom>
                    <a:noFill/>
                    <a:ln>
                      <a:noFill/>
                    </a:ln>
                  </pic:spPr>
                </pic:pic>
              </a:graphicData>
            </a:graphic>
          </wp:inline>
        </w:drawing>
      </w:r>
    </w:p>
    <w:p w:rsidR="00AD6C3C" w:rsidRDefault="00AD6C3C">
      <w:pPr>
        <w:jc w:val="center"/>
        <w:rPr>
          <w:rFonts w:eastAsia="STZhongsong"/>
          <w:sz w:val="28"/>
          <w:szCs w:val="28"/>
        </w:rPr>
      </w:pPr>
    </w:p>
    <w:p w:rsidR="00AD6C3C" w:rsidRDefault="00905B25">
      <w:pPr>
        <w:jc w:val="center"/>
        <w:rPr>
          <w:rFonts w:ascii="方正小标宋简体" w:eastAsia="方正小标宋简体"/>
          <w:w w:val="120"/>
          <w:sz w:val="52"/>
          <w:szCs w:val="52"/>
        </w:rPr>
      </w:pPr>
      <w:r>
        <w:rPr>
          <w:rFonts w:ascii="方正小标宋简体" w:eastAsia="方正小标宋简体" w:hAnsi="宋体" w:hint="eastAsia"/>
          <w:w w:val="120"/>
          <w:sz w:val="52"/>
          <w:szCs w:val="52"/>
        </w:rPr>
        <w:t>中华人民共和国工业和信息化部建材计量技术规范</w:t>
      </w:r>
    </w:p>
    <w:p w:rsidR="00AD6C3C" w:rsidRDefault="00905B25">
      <w:pPr>
        <w:ind w:firstLineChars="2000" w:firstLine="5600"/>
        <w:rPr>
          <w:rFonts w:ascii="黑体" w:eastAsia="黑体" w:hAnsi="黑体"/>
          <w:sz w:val="28"/>
          <w:szCs w:val="28"/>
        </w:rPr>
      </w:pPr>
      <w:r>
        <w:rPr>
          <w:rFonts w:ascii="黑体" w:eastAsia="黑体" w:hAnsi="黑体" w:hint="eastAsia"/>
          <w:sz w:val="28"/>
          <w:szCs w:val="28"/>
        </w:rPr>
        <w:t xml:space="preserve">JJF(建材)  </w:t>
      </w:r>
      <w:r w:rsidR="00C22DA1">
        <w:rPr>
          <w:rFonts w:ascii="黑体" w:eastAsia="黑体" w:hAnsi="黑体" w:hint="eastAsia"/>
          <w:sz w:val="28"/>
          <w:szCs w:val="28"/>
        </w:rPr>
        <w:t>XXX</w:t>
      </w:r>
      <w:r>
        <w:rPr>
          <w:rFonts w:ascii="黑体" w:eastAsia="黑体" w:hAnsi="黑体"/>
          <w:sz w:val="28"/>
          <w:szCs w:val="28"/>
        </w:rPr>
        <w:t>－</w:t>
      </w:r>
      <w:r w:rsidR="00497A8C">
        <w:rPr>
          <w:rFonts w:ascii="黑体" w:eastAsia="黑体" w:hAnsi="黑体" w:hint="eastAsia"/>
          <w:sz w:val="28"/>
          <w:szCs w:val="28"/>
        </w:rPr>
        <w:t>XXXX</w:t>
      </w:r>
    </w:p>
    <w:p w:rsidR="00AD6C3C" w:rsidRDefault="00C1640D">
      <w:pPr>
        <w:rPr>
          <w:sz w:val="30"/>
          <w:szCs w:val="30"/>
        </w:rPr>
      </w:pPr>
      <w:r>
        <w:rPr>
          <w:sz w:val="30"/>
          <w:szCs w:val="30"/>
        </w:rPr>
        <w:pict>
          <v:line id="Line 3" o:spid="_x0000_s1026" style="position:absolute;z-index:251659264" from="5.25pt,0" to="455.25pt,0" o:gfxdata="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e31GM8AAAAEAQAADwAAAAAAAAABACAAAAAiAAAAZHJzL2Rvd25yZXYueG1sUEsB&#10;AhQAFAAAAAgAh07iQDHyEUnFAQAAmgMAAA4AAAAAAAAAAQAgAAAAHgEAAGRycy9lMm9Eb2MueG1s&#10;UEsFBgAAAAAGAAYAWQEAAFUFAAAAAA==&#10;" strokeweight="1.5pt"/>
        </w:pict>
      </w:r>
    </w:p>
    <w:p w:rsidR="00AD6C3C" w:rsidRDefault="00AD6C3C">
      <w:pPr>
        <w:rPr>
          <w:sz w:val="30"/>
          <w:szCs w:val="30"/>
        </w:rPr>
      </w:pPr>
    </w:p>
    <w:p w:rsidR="00AD6C3C" w:rsidRDefault="00AD6C3C">
      <w:pPr>
        <w:rPr>
          <w:sz w:val="30"/>
          <w:szCs w:val="30"/>
        </w:rPr>
      </w:pPr>
    </w:p>
    <w:p w:rsidR="00AD6C3C" w:rsidRDefault="00AD6C3C">
      <w:pPr>
        <w:rPr>
          <w:rFonts w:eastAsia="黑体"/>
          <w:sz w:val="36"/>
          <w:szCs w:val="36"/>
        </w:rPr>
      </w:pPr>
    </w:p>
    <w:p w:rsidR="00AD6C3C" w:rsidRDefault="00905B25">
      <w:pPr>
        <w:tabs>
          <w:tab w:val="left" w:pos="8789"/>
          <w:tab w:val="left" w:pos="9214"/>
        </w:tabs>
        <w:spacing w:line="360" w:lineRule="auto"/>
        <w:ind w:leftChars="337" w:left="741" w:rightChars="472" w:right="1038"/>
        <w:jc w:val="center"/>
        <w:rPr>
          <w:rFonts w:eastAsia="黑体"/>
          <w:b/>
          <w:bCs/>
          <w:sz w:val="52"/>
          <w:szCs w:val="52"/>
        </w:rPr>
      </w:pPr>
      <w:r>
        <w:rPr>
          <w:rFonts w:eastAsia="黑体" w:hint="eastAsia"/>
          <w:b/>
          <w:bCs/>
          <w:sz w:val="52"/>
          <w:szCs w:val="52"/>
        </w:rPr>
        <w:t>建筑材料难燃性测试装置校准规范</w:t>
      </w:r>
    </w:p>
    <w:p w:rsidR="00AD6C3C" w:rsidRDefault="00905B25">
      <w:pPr>
        <w:tabs>
          <w:tab w:val="left" w:pos="8789"/>
          <w:tab w:val="left" w:pos="9214"/>
        </w:tabs>
        <w:spacing w:line="360" w:lineRule="auto"/>
        <w:ind w:rightChars="472" w:right="1038"/>
        <w:jc w:val="center"/>
        <w:rPr>
          <w:rFonts w:ascii="黑体" w:eastAsia="黑体" w:hAnsi="黑体"/>
          <w:b/>
          <w:bCs/>
          <w:sz w:val="28"/>
          <w:szCs w:val="28"/>
        </w:rPr>
      </w:pPr>
      <w:r>
        <w:rPr>
          <w:rFonts w:eastAsia="黑体" w:hint="eastAsia"/>
          <w:b/>
          <w:bCs/>
          <w:sz w:val="21"/>
          <w:szCs w:val="21"/>
        </w:rPr>
        <w:t xml:space="preserve">     </w:t>
      </w:r>
      <w:r>
        <w:rPr>
          <w:rFonts w:ascii="黑体" w:eastAsia="黑体" w:hAnsi="黑体" w:hint="eastAsia"/>
          <w:b/>
          <w:bCs/>
          <w:sz w:val="28"/>
          <w:szCs w:val="28"/>
        </w:rPr>
        <w:t xml:space="preserve">Calibration </w:t>
      </w:r>
      <w:proofErr w:type="gramStart"/>
      <w:r>
        <w:rPr>
          <w:rFonts w:ascii="黑体" w:eastAsia="黑体" w:hAnsi="黑体" w:hint="eastAsia"/>
          <w:b/>
          <w:bCs/>
          <w:sz w:val="28"/>
          <w:szCs w:val="28"/>
        </w:rPr>
        <w:t>Specification  for</w:t>
      </w:r>
      <w:proofErr w:type="gramEnd"/>
      <w:r>
        <w:rPr>
          <w:rFonts w:ascii="黑体" w:eastAsia="黑体" w:hAnsi="黑体" w:hint="eastAsia"/>
          <w:b/>
          <w:bCs/>
          <w:sz w:val="28"/>
          <w:szCs w:val="28"/>
        </w:rPr>
        <w:t xml:space="preserve"> Difficult-flammability Test of Building Materials </w:t>
      </w:r>
    </w:p>
    <w:p w:rsidR="00AD6C3C" w:rsidRDefault="00AD6C3C">
      <w:pPr>
        <w:rPr>
          <w:rFonts w:eastAsia="KaiTi_GB2312"/>
          <w:sz w:val="32"/>
          <w:szCs w:val="32"/>
          <w:highlight w:val="yellow"/>
        </w:rPr>
      </w:pPr>
    </w:p>
    <w:p w:rsidR="00AD6C3C" w:rsidRDefault="00AD6C3C">
      <w:pPr>
        <w:rPr>
          <w:sz w:val="30"/>
          <w:szCs w:val="30"/>
        </w:rPr>
      </w:pPr>
    </w:p>
    <w:p w:rsidR="00AD6C3C" w:rsidRDefault="00905B25">
      <w:pPr>
        <w:ind w:firstLineChars="200" w:firstLine="560"/>
        <w:rPr>
          <w:sz w:val="30"/>
          <w:szCs w:val="30"/>
        </w:rPr>
      </w:pPr>
      <w:r>
        <w:rPr>
          <w:rFonts w:eastAsia="黑体"/>
          <w:sz w:val="28"/>
          <w:szCs w:val="28"/>
        </w:rPr>
        <w:t>××××</w:t>
      </w:r>
      <w:r>
        <w:rPr>
          <w:rFonts w:eastAsia="黑体"/>
          <w:sz w:val="28"/>
          <w:szCs w:val="28"/>
        </w:rPr>
        <w:t>－</w:t>
      </w:r>
      <w:r>
        <w:rPr>
          <w:rFonts w:eastAsia="黑体"/>
          <w:sz w:val="28"/>
          <w:szCs w:val="28"/>
        </w:rPr>
        <w:t>××</w:t>
      </w:r>
      <w:r>
        <w:rPr>
          <w:rFonts w:eastAsia="黑体"/>
          <w:sz w:val="28"/>
          <w:szCs w:val="28"/>
        </w:rPr>
        <w:t>－</w:t>
      </w:r>
      <w:r>
        <w:rPr>
          <w:rFonts w:eastAsia="黑体"/>
          <w:sz w:val="28"/>
          <w:szCs w:val="28"/>
        </w:rPr>
        <w:t>××</w:t>
      </w:r>
      <w:r>
        <w:rPr>
          <w:rFonts w:eastAsia="黑体"/>
          <w:sz w:val="28"/>
          <w:szCs w:val="28"/>
        </w:rPr>
        <w:t>发布</w:t>
      </w:r>
      <w:r>
        <w:rPr>
          <w:rFonts w:eastAsia="黑体"/>
          <w:sz w:val="28"/>
          <w:szCs w:val="28"/>
        </w:rPr>
        <w:t>××××</w:t>
      </w:r>
      <w:r>
        <w:rPr>
          <w:rFonts w:eastAsia="黑体"/>
          <w:sz w:val="28"/>
          <w:szCs w:val="28"/>
        </w:rPr>
        <w:t>－</w:t>
      </w:r>
      <w:r>
        <w:rPr>
          <w:rFonts w:eastAsia="黑体"/>
          <w:sz w:val="28"/>
          <w:szCs w:val="28"/>
        </w:rPr>
        <w:t>××</w:t>
      </w:r>
      <w:r>
        <w:rPr>
          <w:rFonts w:eastAsia="黑体"/>
          <w:sz w:val="28"/>
          <w:szCs w:val="28"/>
        </w:rPr>
        <w:t>－</w:t>
      </w:r>
      <w:r>
        <w:rPr>
          <w:rFonts w:eastAsia="黑体"/>
          <w:sz w:val="28"/>
          <w:szCs w:val="28"/>
        </w:rPr>
        <w:t>××</w:t>
      </w:r>
      <w:r>
        <w:rPr>
          <w:rFonts w:eastAsia="黑体"/>
          <w:sz w:val="28"/>
          <w:szCs w:val="28"/>
        </w:rPr>
        <w:t>实施</w:t>
      </w:r>
    </w:p>
    <w:p w:rsidR="00AD6C3C" w:rsidRDefault="00C1640D">
      <w:pPr>
        <w:jc w:val="center"/>
        <w:rPr>
          <w:rFonts w:ascii="方正小标宋简体" w:eastAsia="方正小标宋简体"/>
          <w:w w:val="120"/>
          <w:sz w:val="28"/>
          <w:szCs w:val="28"/>
        </w:rPr>
      </w:pPr>
      <w:r w:rsidRPr="00C1640D">
        <w:rPr>
          <w:rFonts w:ascii="方正小标宋简体" w:eastAsia="方正小标宋简体"/>
          <w:sz w:val="30"/>
          <w:szCs w:val="30"/>
        </w:rPr>
        <w:pict>
          <v:line id="Line 4" o:spid="_x0000_s1030" style="position:absolute;left:0;text-align:left;z-index:251660288" from="0,0" to="450pt,0" o:gfxdata="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O1g3L88AAAACAQAADwAAAAAAAAABACAAAAAiAAAAZHJzL2Rvd25yZXYueG1sUEsB&#10;AhQAFAAAAAgAh07iQEp2zKrFAQAAmgMAAA4AAAAAAAAAAQAgAAAAHgEAAGRycy9lMm9Eb2MueG1s&#10;UEsFBgAAAAAGAAYAWQEAAFUFAAAAAA==&#10;" strokeweight="1.5pt"/>
        </w:pict>
      </w:r>
      <w:r w:rsidR="00905B25">
        <w:rPr>
          <w:rFonts w:ascii="方正小标宋简体" w:eastAsia="方正小标宋简体" w:hint="eastAsia"/>
          <w:w w:val="120"/>
          <w:sz w:val="44"/>
          <w:szCs w:val="44"/>
        </w:rPr>
        <w:t>中华人民共和国工业和信息化部</w:t>
      </w:r>
      <w:r w:rsidR="00905B25">
        <w:rPr>
          <w:rFonts w:ascii="方正小标宋简体" w:eastAsia="方正小标宋简体"/>
          <w:w w:val="120"/>
          <w:sz w:val="28"/>
          <w:szCs w:val="28"/>
        </w:rPr>
        <w:t>发布</w:t>
      </w:r>
    </w:p>
    <w:p w:rsidR="00AD6C3C" w:rsidRDefault="00AD6C3C">
      <w:pPr>
        <w:tabs>
          <w:tab w:val="left" w:pos="8789"/>
          <w:tab w:val="left" w:pos="9214"/>
        </w:tabs>
        <w:spacing w:line="360" w:lineRule="auto"/>
        <w:ind w:rightChars="472" w:right="1038"/>
        <w:rPr>
          <w:rFonts w:ascii="黑体" w:eastAsia="黑体" w:hAnsi="黑体" w:cs="黑体"/>
          <w:sz w:val="44"/>
          <w:szCs w:val="44"/>
        </w:rPr>
      </w:pPr>
    </w:p>
    <w:p w:rsidR="00AD6C3C" w:rsidRDefault="00C1640D">
      <w:pPr>
        <w:tabs>
          <w:tab w:val="left" w:pos="8789"/>
          <w:tab w:val="left" w:pos="9214"/>
        </w:tabs>
        <w:spacing w:line="360" w:lineRule="auto"/>
        <w:ind w:rightChars="472" w:right="1038"/>
        <w:rPr>
          <w:rFonts w:ascii="黑体" w:eastAsia="黑体" w:hAnsi="黑体" w:cs="黑体"/>
          <w:sz w:val="44"/>
          <w:szCs w:val="44"/>
        </w:rPr>
      </w:pPr>
      <w:r>
        <w:rPr>
          <w:rFonts w:ascii="黑体" w:eastAsia="黑体" w:hAnsi="黑体" w:cs="黑体"/>
          <w:sz w:val="44"/>
          <w:szCs w:val="44"/>
        </w:rPr>
        <w:lastRenderedPageBreak/>
        <w:pict>
          <v:rect id="_x0000_s1029" style="position:absolute;margin-left:289.55pt;margin-top:9.05pt;width:150pt;height:72.3pt;z-index:251662336" o:gfxdata="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Ux8w9YAAAAKAQAADwAAAAAAAAABACAAAAAiAAAAZHJzL2Rvd25yZXYueG1sUEsBAhQAFAAA&#10;AAgAh07iQJexiY7xAQAA7AMAAA4AAAAAAAAAAQAgAAAAJQEAAGRycy9lMm9Eb2MueG1sUEsFBgAA&#10;AAAGAAYAWQEAAIgFAAAAAA==&#10;" strokeweight="4.5pt">
            <v:stroke dashstyle="1 1" endcap="round"/>
            <v:textbox>
              <w:txbxContent>
                <w:p w:rsidR="00F93819" w:rsidRDefault="00F93819">
                  <w:pPr>
                    <w:pStyle w:val="2"/>
                    <w:spacing w:line="415" w:lineRule="auto"/>
                    <w:jc w:val="center"/>
                    <w:rPr>
                      <w:rFonts w:ascii="黑体" w:eastAsia="黑体"/>
                      <w:sz w:val="28"/>
                      <w:szCs w:val="28"/>
                    </w:rPr>
                  </w:pPr>
                  <w:bookmarkStart w:id="0" w:name="_Toc70240009"/>
                  <w:bookmarkStart w:id="1" w:name="_Toc104409947"/>
                  <w:bookmarkStart w:id="2" w:name="_Toc106786425"/>
                  <w:r>
                    <w:rPr>
                      <w:rFonts w:ascii="黑体" w:eastAsia="黑体" w:hint="eastAsia"/>
                      <w:sz w:val="28"/>
                      <w:szCs w:val="28"/>
                    </w:rPr>
                    <w:t>JJF（建材）XXX</w:t>
                  </w:r>
                  <w:r>
                    <w:rPr>
                      <w:rFonts w:ascii="黑体" w:eastAsia="黑体" w:hint="eastAsia"/>
                      <w:sz w:val="28"/>
                      <w:szCs w:val="28"/>
                      <w:lang w:val="en-GB"/>
                    </w:rPr>
                    <w:t>—</w:t>
                  </w:r>
                  <w:bookmarkEnd w:id="0"/>
                  <w:bookmarkEnd w:id="1"/>
                  <w:r>
                    <w:rPr>
                      <w:rFonts w:ascii="黑体" w:eastAsia="黑体" w:hAnsi="宋体" w:hint="eastAsia"/>
                      <w:sz w:val="28"/>
                      <w:szCs w:val="28"/>
                    </w:rPr>
                    <w:t>XXXX</w:t>
                  </w:r>
                  <w:bookmarkEnd w:id="2"/>
                </w:p>
              </w:txbxContent>
            </v:textbox>
          </v:rect>
        </w:pict>
      </w:r>
      <w:r w:rsidR="00905B25">
        <w:rPr>
          <w:rFonts w:ascii="黑体" w:eastAsia="黑体" w:hAnsi="黑体" w:cs="黑体" w:hint="eastAsia"/>
          <w:sz w:val="44"/>
          <w:szCs w:val="44"/>
        </w:rPr>
        <w:t>建筑材料难燃性测试装置</w:t>
      </w:r>
    </w:p>
    <w:p w:rsidR="00AD6C3C" w:rsidRDefault="00905B25">
      <w:pPr>
        <w:tabs>
          <w:tab w:val="left" w:pos="8789"/>
          <w:tab w:val="left" w:pos="9214"/>
        </w:tabs>
        <w:spacing w:line="360" w:lineRule="auto"/>
        <w:ind w:rightChars="472" w:right="1038" w:firstLineChars="300" w:firstLine="1320"/>
        <w:rPr>
          <w:rFonts w:ascii="黑体"/>
          <w:sz w:val="44"/>
          <w:szCs w:val="44"/>
        </w:rPr>
      </w:pPr>
      <w:r>
        <w:rPr>
          <w:rFonts w:ascii="黑体" w:eastAsia="黑体" w:hAnsi="黑体" w:cs="黑体" w:hint="eastAsia"/>
          <w:sz w:val="44"/>
          <w:szCs w:val="44"/>
        </w:rPr>
        <w:t>校准规范</w:t>
      </w:r>
    </w:p>
    <w:p w:rsidR="00AD6C3C" w:rsidRDefault="00905B25">
      <w:pPr>
        <w:tabs>
          <w:tab w:val="left" w:pos="8789"/>
          <w:tab w:val="left" w:pos="9214"/>
        </w:tabs>
        <w:spacing w:line="360" w:lineRule="auto"/>
        <w:ind w:rightChars="472" w:right="1038"/>
        <w:jc w:val="both"/>
        <w:rPr>
          <w:rFonts w:ascii="黑体" w:eastAsia="黑体" w:hAnsi="黑体"/>
          <w:b/>
          <w:bCs/>
          <w:sz w:val="28"/>
          <w:szCs w:val="28"/>
        </w:rPr>
      </w:pPr>
      <w:r>
        <w:rPr>
          <w:rFonts w:ascii="黑体" w:eastAsia="黑体" w:hAnsi="黑体" w:hint="eastAsia"/>
          <w:b/>
          <w:bCs/>
          <w:sz w:val="28"/>
          <w:szCs w:val="28"/>
        </w:rPr>
        <w:t xml:space="preserve">Calibration </w:t>
      </w:r>
      <w:proofErr w:type="gramStart"/>
      <w:r>
        <w:rPr>
          <w:rFonts w:ascii="黑体" w:eastAsia="黑体" w:hAnsi="黑体" w:hint="eastAsia"/>
          <w:b/>
          <w:bCs/>
          <w:sz w:val="28"/>
          <w:szCs w:val="28"/>
        </w:rPr>
        <w:t>Specification  for</w:t>
      </w:r>
      <w:proofErr w:type="gramEnd"/>
      <w:r>
        <w:rPr>
          <w:rFonts w:ascii="黑体" w:eastAsia="黑体" w:hAnsi="黑体" w:hint="eastAsia"/>
          <w:b/>
          <w:bCs/>
          <w:sz w:val="28"/>
          <w:szCs w:val="28"/>
        </w:rPr>
        <w:t xml:space="preserve"> Difficult-flammability</w:t>
      </w:r>
    </w:p>
    <w:p w:rsidR="00AD6C3C" w:rsidRDefault="00905B25">
      <w:pPr>
        <w:tabs>
          <w:tab w:val="left" w:pos="8789"/>
          <w:tab w:val="left" w:pos="9214"/>
        </w:tabs>
        <w:spacing w:line="360" w:lineRule="auto"/>
        <w:ind w:rightChars="472" w:right="1038" w:firstLineChars="400" w:firstLine="1124"/>
        <w:jc w:val="both"/>
        <w:rPr>
          <w:rFonts w:ascii="黑体" w:eastAsia="黑体" w:hAnsi="黑体"/>
          <w:b/>
          <w:bCs/>
          <w:sz w:val="28"/>
          <w:szCs w:val="28"/>
        </w:rPr>
      </w:pPr>
      <w:r>
        <w:rPr>
          <w:rFonts w:ascii="黑体" w:eastAsia="黑体" w:hAnsi="黑体" w:hint="eastAsia"/>
          <w:b/>
          <w:bCs/>
          <w:sz w:val="28"/>
          <w:szCs w:val="28"/>
        </w:rPr>
        <w:t xml:space="preserve">Test of Building Materials </w:t>
      </w:r>
    </w:p>
    <w:p w:rsidR="00AD6C3C" w:rsidRDefault="00C1640D">
      <w:pPr>
        <w:rPr>
          <w:rFonts w:eastAsia="黑体"/>
          <w:sz w:val="28"/>
          <w:szCs w:val="28"/>
        </w:rPr>
      </w:pPr>
      <w:r>
        <w:rPr>
          <w:rFonts w:eastAsia="黑体"/>
          <w:sz w:val="28"/>
          <w:szCs w:val="28"/>
        </w:rPr>
        <w:pict>
          <v:line id="Line 6" o:spid="_x0000_s1028" style="position:absolute;z-index:251661312" from="0,8pt" to="450pt,8pt" o:gfxdata="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Sul2g0QAAAAYBAAAPAAAAAAAAAAEAIAAAACIAAABkcnMvZG93bnJldi54bWxQ&#10;SwECFAAUAAAACACHTuJAGr/G6MUBAACaAwAADgAAAAAAAAABACAAAAAgAQAAZHJzL2Uyb0RvYy54&#10;bWxQSwUGAAAAAAYABgBZAQAAVwUAAAAA&#10;" strokeweight="1.5pt"/>
        </w:pict>
      </w:r>
    </w:p>
    <w:p w:rsidR="00AD6C3C" w:rsidRDefault="00AD6C3C">
      <w:pPr>
        <w:jc w:val="center"/>
        <w:rPr>
          <w:sz w:val="24"/>
        </w:rPr>
      </w:pPr>
    </w:p>
    <w:p w:rsidR="00AD6C3C" w:rsidRDefault="00AD6C3C">
      <w:pPr>
        <w:jc w:val="center"/>
        <w:rPr>
          <w:sz w:val="24"/>
        </w:rPr>
      </w:pPr>
    </w:p>
    <w:p w:rsidR="00AD6C3C" w:rsidRDefault="00AD6C3C">
      <w:pPr>
        <w:jc w:val="center"/>
        <w:rPr>
          <w:sz w:val="24"/>
        </w:rPr>
      </w:pPr>
    </w:p>
    <w:p w:rsidR="00AD6C3C" w:rsidRDefault="00905B25" w:rsidP="00C22DA1">
      <w:pPr>
        <w:pStyle w:val="20"/>
        <w:snapToGrid w:val="0"/>
        <w:spacing w:line="480" w:lineRule="auto"/>
        <w:ind w:firstLineChars="212" w:firstLine="611"/>
        <w:jc w:val="both"/>
        <w:rPr>
          <w:rFonts w:eastAsia="黑体"/>
          <w:kern w:val="0"/>
          <w:sz w:val="28"/>
          <w:szCs w:val="28"/>
        </w:rPr>
      </w:pPr>
      <w:r>
        <w:rPr>
          <w:rFonts w:eastAsia="黑体"/>
          <w:spacing w:val="8"/>
          <w:sz w:val="28"/>
          <w:szCs w:val="28"/>
        </w:rPr>
        <w:t>归口单位</w:t>
      </w:r>
      <w:r>
        <w:rPr>
          <w:rFonts w:eastAsia="黑体"/>
          <w:sz w:val="28"/>
          <w:szCs w:val="28"/>
        </w:rPr>
        <w:t>：</w:t>
      </w:r>
      <w:r>
        <w:rPr>
          <w:rFonts w:hAnsi="宋体" w:hint="eastAsia"/>
          <w:kern w:val="0"/>
          <w:sz w:val="28"/>
          <w:szCs w:val="28"/>
        </w:rPr>
        <w:t>中国建筑材料联合会</w:t>
      </w:r>
    </w:p>
    <w:p w:rsidR="00AD6C3C" w:rsidRDefault="00905B25">
      <w:pPr>
        <w:pStyle w:val="20"/>
        <w:snapToGrid w:val="0"/>
        <w:spacing w:line="480" w:lineRule="auto"/>
        <w:ind w:firstLine="560"/>
        <w:jc w:val="both"/>
        <w:rPr>
          <w:rFonts w:hAnsi="宋体"/>
          <w:kern w:val="0"/>
          <w:sz w:val="28"/>
          <w:szCs w:val="28"/>
        </w:rPr>
      </w:pPr>
      <w:r>
        <w:rPr>
          <w:rFonts w:eastAsia="黑体"/>
          <w:kern w:val="0"/>
          <w:sz w:val="28"/>
          <w:szCs w:val="28"/>
        </w:rPr>
        <w:t>主要起草单位：</w:t>
      </w:r>
      <w:r>
        <w:rPr>
          <w:rFonts w:hAnsi="宋体" w:hint="eastAsia"/>
          <w:kern w:val="0"/>
          <w:sz w:val="28"/>
          <w:szCs w:val="28"/>
        </w:rPr>
        <w:t>北京建筑材料检验研究院有限公司</w:t>
      </w:r>
    </w:p>
    <w:p w:rsidR="00AD6C3C" w:rsidRDefault="00AD6C3C">
      <w:pPr>
        <w:pStyle w:val="20"/>
        <w:snapToGrid w:val="0"/>
        <w:spacing w:line="480" w:lineRule="auto"/>
        <w:ind w:firstLineChars="900" w:firstLine="2520"/>
        <w:jc w:val="both"/>
        <w:rPr>
          <w:sz w:val="28"/>
        </w:rPr>
      </w:pPr>
    </w:p>
    <w:p w:rsidR="00AD6C3C" w:rsidRDefault="00905B25" w:rsidP="00C22DA1">
      <w:pPr>
        <w:pStyle w:val="20"/>
        <w:snapToGrid w:val="0"/>
        <w:spacing w:line="480" w:lineRule="auto"/>
        <w:ind w:firstLine="560"/>
        <w:jc w:val="both"/>
        <w:rPr>
          <w:rFonts w:hAnsi="宋体"/>
          <w:kern w:val="0"/>
          <w:sz w:val="28"/>
          <w:szCs w:val="28"/>
        </w:rPr>
      </w:pPr>
      <w:r>
        <w:rPr>
          <w:rFonts w:ascii="黑体" w:eastAsia="黑体" w:hAnsi="黑体"/>
          <w:kern w:val="0"/>
          <w:sz w:val="28"/>
          <w:szCs w:val="28"/>
        </w:rPr>
        <w:t>参加起草单位</w:t>
      </w:r>
      <w:r>
        <w:rPr>
          <w:rFonts w:hAnsi="宋体"/>
          <w:b/>
          <w:kern w:val="0"/>
          <w:sz w:val="28"/>
          <w:szCs w:val="28"/>
        </w:rPr>
        <w:t>：</w:t>
      </w:r>
      <w:r>
        <w:rPr>
          <w:rFonts w:hAnsi="宋体" w:hint="eastAsia"/>
          <w:kern w:val="0"/>
          <w:sz w:val="28"/>
          <w:szCs w:val="28"/>
        </w:rPr>
        <w:t>沈阳紫微恒检测设备有限公司</w:t>
      </w:r>
    </w:p>
    <w:p w:rsidR="00AD6C3C" w:rsidRDefault="00905B25">
      <w:pPr>
        <w:pStyle w:val="20"/>
        <w:snapToGrid w:val="0"/>
        <w:spacing w:line="480" w:lineRule="auto"/>
        <w:ind w:firstLineChars="900" w:firstLine="2520"/>
        <w:jc w:val="both"/>
        <w:rPr>
          <w:rFonts w:ascii="黑体" w:eastAsia="黑体" w:hAnsi="黑体"/>
          <w:sz w:val="28"/>
        </w:rPr>
      </w:pPr>
      <w:r>
        <w:rPr>
          <w:rFonts w:hAnsi="宋体" w:hint="eastAsia"/>
          <w:kern w:val="0"/>
          <w:sz w:val="28"/>
          <w:szCs w:val="28"/>
        </w:rPr>
        <w:t>沈阳</w:t>
      </w:r>
      <w:proofErr w:type="gramStart"/>
      <w:r>
        <w:rPr>
          <w:rFonts w:hAnsi="宋体" w:hint="eastAsia"/>
          <w:kern w:val="0"/>
          <w:sz w:val="28"/>
          <w:szCs w:val="28"/>
        </w:rPr>
        <w:t>鑫</w:t>
      </w:r>
      <w:proofErr w:type="gramEnd"/>
      <w:r>
        <w:rPr>
          <w:rFonts w:hAnsi="宋体" w:hint="eastAsia"/>
          <w:kern w:val="0"/>
          <w:sz w:val="28"/>
          <w:szCs w:val="28"/>
        </w:rPr>
        <w:t>宇中</w:t>
      </w:r>
      <w:proofErr w:type="gramStart"/>
      <w:r>
        <w:rPr>
          <w:rFonts w:hAnsi="宋体" w:hint="eastAsia"/>
          <w:kern w:val="0"/>
          <w:sz w:val="28"/>
          <w:szCs w:val="28"/>
        </w:rPr>
        <w:t>天机电</w:t>
      </w:r>
      <w:proofErr w:type="gramEnd"/>
      <w:r>
        <w:rPr>
          <w:rFonts w:hAnsi="宋体" w:hint="eastAsia"/>
          <w:kern w:val="0"/>
          <w:sz w:val="28"/>
          <w:szCs w:val="28"/>
        </w:rPr>
        <w:t>科技有限公司</w:t>
      </w:r>
    </w:p>
    <w:p w:rsidR="00AD6C3C" w:rsidRDefault="00905B25">
      <w:pPr>
        <w:pStyle w:val="20"/>
        <w:snapToGrid w:val="0"/>
        <w:spacing w:line="480" w:lineRule="auto"/>
        <w:ind w:firstLineChars="900" w:firstLine="2520"/>
        <w:jc w:val="both"/>
        <w:rPr>
          <w:rFonts w:hAnsi="宋体"/>
          <w:kern w:val="0"/>
          <w:sz w:val="28"/>
          <w:szCs w:val="28"/>
        </w:rPr>
      </w:pPr>
      <w:r>
        <w:rPr>
          <w:rFonts w:hAnsi="宋体" w:hint="eastAsia"/>
          <w:kern w:val="0"/>
          <w:sz w:val="28"/>
          <w:szCs w:val="28"/>
        </w:rPr>
        <w:t>国家建筑防火产品安全质量检验检测中心</w:t>
      </w:r>
    </w:p>
    <w:p w:rsidR="00AD6C3C" w:rsidRDefault="00AD6C3C">
      <w:pPr>
        <w:spacing w:line="360" w:lineRule="auto"/>
        <w:rPr>
          <w:sz w:val="24"/>
        </w:rPr>
      </w:pPr>
    </w:p>
    <w:p w:rsidR="00AD6C3C" w:rsidRDefault="00AD6C3C">
      <w:pPr>
        <w:spacing w:line="360" w:lineRule="auto"/>
        <w:rPr>
          <w:rFonts w:hAnsi="Arial"/>
          <w:sz w:val="28"/>
          <w:szCs w:val="28"/>
        </w:rPr>
      </w:pPr>
    </w:p>
    <w:p w:rsidR="00AD6C3C" w:rsidRDefault="00AD6C3C">
      <w:pPr>
        <w:spacing w:line="360" w:lineRule="auto"/>
        <w:rPr>
          <w:rFonts w:hAnsi="Arial"/>
          <w:sz w:val="28"/>
          <w:szCs w:val="28"/>
        </w:rPr>
      </w:pPr>
    </w:p>
    <w:p w:rsidR="00AD6C3C" w:rsidRDefault="00AD6C3C">
      <w:pPr>
        <w:spacing w:line="360" w:lineRule="auto"/>
        <w:rPr>
          <w:rFonts w:hAnsi="Arial"/>
          <w:sz w:val="28"/>
          <w:szCs w:val="28"/>
        </w:rPr>
      </w:pPr>
    </w:p>
    <w:p w:rsidR="00AD6C3C" w:rsidRDefault="00905B25">
      <w:pPr>
        <w:spacing w:line="360" w:lineRule="auto"/>
        <w:ind w:firstLine="480"/>
        <w:jc w:val="center"/>
        <w:rPr>
          <w:rFonts w:ascii="Times New Roman" w:eastAsia="宋体" w:hAnsi="宋体" w:cs="Times New Roman"/>
          <w:sz w:val="28"/>
          <w:szCs w:val="28"/>
        </w:rPr>
      </w:pPr>
      <w:r>
        <w:rPr>
          <w:rFonts w:ascii="Times New Roman" w:eastAsia="宋体" w:hAnsi="宋体" w:cs="Times New Roman"/>
          <w:sz w:val="28"/>
          <w:szCs w:val="28"/>
        </w:rPr>
        <w:t>本</w:t>
      </w:r>
      <w:r>
        <w:rPr>
          <w:rFonts w:ascii="Times New Roman" w:eastAsia="宋体" w:hAnsi="宋体" w:cs="Times New Roman" w:hint="eastAsia"/>
          <w:sz w:val="28"/>
          <w:szCs w:val="28"/>
        </w:rPr>
        <w:t>标准</w:t>
      </w:r>
      <w:r>
        <w:rPr>
          <w:rFonts w:ascii="Times New Roman" w:eastAsia="宋体" w:hAnsi="宋体" w:cs="Times New Roman"/>
          <w:sz w:val="28"/>
          <w:szCs w:val="28"/>
        </w:rPr>
        <w:t>委托</w:t>
      </w:r>
      <w:r>
        <w:rPr>
          <w:rFonts w:ascii="Times New Roman" w:eastAsia="宋体" w:hAnsi="宋体" w:cs="Times New Roman" w:hint="eastAsia"/>
          <w:sz w:val="28"/>
          <w:szCs w:val="28"/>
        </w:rPr>
        <w:t>全国建材</w:t>
      </w:r>
      <w:r w:rsidR="00B315E2">
        <w:rPr>
          <w:rFonts w:ascii="Times New Roman" w:eastAsia="宋体" w:hAnsi="宋体" w:cs="Times New Roman" w:hint="eastAsia"/>
          <w:sz w:val="28"/>
          <w:szCs w:val="28"/>
        </w:rPr>
        <w:t>工业</w:t>
      </w:r>
      <w:r>
        <w:rPr>
          <w:rFonts w:ascii="Times New Roman" w:eastAsia="宋体" w:hAnsi="宋体" w:cs="Times New Roman"/>
          <w:sz w:val="28"/>
          <w:szCs w:val="28"/>
        </w:rPr>
        <w:t>计量技术委员会负责解释</w:t>
      </w:r>
    </w:p>
    <w:p w:rsidR="00AD6C3C" w:rsidRDefault="00AD6C3C">
      <w:pPr>
        <w:rPr>
          <w:rFonts w:eastAsia="黑体"/>
          <w:sz w:val="28"/>
          <w:szCs w:val="28"/>
        </w:rPr>
      </w:pPr>
    </w:p>
    <w:p w:rsidR="00AD6C3C" w:rsidRDefault="00AD6C3C">
      <w:pPr>
        <w:rPr>
          <w:rFonts w:eastAsia="黑体"/>
          <w:sz w:val="28"/>
          <w:szCs w:val="28"/>
        </w:rPr>
      </w:pPr>
    </w:p>
    <w:p w:rsidR="00AD6C3C" w:rsidRDefault="00AD6C3C">
      <w:pPr>
        <w:rPr>
          <w:rFonts w:eastAsia="黑体"/>
          <w:sz w:val="28"/>
          <w:szCs w:val="28"/>
        </w:rPr>
      </w:pPr>
    </w:p>
    <w:p w:rsidR="00AD6C3C" w:rsidRDefault="00AD6C3C">
      <w:pPr>
        <w:spacing w:line="360" w:lineRule="auto"/>
        <w:rPr>
          <w:rFonts w:eastAsia="黑体" w:hAnsi="Arial"/>
          <w:sz w:val="28"/>
          <w:szCs w:val="28"/>
        </w:rPr>
      </w:pPr>
    </w:p>
    <w:p w:rsidR="00AD6C3C" w:rsidRDefault="00905B25">
      <w:pPr>
        <w:spacing w:line="360" w:lineRule="auto"/>
        <w:rPr>
          <w:rFonts w:hAnsi="宋体"/>
          <w:sz w:val="28"/>
          <w:szCs w:val="28"/>
        </w:rPr>
      </w:pPr>
      <w:r>
        <w:rPr>
          <w:rFonts w:eastAsia="黑体" w:hAnsi="Arial"/>
          <w:sz w:val="28"/>
          <w:szCs w:val="28"/>
        </w:rPr>
        <w:t>本规范主要起草人：</w:t>
      </w:r>
      <w:r>
        <w:rPr>
          <w:rFonts w:hAnsi="宋体" w:hint="eastAsia"/>
          <w:sz w:val="28"/>
          <w:szCs w:val="28"/>
        </w:rPr>
        <w:t>包晓东（北京建筑材料检验研究院有限公司）</w:t>
      </w:r>
    </w:p>
    <w:p w:rsidR="00AD6C3C" w:rsidRDefault="00905B25">
      <w:pPr>
        <w:spacing w:line="360" w:lineRule="auto"/>
        <w:ind w:firstLineChars="900" w:firstLine="2520"/>
        <w:rPr>
          <w:rFonts w:hAnsi="宋体"/>
          <w:sz w:val="28"/>
          <w:szCs w:val="28"/>
        </w:rPr>
      </w:pPr>
      <w:r>
        <w:rPr>
          <w:rFonts w:hAnsi="宋体" w:hint="eastAsia"/>
          <w:sz w:val="28"/>
          <w:szCs w:val="28"/>
        </w:rPr>
        <w:t>张博（国家建筑防火产品安全质量检验检测中心）</w:t>
      </w:r>
    </w:p>
    <w:p w:rsidR="00AD6C3C" w:rsidRDefault="00905B25">
      <w:pPr>
        <w:spacing w:line="360" w:lineRule="auto"/>
        <w:ind w:firstLineChars="900" w:firstLine="2520"/>
        <w:rPr>
          <w:rFonts w:eastAsia="黑体" w:hAnsi="Arial"/>
          <w:sz w:val="28"/>
          <w:szCs w:val="28"/>
        </w:rPr>
      </w:pPr>
      <w:r>
        <w:rPr>
          <w:rFonts w:hAnsi="宋体" w:hint="eastAsia"/>
          <w:sz w:val="28"/>
          <w:szCs w:val="28"/>
        </w:rPr>
        <w:t>杨春辉（国家建筑防火产品安全质量检验检测中心</w:t>
      </w:r>
      <w:r>
        <w:rPr>
          <w:rFonts w:eastAsia="黑体" w:hAnsi="Arial" w:hint="eastAsia"/>
          <w:sz w:val="28"/>
          <w:szCs w:val="28"/>
        </w:rPr>
        <w:t>）</w:t>
      </w:r>
    </w:p>
    <w:p w:rsidR="00AD6C3C" w:rsidRDefault="00AD6C3C">
      <w:pPr>
        <w:spacing w:line="360" w:lineRule="auto"/>
        <w:ind w:firstLine="482"/>
        <w:jc w:val="center"/>
        <w:rPr>
          <w:rFonts w:eastAsia="黑体" w:hAnsi="Arial"/>
          <w:sz w:val="28"/>
          <w:szCs w:val="28"/>
        </w:rPr>
      </w:pPr>
    </w:p>
    <w:p w:rsidR="00AD6C3C" w:rsidRDefault="00905B25">
      <w:pPr>
        <w:spacing w:line="360" w:lineRule="auto"/>
        <w:ind w:firstLineChars="300" w:firstLine="840"/>
        <w:rPr>
          <w:rFonts w:hAnsi="宋体"/>
          <w:sz w:val="28"/>
          <w:szCs w:val="28"/>
        </w:rPr>
      </w:pPr>
      <w:r>
        <w:rPr>
          <w:rFonts w:eastAsia="黑体" w:hAnsi="Arial"/>
          <w:sz w:val="28"/>
          <w:szCs w:val="28"/>
        </w:rPr>
        <w:t>参加起草人：</w:t>
      </w:r>
      <w:r>
        <w:rPr>
          <w:rFonts w:hAnsi="宋体" w:hint="eastAsia"/>
          <w:sz w:val="28"/>
          <w:szCs w:val="28"/>
        </w:rPr>
        <w:t>冯秀艳（北京建筑材料检验研究院有限公司）</w:t>
      </w:r>
    </w:p>
    <w:p w:rsidR="00AD6C3C" w:rsidRDefault="00905B25">
      <w:pPr>
        <w:spacing w:line="360" w:lineRule="auto"/>
        <w:ind w:firstLineChars="900" w:firstLine="2520"/>
        <w:rPr>
          <w:rFonts w:hAnsi="宋体"/>
          <w:sz w:val="28"/>
          <w:szCs w:val="28"/>
        </w:rPr>
      </w:pPr>
      <w:bookmarkStart w:id="3" w:name="_GoBack"/>
      <w:bookmarkEnd w:id="3"/>
      <w:r>
        <w:rPr>
          <w:rFonts w:hAnsi="宋体" w:hint="eastAsia"/>
          <w:sz w:val="28"/>
          <w:szCs w:val="28"/>
        </w:rPr>
        <w:t>马国儒（国家建筑防火产品安全质量检验检测中心）</w:t>
      </w:r>
    </w:p>
    <w:p w:rsidR="00AD6C3C" w:rsidRDefault="00905B25">
      <w:pPr>
        <w:spacing w:line="360" w:lineRule="auto"/>
        <w:ind w:firstLineChars="900" w:firstLine="2520"/>
        <w:rPr>
          <w:rFonts w:hAnsi="宋体"/>
          <w:sz w:val="28"/>
          <w:szCs w:val="28"/>
        </w:rPr>
      </w:pPr>
      <w:r>
        <w:rPr>
          <w:rFonts w:hAnsi="宋体" w:hint="eastAsia"/>
          <w:sz w:val="28"/>
          <w:szCs w:val="28"/>
        </w:rPr>
        <w:t>王欣欣（北京建筑材料检验研究院有限公司）</w:t>
      </w:r>
    </w:p>
    <w:p w:rsidR="00AD6C3C" w:rsidRDefault="00905B25">
      <w:pPr>
        <w:spacing w:line="360" w:lineRule="auto"/>
        <w:ind w:firstLineChars="900" w:firstLine="2520"/>
        <w:rPr>
          <w:rFonts w:hAnsi="宋体"/>
          <w:sz w:val="28"/>
          <w:szCs w:val="28"/>
        </w:rPr>
      </w:pPr>
      <w:r>
        <w:rPr>
          <w:rFonts w:hAnsi="宋体" w:hint="eastAsia"/>
          <w:sz w:val="28"/>
          <w:szCs w:val="28"/>
        </w:rPr>
        <w:t>万军（</w:t>
      </w:r>
      <w:r>
        <w:rPr>
          <w:rFonts w:hAnsi="宋体" w:hint="eastAsia"/>
          <w:sz w:val="28"/>
          <w:szCs w:val="28"/>
        </w:rPr>
        <w:t xml:space="preserve"> </w:t>
      </w:r>
      <w:r>
        <w:rPr>
          <w:rFonts w:hAnsi="宋体" w:hint="eastAsia"/>
          <w:sz w:val="28"/>
          <w:szCs w:val="28"/>
        </w:rPr>
        <w:t>沈阳紫微恒检测设备有限公司）</w:t>
      </w:r>
    </w:p>
    <w:p w:rsidR="00AD6C3C" w:rsidRDefault="00905B25">
      <w:pPr>
        <w:spacing w:line="360" w:lineRule="auto"/>
        <w:ind w:firstLineChars="900" w:firstLine="2520"/>
        <w:rPr>
          <w:rFonts w:hAnsi="宋体"/>
          <w:sz w:val="28"/>
          <w:szCs w:val="28"/>
        </w:rPr>
      </w:pPr>
      <w:r>
        <w:rPr>
          <w:rFonts w:hAnsi="宋体" w:hint="eastAsia"/>
          <w:sz w:val="28"/>
          <w:szCs w:val="28"/>
        </w:rPr>
        <w:t>张祖民（沈阳</w:t>
      </w:r>
      <w:proofErr w:type="gramStart"/>
      <w:r>
        <w:rPr>
          <w:rFonts w:hAnsi="宋体" w:hint="eastAsia"/>
          <w:sz w:val="28"/>
          <w:szCs w:val="28"/>
        </w:rPr>
        <w:t>鑫</w:t>
      </w:r>
      <w:proofErr w:type="gramEnd"/>
      <w:r>
        <w:rPr>
          <w:rFonts w:hAnsi="宋体" w:hint="eastAsia"/>
          <w:sz w:val="28"/>
          <w:szCs w:val="28"/>
        </w:rPr>
        <w:t>宇中</w:t>
      </w:r>
      <w:proofErr w:type="gramStart"/>
      <w:r>
        <w:rPr>
          <w:rFonts w:hAnsi="宋体" w:hint="eastAsia"/>
          <w:sz w:val="28"/>
          <w:szCs w:val="28"/>
        </w:rPr>
        <w:t>天机电</w:t>
      </w:r>
      <w:proofErr w:type="gramEnd"/>
      <w:r>
        <w:rPr>
          <w:rFonts w:hAnsi="宋体" w:hint="eastAsia"/>
          <w:sz w:val="28"/>
          <w:szCs w:val="28"/>
        </w:rPr>
        <w:t>科技有限公司）</w:t>
      </w:r>
    </w:p>
    <w:p w:rsidR="00AD6C3C" w:rsidRDefault="00AD6C3C">
      <w:pPr>
        <w:spacing w:line="360" w:lineRule="auto"/>
        <w:rPr>
          <w:rFonts w:eastAsia="黑体" w:hAnsi="Arial"/>
          <w:sz w:val="28"/>
          <w:szCs w:val="28"/>
        </w:rPr>
      </w:pPr>
    </w:p>
    <w:p w:rsidR="00AD6C3C" w:rsidRDefault="00AD6C3C">
      <w:pPr>
        <w:spacing w:line="360" w:lineRule="auto"/>
        <w:ind w:firstLine="482"/>
        <w:rPr>
          <w:rFonts w:eastAsia="黑体" w:hAnsi="Arial"/>
          <w:color w:val="FF0000"/>
          <w:sz w:val="28"/>
          <w:szCs w:val="28"/>
        </w:rPr>
      </w:pPr>
    </w:p>
    <w:p w:rsidR="00AD6C3C" w:rsidRDefault="00AD6C3C">
      <w:pPr>
        <w:spacing w:line="360" w:lineRule="auto"/>
        <w:ind w:firstLine="482"/>
        <w:rPr>
          <w:rFonts w:eastAsia="黑体" w:hAnsi="Arial"/>
          <w:color w:val="FF0000"/>
          <w:sz w:val="28"/>
          <w:szCs w:val="28"/>
        </w:rPr>
      </w:pPr>
    </w:p>
    <w:p w:rsidR="00AD6C3C" w:rsidRDefault="00AD6C3C" w:rsidP="00C22DA1">
      <w:pPr>
        <w:spacing w:line="480" w:lineRule="auto"/>
        <w:ind w:firstLineChars="472" w:firstLine="1322"/>
        <w:rPr>
          <w:rFonts w:asciiTheme="majorEastAsia" w:eastAsiaTheme="majorEastAsia" w:hAnsiTheme="majorEastAsia" w:cstheme="majorEastAsia"/>
          <w:sz w:val="28"/>
          <w:szCs w:val="28"/>
        </w:rPr>
      </w:pPr>
    </w:p>
    <w:p w:rsidR="00AD6C3C" w:rsidRDefault="00AD6C3C">
      <w:pPr>
        <w:spacing w:line="360" w:lineRule="auto"/>
        <w:ind w:firstLine="480"/>
        <w:rPr>
          <w:sz w:val="24"/>
        </w:rPr>
      </w:pPr>
    </w:p>
    <w:p w:rsidR="00AD6C3C" w:rsidRDefault="00AD6C3C">
      <w:pPr>
        <w:spacing w:line="360" w:lineRule="auto"/>
        <w:rPr>
          <w:rFonts w:eastAsia="黑体"/>
          <w:sz w:val="30"/>
          <w:szCs w:val="30"/>
        </w:rPr>
      </w:pPr>
    </w:p>
    <w:p w:rsidR="00AD6C3C" w:rsidRDefault="00AD6C3C">
      <w:pPr>
        <w:jc w:val="both"/>
        <w:rPr>
          <w:rFonts w:eastAsia="黑体"/>
          <w:sz w:val="24"/>
          <w:szCs w:val="24"/>
        </w:rPr>
      </w:pPr>
    </w:p>
    <w:p w:rsidR="00AD6C3C" w:rsidRDefault="00AD6C3C">
      <w:pPr>
        <w:jc w:val="center"/>
        <w:rPr>
          <w:rFonts w:eastAsia="黑体"/>
          <w:sz w:val="24"/>
          <w:szCs w:val="24"/>
        </w:rPr>
        <w:sectPr w:rsidR="00AD6C3C">
          <w:headerReference w:type="default" r:id="rId10"/>
          <w:footerReference w:type="default" r:id="rId11"/>
          <w:pgSz w:w="11906" w:h="16838"/>
          <w:pgMar w:top="1588" w:right="1418" w:bottom="1418" w:left="1418" w:header="709" w:footer="709" w:gutter="0"/>
          <w:cols w:space="708"/>
          <w:titlePg/>
          <w:docGrid w:linePitch="360"/>
        </w:sectPr>
      </w:pPr>
    </w:p>
    <w:p w:rsidR="00F93819" w:rsidRDefault="00905B25">
      <w:pPr>
        <w:pStyle w:val="10"/>
        <w:tabs>
          <w:tab w:val="right" w:leader="dot" w:pos="9060"/>
        </w:tabs>
        <w:jc w:val="center"/>
        <w:rPr>
          <w:noProof/>
        </w:rPr>
      </w:pPr>
      <w:r>
        <w:rPr>
          <w:rFonts w:ascii="黑体" w:eastAsia="黑体" w:hAnsi="黑体" w:hint="eastAsia"/>
          <w:b/>
          <w:sz w:val="44"/>
          <w:szCs w:val="44"/>
          <w:lang w:val="zh-CN"/>
        </w:rPr>
        <w:lastRenderedPageBreak/>
        <w:t>目录</w:t>
      </w:r>
      <w:r w:rsidR="00C1640D" w:rsidRPr="00C1640D">
        <w:rPr>
          <w:rFonts w:eastAsia="微软雅黑"/>
          <w:sz w:val="44"/>
          <w:szCs w:val="44"/>
          <w:lang w:val="zh-CN"/>
        </w:rPr>
        <w:fldChar w:fldCharType="begin"/>
      </w:r>
      <w:r>
        <w:rPr>
          <w:rFonts w:eastAsia="微软雅黑"/>
          <w:sz w:val="44"/>
          <w:szCs w:val="44"/>
          <w:lang w:val="zh-CN"/>
        </w:rPr>
        <w:instrText xml:space="preserve"> TOC \o "1-3" \h \z \u </w:instrText>
      </w:r>
      <w:r w:rsidR="00C1640D" w:rsidRPr="00C1640D">
        <w:rPr>
          <w:rFonts w:eastAsia="微软雅黑"/>
          <w:sz w:val="44"/>
          <w:szCs w:val="44"/>
          <w:lang w:val="zh-CN"/>
        </w:rPr>
        <w:fldChar w:fldCharType="separate"/>
      </w:r>
    </w:p>
    <w:p w:rsidR="00F93819" w:rsidRPr="00EE177F" w:rsidRDefault="00F93819">
      <w:pPr>
        <w:pStyle w:val="10"/>
        <w:tabs>
          <w:tab w:val="right" w:leader="dot" w:pos="9060"/>
        </w:tabs>
        <w:rPr>
          <w:rFonts w:asciiTheme="minorEastAsia" w:hAnsiTheme="minorEastAsia"/>
          <w:noProof/>
          <w:kern w:val="2"/>
          <w:sz w:val="24"/>
          <w:szCs w:val="24"/>
        </w:rPr>
      </w:pPr>
      <w:hyperlink w:anchor="_Toc106786426" w:history="1">
        <w:r w:rsidRPr="00EE177F">
          <w:rPr>
            <w:rStyle w:val="a9"/>
            <w:rFonts w:asciiTheme="minorEastAsia" w:hAnsiTheme="minorEastAsia" w:hint="eastAsia"/>
            <w:noProof/>
            <w:sz w:val="24"/>
            <w:szCs w:val="24"/>
          </w:rPr>
          <w:t>引言</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_Toc106786426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II</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27" w:history="1">
        <w:r w:rsidRPr="00EE177F">
          <w:rPr>
            <w:rStyle w:val="a9"/>
            <w:rFonts w:asciiTheme="minorEastAsia" w:hAnsiTheme="minorEastAsia"/>
            <w:noProof/>
            <w:sz w:val="24"/>
            <w:szCs w:val="24"/>
          </w:rPr>
          <w:t>1</w:t>
        </w:r>
        <w:r w:rsidRPr="00EE177F">
          <w:rPr>
            <w:rStyle w:val="a9"/>
            <w:rFonts w:asciiTheme="minorEastAsia" w:hAnsiTheme="minorEastAsia" w:hint="eastAsia"/>
            <w:noProof/>
            <w:sz w:val="24"/>
            <w:szCs w:val="24"/>
          </w:rPr>
          <w:t>范围</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_Toc106786427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1</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28" w:history="1">
        <w:r w:rsidRPr="00EE177F">
          <w:rPr>
            <w:rStyle w:val="a9"/>
            <w:rFonts w:asciiTheme="minorEastAsia" w:hAnsiTheme="minorEastAsia" w:cs="Times New Roman"/>
            <w:noProof/>
            <w:sz w:val="24"/>
            <w:szCs w:val="24"/>
          </w:rPr>
          <w:t>2</w:t>
        </w:r>
        <w:r w:rsidRPr="00EE177F">
          <w:rPr>
            <w:rStyle w:val="a9"/>
            <w:rFonts w:asciiTheme="minorEastAsia" w:hAnsiTheme="minorEastAsia" w:hint="eastAsia"/>
            <w:noProof/>
            <w:sz w:val="24"/>
            <w:szCs w:val="24"/>
          </w:rPr>
          <w:t>引用文件</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_Toc106786428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1</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29" w:history="1">
        <w:r w:rsidRPr="00EE177F">
          <w:rPr>
            <w:rStyle w:val="a9"/>
            <w:rFonts w:asciiTheme="minorEastAsia" w:hAnsiTheme="minorEastAsia"/>
            <w:noProof/>
            <w:sz w:val="24"/>
            <w:szCs w:val="24"/>
          </w:rPr>
          <w:t>3</w:t>
        </w:r>
        <w:r w:rsidRPr="00EE177F">
          <w:rPr>
            <w:rStyle w:val="a9"/>
            <w:rFonts w:asciiTheme="minorEastAsia" w:hAnsiTheme="minorEastAsia" w:hint="eastAsia"/>
            <w:noProof/>
            <w:sz w:val="24"/>
            <w:szCs w:val="24"/>
          </w:rPr>
          <w:t>概述</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_Toc106786429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1</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30" w:history="1">
        <w:r w:rsidRPr="00EE177F">
          <w:rPr>
            <w:rStyle w:val="a9"/>
            <w:rFonts w:asciiTheme="minorEastAsia" w:hAnsiTheme="minorEastAsia"/>
            <w:noProof/>
            <w:sz w:val="24"/>
            <w:szCs w:val="24"/>
          </w:rPr>
          <w:t>4</w:t>
        </w:r>
        <w:r w:rsidRPr="00EE177F">
          <w:rPr>
            <w:rStyle w:val="a9"/>
            <w:rFonts w:asciiTheme="minorEastAsia" w:hAnsiTheme="minorEastAsia" w:hint="eastAsia"/>
            <w:noProof/>
            <w:sz w:val="24"/>
            <w:szCs w:val="24"/>
          </w:rPr>
          <w:t>计量特性</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_Toc106786430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2</w:t>
        </w:r>
        <w:r w:rsidRPr="00EE177F">
          <w:rPr>
            <w:rFonts w:asciiTheme="minorEastAsia" w:hAnsiTheme="minorEastAsia"/>
            <w:noProof/>
            <w:webHidden/>
            <w:sz w:val="24"/>
            <w:szCs w:val="24"/>
          </w:rPr>
          <w:fldChar w:fldCharType="end"/>
        </w:r>
      </w:hyperlink>
    </w:p>
    <w:p w:rsidR="00F93819" w:rsidRPr="00EE177F" w:rsidRDefault="00F93819" w:rsidP="00F93819">
      <w:pPr>
        <w:pStyle w:val="21"/>
        <w:tabs>
          <w:tab w:val="right" w:leader="dot" w:pos="9060"/>
        </w:tabs>
        <w:ind w:left="440"/>
        <w:rPr>
          <w:rFonts w:asciiTheme="minorEastAsia" w:hAnsiTheme="minorEastAsia"/>
          <w:noProof/>
          <w:kern w:val="2"/>
          <w:sz w:val="24"/>
          <w:szCs w:val="24"/>
        </w:rPr>
      </w:pPr>
      <w:hyperlink w:anchor="_Toc106786431" w:history="1">
        <w:r w:rsidRPr="00EE177F">
          <w:rPr>
            <w:rStyle w:val="a9"/>
            <w:rFonts w:asciiTheme="minorEastAsia" w:hAnsiTheme="minorEastAsia" w:cs="Times New Roman"/>
            <w:noProof/>
            <w:sz w:val="24"/>
            <w:szCs w:val="24"/>
          </w:rPr>
          <w:t>4.1</w:t>
        </w:r>
        <w:r w:rsidRPr="00EE177F">
          <w:rPr>
            <w:rStyle w:val="a9"/>
            <w:rFonts w:asciiTheme="minorEastAsia" w:hAnsiTheme="minorEastAsia" w:cs="Times New Roman" w:hint="eastAsia"/>
            <w:noProof/>
            <w:sz w:val="24"/>
            <w:szCs w:val="24"/>
          </w:rPr>
          <w:t>气流量示值误差</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_Toc106786431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2</w:t>
        </w:r>
        <w:r w:rsidRPr="00EE177F">
          <w:rPr>
            <w:rFonts w:asciiTheme="minorEastAsia" w:hAnsiTheme="minorEastAsia"/>
            <w:noProof/>
            <w:webHidden/>
            <w:sz w:val="24"/>
            <w:szCs w:val="24"/>
          </w:rPr>
          <w:fldChar w:fldCharType="end"/>
        </w:r>
      </w:hyperlink>
    </w:p>
    <w:p w:rsidR="00F93819" w:rsidRPr="00EE177F" w:rsidRDefault="00F93819" w:rsidP="00F93819">
      <w:pPr>
        <w:pStyle w:val="21"/>
        <w:tabs>
          <w:tab w:val="right" w:leader="dot" w:pos="9060"/>
        </w:tabs>
        <w:ind w:left="440"/>
        <w:rPr>
          <w:rFonts w:asciiTheme="minorEastAsia" w:hAnsiTheme="minorEastAsia"/>
          <w:noProof/>
          <w:kern w:val="2"/>
          <w:sz w:val="24"/>
          <w:szCs w:val="24"/>
        </w:rPr>
      </w:pPr>
      <w:hyperlink w:anchor="_Toc106786432" w:history="1">
        <w:r w:rsidRPr="00EE177F">
          <w:rPr>
            <w:rStyle w:val="a9"/>
            <w:rFonts w:asciiTheme="minorEastAsia" w:hAnsiTheme="minorEastAsia" w:cs="Times New Roman"/>
            <w:noProof/>
            <w:sz w:val="24"/>
            <w:szCs w:val="24"/>
          </w:rPr>
          <w:t xml:space="preserve">4.2 </w:t>
        </w:r>
        <w:r w:rsidRPr="00EE177F">
          <w:rPr>
            <w:rStyle w:val="a9"/>
            <w:rFonts w:asciiTheme="minorEastAsia" w:hAnsiTheme="minorEastAsia" w:cs="Times New Roman" w:hint="eastAsia"/>
            <w:noProof/>
            <w:sz w:val="24"/>
            <w:szCs w:val="24"/>
          </w:rPr>
          <w:t>炉内温度示值误差</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_Toc106786432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2</w:t>
        </w:r>
        <w:r w:rsidRPr="00EE177F">
          <w:rPr>
            <w:rFonts w:asciiTheme="minorEastAsia" w:hAnsiTheme="minorEastAsia"/>
            <w:noProof/>
            <w:webHidden/>
            <w:sz w:val="24"/>
            <w:szCs w:val="24"/>
          </w:rPr>
          <w:fldChar w:fldCharType="end"/>
        </w:r>
      </w:hyperlink>
    </w:p>
    <w:p w:rsidR="00F93819" w:rsidRPr="00EE177F" w:rsidRDefault="00F93819" w:rsidP="00F93819">
      <w:pPr>
        <w:pStyle w:val="21"/>
        <w:tabs>
          <w:tab w:val="right" w:leader="dot" w:pos="9060"/>
        </w:tabs>
        <w:ind w:left="440"/>
        <w:rPr>
          <w:rFonts w:asciiTheme="minorEastAsia" w:hAnsiTheme="minorEastAsia"/>
          <w:noProof/>
          <w:kern w:val="2"/>
          <w:sz w:val="24"/>
          <w:szCs w:val="24"/>
        </w:rPr>
      </w:pPr>
      <w:hyperlink w:anchor="_Toc106786433" w:history="1">
        <w:r w:rsidRPr="00EE177F">
          <w:rPr>
            <w:rStyle w:val="a9"/>
            <w:rFonts w:asciiTheme="minorEastAsia" w:hAnsiTheme="minorEastAsia" w:cs="Times New Roman"/>
            <w:noProof/>
            <w:sz w:val="24"/>
            <w:szCs w:val="24"/>
          </w:rPr>
          <w:t>4.3</w:t>
        </w:r>
        <w:r w:rsidRPr="00EE177F">
          <w:rPr>
            <w:rStyle w:val="a9"/>
            <w:rFonts w:asciiTheme="minorEastAsia" w:hAnsiTheme="minorEastAsia" w:cs="Times New Roman" w:hint="eastAsia"/>
            <w:noProof/>
            <w:sz w:val="24"/>
            <w:szCs w:val="24"/>
          </w:rPr>
          <w:t>烟气温度示值误差</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_Toc106786433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3</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34" w:history="1">
        <w:r w:rsidRPr="00EE177F">
          <w:rPr>
            <w:rStyle w:val="a9"/>
            <w:rFonts w:asciiTheme="minorEastAsia" w:hAnsiTheme="minorEastAsia" w:cs="Times New Roman"/>
            <w:noProof/>
            <w:sz w:val="24"/>
            <w:szCs w:val="24"/>
          </w:rPr>
          <w:t>5</w:t>
        </w:r>
        <w:r w:rsidRPr="00EE177F">
          <w:rPr>
            <w:rStyle w:val="a9"/>
            <w:rFonts w:asciiTheme="minorEastAsia" w:hAnsiTheme="minorEastAsia" w:cs="Times New Roman" w:hint="eastAsia"/>
            <w:noProof/>
            <w:sz w:val="24"/>
            <w:szCs w:val="24"/>
          </w:rPr>
          <w:t>校准条件</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_Toc106786434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3</w:t>
        </w:r>
        <w:r w:rsidRPr="00EE177F">
          <w:rPr>
            <w:rFonts w:asciiTheme="minorEastAsia" w:hAnsiTheme="minorEastAsia"/>
            <w:noProof/>
            <w:webHidden/>
            <w:sz w:val="24"/>
            <w:szCs w:val="24"/>
          </w:rPr>
          <w:fldChar w:fldCharType="end"/>
        </w:r>
      </w:hyperlink>
    </w:p>
    <w:p w:rsidR="00F93819" w:rsidRPr="00EE177F" w:rsidRDefault="00F93819" w:rsidP="00F93819">
      <w:pPr>
        <w:pStyle w:val="21"/>
        <w:tabs>
          <w:tab w:val="right" w:leader="dot" w:pos="9060"/>
        </w:tabs>
        <w:ind w:left="440"/>
        <w:rPr>
          <w:rFonts w:asciiTheme="minorEastAsia" w:hAnsiTheme="minorEastAsia"/>
          <w:noProof/>
          <w:kern w:val="2"/>
          <w:sz w:val="24"/>
          <w:szCs w:val="24"/>
        </w:rPr>
      </w:pPr>
      <w:hyperlink w:anchor="_Toc106786435" w:history="1">
        <w:r w:rsidRPr="00EE177F">
          <w:rPr>
            <w:rStyle w:val="a9"/>
            <w:rFonts w:asciiTheme="minorEastAsia" w:hAnsiTheme="minorEastAsia" w:cs="Times New Roman"/>
            <w:noProof/>
            <w:sz w:val="24"/>
            <w:szCs w:val="24"/>
          </w:rPr>
          <w:t xml:space="preserve">5.1 </w:t>
        </w:r>
        <w:r w:rsidRPr="00EE177F">
          <w:rPr>
            <w:rStyle w:val="a9"/>
            <w:rFonts w:asciiTheme="minorEastAsia" w:hAnsiTheme="minorEastAsia" w:cs="Times New Roman" w:hint="eastAsia"/>
            <w:noProof/>
            <w:sz w:val="24"/>
            <w:szCs w:val="24"/>
          </w:rPr>
          <w:t>一般通用要求</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_Toc106786435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3</w:t>
        </w:r>
        <w:r w:rsidRPr="00EE177F">
          <w:rPr>
            <w:rFonts w:asciiTheme="minorEastAsia" w:hAnsiTheme="minorEastAsia"/>
            <w:noProof/>
            <w:webHidden/>
            <w:sz w:val="24"/>
            <w:szCs w:val="24"/>
          </w:rPr>
          <w:fldChar w:fldCharType="end"/>
        </w:r>
      </w:hyperlink>
    </w:p>
    <w:p w:rsidR="00F93819" w:rsidRPr="00EE177F" w:rsidRDefault="00F93819" w:rsidP="00F93819">
      <w:pPr>
        <w:pStyle w:val="21"/>
        <w:tabs>
          <w:tab w:val="right" w:leader="dot" w:pos="9060"/>
        </w:tabs>
        <w:ind w:left="440"/>
        <w:rPr>
          <w:rFonts w:asciiTheme="minorEastAsia" w:hAnsiTheme="minorEastAsia"/>
          <w:noProof/>
          <w:kern w:val="2"/>
          <w:sz w:val="24"/>
          <w:szCs w:val="24"/>
        </w:rPr>
      </w:pPr>
      <w:hyperlink w:anchor="_Toc106786436" w:history="1">
        <w:r w:rsidRPr="00EE177F">
          <w:rPr>
            <w:rStyle w:val="a9"/>
            <w:rFonts w:asciiTheme="minorEastAsia" w:hAnsiTheme="minorEastAsia" w:cs="Times New Roman"/>
            <w:noProof/>
            <w:sz w:val="24"/>
            <w:szCs w:val="24"/>
          </w:rPr>
          <w:t>5.2</w:t>
        </w:r>
        <w:r w:rsidRPr="00EE177F">
          <w:rPr>
            <w:rStyle w:val="a9"/>
            <w:rFonts w:asciiTheme="minorEastAsia" w:hAnsiTheme="minorEastAsia" w:cs="Times New Roman" w:hint="eastAsia"/>
            <w:noProof/>
            <w:sz w:val="24"/>
            <w:szCs w:val="24"/>
          </w:rPr>
          <w:t>环境条件</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_Toc106786436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3</w:t>
        </w:r>
        <w:r w:rsidRPr="00EE177F">
          <w:rPr>
            <w:rFonts w:asciiTheme="minorEastAsia" w:hAnsiTheme="minorEastAsia"/>
            <w:noProof/>
            <w:webHidden/>
            <w:sz w:val="24"/>
            <w:szCs w:val="24"/>
          </w:rPr>
          <w:fldChar w:fldCharType="end"/>
        </w:r>
      </w:hyperlink>
    </w:p>
    <w:p w:rsidR="00F93819" w:rsidRPr="00EE177F" w:rsidRDefault="00F93819" w:rsidP="00F93819">
      <w:pPr>
        <w:pStyle w:val="21"/>
        <w:tabs>
          <w:tab w:val="right" w:leader="dot" w:pos="9060"/>
        </w:tabs>
        <w:ind w:left="440"/>
        <w:rPr>
          <w:rFonts w:asciiTheme="minorEastAsia" w:hAnsiTheme="minorEastAsia"/>
          <w:noProof/>
          <w:kern w:val="2"/>
          <w:sz w:val="24"/>
          <w:szCs w:val="24"/>
        </w:rPr>
      </w:pPr>
      <w:hyperlink w:anchor="_Toc106786437" w:history="1">
        <w:r w:rsidRPr="00EE177F">
          <w:rPr>
            <w:rStyle w:val="a9"/>
            <w:rFonts w:asciiTheme="minorEastAsia" w:hAnsiTheme="minorEastAsia" w:cs="Times New Roman"/>
            <w:noProof/>
            <w:sz w:val="24"/>
            <w:szCs w:val="24"/>
          </w:rPr>
          <w:t>5.3</w:t>
        </w:r>
        <w:r w:rsidRPr="00EE177F">
          <w:rPr>
            <w:rStyle w:val="a9"/>
            <w:rFonts w:asciiTheme="minorEastAsia" w:hAnsiTheme="minorEastAsia" w:cs="Times New Roman" w:hint="eastAsia"/>
            <w:noProof/>
            <w:sz w:val="24"/>
            <w:szCs w:val="24"/>
          </w:rPr>
          <w:t>校准用计量器具</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_Toc106786437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3</w:t>
        </w:r>
        <w:r w:rsidRPr="00EE177F">
          <w:rPr>
            <w:rFonts w:asciiTheme="minorEastAsia" w:hAnsiTheme="minorEastAsia"/>
            <w:noProof/>
            <w:webHidden/>
            <w:sz w:val="24"/>
            <w:szCs w:val="24"/>
          </w:rPr>
          <w:fldChar w:fldCharType="end"/>
        </w:r>
      </w:hyperlink>
    </w:p>
    <w:p w:rsidR="00F93819" w:rsidRPr="00EE177F" w:rsidRDefault="00F93819" w:rsidP="00F93819">
      <w:pPr>
        <w:pStyle w:val="21"/>
        <w:tabs>
          <w:tab w:val="right" w:leader="dot" w:pos="9060"/>
        </w:tabs>
        <w:ind w:left="440"/>
        <w:rPr>
          <w:rFonts w:asciiTheme="minorEastAsia" w:hAnsiTheme="minorEastAsia"/>
          <w:noProof/>
          <w:kern w:val="2"/>
          <w:sz w:val="24"/>
          <w:szCs w:val="24"/>
        </w:rPr>
      </w:pPr>
      <w:hyperlink w:anchor="_Toc106786439" w:history="1">
        <w:r w:rsidRPr="00EE177F">
          <w:rPr>
            <w:rStyle w:val="a9"/>
            <w:rFonts w:asciiTheme="minorEastAsia" w:hAnsiTheme="minorEastAsia" w:cs="Times New Roman"/>
            <w:noProof/>
            <w:sz w:val="24"/>
            <w:szCs w:val="24"/>
          </w:rPr>
          <w:t>5.4</w:t>
        </w:r>
        <w:r w:rsidRPr="00EE177F">
          <w:rPr>
            <w:rStyle w:val="a9"/>
            <w:rFonts w:asciiTheme="minorEastAsia" w:hAnsiTheme="minorEastAsia" w:cs="Times New Roman" w:hint="eastAsia"/>
            <w:noProof/>
            <w:sz w:val="24"/>
            <w:szCs w:val="24"/>
          </w:rPr>
          <w:t>试剂材料</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_Toc106786439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3</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40" w:history="1">
        <w:r w:rsidRPr="00EE177F">
          <w:rPr>
            <w:rStyle w:val="a9"/>
            <w:rFonts w:asciiTheme="minorEastAsia" w:hAnsiTheme="minorEastAsia" w:cstheme="majorBidi"/>
            <w:noProof/>
            <w:sz w:val="24"/>
            <w:szCs w:val="24"/>
          </w:rPr>
          <w:t xml:space="preserve">6 </w:t>
        </w:r>
        <w:r w:rsidRPr="00EE177F">
          <w:rPr>
            <w:rStyle w:val="a9"/>
            <w:rFonts w:asciiTheme="minorEastAsia" w:hAnsiTheme="minorEastAsia" w:cstheme="majorBidi" w:hint="eastAsia"/>
            <w:noProof/>
            <w:sz w:val="24"/>
            <w:szCs w:val="24"/>
          </w:rPr>
          <w:t>校准项目和校准方法</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_Toc106786440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4</w:t>
        </w:r>
        <w:r w:rsidRPr="00EE177F">
          <w:rPr>
            <w:rFonts w:asciiTheme="minorEastAsia" w:hAnsiTheme="minorEastAsia"/>
            <w:noProof/>
            <w:webHidden/>
            <w:sz w:val="24"/>
            <w:szCs w:val="24"/>
          </w:rPr>
          <w:fldChar w:fldCharType="end"/>
        </w:r>
      </w:hyperlink>
    </w:p>
    <w:p w:rsidR="00F93819" w:rsidRPr="00EE177F" w:rsidRDefault="00F93819" w:rsidP="00F93819">
      <w:pPr>
        <w:pStyle w:val="21"/>
        <w:tabs>
          <w:tab w:val="right" w:leader="dot" w:pos="9060"/>
        </w:tabs>
        <w:ind w:left="440"/>
        <w:rPr>
          <w:rFonts w:asciiTheme="minorEastAsia" w:hAnsiTheme="minorEastAsia"/>
          <w:noProof/>
          <w:kern w:val="2"/>
          <w:sz w:val="24"/>
          <w:szCs w:val="24"/>
        </w:rPr>
      </w:pPr>
      <w:hyperlink w:anchor="_Toc106786441" w:history="1">
        <w:r w:rsidRPr="00EE177F">
          <w:rPr>
            <w:rStyle w:val="a9"/>
            <w:rFonts w:asciiTheme="minorEastAsia" w:hAnsiTheme="minorEastAsia" w:cs="Times New Roman"/>
            <w:bCs/>
            <w:noProof/>
            <w:sz w:val="24"/>
            <w:szCs w:val="24"/>
          </w:rPr>
          <w:t>6.1</w:t>
        </w:r>
        <w:r w:rsidRPr="00EE177F">
          <w:rPr>
            <w:rStyle w:val="a9"/>
            <w:rFonts w:asciiTheme="minorEastAsia" w:hAnsiTheme="minorEastAsia" w:cs="Times New Roman" w:hint="eastAsia"/>
            <w:bCs/>
            <w:noProof/>
            <w:sz w:val="24"/>
            <w:szCs w:val="24"/>
          </w:rPr>
          <w:t>校准项目</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_Toc106786441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4</w:t>
        </w:r>
        <w:r w:rsidRPr="00EE177F">
          <w:rPr>
            <w:rFonts w:asciiTheme="minorEastAsia" w:hAnsiTheme="minorEastAsia"/>
            <w:noProof/>
            <w:webHidden/>
            <w:sz w:val="24"/>
            <w:szCs w:val="24"/>
          </w:rPr>
          <w:fldChar w:fldCharType="end"/>
        </w:r>
      </w:hyperlink>
    </w:p>
    <w:p w:rsidR="00F93819" w:rsidRPr="00EE177F" w:rsidRDefault="00F93819" w:rsidP="00F93819">
      <w:pPr>
        <w:pStyle w:val="21"/>
        <w:tabs>
          <w:tab w:val="right" w:leader="dot" w:pos="9060"/>
        </w:tabs>
        <w:ind w:left="440"/>
        <w:rPr>
          <w:rFonts w:asciiTheme="minorEastAsia" w:hAnsiTheme="minorEastAsia"/>
          <w:noProof/>
          <w:kern w:val="2"/>
          <w:sz w:val="24"/>
          <w:szCs w:val="24"/>
        </w:rPr>
      </w:pPr>
      <w:r w:rsidRPr="00EE177F">
        <w:rPr>
          <w:rStyle w:val="a9"/>
          <w:rFonts w:asciiTheme="minorEastAsia" w:hAnsiTheme="minorEastAsia"/>
          <w:noProof/>
          <w:sz w:val="24"/>
          <w:szCs w:val="24"/>
        </w:rPr>
        <w:fldChar w:fldCharType="begin"/>
      </w:r>
      <w:r w:rsidRPr="00EE177F">
        <w:rPr>
          <w:rStyle w:val="a9"/>
          <w:rFonts w:asciiTheme="minorEastAsia" w:hAnsiTheme="minorEastAsia"/>
          <w:noProof/>
          <w:sz w:val="24"/>
          <w:szCs w:val="24"/>
        </w:rPr>
        <w:instrText xml:space="preserve"> </w:instrText>
      </w:r>
      <w:r w:rsidRPr="00EE177F">
        <w:rPr>
          <w:rFonts w:asciiTheme="minorEastAsia" w:hAnsiTheme="minorEastAsia"/>
          <w:noProof/>
          <w:sz w:val="24"/>
          <w:szCs w:val="24"/>
        </w:rPr>
        <w:instrText>HYPERLINK \l "_Toc106786442"</w:instrText>
      </w:r>
      <w:r w:rsidRPr="00EE177F">
        <w:rPr>
          <w:rStyle w:val="a9"/>
          <w:rFonts w:asciiTheme="minorEastAsia" w:hAnsiTheme="minorEastAsia"/>
          <w:noProof/>
          <w:sz w:val="24"/>
          <w:szCs w:val="24"/>
        </w:rPr>
        <w:instrText xml:space="preserve"> </w:instrText>
      </w:r>
      <w:r w:rsidRPr="00EE177F">
        <w:rPr>
          <w:rStyle w:val="a9"/>
          <w:rFonts w:asciiTheme="minorEastAsia" w:hAnsiTheme="minorEastAsia"/>
          <w:noProof/>
          <w:sz w:val="24"/>
          <w:szCs w:val="24"/>
        </w:rPr>
      </w:r>
      <w:r w:rsidRPr="00EE177F">
        <w:rPr>
          <w:rStyle w:val="a9"/>
          <w:rFonts w:asciiTheme="minorEastAsia" w:hAnsiTheme="minorEastAsia"/>
          <w:noProof/>
          <w:sz w:val="24"/>
          <w:szCs w:val="24"/>
        </w:rPr>
        <w:fldChar w:fldCharType="separate"/>
      </w:r>
      <w:r w:rsidR="00B0126B">
        <w:rPr>
          <w:rStyle w:val="a9"/>
          <w:rFonts w:asciiTheme="minorEastAsia" w:hAnsiTheme="minorEastAsia" w:cs="Times New Roman"/>
          <w:bCs/>
          <w:noProof/>
          <w:sz w:val="24"/>
          <w:szCs w:val="24"/>
        </w:rPr>
        <w:t>6.</w:t>
      </w:r>
      <w:r w:rsidRPr="00B0126B">
        <w:rPr>
          <w:rStyle w:val="a9"/>
          <w:rFonts w:asciiTheme="minorEastAsia" w:hAnsiTheme="minorEastAsia" w:cs="Times New Roman"/>
          <w:bCs/>
          <w:noProof/>
          <w:sz w:val="24"/>
          <w:szCs w:val="24"/>
        </w:rPr>
        <w:t>2</w:t>
      </w:r>
      <w:r w:rsidRPr="00EE177F">
        <w:rPr>
          <w:rStyle w:val="a9"/>
          <w:rFonts w:asciiTheme="minorEastAsia" w:hAnsiTheme="minorEastAsia" w:cs="Times New Roman" w:hint="eastAsia"/>
          <w:noProof/>
          <w:sz w:val="24"/>
          <w:szCs w:val="24"/>
        </w:rPr>
        <w:t>校准方法</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_Toc106786442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5</w:t>
      </w:r>
      <w:r w:rsidRPr="00EE177F">
        <w:rPr>
          <w:rFonts w:asciiTheme="minorEastAsia" w:hAnsiTheme="minorEastAsia"/>
          <w:noProof/>
          <w:webHidden/>
          <w:sz w:val="24"/>
          <w:szCs w:val="24"/>
        </w:rPr>
        <w:fldChar w:fldCharType="end"/>
      </w:r>
      <w:r w:rsidRPr="00EE177F">
        <w:rPr>
          <w:rStyle w:val="a9"/>
          <w:rFonts w:asciiTheme="minorEastAsia" w:hAnsiTheme="minorEastAsia"/>
          <w:noProof/>
          <w:sz w:val="24"/>
          <w:szCs w:val="24"/>
        </w:rPr>
        <w:fldChar w:fldCharType="end"/>
      </w:r>
    </w:p>
    <w:p w:rsidR="00EE177F" w:rsidRPr="00EE177F" w:rsidRDefault="00F93819" w:rsidP="00EE177F">
      <w:pPr>
        <w:pStyle w:val="30"/>
        <w:tabs>
          <w:tab w:val="right" w:leader="dot" w:pos="9060"/>
        </w:tabs>
        <w:ind w:leftChars="0" w:left="0"/>
        <w:rPr>
          <w:rFonts w:asciiTheme="minorEastAsia" w:hAnsiTheme="minorEastAsia" w:hint="eastAsia"/>
          <w:noProof/>
          <w:kern w:val="2"/>
          <w:sz w:val="24"/>
          <w:szCs w:val="24"/>
        </w:rPr>
      </w:pPr>
      <w:hyperlink w:anchor="_Toc106786445" w:history="1">
        <w:r w:rsidRPr="00EE177F">
          <w:rPr>
            <w:rStyle w:val="a9"/>
            <w:rFonts w:asciiTheme="minorEastAsia" w:hAnsiTheme="minorEastAsia" w:cs="Times New Roman"/>
            <w:noProof/>
            <w:sz w:val="24"/>
            <w:szCs w:val="24"/>
          </w:rPr>
          <w:t xml:space="preserve">7  </w:t>
        </w:r>
        <w:r w:rsidRPr="00EE177F">
          <w:rPr>
            <w:rStyle w:val="a9"/>
            <w:rFonts w:asciiTheme="minorEastAsia" w:hAnsiTheme="minorEastAsia" w:cs="Times New Roman" w:hint="eastAsia"/>
            <w:noProof/>
            <w:sz w:val="24"/>
            <w:szCs w:val="24"/>
          </w:rPr>
          <w:t>校准结果表达</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_Toc106786445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7</w:t>
        </w:r>
        <w:r w:rsidRPr="00EE177F">
          <w:rPr>
            <w:rFonts w:asciiTheme="minorEastAsia" w:hAnsiTheme="minorEastAsia"/>
            <w:noProof/>
            <w:webHidden/>
            <w:sz w:val="24"/>
            <w:szCs w:val="24"/>
          </w:rPr>
          <w:fldChar w:fldCharType="end"/>
        </w:r>
      </w:hyperlink>
    </w:p>
    <w:p w:rsidR="00F93819" w:rsidRPr="00EE177F" w:rsidRDefault="00F93819" w:rsidP="00EE177F">
      <w:pPr>
        <w:pStyle w:val="30"/>
        <w:tabs>
          <w:tab w:val="right" w:leader="dot" w:pos="9060"/>
        </w:tabs>
        <w:ind w:leftChars="0" w:left="0"/>
        <w:rPr>
          <w:rFonts w:asciiTheme="minorEastAsia" w:hAnsiTheme="minorEastAsia"/>
          <w:noProof/>
          <w:kern w:val="2"/>
          <w:sz w:val="24"/>
          <w:szCs w:val="24"/>
        </w:rPr>
      </w:pPr>
      <w:hyperlink w:anchor="_Toc106786447" w:history="1">
        <w:r w:rsidRPr="00EE177F">
          <w:rPr>
            <w:rStyle w:val="a9"/>
            <w:rFonts w:asciiTheme="minorEastAsia" w:hAnsiTheme="minorEastAsia" w:cs="Times New Roman"/>
            <w:noProof/>
            <w:sz w:val="24"/>
            <w:szCs w:val="24"/>
          </w:rPr>
          <w:t xml:space="preserve">8   </w:t>
        </w:r>
        <w:r w:rsidRPr="00EE177F">
          <w:rPr>
            <w:rStyle w:val="a9"/>
            <w:rFonts w:asciiTheme="minorEastAsia" w:hAnsiTheme="minorEastAsia" w:cs="Times New Roman" w:hint="eastAsia"/>
            <w:noProof/>
            <w:sz w:val="24"/>
            <w:szCs w:val="24"/>
          </w:rPr>
          <w:t>复校时间间隔</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_Toc106786447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7</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48" w:history="1">
        <w:r w:rsidRPr="00EE177F">
          <w:rPr>
            <w:rStyle w:val="a9"/>
            <w:rFonts w:asciiTheme="minorEastAsia" w:hAnsiTheme="minorEastAsia" w:hint="eastAsia"/>
            <w:noProof/>
            <w:sz w:val="24"/>
            <w:szCs w:val="24"/>
          </w:rPr>
          <w:t>附录</w:t>
        </w:r>
        <w:r w:rsidRPr="00EE177F">
          <w:rPr>
            <w:rStyle w:val="a9"/>
            <w:rFonts w:asciiTheme="minorEastAsia" w:hAnsiTheme="minorEastAsia"/>
            <w:noProof/>
            <w:sz w:val="24"/>
            <w:szCs w:val="24"/>
          </w:rPr>
          <w:t>A</w:t>
        </w:r>
        <w:r w:rsidR="00EE177F" w:rsidRPr="00EE177F">
          <w:rPr>
            <w:rStyle w:val="a9"/>
            <w:rFonts w:asciiTheme="minorEastAsia" w:hAnsiTheme="minorEastAsia" w:hint="eastAsia"/>
            <w:noProof/>
            <w:sz w:val="24"/>
            <w:szCs w:val="24"/>
          </w:rPr>
          <w:t xml:space="preserve">  建筑材料难燃性测试装置</w:t>
        </w:r>
        <w:r w:rsidR="00EE177F" w:rsidRPr="00EE177F">
          <w:rPr>
            <w:rStyle w:val="a9"/>
            <w:rFonts w:asciiTheme="minorEastAsia" w:hAnsiTheme="minorEastAsia"/>
            <w:noProof/>
            <w:sz w:val="24"/>
            <w:szCs w:val="24"/>
          </w:rPr>
          <w:t>校准证书内页参考格式</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_Toc106786448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8</w:t>
        </w:r>
        <w:r w:rsidRPr="00EE177F">
          <w:rPr>
            <w:rFonts w:asciiTheme="minorEastAsia" w:hAnsiTheme="minorEastAsia"/>
            <w:noProof/>
            <w:webHidden/>
            <w:sz w:val="24"/>
            <w:szCs w:val="24"/>
          </w:rPr>
          <w:fldChar w:fldCharType="end"/>
        </w:r>
      </w:hyperlink>
    </w:p>
    <w:p w:rsidR="00F93819" w:rsidRPr="00EE177F" w:rsidRDefault="00F93819" w:rsidP="00EE177F">
      <w:pPr>
        <w:pStyle w:val="10"/>
        <w:tabs>
          <w:tab w:val="left" w:pos="840"/>
          <w:tab w:val="right" w:leader="dot" w:pos="9060"/>
        </w:tabs>
        <w:rPr>
          <w:rFonts w:asciiTheme="minorEastAsia" w:hAnsiTheme="minorEastAsia"/>
          <w:noProof/>
          <w:kern w:val="2"/>
          <w:sz w:val="24"/>
          <w:szCs w:val="24"/>
        </w:rPr>
      </w:pPr>
      <w:hyperlink w:anchor="_Toc106786449" w:history="1">
        <w:r w:rsidRPr="00EE177F">
          <w:rPr>
            <w:rStyle w:val="a9"/>
            <w:rFonts w:asciiTheme="minorEastAsia" w:hAnsiTheme="minorEastAsia" w:hint="eastAsia"/>
            <w:noProof/>
            <w:sz w:val="24"/>
            <w:szCs w:val="24"/>
          </w:rPr>
          <w:t>附录</w:t>
        </w:r>
        <w:r w:rsidRPr="00EE177F">
          <w:rPr>
            <w:rStyle w:val="a9"/>
            <w:rFonts w:asciiTheme="minorEastAsia" w:hAnsiTheme="minorEastAsia"/>
            <w:noProof/>
            <w:sz w:val="24"/>
            <w:szCs w:val="24"/>
          </w:rPr>
          <w:t>B</w:t>
        </w:r>
        <w:r w:rsidRPr="00EE177F">
          <w:rPr>
            <w:rFonts w:asciiTheme="minorEastAsia" w:hAnsiTheme="minorEastAsia"/>
            <w:noProof/>
            <w:webHidden/>
            <w:sz w:val="24"/>
            <w:szCs w:val="24"/>
          </w:rPr>
          <w:tab/>
        </w:r>
      </w:hyperlink>
      <w:hyperlink w:anchor="_Toc106786450" w:history="1">
        <w:r w:rsidRPr="00EE177F">
          <w:rPr>
            <w:rStyle w:val="a9"/>
            <w:rFonts w:asciiTheme="minorEastAsia" w:hAnsiTheme="minorEastAsia" w:hint="eastAsia"/>
            <w:noProof/>
            <w:sz w:val="24"/>
            <w:szCs w:val="24"/>
          </w:rPr>
          <w:t>建筑材料难燃性测试装置原始记录表参考格式</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_Toc106786450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9</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51" w:history="1">
        <w:r w:rsidRPr="00EE177F">
          <w:rPr>
            <w:rStyle w:val="a9"/>
            <w:rFonts w:asciiTheme="minorEastAsia" w:hAnsiTheme="minorEastAsia" w:hint="eastAsia"/>
            <w:noProof/>
            <w:sz w:val="24"/>
            <w:szCs w:val="24"/>
          </w:rPr>
          <w:t>附录</w:t>
        </w:r>
        <w:r w:rsidRPr="00EE177F">
          <w:rPr>
            <w:rStyle w:val="a9"/>
            <w:rFonts w:asciiTheme="minorEastAsia" w:hAnsiTheme="minorEastAsia"/>
            <w:noProof/>
            <w:sz w:val="24"/>
            <w:szCs w:val="24"/>
          </w:rPr>
          <w:t>C</w:t>
        </w:r>
      </w:hyperlink>
      <w:r w:rsidR="00EE177F" w:rsidRPr="00EE177F">
        <w:rPr>
          <w:rStyle w:val="a9"/>
          <w:rFonts w:asciiTheme="minorEastAsia" w:hAnsiTheme="minorEastAsia" w:hint="eastAsia"/>
          <w:noProof/>
          <w:sz w:val="24"/>
          <w:szCs w:val="24"/>
          <w:u w:val="none"/>
        </w:rPr>
        <w:t xml:space="preserve">  </w:t>
      </w:r>
      <w:hyperlink w:anchor="_Toc106786452" w:history="1">
        <w:r w:rsidRPr="00EE177F">
          <w:rPr>
            <w:rStyle w:val="a9"/>
            <w:rFonts w:asciiTheme="minorEastAsia" w:hAnsiTheme="minorEastAsia" w:hint="eastAsia"/>
            <w:noProof/>
            <w:sz w:val="24"/>
            <w:szCs w:val="24"/>
          </w:rPr>
          <w:t>气流量示值误差校准结果的测量不确定度评定示例</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_Toc106786452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10</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53" w:history="1">
        <w:r w:rsidRPr="00EE177F">
          <w:rPr>
            <w:rStyle w:val="a9"/>
            <w:rFonts w:asciiTheme="minorEastAsia" w:hAnsiTheme="minorEastAsia" w:hint="eastAsia"/>
            <w:noProof/>
            <w:sz w:val="24"/>
            <w:szCs w:val="24"/>
          </w:rPr>
          <w:t>附录</w:t>
        </w:r>
      </w:hyperlink>
      <w:r w:rsidR="00EE177F" w:rsidRPr="00EE177F">
        <w:rPr>
          <w:rStyle w:val="a9"/>
          <w:rFonts w:asciiTheme="minorEastAsia" w:hAnsiTheme="minorEastAsia" w:hint="eastAsia"/>
          <w:noProof/>
          <w:color w:val="auto"/>
          <w:sz w:val="24"/>
          <w:szCs w:val="24"/>
          <w:u w:val="none"/>
        </w:rPr>
        <w:t xml:space="preserve">D  </w:t>
      </w:r>
      <w:hyperlink w:anchor="_Toc106786454" w:history="1">
        <w:r w:rsidRPr="00EE177F">
          <w:rPr>
            <w:rStyle w:val="a9"/>
            <w:rFonts w:asciiTheme="minorEastAsia" w:hAnsiTheme="minorEastAsia" w:hint="eastAsia"/>
            <w:noProof/>
            <w:sz w:val="24"/>
            <w:szCs w:val="24"/>
          </w:rPr>
          <w:t>炉内温度示值误差校准结果的测量不确定度评定示例</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_Toc106786454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11</w:t>
        </w:r>
        <w:r w:rsidRPr="00EE177F">
          <w:rPr>
            <w:rFonts w:asciiTheme="minorEastAsia" w:hAnsiTheme="minorEastAsia"/>
            <w:noProof/>
            <w:webHidden/>
            <w:sz w:val="24"/>
            <w:szCs w:val="24"/>
          </w:rPr>
          <w:fldChar w:fldCharType="end"/>
        </w:r>
      </w:hyperlink>
    </w:p>
    <w:p w:rsidR="00F93819" w:rsidRPr="00EE177F" w:rsidRDefault="00F93819">
      <w:pPr>
        <w:pStyle w:val="10"/>
        <w:tabs>
          <w:tab w:val="right" w:leader="dot" w:pos="9060"/>
        </w:tabs>
        <w:rPr>
          <w:rFonts w:asciiTheme="minorEastAsia" w:hAnsiTheme="minorEastAsia"/>
          <w:noProof/>
          <w:kern w:val="2"/>
          <w:sz w:val="24"/>
          <w:szCs w:val="24"/>
        </w:rPr>
      </w:pPr>
      <w:hyperlink w:anchor="_Toc106786455" w:history="1">
        <w:r w:rsidRPr="00EE177F">
          <w:rPr>
            <w:rStyle w:val="a9"/>
            <w:rFonts w:asciiTheme="minorEastAsia" w:hAnsiTheme="minorEastAsia" w:hint="eastAsia"/>
            <w:noProof/>
            <w:sz w:val="24"/>
            <w:szCs w:val="24"/>
          </w:rPr>
          <w:t>附录</w:t>
        </w:r>
        <w:r w:rsidRPr="00EE177F">
          <w:rPr>
            <w:rStyle w:val="a9"/>
            <w:rFonts w:asciiTheme="minorEastAsia" w:hAnsiTheme="minorEastAsia"/>
            <w:noProof/>
            <w:sz w:val="24"/>
            <w:szCs w:val="24"/>
          </w:rPr>
          <w:t>E</w:t>
        </w:r>
      </w:hyperlink>
      <w:r w:rsidR="00EE177F" w:rsidRPr="00EE177F">
        <w:rPr>
          <w:rStyle w:val="a9"/>
          <w:rFonts w:asciiTheme="minorEastAsia" w:hAnsiTheme="minorEastAsia" w:hint="eastAsia"/>
          <w:noProof/>
          <w:sz w:val="24"/>
          <w:szCs w:val="24"/>
          <w:u w:val="none"/>
        </w:rPr>
        <w:t xml:space="preserve">  </w:t>
      </w:r>
      <w:hyperlink w:anchor="_Toc106786456" w:history="1">
        <w:r w:rsidRPr="00EE177F">
          <w:rPr>
            <w:rStyle w:val="a9"/>
            <w:rFonts w:asciiTheme="minorEastAsia" w:hAnsiTheme="minorEastAsia" w:hint="eastAsia"/>
            <w:noProof/>
            <w:sz w:val="24"/>
            <w:szCs w:val="24"/>
          </w:rPr>
          <w:t>烟气温度示值误差校准结果的测量不确定度评定示例</w:t>
        </w:r>
        <w:r w:rsidRPr="00EE177F">
          <w:rPr>
            <w:rFonts w:asciiTheme="minorEastAsia" w:hAnsiTheme="minorEastAsia"/>
            <w:noProof/>
            <w:webHidden/>
            <w:sz w:val="24"/>
            <w:szCs w:val="24"/>
          </w:rPr>
          <w:tab/>
        </w:r>
        <w:r w:rsidRPr="00EE177F">
          <w:rPr>
            <w:rFonts w:asciiTheme="minorEastAsia" w:hAnsiTheme="minorEastAsia"/>
            <w:noProof/>
            <w:webHidden/>
            <w:sz w:val="24"/>
            <w:szCs w:val="24"/>
          </w:rPr>
          <w:fldChar w:fldCharType="begin"/>
        </w:r>
        <w:r w:rsidRPr="00EE177F">
          <w:rPr>
            <w:rFonts w:asciiTheme="minorEastAsia" w:hAnsiTheme="minorEastAsia"/>
            <w:noProof/>
            <w:webHidden/>
            <w:sz w:val="24"/>
            <w:szCs w:val="24"/>
          </w:rPr>
          <w:instrText xml:space="preserve"> PAGEREF _Toc106786456 \h </w:instrText>
        </w:r>
        <w:r w:rsidRPr="00EE177F">
          <w:rPr>
            <w:rFonts w:asciiTheme="minorEastAsia" w:hAnsiTheme="minorEastAsia"/>
            <w:noProof/>
            <w:webHidden/>
            <w:sz w:val="24"/>
            <w:szCs w:val="24"/>
          </w:rPr>
        </w:r>
        <w:r w:rsidRPr="00EE177F">
          <w:rPr>
            <w:rFonts w:asciiTheme="minorEastAsia" w:hAnsiTheme="minorEastAsia"/>
            <w:noProof/>
            <w:webHidden/>
            <w:sz w:val="24"/>
            <w:szCs w:val="24"/>
          </w:rPr>
          <w:fldChar w:fldCharType="separate"/>
        </w:r>
        <w:r w:rsidRPr="00EE177F">
          <w:rPr>
            <w:rFonts w:asciiTheme="minorEastAsia" w:hAnsiTheme="minorEastAsia"/>
            <w:noProof/>
            <w:webHidden/>
            <w:sz w:val="24"/>
            <w:szCs w:val="24"/>
          </w:rPr>
          <w:t>13</w:t>
        </w:r>
        <w:r w:rsidRPr="00EE177F">
          <w:rPr>
            <w:rFonts w:asciiTheme="minorEastAsia" w:hAnsiTheme="minorEastAsia"/>
            <w:noProof/>
            <w:webHidden/>
            <w:sz w:val="24"/>
            <w:szCs w:val="24"/>
          </w:rPr>
          <w:fldChar w:fldCharType="end"/>
        </w:r>
      </w:hyperlink>
    </w:p>
    <w:p w:rsidR="00AD6C3C" w:rsidRDefault="00C1640D">
      <w:pPr>
        <w:tabs>
          <w:tab w:val="right" w:leader="dot" w:pos="9060"/>
        </w:tabs>
        <w:jc w:val="center"/>
        <w:rPr>
          <w:rFonts w:asciiTheme="minorHAnsi" w:hAnsiTheme="minorHAnsi"/>
          <w:kern w:val="2"/>
          <w:sz w:val="21"/>
        </w:rPr>
      </w:pPr>
      <w:r>
        <w:rPr>
          <w:rFonts w:eastAsia="微软雅黑"/>
          <w:lang w:val="zh-CN"/>
        </w:rPr>
        <w:fldChar w:fldCharType="end"/>
      </w:r>
    </w:p>
    <w:p w:rsidR="00AD6C3C" w:rsidRDefault="00AD6C3C">
      <w:pPr>
        <w:rPr>
          <w:rFonts w:eastAsia="微软雅黑"/>
          <w:lang w:val="zh-CN"/>
        </w:rPr>
      </w:pPr>
    </w:p>
    <w:p w:rsidR="00AD6C3C" w:rsidRDefault="00905B25">
      <w:pPr>
        <w:pStyle w:val="1"/>
        <w:spacing w:line="360" w:lineRule="auto"/>
        <w:ind w:firstLine="0"/>
        <w:jc w:val="center"/>
        <w:rPr>
          <w:rFonts w:ascii="Tahoma" w:eastAsia="黑体" w:hAnsi="Arial" w:cstheme="minorBidi"/>
          <w:kern w:val="0"/>
          <w:sz w:val="44"/>
          <w:szCs w:val="44"/>
        </w:rPr>
      </w:pPr>
      <w:bookmarkStart w:id="4" w:name="_Toc106786426"/>
      <w:r>
        <w:rPr>
          <w:rFonts w:ascii="Tahoma" w:eastAsia="黑体" w:hAnsi="Arial" w:cstheme="minorBidi" w:hint="eastAsia"/>
          <w:kern w:val="0"/>
          <w:sz w:val="44"/>
          <w:szCs w:val="44"/>
        </w:rPr>
        <w:lastRenderedPageBreak/>
        <w:t>引言</w:t>
      </w:r>
      <w:bookmarkEnd w:id="4"/>
    </w:p>
    <w:p w:rsidR="00AD6C3C" w:rsidRDefault="00905B25">
      <w:pPr>
        <w:spacing w:line="360" w:lineRule="auto"/>
        <w:ind w:firstLineChars="200" w:firstLine="480"/>
        <w:rPr>
          <w:sz w:val="24"/>
        </w:rPr>
      </w:pPr>
      <w:r>
        <w:rPr>
          <w:rFonts w:hint="eastAsia"/>
          <w:sz w:val="24"/>
        </w:rPr>
        <w:t>本规范以</w:t>
      </w:r>
      <w:r>
        <w:rPr>
          <w:rFonts w:hint="eastAsia"/>
          <w:sz w:val="24"/>
        </w:rPr>
        <w:t>JJF1071-2010</w:t>
      </w:r>
      <w:r>
        <w:rPr>
          <w:rFonts w:hint="eastAsia"/>
          <w:sz w:val="24"/>
        </w:rPr>
        <w:t>《国家计量校准规范编写规则》、</w:t>
      </w:r>
      <w:r>
        <w:rPr>
          <w:rFonts w:hint="eastAsia"/>
          <w:sz w:val="24"/>
        </w:rPr>
        <w:t>JJF1001-2011</w:t>
      </w:r>
      <w:r>
        <w:rPr>
          <w:rFonts w:hint="eastAsia"/>
          <w:sz w:val="24"/>
        </w:rPr>
        <w:t>《通用计量术语及定义》和</w:t>
      </w:r>
      <w:r>
        <w:rPr>
          <w:rFonts w:hint="eastAsia"/>
          <w:sz w:val="24"/>
        </w:rPr>
        <w:t>JJF1059.1-2012</w:t>
      </w:r>
      <w:r>
        <w:rPr>
          <w:rFonts w:hint="eastAsia"/>
          <w:sz w:val="24"/>
        </w:rPr>
        <w:t>《测量不确定度评定与表示》为基础进行制定。</w:t>
      </w:r>
    </w:p>
    <w:p w:rsidR="00AD6C3C" w:rsidRDefault="00905B25">
      <w:pPr>
        <w:spacing w:line="360" w:lineRule="auto"/>
        <w:ind w:firstLineChars="200" w:firstLine="480"/>
        <w:rPr>
          <w:sz w:val="24"/>
        </w:rPr>
      </w:pPr>
      <w:r>
        <w:rPr>
          <w:rFonts w:hint="eastAsia"/>
          <w:sz w:val="24"/>
        </w:rPr>
        <w:t>本规范技术指标基于符合</w:t>
      </w:r>
      <w:r>
        <w:rPr>
          <w:rFonts w:hint="eastAsia"/>
          <w:sz w:val="24"/>
        </w:rPr>
        <w:t xml:space="preserve">GB/T 8625-2005 </w:t>
      </w:r>
      <w:r>
        <w:rPr>
          <w:rFonts w:hint="eastAsia"/>
          <w:sz w:val="24"/>
        </w:rPr>
        <w:t>《建筑材料难燃性试验方法》建筑材料难燃性测试装置主要技术参数试验测试的相关内容。</w:t>
      </w:r>
    </w:p>
    <w:p w:rsidR="00AD6C3C" w:rsidRDefault="00905B25">
      <w:pPr>
        <w:spacing w:after="0" w:line="360" w:lineRule="auto"/>
        <w:ind w:firstLineChars="200" w:firstLine="480"/>
      </w:pPr>
      <w:r>
        <w:rPr>
          <w:rFonts w:hint="eastAsia"/>
          <w:sz w:val="24"/>
        </w:rPr>
        <w:t>本规范为首次发布。</w:t>
      </w: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pPr>
    </w:p>
    <w:p w:rsidR="00AD6C3C" w:rsidRDefault="00AD6C3C">
      <w:pPr>
        <w:spacing w:after="0" w:line="400" w:lineRule="exact"/>
        <w:sectPr w:rsidR="00AD6C3C">
          <w:footerReference w:type="default" r:id="rId12"/>
          <w:pgSz w:w="11906" w:h="16838"/>
          <w:pgMar w:top="1588" w:right="1418" w:bottom="1418" w:left="1418" w:header="709" w:footer="709" w:gutter="0"/>
          <w:pgNumType w:fmt="upperRoman" w:start="1"/>
          <w:cols w:space="708"/>
          <w:docGrid w:linePitch="360"/>
        </w:sectPr>
      </w:pPr>
    </w:p>
    <w:p w:rsidR="00AD6C3C" w:rsidRDefault="00AD6C3C">
      <w:pPr>
        <w:spacing w:after="0" w:line="400" w:lineRule="exact"/>
      </w:pPr>
    </w:p>
    <w:p w:rsidR="00AD6C3C" w:rsidRDefault="00905B25">
      <w:pPr>
        <w:spacing w:after="0" w:line="400" w:lineRule="exact"/>
        <w:jc w:val="center"/>
        <w:rPr>
          <w:rFonts w:ascii="黑体" w:eastAsia="黑体" w:hAnsi="黑体"/>
          <w:sz w:val="32"/>
          <w:szCs w:val="32"/>
        </w:rPr>
      </w:pPr>
      <w:r>
        <w:rPr>
          <w:rFonts w:ascii="黑体" w:eastAsia="黑体" w:hAnsi="黑体" w:hint="eastAsia"/>
          <w:sz w:val="32"/>
          <w:szCs w:val="32"/>
        </w:rPr>
        <w:t>建筑材料难燃性测试装置校准规范</w:t>
      </w:r>
      <w:bookmarkStart w:id="5" w:name="_Toc24292285"/>
    </w:p>
    <w:p w:rsidR="00AD6C3C" w:rsidRDefault="00905B25">
      <w:pPr>
        <w:spacing w:after="0" w:line="400" w:lineRule="exact"/>
        <w:outlineLvl w:val="0"/>
        <w:rPr>
          <w:rFonts w:ascii="黑体" w:eastAsia="黑体" w:hAnsi="黑体"/>
          <w:sz w:val="24"/>
          <w:szCs w:val="24"/>
        </w:rPr>
      </w:pPr>
      <w:bookmarkStart w:id="6" w:name="_Toc106786427"/>
      <w:r>
        <w:rPr>
          <w:rFonts w:ascii="黑体" w:eastAsia="黑体" w:hAnsi="黑体" w:hint="eastAsia"/>
          <w:sz w:val="24"/>
          <w:szCs w:val="24"/>
        </w:rPr>
        <w:t>1范围</w:t>
      </w:r>
      <w:bookmarkEnd w:id="5"/>
      <w:bookmarkEnd w:id="6"/>
    </w:p>
    <w:p w:rsidR="00AD6C3C" w:rsidRDefault="00905B25">
      <w:pPr>
        <w:widowControl w:val="0"/>
        <w:adjustRightInd/>
        <w:snapToGrid/>
        <w:spacing w:after="0" w:line="360" w:lineRule="auto"/>
        <w:ind w:firstLine="480"/>
        <w:jc w:val="both"/>
        <w:rPr>
          <w:rFonts w:asciiTheme="minorEastAsia" w:hAnsiTheme="minorEastAsia" w:cs="Times New Roman"/>
          <w:kern w:val="2"/>
          <w:sz w:val="24"/>
          <w:szCs w:val="24"/>
        </w:rPr>
      </w:pPr>
      <w:bookmarkStart w:id="7" w:name="_Toc24292286"/>
      <w:r>
        <w:rPr>
          <w:rFonts w:asciiTheme="minorEastAsia" w:hAnsiTheme="minorEastAsia" w:cs="Times New Roman" w:hint="eastAsia"/>
          <w:kern w:val="2"/>
          <w:sz w:val="24"/>
          <w:szCs w:val="24"/>
        </w:rPr>
        <w:t>本规范适用于建筑材料难燃性测试装置的校准。</w:t>
      </w:r>
    </w:p>
    <w:p w:rsidR="00AD6C3C" w:rsidRDefault="00905B25">
      <w:pPr>
        <w:widowControl w:val="0"/>
        <w:adjustRightInd/>
        <w:snapToGrid/>
        <w:spacing w:after="0" w:line="360" w:lineRule="auto"/>
        <w:jc w:val="both"/>
        <w:outlineLvl w:val="0"/>
        <w:rPr>
          <w:rFonts w:ascii="黑体" w:eastAsia="黑体" w:hAnsi="黑体" w:cs="Times New Roman"/>
          <w:kern w:val="2"/>
          <w:sz w:val="24"/>
          <w:szCs w:val="24"/>
        </w:rPr>
      </w:pPr>
      <w:bookmarkStart w:id="8" w:name="_Toc106786428"/>
      <w:r>
        <w:rPr>
          <w:rFonts w:ascii="黑体" w:eastAsia="黑体" w:hAnsi="黑体" w:cs="Times New Roman" w:hint="eastAsia"/>
          <w:kern w:val="2"/>
          <w:sz w:val="24"/>
          <w:szCs w:val="24"/>
        </w:rPr>
        <w:t>2</w:t>
      </w:r>
      <w:r>
        <w:rPr>
          <w:rFonts w:ascii="黑体" w:eastAsia="黑体" w:hAnsi="黑体" w:hint="eastAsia"/>
          <w:sz w:val="24"/>
          <w:szCs w:val="24"/>
        </w:rPr>
        <w:t>引用文件</w:t>
      </w:r>
      <w:bookmarkStart w:id="9" w:name="_Toc24292287"/>
      <w:bookmarkEnd w:id="7"/>
      <w:bookmarkEnd w:id="8"/>
    </w:p>
    <w:p w:rsidR="00AD6C3C" w:rsidRDefault="00905B25">
      <w:pPr>
        <w:spacing w:line="360" w:lineRule="auto"/>
        <w:ind w:firstLineChars="250" w:firstLine="600"/>
        <w:rPr>
          <w:rFonts w:asciiTheme="minorEastAsia" w:hAnsiTheme="minorEastAsia"/>
          <w:sz w:val="24"/>
        </w:rPr>
      </w:pPr>
      <w:r>
        <w:rPr>
          <w:rFonts w:asciiTheme="minorEastAsia" w:hAnsiTheme="minorEastAsia" w:hint="eastAsia"/>
          <w:sz w:val="24"/>
        </w:rPr>
        <w:t>JJG 875-2005 数字压力计</w:t>
      </w:r>
    </w:p>
    <w:p w:rsidR="00AD6C3C" w:rsidRDefault="00905B25">
      <w:pPr>
        <w:spacing w:line="360" w:lineRule="auto"/>
        <w:ind w:firstLineChars="250" w:firstLine="600"/>
        <w:rPr>
          <w:rFonts w:asciiTheme="minorEastAsia" w:hAnsiTheme="minorEastAsia" w:hint="eastAsia"/>
          <w:sz w:val="24"/>
        </w:rPr>
      </w:pPr>
      <w:r>
        <w:rPr>
          <w:rFonts w:asciiTheme="minorEastAsia" w:hAnsiTheme="minorEastAsia" w:hint="eastAsia"/>
          <w:sz w:val="24"/>
        </w:rPr>
        <w:t>JJF 1637-2017 廉金属热电偶校准规范</w:t>
      </w:r>
    </w:p>
    <w:p w:rsidR="00763600" w:rsidRDefault="00763600">
      <w:pPr>
        <w:spacing w:line="360" w:lineRule="auto"/>
        <w:ind w:firstLineChars="250" w:firstLine="600"/>
        <w:rPr>
          <w:rFonts w:asciiTheme="minorEastAsia" w:hAnsiTheme="minorEastAsia" w:cs="Times New Roman"/>
          <w:sz w:val="24"/>
          <w:szCs w:val="24"/>
        </w:rPr>
      </w:pPr>
      <w:r>
        <w:rPr>
          <w:rFonts w:asciiTheme="minorEastAsia" w:hAnsiTheme="minorEastAsia" w:hint="eastAsia"/>
          <w:sz w:val="24"/>
        </w:rPr>
        <w:t xml:space="preserve">GB/T 8625-2005 </w:t>
      </w:r>
      <w:r>
        <w:rPr>
          <w:rFonts w:hint="eastAsia"/>
          <w:sz w:val="24"/>
        </w:rPr>
        <w:t>建筑材料难燃性试验方法</w:t>
      </w:r>
    </w:p>
    <w:p w:rsidR="00AD6C3C" w:rsidRPr="00763600" w:rsidRDefault="00905B25" w:rsidP="00763600">
      <w:pPr>
        <w:spacing w:line="360" w:lineRule="auto"/>
        <w:ind w:firstLineChars="250" w:firstLine="600"/>
        <w:rPr>
          <w:rFonts w:asciiTheme="minorEastAsia" w:hAnsiTheme="minorEastAsia" w:cs="Times New Roman"/>
          <w:sz w:val="24"/>
          <w:szCs w:val="24"/>
        </w:rPr>
      </w:pPr>
      <w:r>
        <w:rPr>
          <w:rFonts w:asciiTheme="minorEastAsia" w:hAnsiTheme="minorEastAsia" w:hint="eastAsia"/>
          <w:sz w:val="24"/>
        </w:rPr>
        <w:t>GB/T</w:t>
      </w:r>
      <w:r w:rsidR="000C0FFE">
        <w:rPr>
          <w:rFonts w:asciiTheme="minorEastAsia" w:hAnsiTheme="minorEastAsia" w:hint="eastAsia"/>
          <w:sz w:val="24"/>
        </w:rPr>
        <w:t xml:space="preserve"> </w:t>
      </w:r>
      <w:r>
        <w:rPr>
          <w:rFonts w:asciiTheme="minorEastAsia" w:hAnsiTheme="minorEastAsia" w:hint="eastAsia"/>
          <w:sz w:val="24"/>
        </w:rPr>
        <w:t>16839.1-1997 热电偶 第1部分 ：分度表</w:t>
      </w:r>
      <w:r>
        <w:rPr>
          <w:rFonts w:asciiTheme="minorEastAsia" w:hAnsiTheme="minorEastAsia" w:cs="Times New Roman" w:hint="eastAsia"/>
          <w:color w:val="FF0000"/>
          <w:sz w:val="24"/>
          <w:szCs w:val="24"/>
        </w:rPr>
        <w:t xml:space="preserve"> </w:t>
      </w:r>
    </w:p>
    <w:p w:rsidR="00AD6C3C" w:rsidRDefault="00905B25">
      <w:pPr>
        <w:spacing w:line="360" w:lineRule="auto"/>
        <w:ind w:firstLineChars="200" w:firstLine="480"/>
        <w:jc w:val="both"/>
        <w:rPr>
          <w:rFonts w:ascii="黑体" w:eastAsia="黑体" w:hAnsi="黑体"/>
          <w:sz w:val="24"/>
          <w:szCs w:val="24"/>
        </w:rPr>
      </w:pPr>
      <w:r>
        <w:rPr>
          <w:rFonts w:eastAsia="宋体" w:hAnsi="宋体" w:cs="Times New Roman" w:hint="eastAsia"/>
          <w:sz w:val="24"/>
          <w:szCs w:val="24"/>
        </w:rPr>
        <w:t>凡是注日期的引用文件，仅注日期的版本适用于本规范；凡是不注日期的引用文件，其最新版本（包括所有的修改单）适用于本规范。</w:t>
      </w:r>
    </w:p>
    <w:p w:rsidR="00AD6C3C" w:rsidRDefault="00905B25">
      <w:pPr>
        <w:spacing w:line="360" w:lineRule="auto"/>
        <w:outlineLvl w:val="0"/>
        <w:rPr>
          <w:rFonts w:eastAsia="黑体"/>
          <w:sz w:val="24"/>
        </w:rPr>
      </w:pPr>
      <w:bookmarkStart w:id="10" w:name="_Toc106786429"/>
      <w:r>
        <w:rPr>
          <w:rFonts w:ascii="黑体" w:eastAsia="黑体" w:hAnsi="黑体" w:hint="eastAsia"/>
          <w:sz w:val="24"/>
          <w:szCs w:val="24"/>
        </w:rPr>
        <w:t>3概述</w:t>
      </w:r>
      <w:bookmarkStart w:id="11" w:name="_Toc24292288"/>
      <w:bookmarkEnd w:id="9"/>
      <w:bookmarkEnd w:id="10"/>
    </w:p>
    <w:p w:rsidR="00AD6C3C" w:rsidRDefault="00905B25">
      <w:pPr>
        <w:spacing w:line="360" w:lineRule="auto"/>
        <w:ind w:firstLineChars="200" w:firstLine="480"/>
        <w:jc w:val="both"/>
        <w:rPr>
          <w:rFonts w:eastAsia="宋体" w:hAnsi="宋体" w:cs="Times New Roman"/>
          <w:sz w:val="24"/>
          <w:szCs w:val="24"/>
        </w:rPr>
      </w:pPr>
      <w:r>
        <w:rPr>
          <w:rFonts w:eastAsia="宋体" w:hAnsi="宋体" w:cs="Times New Roman" w:hint="eastAsia"/>
          <w:sz w:val="24"/>
          <w:szCs w:val="24"/>
        </w:rPr>
        <w:t>建筑材料难燃性测试装置是在燃烧竖炉中对试件进行稳定均匀的热荷载攻击，通过试件燃烧剩余长度平均值、燃烧剩余最小长度、平均烟气温度对建筑材料难燃性进行测试评估的装置。</w:t>
      </w:r>
    </w:p>
    <w:p w:rsidR="00AD6C3C" w:rsidRDefault="00905B25">
      <w:pPr>
        <w:spacing w:line="360" w:lineRule="auto"/>
        <w:ind w:firstLineChars="200" w:firstLine="480"/>
        <w:jc w:val="both"/>
        <w:rPr>
          <w:rFonts w:eastAsia="宋体" w:hAnsi="宋体" w:cs="Times New Roman"/>
          <w:sz w:val="24"/>
          <w:szCs w:val="24"/>
        </w:rPr>
      </w:pPr>
      <w:r>
        <w:rPr>
          <w:rFonts w:eastAsia="宋体" w:hAnsi="宋体" w:cs="Times New Roman" w:hint="eastAsia"/>
          <w:sz w:val="24"/>
          <w:szCs w:val="24"/>
        </w:rPr>
        <w:t>建筑材料难燃性测试装置主要由燃烧室、燃烧器、试件支架、空气稳流层、烟道、测试装置等组成，装置示意图如图</w:t>
      </w:r>
      <w:r>
        <w:rPr>
          <w:rFonts w:eastAsia="宋体" w:hAnsi="宋体" w:cs="Times New Roman" w:hint="eastAsia"/>
          <w:sz w:val="24"/>
          <w:szCs w:val="24"/>
        </w:rPr>
        <w:t>1</w:t>
      </w:r>
      <w:r>
        <w:rPr>
          <w:rFonts w:eastAsia="宋体" w:hAnsi="宋体" w:cs="Times New Roman" w:hint="eastAsia"/>
          <w:sz w:val="24"/>
          <w:szCs w:val="24"/>
        </w:rPr>
        <w:t>。</w:t>
      </w:r>
    </w:p>
    <w:p w:rsidR="00AD6C3C" w:rsidRDefault="00905B25">
      <w:pPr>
        <w:spacing w:line="360" w:lineRule="auto"/>
        <w:ind w:firstLineChars="200" w:firstLine="480"/>
        <w:jc w:val="both"/>
        <w:rPr>
          <w:rFonts w:eastAsia="宋体" w:hAnsi="宋体" w:cs="Times New Roman"/>
          <w:sz w:val="24"/>
          <w:szCs w:val="24"/>
        </w:rPr>
      </w:pPr>
      <w:r>
        <w:rPr>
          <w:rFonts w:eastAsia="宋体" w:hAnsi="宋体" w:cs="Times New Roman" w:hint="eastAsia"/>
          <w:sz w:val="24"/>
          <w:szCs w:val="24"/>
        </w:rPr>
        <w:t>难燃性测试是</w:t>
      </w:r>
      <w:r>
        <w:rPr>
          <w:rFonts w:asciiTheme="minorEastAsia" w:hAnsiTheme="minorEastAsia" w:cs="Times New Roman" w:hint="eastAsia"/>
          <w:sz w:val="24"/>
          <w:szCs w:val="24"/>
        </w:rPr>
        <w:t>将1</w:t>
      </w:r>
      <w:r>
        <w:rPr>
          <w:rFonts w:eastAsia="宋体" w:hAnsi="宋体" w:cs="Times New Roman" w:hint="eastAsia"/>
          <w:sz w:val="24"/>
          <w:szCs w:val="24"/>
        </w:rPr>
        <w:t>组</w:t>
      </w:r>
      <w:r>
        <w:rPr>
          <w:rFonts w:asciiTheme="minorEastAsia" w:hAnsiTheme="minorEastAsia" w:cs="Times New Roman" w:hint="eastAsia"/>
          <w:sz w:val="24"/>
          <w:szCs w:val="24"/>
        </w:rPr>
        <w:t>4个</w:t>
      </w:r>
      <w:r>
        <w:rPr>
          <w:rFonts w:eastAsia="宋体" w:hAnsi="宋体" w:cs="Times New Roman" w:hint="eastAsia"/>
          <w:sz w:val="24"/>
          <w:szCs w:val="24"/>
        </w:rPr>
        <w:t>试件垂直固定在试件支架上，组成垂直方形烟道，保持炉内稳定压力，以甲烷与空气的混合气燃烧提供热荷载对试件进行受火，测试过程中燃烧炉内空气流通过供气装置、稳流层提供，热荷载与空气流的稳定均匀保证了设备测试结果的准确性。</w:t>
      </w:r>
      <w:r>
        <w:rPr>
          <w:rFonts w:eastAsia="宋体" w:hAnsi="宋体" w:cs="Times New Roman" w:hint="eastAsia"/>
          <w:sz w:val="24"/>
          <w:szCs w:val="24"/>
        </w:rPr>
        <w:t xml:space="preserve"> </w:t>
      </w:r>
    </w:p>
    <w:p w:rsidR="00AD6C3C" w:rsidRDefault="00905B25">
      <w:pPr>
        <w:spacing w:line="360" w:lineRule="auto"/>
        <w:ind w:firstLineChars="200" w:firstLine="480"/>
        <w:jc w:val="center"/>
        <w:rPr>
          <w:rFonts w:eastAsia="宋体" w:hAnsi="宋体" w:cs="Times New Roman"/>
          <w:sz w:val="24"/>
          <w:szCs w:val="24"/>
        </w:rPr>
      </w:pPr>
      <w:r>
        <w:rPr>
          <w:rFonts w:eastAsia="宋体" w:hAnsi="宋体" w:cs="Times New Roman" w:hint="eastAsia"/>
          <w:noProof/>
          <w:sz w:val="24"/>
          <w:szCs w:val="24"/>
        </w:rPr>
        <w:lastRenderedPageBreak/>
        <w:drawing>
          <wp:inline distT="0" distB="0" distL="114300" distR="114300">
            <wp:extent cx="3475355" cy="5830570"/>
            <wp:effectExtent l="0" t="0" r="10795" b="17780"/>
            <wp:docPr id="3" name="图片 3" descr="16547642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54764264(1)"/>
                    <pic:cNvPicPr>
                      <a:picLocks noChangeAspect="1"/>
                    </pic:cNvPicPr>
                  </pic:nvPicPr>
                  <pic:blipFill>
                    <a:blip r:embed="rId13" cstate="print"/>
                    <a:stretch>
                      <a:fillRect/>
                    </a:stretch>
                  </pic:blipFill>
                  <pic:spPr>
                    <a:xfrm>
                      <a:off x="0" y="0"/>
                      <a:ext cx="3475355" cy="5830570"/>
                    </a:xfrm>
                    <a:prstGeom prst="rect">
                      <a:avLst/>
                    </a:prstGeom>
                  </pic:spPr>
                </pic:pic>
              </a:graphicData>
            </a:graphic>
          </wp:inline>
        </w:drawing>
      </w:r>
    </w:p>
    <w:p w:rsidR="00AD6C3C" w:rsidRDefault="00905B25">
      <w:pPr>
        <w:spacing w:line="360" w:lineRule="auto"/>
        <w:ind w:firstLineChars="200" w:firstLine="480"/>
        <w:jc w:val="center"/>
        <w:rPr>
          <w:rFonts w:eastAsia="宋体" w:hAnsi="宋体" w:cs="Times New Roman"/>
          <w:sz w:val="24"/>
          <w:szCs w:val="24"/>
        </w:rPr>
      </w:pPr>
      <w:r>
        <w:rPr>
          <w:rFonts w:eastAsia="宋体" w:hAnsi="宋体" w:cs="Times New Roman" w:hint="eastAsia"/>
          <w:sz w:val="24"/>
          <w:szCs w:val="24"/>
        </w:rPr>
        <w:t>图</w:t>
      </w:r>
      <w:r>
        <w:rPr>
          <w:rFonts w:eastAsia="宋体" w:hAnsi="宋体" w:cs="Times New Roman" w:hint="eastAsia"/>
          <w:sz w:val="24"/>
          <w:szCs w:val="24"/>
        </w:rPr>
        <w:t xml:space="preserve">1  </w:t>
      </w:r>
      <w:r>
        <w:rPr>
          <w:rFonts w:eastAsia="宋体" w:hAnsi="宋体" w:cs="Times New Roman" w:hint="eastAsia"/>
          <w:sz w:val="24"/>
          <w:szCs w:val="24"/>
        </w:rPr>
        <w:t>装置示意图</w:t>
      </w:r>
    </w:p>
    <w:p w:rsidR="00AD6C3C" w:rsidRDefault="00905B25">
      <w:pPr>
        <w:spacing w:line="360" w:lineRule="auto"/>
        <w:jc w:val="both"/>
        <w:rPr>
          <w:rFonts w:eastAsia="宋体" w:hAnsi="宋体" w:cs="Times New Roman"/>
          <w:sz w:val="24"/>
          <w:szCs w:val="24"/>
        </w:rPr>
      </w:pPr>
      <w:r>
        <w:rPr>
          <w:rFonts w:eastAsia="宋体" w:hAnsi="宋体" w:cs="Times New Roman" w:hint="eastAsia"/>
          <w:sz w:val="21"/>
          <w:szCs w:val="21"/>
        </w:rPr>
        <w:t>1</w:t>
      </w:r>
      <w:r>
        <w:rPr>
          <w:rFonts w:eastAsia="宋体" w:hAnsi="宋体" w:cs="Times New Roman" w:hint="eastAsia"/>
          <w:sz w:val="21"/>
          <w:szCs w:val="21"/>
        </w:rPr>
        <w:t>—排烟管道；</w:t>
      </w:r>
      <w:r>
        <w:rPr>
          <w:rFonts w:eastAsia="宋体" w:hAnsi="宋体" w:cs="Times New Roman" w:hint="eastAsia"/>
          <w:sz w:val="21"/>
          <w:szCs w:val="21"/>
        </w:rPr>
        <w:t>2</w:t>
      </w:r>
      <w:r>
        <w:rPr>
          <w:rFonts w:eastAsia="宋体" w:hAnsi="宋体" w:cs="Times New Roman" w:hint="eastAsia"/>
          <w:sz w:val="21"/>
          <w:szCs w:val="21"/>
        </w:rPr>
        <w:t>—管道内热电偶；</w:t>
      </w:r>
      <w:r>
        <w:rPr>
          <w:rFonts w:eastAsia="宋体" w:hAnsi="宋体" w:cs="Times New Roman" w:hint="eastAsia"/>
          <w:sz w:val="21"/>
          <w:szCs w:val="21"/>
        </w:rPr>
        <w:t>3</w:t>
      </w:r>
      <w:r>
        <w:rPr>
          <w:rFonts w:eastAsia="宋体" w:hAnsi="宋体" w:cs="Times New Roman" w:hint="eastAsia"/>
          <w:sz w:val="21"/>
          <w:szCs w:val="21"/>
        </w:rPr>
        <w:t>—燃烧室；</w:t>
      </w:r>
      <w:r>
        <w:rPr>
          <w:rFonts w:eastAsia="宋体" w:hAnsi="宋体" w:cs="Times New Roman" w:hint="eastAsia"/>
          <w:sz w:val="21"/>
          <w:szCs w:val="21"/>
        </w:rPr>
        <w:t>4</w:t>
      </w:r>
      <w:r>
        <w:rPr>
          <w:rFonts w:eastAsia="宋体" w:hAnsi="宋体" w:cs="Times New Roman" w:hint="eastAsia"/>
          <w:sz w:val="21"/>
          <w:szCs w:val="21"/>
        </w:rPr>
        <w:t>—炉内热电偶；</w:t>
      </w:r>
      <w:r>
        <w:rPr>
          <w:rFonts w:eastAsia="宋体" w:hAnsi="宋体" w:cs="Times New Roman" w:hint="eastAsia"/>
          <w:sz w:val="21"/>
          <w:szCs w:val="21"/>
        </w:rPr>
        <w:t>5</w:t>
      </w:r>
      <w:r>
        <w:rPr>
          <w:rFonts w:eastAsia="宋体" w:hAnsi="宋体" w:cs="Times New Roman" w:hint="eastAsia"/>
          <w:sz w:val="21"/>
          <w:szCs w:val="21"/>
        </w:rPr>
        <w:t>—稳流层；</w:t>
      </w:r>
      <w:r>
        <w:rPr>
          <w:rFonts w:eastAsia="宋体" w:hAnsi="宋体" w:cs="Times New Roman" w:hint="eastAsia"/>
          <w:sz w:val="21"/>
          <w:szCs w:val="21"/>
        </w:rPr>
        <w:t>6</w:t>
      </w:r>
      <w:r>
        <w:rPr>
          <w:rFonts w:eastAsia="宋体" w:hAnsi="宋体" w:cs="Times New Roman" w:hint="eastAsia"/>
          <w:sz w:val="21"/>
          <w:szCs w:val="21"/>
        </w:rPr>
        <w:t>—进气口</w:t>
      </w:r>
      <w:r>
        <w:rPr>
          <w:rFonts w:eastAsia="宋体" w:hAnsi="宋体" w:cs="Times New Roman" w:hint="eastAsia"/>
          <w:sz w:val="24"/>
          <w:szCs w:val="24"/>
        </w:rPr>
        <w:t xml:space="preserve">                                                                                   </w:t>
      </w:r>
    </w:p>
    <w:p w:rsidR="00AD6C3C" w:rsidRDefault="00905B25">
      <w:pPr>
        <w:widowControl w:val="0"/>
        <w:adjustRightInd/>
        <w:snapToGrid/>
        <w:spacing w:after="0" w:line="360" w:lineRule="auto"/>
        <w:jc w:val="both"/>
        <w:outlineLvl w:val="0"/>
        <w:rPr>
          <w:rFonts w:ascii="黑体" w:eastAsia="黑体" w:hAnsi="黑体"/>
          <w:sz w:val="24"/>
        </w:rPr>
      </w:pPr>
      <w:bookmarkStart w:id="12" w:name="_Toc106786430"/>
      <w:r>
        <w:rPr>
          <w:rFonts w:ascii="黑体" w:eastAsia="黑体" w:hAnsi="黑体" w:hint="eastAsia"/>
          <w:sz w:val="24"/>
        </w:rPr>
        <w:t>4</w:t>
      </w:r>
      <w:r>
        <w:rPr>
          <w:rFonts w:ascii="黑体" w:eastAsia="黑体" w:hAnsi="黑体" w:hint="eastAsia"/>
          <w:sz w:val="24"/>
          <w:szCs w:val="24"/>
        </w:rPr>
        <w:t>计量特性</w:t>
      </w:r>
      <w:bookmarkEnd w:id="11"/>
      <w:bookmarkEnd w:id="12"/>
    </w:p>
    <w:p w:rsidR="00AD6C3C" w:rsidRDefault="00905B25">
      <w:pPr>
        <w:spacing w:line="360" w:lineRule="auto"/>
        <w:outlineLvl w:val="1"/>
        <w:rPr>
          <w:rFonts w:ascii="宋体" w:eastAsia="宋体" w:hAnsi="宋体" w:cs="Times New Roman"/>
          <w:kern w:val="2"/>
          <w:sz w:val="24"/>
          <w:szCs w:val="24"/>
        </w:rPr>
      </w:pPr>
      <w:bookmarkStart w:id="13" w:name="_Toc106786431"/>
      <w:r>
        <w:rPr>
          <w:rFonts w:ascii="宋体" w:eastAsia="宋体" w:hAnsi="宋体" w:cs="Times New Roman" w:hint="eastAsia"/>
          <w:kern w:val="2"/>
          <w:sz w:val="24"/>
          <w:szCs w:val="24"/>
        </w:rPr>
        <w:t>4.1气流量示值误差</w:t>
      </w:r>
      <w:bookmarkEnd w:id="13"/>
    </w:p>
    <w:p w:rsidR="00AD6C3C" w:rsidRDefault="00905B25">
      <w:pPr>
        <w:spacing w:line="360" w:lineRule="auto"/>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 xml:space="preserve">         </w:t>
      </w:r>
      <w:r>
        <w:rPr>
          <w:rFonts w:ascii="Times New Roman" w:eastAsia="宋体" w:hAnsi="Times New Roman" w:cs="Times New Roman" w:hint="eastAsia"/>
          <w:kern w:val="2"/>
          <w:sz w:val="24"/>
          <w:szCs w:val="24"/>
        </w:rPr>
        <w:t>空气稳流层上方气流量示值误差应≤</w:t>
      </w:r>
      <w:r>
        <w:rPr>
          <w:rFonts w:ascii="Times New Roman" w:eastAsia="宋体" w:hAnsi="Times New Roman" w:cs="Times New Roman" w:hint="eastAsia"/>
          <w:kern w:val="2"/>
          <w:sz w:val="24"/>
          <w:szCs w:val="24"/>
        </w:rPr>
        <w:t>1m</w:t>
      </w:r>
      <w:r>
        <w:rPr>
          <w:rFonts w:ascii="Times New Roman" w:eastAsia="宋体" w:hAnsi="Times New Roman" w:cs="Times New Roman" w:hint="eastAsia"/>
          <w:kern w:val="2"/>
          <w:sz w:val="24"/>
          <w:szCs w:val="24"/>
        </w:rPr>
        <w:t>³</w:t>
      </w:r>
      <w:r>
        <w:rPr>
          <w:rFonts w:ascii="Times New Roman" w:eastAsia="宋体" w:hAnsi="Times New Roman" w:cs="Times New Roman" w:hint="eastAsia"/>
          <w:kern w:val="2"/>
          <w:sz w:val="24"/>
          <w:szCs w:val="24"/>
        </w:rPr>
        <w:t>/min</w:t>
      </w:r>
      <w:r>
        <w:rPr>
          <w:rFonts w:ascii="Times New Roman" w:eastAsia="宋体" w:hAnsi="Times New Roman" w:cs="Times New Roman" w:hint="eastAsia"/>
          <w:kern w:val="2"/>
          <w:sz w:val="24"/>
          <w:szCs w:val="24"/>
        </w:rPr>
        <w:t>。</w:t>
      </w:r>
    </w:p>
    <w:p w:rsidR="00AD6C3C" w:rsidRDefault="00905B25">
      <w:pPr>
        <w:spacing w:line="360" w:lineRule="auto"/>
        <w:outlineLvl w:val="1"/>
        <w:rPr>
          <w:rFonts w:ascii="宋体" w:eastAsia="宋体" w:hAnsi="宋体" w:cs="Times New Roman"/>
          <w:color w:val="FF0000"/>
          <w:kern w:val="2"/>
          <w:sz w:val="24"/>
          <w:szCs w:val="24"/>
        </w:rPr>
      </w:pPr>
      <w:bookmarkStart w:id="14" w:name="_Toc106786432"/>
      <w:r>
        <w:rPr>
          <w:rFonts w:ascii="宋体" w:eastAsia="宋体" w:hAnsi="宋体" w:cs="Times New Roman" w:hint="eastAsia"/>
          <w:kern w:val="2"/>
          <w:sz w:val="24"/>
          <w:szCs w:val="24"/>
        </w:rPr>
        <w:t>4.2</w:t>
      </w:r>
      <w:r>
        <w:rPr>
          <w:rFonts w:ascii="宋体" w:eastAsia="宋体" w:hAnsi="宋体" w:cs="Times New Roman" w:hint="eastAsia"/>
          <w:color w:val="FF0000"/>
          <w:kern w:val="2"/>
          <w:sz w:val="24"/>
          <w:szCs w:val="24"/>
        </w:rPr>
        <w:t xml:space="preserve"> </w:t>
      </w:r>
      <w:r>
        <w:rPr>
          <w:rFonts w:ascii="宋体" w:eastAsia="宋体" w:hAnsi="宋体" w:cs="Times New Roman" w:hint="eastAsia"/>
          <w:kern w:val="2"/>
          <w:sz w:val="24"/>
          <w:szCs w:val="24"/>
        </w:rPr>
        <w:t>炉内温度示值误差</w:t>
      </w:r>
      <w:bookmarkEnd w:id="14"/>
    </w:p>
    <w:p w:rsidR="00AD6C3C" w:rsidRDefault="00905B25">
      <w:pPr>
        <w:spacing w:line="360" w:lineRule="auto"/>
        <w:ind w:firstLineChars="200" w:firstLine="480"/>
        <w:jc w:val="both"/>
        <w:rPr>
          <w:rFonts w:ascii="Times New Roman" w:eastAsia="宋体" w:hAnsi="Times New Roman" w:cs="Times New Roman"/>
          <w:kern w:val="2"/>
          <w:sz w:val="24"/>
          <w:szCs w:val="24"/>
          <w:highlight w:val="green"/>
        </w:rPr>
      </w:pPr>
      <w:r>
        <w:rPr>
          <w:rFonts w:ascii="Times New Roman" w:eastAsia="宋体" w:hAnsi="Times New Roman" w:cs="Times New Roman" w:hint="eastAsia"/>
          <w:kern w:val="2"/>
          <w:sz w:val="24"/>
          <w:szCs w:val="24"/>
        </w:rPr>
        <w:t>炉内标准钢板上温度示值误差应≤</w:t>
      </w:r>
      <w:r>
        <w:rPr>
          <w:rFonts w:ascii="Times New Roman" w:eastAsia="宋体" w:hAnsi="Times New Roman" w:cs="Times New Roman" w:hint="eastAsia"/>
          <w:kern w:val="2"/>
          <w:sz w:val="24"/>
          <w:szCs w:val="24"/>
        </w:rPr>
        <w:t>15</w:t>
      </w:r>
      <w:r>
        <w:rPr>
          <w:rFonts w:ascii="Times New Roman" w:eastAsia="宋体" w:hAnsi="Times New Roman" w:cs="Times New Roman" w:hint="eastAsia"/>
          <w:kern w:val="2"/>
          <w:sz w:val="24"/>
          <w:szCs w:val="24"/>
        </w:rPr>
        <w:t>℃。</w:t>
      </w:r>
    </w:p>
    <w:p w:rsidR="00AD6C3C" w:rsidRDefault="00905B25">
      <w:pPr>
        <w:spacing w:line="360" w:lineRule="auto"/>
        <w:jc w:val="both"/>
        <w:outlineLvl w:val="1"/>
        <w:rPr>
          <w:rFonts w:ascii="宋体" w:eastAsia="宋体" w:hAnsi="宋体" w:cs="Times New Roman"/>
          <w:color w:val="FF0000"/>
          <w:kern w:val="2"/>
          <w:sz w:val="24"/>
          <w:szCs w:val="24"/>
        </w:rPr>
      </w:pPr>
      <w:bookmarkStart w:id="15" w:name="_Toc106786433"/>
      <w:r>
        <w:rPr>
          <w:rFonts w:ascii="宋体" w:eastAsia="宋体" w:hAnsi="宋体" w:cs="Times New Roman" w:hint="eastAsia"/>
          <w:kern w:val="2"/>
          <w:sz w:val="24"/>
          <w:szCs w:val="24"/>
        </w:rPr>
        <w:lastRenderedPageBreak/>
        <w:t>4.3烟气温度示值误差</w:t>
      </w:r>
      <w:bookmarkEnd w:id="15"/>
    </w:p>
    <w:p w:rsidR="00AD6C3C" w:rsidRDefault="00905B25">
      <w:pPr>
        <w:spacing w:line="360" w:lineRule="auto"/>
        <w:jc w:val="both"/>
        <w:rPr>
          <w:rFonts w:ascii="Times New Roman" w:eastAsia="宋体" w:hAnsi="Times New Roman" w:cs="Times New Roman"/>
          <w:kern w:val="2"/>
          <w:sz w:val="24"/>
          <w:szCs w:val="24"/>
        </w:rPr>
      </w:pPr>
      <w:r>
        <w:rPr>
          <w:rFonts w:ascii="黑体" w:eastAsia="黑体" w:hAnsi="黑体" w:cs="Times New Roman" w:hint="eastAsia"/>
          <w:color w:val="FF0000"/>
          <w:kern w:val="2"/>
          <w:sz w:val="24"/>
          <w:szCs w:val="24"/>
        </w:rPr>
        <w:t xml:space="preserve">    </w:t>
      </w:r>
      <w:r>
        <w:rPr>
          <w:rFonts w:ascii="Times New Roman" w:eastAsia="宋体" w:hAnsi="Times New Roman" w:cs="Times New Roman" w:hint="eastAsia"/>
          <w:kern w:val="2"/>
          <w:sz w:val="24"/>
          <w:szCs w:val="24"/>
        </w:rPr>
        <w:t>管道内烟气温度示值误差应≤</w:t>
      </w:r>
      <w:r>
        <w:rPr>
          <w:rFonts w:ascii="Times New Roman" w:eastAsia="宋体" w:hAnsi="Times New Roman" w:cs="Times New Roman" w:hint="eastAsia"/>
          <w:kern w:val="2"/>
          <w:sz w:val="24"/>
          <w:szCs w:val="24"/>
        </w:rPr>
        <w:t>5</w:t>
      </w:r>
      <w:r>
        <w:rPr>
          <w:rFonts w:ascii="Times New Roman" w:eastAsia="宋体" w:hAnsi="Times New Roman" w:cs="Times New Roman" w:hint="eastAsia"/>
          <w:kern w:val="2"/>
          <w:sz w:val="24"/>
          <w:szCs w:val="24"/>
        </w:rPr>
        <w:t>℃。</w:t>
      </w:r>
    </w:p>
    <w:p w:rsidR="00AD6C3C" w:rsidRDefault="00905B25">
      <w:pPr>
        <w:spacing w:line="360" w:lineRule="auto"/>
        <w:outlineLvl w:val="0"/>
        <w:rPr>
          <w:rFonts w:ascii="黑体" w:eastAsia="黑体" w:hAnsi="黑体" w:cs="Times New Roman"/>
          <w:kern w:val="2"/>
          <w:sz w:val="24"/>
          <w:szCs w:val="24"/>
        </w:rPr>
      </w:pPr>
      <w:bookmarkStart w:id="16" w:name="_Toc106786434"/>
      <w:r>
        <w:rPr>
          <w:rFonts w:ascii="黑体" w:eastAsia="黑体" w:hAnsi="黑体" w:cs="Times New Roman" w:hint="eastAsia"/>
          <w:kern w:val="2"/>
          <w:sz w:val="24"/>
          <w:szCs w:val="24"/>
        </w:rPr>
        <w:t>5校准条件</w:t>
      </w:r>
      <w:bookmarkEnd w:id="16"/>
    </w:p>
    <w:p w:rsidR="00AD6C3C" w:rsidRDefault="00905B25">
      <w:pPr>
        <w:spacing w:line="360" w:lineRule="auto"/>
        <w:outlineLvl w:val="1"/>
        <w:rPr>
          <w:rFonts w:ascii="宋体" w:eastAsia="宋体" w:hAnsi="宋体" w:cs="Times New Roman"/>
          <w:kern w:val="2"/>
          <w:sz w:val="24"/>
          <w:szCs w:val="24"/>
        </w:rPr>
      </w:pPr>
      <w:bookmarkStart w:id="17" w:name="_Toc106786435"/>
      <w:r>
        <w:rPr>
          <w:rFonts w:ascii="宋体" w:eastAsia="宋体" w:hAnsi="宋体" w:cs="Times New Roman" w:hint="eastAsia"/>
          <w:kern w:val="2"/>
          <w:sz w:val="24"/>
          <w:szCs w:val="24"/>
        </w:rPr>
        <w:t>5.1 一般通用要求</w:t>
      </w:r>
      <w:bookmarkEnd w:id="17"/>
    </w:p>
    <w:p w:rsidR="00AD6C3C" w:rsidRDefault="00905B25">
      <w:pPr>
        <w:spacing w:line="360" w:lineRule="auto"/>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构成</w:t>
      </w:r>
      <w:r>
        <w:rPr>
          <w:rFonts w:eastAsia="宋体" w:hAnsi="宋体" w:cs="Times New Roman" w:hint="eastAsia"/>
          <w:sz w:val="24"/>
          <w:szCs w:val="24"/>
        </w:rPr>
        <w:t>建筑材料难燃性测试装置</w:t>
      </w:r>
      <w:r>
        <w:rPr>
          <w:rFonts w:ascii="Times New Roman" w:eastAsia="宋体" w:hAnsi="Times New Roman" w:cs="Times New Roman" w:hint="eastAsia"/>
          <w:kern w:val="2"/>
          <w:sz w:val="24"/>
          <w:szCs w:val="24"/>
        </w:rPr>
        <w:t>的燃烧竖炉、供气装置、点火装置、排烟装置、测量分析装置等应符合</w:t>
      </w:r>
      <w:r>
        <w:rPr>
          <w:rFonts w:ascii="Times New Roman" w:eastAsia="宋体" w:hAnsi="Times New Roman" w:cs="Times New Roman" w:hint="eastAsia"/>
          <w:kern w:val="2"/>
          <w:sz w:val="24"/>
          <w:szCs w:val="24"/>
        </w:rPr>
        <w:t>GB/T 8625-2005</w:t>
      </w:r>
      <w:r>
        <w:rPr>
          <w:rFonts w:ascii="Times New Roman" w:eastAsia="宋体" w:hAnsi="Times New Roman" w:cs="Times New Roman" w:hint="eastAsia"/>
          <w:kern w:val="2"/>
          <w:sz w:val="24"/>
          <w:szCs w:val="24"/>
        </w:rPr>
        <w:t>的要求。</w:t>
      </w:r>
    </w:p>
    <w:p w:rsidR="00AD6C3C" w:rsidRDefault="00905B25">
      <w:pPr>
        <w:spacing w:line="360" w:lineRule="auto"/>
        <w:outlineLvl w:val="1"/>
        <w:rPr>
          <w:rFonts w:ascii="宋体" w:eastAsia="宋体" w:hAnsi="宋体" w:cs="Times New Roman"/>
          <w:kern w:val="2"/>
          <w:sz w:val="24"/>
          <w:szCs w:val="24"/>
        </w:rPr>
      </w:pPr>
      <w:bookmarkStart w:id="18" w:name="_Toc106786436"/>
      <w:r>
        <w:rPr>
          <w:rFonts w:ascii="宋体" w:eastAsia="宋体" w:hAnsi="宋体" w:cs="Times New Roman" w:hint="eastAsia"/>
          <w:kern w:val="2"/>
          <w:sz w:val="24"/>
          <w:szCs w:val="24"/>
        </w:rPr>
        <w:t>5.2环境条件</w:t>
      </w:r>
      <w:bookmarkEnd w:id="18"/>
    </w:p>
    <w:p w:rsidR="00AD6C3C" w:rsidRDefault="00905B25">
      <w:pPr>
        <w:spacing w:line="360" w:lineRule="auto"/>
        <w:ind w:firstLineChars="200" w:firstLine="480"/>
        <w:rPr>
          <w:sz w:val="24"/>
        </w:rPr>
      </w:pPr>
      <w:r>
        <w:rPr>
          <w:rFonts w:hint="eastAsia"/>
          <w:sz w:val="24"/>
        </w:rPr>
        <w:t>温度：（</w:t>
      </w:r>
      <w:r>
        <w:rPr>
          <w:rFonts w:hint="eastAsia"/>
          <w:sz w:val="24"/>
        </w:rPr>
        <w:t>15</w:t>
      </w:r>
      <w:r>
        <w:rPr>
          <w:rFonts w:hint="eastAsia"/>
          <w:sz w:val="24"/>
        </w:rPr>
        <w:t>～</w:t>
      </w:r>
      <w:r>
        <w:rPr>
          <w:rFonts w:hint="eastAsia"/>
          <w:sz w:val="24"/>
        </w:rPr>
        <w:t>35</w:t>
      </w:r>
      <w:r>
        <w:rPr>
          <w:rFonts w:hint="eastAsia"/>
          <w:sz w:val="24"/>
        </w:rPr>
        <w:t>）℃。</w:t>
      </w:r>
    </w:p>
    <w:p w:rsidR="00AD6C3C" w:rsidRDefault="00905B25">
      <w:pPr>
        <w:spacing w:line="360" w:lineRule="auto"/>
        <w:rPr>
          <w:sz w:val="24"/>
        </w:rPr>
      </w:pPr>
      <w:r>
        <w:rPr>
          <w:rFonts w:hint="eastAsia"/>
          <w:sz w:val="24"/>
        </w:rPr>
        <w:t xml:space="preserve">       </w:t>
      </w:r>
      <w:r>
        <w:rPr>
          <w:rFonts w:hint="eastAsia"/>
          <w:sz w:val="24"/>
        </w:rPr>
        <w:t>湿度：不大于</w:t>
      </w:r>
      <w:r>
        <w:rPr>
          <w:rFonts w:hint="eastAsia"/>
          <w:sz w:val="24"/>
        </w:rPr>
        <w:t>85%RH</w:t>
      </w:r>
      <w:r>
        <w:rPr>
          <w:rFonts w:hint="eastAsia"/>
          <w:sz w:val="24"/>
        </w:rPr>
        <w:t>。</w:t>
      </w:r>
    </w:p>
    <w:p w:rsidR="00AD6C3C" w:rsidRDefault="00905B25">
      <w:pPr>
        <w:spacing w:line="360" w:lineRule="auto"/>
        <w:rPr>
          <w:rFonts w:ascii="仿宋" w:eastAsia="仿宋" w:hAnsi="仿宋" w:cs="仿宋"/>
        </w:rPr>
      </w:pPr>
      <w:r>
        <w:rPr>
          <w:rFonts w:hint="eastAsia"/>
          <w:sz w:val="24"/>
        </w:rPr>
        <w:t xml:space="preserve">       </w:t>
      </w:r>
      <w:r>
        <w:rPr>
          <w:rFonts w:hint="eastAsia"/>
          <w:sz w:val="24"/>
        </w:rPr>
        <w:t>气压：（</w:t>
      </w:r>
      <w:r>
        <w:rPr>
          <w:rFonts w:hint="eastAsia"/>
          <w:sz w:val="24"/>
        </w:rPr>
        <w:t>86</w:t>
      </w:r>
      <w:r>
        <w:rPr>
          <w:rFonts w:hint="eastAsia"/>
          <w:sz w:val="24"/>
        </w:rPr>
        <w:t>～</w:t>
      </w:r>
      <w:r>
        <w:rPr>
          <w:rFonts w:hint="eastAsia"/>
          <w:sz w:val="24"/>
        </w:rPr>
        <w:t>106</w:t>
      </w:r>
      <w:r>
        <w:rPr>
          <w:rFonts w:hint="eastAsia"/>
          <w:sz w:val="24"/>
        </w:rPr>
        <w:t>）</w:t>
      </w:r>
      <w:proofErr w:type="spellStart"/>
      <w:r>
        <w:rPr>
          <w:rFonts w:hint="eastAsia"/>
          <w:sz w:val="24"/>
        </w:rPr>
        <w:t>kPa</w:t>
      </w:r>
      <w:proofErr w:type="spellEnd"/>
      <w:r>
        <w:rPr>
          <w:rFonts w:hint="eastAsia"/>
          <w:sz w:val="24"/>
        </w:rPr>
        <w:t>。</w:t>
      </w:r>
    </w:p>
    <w:p w:rsidR="00AD6C3C" w:rsidRDefault="00905B25">
      <w:pPr>
        <w:spacing w:line="360" w:lineRule="auto"/>
        <w:outlineLvl w:val="1"/>
        <w:rPr>
          <w:rFonts w:ascii="宋体" w:eastAsia="宋体" w:hAnsi="宋体" w:cs="Times New Roman"/>
          <w:kern w:val="2"/>
          <w:sz w:val="24"/>
          <w:szCs w:val="24"/>
        </w:rPr>
      </w:pPr>
      <w:bookmarkStart w:id="19" w:name="_Toc106786437"/>
      <w:r>
        <w:rPr>
          <w:rFonts w:ascii="宋体" w:eastAsia="宋体" w:hAnsi="宋体" w:cs="Times New Roman" w:hint="eastAsia"/>
          <w:kern w:val="2"/>
          <w:sz w:val="24"/>
          <w:szCs w:val="24"/>
        </w:rPr>
        <w:t>5.3校准用计量器具</w:t>
      </w:r>
      <w:bookmarkEnd w:id="19"/>
    </w:p>
    <w:p w:rsidR="00AD6C3C" w:rsidRDefault="00905B25">
      <w:pPr>
        <w:spacing w:line="360" w:lineRule="auto"/>
        <w:jc w:val="center"/>
        <w:outlineLvl w:val="1"/>
        <w:rPr>
          <w:rFonts w:ascii="黑体" w:eastAsia="黑体" w:hAnsi="黑体" w:cs="Times New Roman"/>
          <w:kern w:val="2"/>
          <w:sz w:val="24"/>
          <w:szCs w:val="24"/>
        </w:rPr>
      </w:pPr>
      <w:bookmarkStart w:id="20" w:name="_Toc5350"/>
      <w:bookmarkStart w:id="21" w:name="_Toc106786438"/>
      <w:r>
        <w:rPr>
          <w:rFonts w:ascii="仿宋" w:eastAsia="仿宋" w:hAnsi="仿宋" w:cs="Times New Roman" w:hint="eastAsia"/>
          <w:kern w:val="2"/>
          <w:sz w:val="24"/>
          <w:szCs w:val="24"/>
        </w:rPr>
        <w:t>表1</w:t>
      </w:r>
      <w:r>
        <w:rPr>
          <w:rFonts w:ascii="仿宋" w:eastAsia="仿宋" w:hAnsi="仿宋" w:cs="仿宋" w:hint="eastAsia"/>
        </w:rPr>
        <w:t>校准用计量器具</w:t>
      </w:r>
      <w:bookmarkEnd w:id="20"/>
      <w:bookmarkEnd w:id="21"/>
    </w:p>
    <w:tbl>
      <w:tblPr>
        <w:tblStyle w:val="a8"/>
        <w:tblW w:w="5102" w:type="pct"/>
        <w:tblInd w:w="-88" w:type="dxa"/>
        <w:tblLook w:val="04A0"/>
      </w:tblPr>
      <w:tblGrid>
        <w:gridCol w:w="970"/>
        <w:gridCol w:w="2199"/>
        <w:gridCol w:w="5476"/>
      </w:tblGrid>
      <w:tr w:rsidR="00AD6C3C">
        <w:trPr>
          <w:trHeight w:val="775"/>
        </w:trPr>
        <w:tc>
          <w:tcPr>
            <w:tcW w:w="561" w:type="pct"/>
            <w:vAlign w:val="bottom"/>
          </w:tcPr>
          <w:p w:rsidR="00AD6C3C" w:rsidRDefault="00905B25">
            <w:pPr>
              <w:jc w:val="center"/>
            </w:pPr>
            <w:bookmarkStart w:id="22" w:name="_Toc42525442"/>
            <w:r>
              <w:rPr>
                <w:rFonts w:hint="eastAsia"/>
              </w:rPr>
              <w:t>序号</w:t>
            </w:r>
          </w:p>
        </w:tc>
        <w:tc>
          <w:tcPr>
            <w:tcW w:w="1272" w:type="pct"/>
            <w:vAlign w:val="bottom"/>
          </w:tcPr>
          <w:p w:rsidR="00AD6C3C" w:rsidRDefault="00905B25">
            <w:pPr>
              <w:jc w:val="center"/>
            </w:pPr>
            <w:r>
              <w:rPr>
                <w:rFonts w:hint="eastAsia"/>
              </w:rPr>
              <w:t>校准用计量器具名称</w:t>
            </w:r>
          </w:p>
        </w:tc>
        <w:tc>
          <w:tcPr>
            <w:tcW w:w="3166" w:type="pct"/>
            <w:vAlign w:val="bottom"/>
          </w:tcPr>
          <w:p w:rsidR="00AD6C3C" w:rsidRDefault="00905B25">
            <w:pPr>
              <w:jc w:val="center"/>
            </w:pPr>
            <w:r>
              <w:rPr>
                <w:rFonts w:hint="eastAsia"/>
              </w:rPr>
              <w:t>技术要求</w:t>
            </w:r>
          </w:p>
        </w:tc>
      </w:tr>
      <w:tr w:rsidR="00AD6C3C">
        <w:trPr>
          <w:trHeight w:val="1093"/>
        </w:trPr>
        <w:tc>
          <w:tcPr>
            <w:tcW w:w="561" w:type="pct"/>
            <w:vAlign w:val="center"/>
          </w:tcPr>
          <w:p w:rsidR="00AD6C3C" w:rsidRDefault="00905B25">
            <w:pPr>
              <w:jc w:val="center"/>
            </w:pPr>
            <w:r>
              <w:rPr>
                <w:rFonts w:hint="eastAsia"/>
              </w:rPr>
              <w:t>1</w:t>
            </w:r>
          </w:p>
        </w:tc>
        <w:tc>
          <w:tcPr>
            <w:tcW w:w="1272" w:type="pct"/>
            <w:vAlign w:val="center"/>
          </w:tcPr>
          <w:p w:rsidR="00AD6C3C" w:rsidRDefault="00905B25">
            <w:pPr>
              <w:jc w:val="center"/>
            </w:pPr>
            <w:r>
              <w:rPr>
                <w:rFonts w:hint="eastAsia"/>
              </w:rPr>
              <w:t>风速计</w:t>
            </w:r>
          </w:p>
        </w:tc>
        <w:tc>
          <w:tcPr>
            <w:tcW w:w="3166" w:type="pct"/>
            <w:vAlign w:val="center"/>
          </w:tcPr>
          <w:p w:rsidR="00AD6C3C" w:rsidRDefault="00905B25">
            <w:pPr>
              <w:jc w:val="both"/>
            </w:pPr>
            <w:r>
              <w:rPr>
                <w:rFonts w:hint="eastAsia"/>
              </w:rPr>
              <w:t>风速量程：</w:t>
            </w:r>
            <w:r>
              <w:rPr>
                <w:rFonts w:hint="eastAsia"/>
              </w:rPr>
              <w:t>0.1</w:t>
            </w:r>
            <w:r w:rsidR="00126303">
              <w:rPr>
                <w:rFonts w:hint="eastAsia"/>
              </w:rPr>
              <w:t>～</w:t>
            </w:r>
            <w:r>
              <w:rPr>
                <w:rFonts w:hint="eastAsia"/>
              </w:rPr>
              <w:t>30.0m/s,</w:t>
            </w:r>
            <w:r>
              <w:rPr>
                <w:rFonts w:hint="eastAsia"/>
              </w:rPr>
              <w:t>分辨力：</w:t>
            </w:r>
            <w:r>
              <w:rPr>
                <w:rFonts w:hint="eastAsia"/>
              </w:rPr>
              <w:t>0.01 m/s</w:t>
            </w:r>
            <w:r>
              <w:rPr>
                <w:rFonts w:hint="eastAsia"/>
              </w:rPr>
              <w:t>；</w:t>
            </w:r>
          </w:p>
          <w:p w:rsidR="00AD6C3C" w:rsidRDefault="00905B25" w:rsidP="007A793F">
            <w:pPr>
              <w:jc w:val="both"/>
            </w:pPr>
            <w:r>
              <w:rPr>
                <w:rFonts w:hint="eastAsia"/>
              </w:rPr>
              <w:t>风量量程：</w:t>
            </w:r>
            <w:r>
              <w:rPr>
                <w:rFonts w:hint="eastAsia"/>
              </w:rPr>
              <w:t>1</w:t>
            </w:r>
            <w:r w:rsidR="00126303">
              <w:rPr>
                <w:rFonts w:hint="eastAsia"/>
              </w:rPr>
              <w:t>～</w:t>
            </w:r>
            <w:r w:rsidR="007A793F">
              <w:rPr>
                <w:rFonts w:hint="eastAsia"/>
              </w:rPr>
              <w:t>100</w:t>
            </w:r>
            <w:r w:rsidR="00126303">
              <w:rPr>
                <w:rFonts w:hint="eastAsia"/>
              </w:rPr>
              <w:t>0</w:t>
            </w:r>
            <w:r>
              <w:rPr>
                <w:rFonts w:hint="eastAsia"/>
              </w:rPr>
              <w:t xml:space="preserve"> m</w:t>
            </w:r>
            <w:r>
              <w:rPr>
                <w:rFonts w:hint="eastAsia"/>
                <w:vertAlign w:val="superscript"/>
              </w:rPr>
              <w:t>3</w:t>
            </w:r>
            <w:r>
              <w:rPr>
                <w:rFonts w:hint="eastAsia"/>
              </w:rPr>
              <w:t xml:space="preserve">/min, </w:t>
            </w:r>
            <w:r>
              <w:rPr>
                <w:rFonts w:hint="eastAsia"/>
              </w:rPr>
              <w:t>分辨力：</w:t>
            </w:r>
            <w:r>
              <w:rPr>
                <w:rFonts w:hint="eastAsia"/>
              </w:rPr>
              <w:t>0.01m</w:t>
            </w:r>
            <w:r>
              <w:rPr>
                <w:rFonts w:hint="eastAsia"/>
                <w:vertAlign w:val="superscript"/>
              </w:rPr>
              <w:t>3</w:t>
            </w:r>
            <w:r>
              <w:rPr>
                <w:rFonts w:hint="eastAsia"/>
              </w:rPr>
              <w:t>/min</w:t>
            </w:r>
          </w:p>
        </w:tc>
      </w:tr>
      <w:tr w:rsidR="00AD6C3C">
        <w:trPr>
          <w:trHeight w:val="722"/>
        </w:trPr>
        <w:tc>
          <w:tcPr>
            <w:tcW w:w="561" w:type="pct"/>
            <w:vAlign w:val="bottom"/>
          </w:tcPr>
          <w:p w:rsidR="00AD6C3C" w:rsidRDefault="00905B25">
            <w:pPr>
              <w:jc w:val="center"/>
            </w:pPr>
            <w:r>
              <w:rPr>
                <w:rFonts w:hint="eastAsia"/>
              </w:rPr>
              <w:t>2</w:t>
            </w:r>
          </w:p>
        </w:tc>
        <w:tc>
          <w:tcPr>
            <w:tcW w:w="1272" w:type="pct"/>
            <w:vAlign w:val="bottom"/>
          </w:tcPr>
          <w:p w:rsidR="00AD6C3C" w:rsidRDefault="00905B25">
            <w:pPr>
              <w:jc w:val="center"/>
            </w:pPr>
            <w:r>
              <w:rPr>
                <w:rFonts w:hint="eastAsia"/>
              </w:rPr>
              <w:t>钢直尺</w:t>
            </w:r>
          </w:p>
        </w:tc>
        <w:tc>
          <w:tcPr>
            <w:tcW w:w="3166" w:type="pct"/>
            <w:vAlign w:val="center"/>
          </w:tcPr>
          <w:p w:rsidR="00AD6C3C" w:rsidRDefault="00905B25">
            <w:pPr>
              <w:jc w:val="both"/>
            </w:pPr>
            <w:r>
              <w:rPr>
                <w:rFonts w:hint="eastAsia"/>
              </w:rPr>
              <w:t>量程：</w:t>
            </w:r>
            <w:r>
              <w:rPr>
                <w:rFonts w:hint="eastAsia"/>
              </w:rPr>
              <w:t>1000mm</w:t>
            </w:r>
            <w:r>
              <w:rPr>
                <w:rFonts w:hint="eastAsia"/>
              </w:rPr>
              <w:t>，分度值：</w:t>
            </w:r>
            <w:r>
              <w:rPr>
                <w:rFonts w:hint="eastAsia"/>
              </w:rPr>
              <w:t>1mm</w:t>
            </w:r>
          </w:p>
        </w:tc>
      </w:tr>
      <w:tr w:rsidR="00AD6C3C">
        <w:trPr>
          <w:trHeight w:val="1970"/>
        </w:trPr>
        <w:tc>
          <w:tcPr>
            <w:tcW w:w="561" w:type="pct"/>
            <w:vAlign w:val="center"/>
          </w:tcPr>
          <w:p w:rsidR="00AD6C3C" w:rsidRDefault="00905B25">
            <w:pPr>
              <w:jc w:val="center"/>
            </w:pPr>
            <w:r>
              <w:rPr>
                <w:rFonts w:hint="eastAsia"/>
              </w:rPr>
              <w:t>3</w:t>
            </w:r>
          </w:p>
        </w:tc>
        <w:tc>
          <w:tcPr>
            <w:tcW w:w="1272" w:type="pct"/>
            <w:vAlign w:val="center"/>
          </w:tcPr>
          <w:p w:rsidR="00AD6C3C" w:rsidRDefault="00905B25">
            <w:pPr>
              <w:jc w:val="center"/>
            </w:pPr>
            <w:r>
              <w:rPr>
                <w:rFonts w:hint="eastAsia"/>
              </w:rPr>
              <w:t>温度测量系统</w:t>
            </w:r>
          </w:p>
        </w:tc>
        <w:tc>
          <w:tcPr>
            <w:tcW w:w="3166" w:type="pct"/>
            <w:vAlign w:val="bottom"/>
          </w:tcPr>
          <w:p w:rsidR="00AD6C3C" w:rsidRDefault="00905B25">
            <w:pPr>
              <w:spacing w:line="360" w:lineRule="auto"/>
              <w:jc w:val="both"/>
            </w:pPr>
            <w:r>
              <w:rPr>
                <w:rFonts w:hint="eastAsia"/>
              </w:rPr>
              <w:t>移动式热电偶应采用丝径为</w:t>
            </w:r>
            <w:r>
              <w:rPr>
                <w:rFonts w:hint="eastAsia"/>
              </w:rPr>
              <w:t>0.3 mm</w:t>
            </w:r>
            <w:r>
              <w:rPr>
                <w:rFonts w:hint="eastAsia"/>
              </w:rPr>
              <w:t>，外径为</w:t>
            </w:r>
            <w:r>
              <w:rPr>
                <w:rFonts w:hint="eastAsia"/>
              </w:rPr>
              <w:t>1.5 mm</w:t>
            </w:r>
            <w:proofErr w:type="gramStart"/>
            <w:r>
              <w:rPr>
                <w:rFonts w:hint="eastAsia"/>
              </w:rPr>
              <w:t>的铠装</w:t>
            </w:r>
            <w:proofErr w:type="gramEnd"/>
            <w:r>
              <w:rPr>
                <w:rFonts w:hint="eastAsia"/>
              </w:rPr>
              <w:t>绝缘</w:t>
            </w:r>
            <w:r>
              <w:rPr>
                <w:rFonts w:hint="eastAsia"/>
              </w:rPr>
              <w:t>K</w:t>
            </w:r>
            <w:r>
              <w:rPr>
                <w:rFonts w:hint="eastAsia"/>
              </w:rPr>
              <w:t>型热电偶，其热接点应绝缘且不能接地，热电偶应符合</w:t>
            </w:r>
            <w:r>
              <w:rPr>
                <w:rFonts w:hint="eastAsia"/>
              </w:rPr>
              <w:t>GB/T16839.1-1997</w:t>
            </w:r>
            <w:r>
              <w:rPr>
                <w:rFonts w:hint="eastAsia"/>
              </w:rPr>
              <w:t>的一级允差要求。热电偶均应通过补偿导线连接到温度记录仪上。</w:t>
            </w:r>
          </w:p>
        </w:tc>
      </w:tr>
    </w:tbl>
    <w:p w:rsidR="00AD6C3C" w:rsidRDefault="00AD6C3C">
      <w:pPr>
        <w:spacing w:line="360" w:lineRule="auto"/>
        <w:jc w:val="both"/>
        <w:outlineLvl w:val="1"/>
        <w:rPr>
          <w:rFonts w:ascii="黑体" w:eastAsia="黑体" w:hAnsi="黑体" w:cs="Times New Roman"/>
          <w:kern w:val="2"/>
          <w:sz w:val="24"/>
          <w:szCs w:val="24"/>
        </w:rPr>
      </w:pPr>
    </w:p>
    <w:p w:rsidR="00AD6C3C" w:rsidRDefault="00905B25">
      <w:pPr>
        <w:spacing w:line="360" w:lineRule="auto"/>
        <w:jc w:val="both"/>
        <w:outlineLvl w:val="1"/>
        <w:rPr>
          <w:rFonts w:asciiTheme="minorEastAsia" w:hAnsiTheme="minorEastAsia" w:cs="Times New Roman"/>
          <w:kern w:val="2"/>
          <w:sz w:val="24"/>
          <w:szCs w:val="24"/>
        </w:rPr>
      </w:pPr>
      <w:bookmarkStart w:id="23" w:name="_Toc106786439"/>
      <w:bookmarkEnd w:id="22"/>
      <w:r>
        <w:rPr>
          <w:rFonts w:asciiTheme="minorEastAsia" w:hAnsiTheme="minorEastAsia" w:cs="Times New Roman" w:hint="eastAsia"/>
          <w:kern w:val="2"/>
          <w:sz w:val="24"/>
          <w:szCs w:val="24"/>
        </w:rPr>
        <w:t>5.4试剂材料</w:t>
      </w:r>
      <w:bookmarkEnd w:id="23"/>
    </w:p>
    <w:p w:rsidR="00AD6C3C" w:rsidRDefault="00905B25">
      <w:pPr>
        <w:spacing w:line="360" w:lineRule="auto"/>
        <w:ind w:firstLineChars="200" w:firstLine="480"/>
        <w:jc w:val="center"/>
        <w:rPr>
          <w:rFonts w:ascii="仿宋" w:eastAsia="仿宋" w:hAnsi="仿宋" w:cs="Times New Roman"/>
          <w:kern w:val="2"/>
          <w:sz w:val="24"/>
          <w:szCs w:val="24"/>
        </w:rPr>
      </w:pPr>
      <w:r>
        <w:rPr>
          <w:rFonts w:ascii="仿宋" w:eastAsia="仿宋" w:hAnsi="仿宋" w:cs="Times New Roman" w:hint="eastAsia"/>
          <w:kern w:val="2"/>
          <w:sz w:val="24"/>
          <w:szCs w:val="24"/>
        </w:rPr>
        <w:lastRenderedPageBreak/>
        <w:t>表2试剂材料</w:t>
      </w:r>
    </w:p>
    <w:tbl>
      <w:tblPr>
        <w:tblStyle w:val="a8"/>
        <w:tblW w:w="8641" w:type="dxa"/>
        <w:jc w:val="center"/>
        <w:tblLayout w:type="fixed"/>
        <w:tblLook w:val="04A0"/>
      </w:tblPr>
      <w:tblGrid>
        <w:gridCol w:w="4201"/>
        <w:gridCol w:w="4440"/>
      </w:tblGrid>
      <w:tr w:rsidR="00AD6C3C">
        <w:trPr>
          <w:trHeight w:val="619"/>
          <w:jc w:val="center"/>
        </w:trPr>
        <w:tc>
          <w:tcPr>
            <w:tcW w:w="4201" w:type="dxa"/>
            <w:vAlign w:val="bottom"/>
          </w:tcPr>
          <w:p w:rsidR="00AD6C3C" w:rsidRDefault="00905B25">
            <w:pPr>
              <w:jc w:val="center"/>
            </w:pPr>
            <w:r>
              <w:rPr>
                <w:rFonts w:hint="eastAsia"/>
              </w:rPr>
              <w:t>试剂材料</w:t>
            </w:r>
          </w:p>
        </w:tc>
        <w:tc>
          <w:tcPr>
            <w:tcW w:w="4440" w:type="dxa"/>
            <w:vAlign w:val="bottom"/>
          </w:tcPr>
          <w:p w:rsidR="00AD6C3C" w:rsidRDefault="00905B25">
            <w:pPr>
              <w:jc w:val="center"/>
            </w:pPr>
            <w:r>
              <w:rPr>
                <w:rFonts w:hint="eastAsia"/>
              </w:rPr>
              <w:t>要求</w:t>
            </w:r>
          </w:p>
        </w:tc>
      </w:tr>
      <w:tr w:rsidR="00AD6C3C">
        <w:trPr>
          <w:trHeight w:val="756"/>
          <w:jc w:val="center"/>
        </w:trPr>
        <w:tc>
          <w:tcPr>
            <w:tcW w:w="4201" w:type="dxa"/>
            <w:vAlign w:val="bottom"/>
          </w:tcPr>
          <w:p w:rsidR="00AD6C3C" w:rsidRDefault="00905B25">
            <w:pPr>
              <w:jc w:val="center"/>
            </w:pPr>
            <w:r>
              <w:rPr>
                <w:rFonts w:hint="eastAsia"/>
              </w:rPr>
              <w:t>甲烷</w:t>
            </w:r>
          </w:p>
        </w:tc>
        <w:tc>
          <w:tcPr>
            <w:tcW w:w="4440" w:type="dxa"/>
            <w:vAlign w:val="bottom"/>
          </w:tcPr>
          <w:p w:rsidR="00AD6C3C" w:rsidRDefault="00905B25">
            <w:pPr>
              <w:jc w:val="center"/>
            </w:pPr>
            <w:r>
              <w:rPr>
                <w:rFonts w:hint="eastAsia"/>
              </w:rPr>
              <w:t>纯度≥</w:t>
            </w:r>
            <w:r>
              <w:rPr>
                <w:rFonts w:hint="eastAsia"/>
              </w:rPr>
              <w:t>95%</w:t>
            </w:r>
          </w:p>
        </w:tc>
      </w:tr>
    </w:tbl>
    <w:p w:rsidR="00AD6C3C" w:rsidRDefault="00AD6C3C">
      <w:pPr>
        <w:spacing w:line="360" w:lineRule="auto"/>
        <w:outlineLvl w:val="1"/>
        <w:rPr>
          <w:rFonts w:ascii="Times New Roman" w:eastAsia="宋体" w:hAnsi="Times New Roman" w:cs="Times New Roman"/>
          <w:kern w:val="2"/>
          <w:sz w:val="24"/>
          <w:szCs w:val="24"/>
        </w:rPr>
      </w:pPr>
    </w:p>
    <w:p w:rsidR="00AD6C3C" w:rsidRDefault="00905B25">
      <w:pPr>
        <w:spacing w:line="360" w:lineRule="auto"/>
        <w:outlineLvl w:val="0"/>
        <w:rPr>
          <w:rFonts w:ascii="黑体" w:eastAsia="黑体" w:hAnsi="黑体" w:cstheme="majorBidi"/>
          <w:sz w:val="24"/>
          <w:szCs w:val="24"/>
        </w:rPr>
      </w:pPr>
      <w:bookmarkStart w:id="24" w:name="_Toc24292289"/>
      <w:bookmarkStart w:id="25" w:name="_Toc106786440"/>
      <w:r>
        <w:rPr>
          <w:rFonts w:ascii="黑体" w:eastAsia="黑体" w:hAnsi="黑体" w:cstheme="majorBidi" w:hint="eastAsia"/>
          <w:sz w:val="24"/>
          <w:szCs w:val="24"/>
        </w:rPr>
        <w:t>6 校准项目和校准方法</w:t>
      </w:r>
      <w:bookmarkStart w:id="26" w:name="_Toc24292290"/>
      <w:bookmarkEnd w:id="24"/>
      <w:bookmarkEnd w:id="25"/>
    </w:p>
    <w:p w:rsidR="00AD6C3C" w:rsidRDefault="00905B25">
      <w:pPr>
        <w:spacing w:line="360" w:lineRule="auto"/>
        <w:outlineLvl w:val="1"/>
        <w:rPr>
          <w:rFonts w:ascii="宋体" w:eastAsia="宋体" w:hAnsi="宋体" w:cs="Times New Roman"/>
          <w:bCs/>
          <w:kern w:val="2"/>
          <w:sz w:val="24"/>
          <w:szCs w:val="24"/>
        </w:rPr>
      </w:pPr>
      <w:bookmarkStart w:id="27" w:name="_Toc106786441"/>
      <w:r>
        <w:rPr>
          <w:rFonts w:ascii="宋体" w:eastAsia="宋体" w:hAnsi="宋体" w:cs="Times New Roman" w:hint="eastAsia"/>
          <w:bCs/>
          <w:kern w:val="2"/>
          <w:sz w:val="24"/>
          <w:szCs w:val="24"/>
        </w:rPr>
        <w:t>6.1校准项目</w:t>
      </w:r>
      <w:bookmarkEnd w:id="27"/>
    </w:p>
    <w:p w:rsidR="00AD6C3C" w:rsidRDefault="00905B25" w:rsidP="00F93819">
      <w:pPr>
        <w:spacing w:line="360" w:lineRule="auto"/>
        <w:rPr>
          <w:rFonts w:ascii="宋体" w:eastAsia="宋体" w:hAnsi="宋体" w:cs="Times New Roman"/>
          <w:sz w:val="24"/>
          <w:szCs w:val="24"/>
        </w:rPr>
      </w:pPr>
      <w:bookmarkStart w:id="28" w:name="_Toc9323"/>
      <w:r>
        <w:rPr>
          <w:rFonts w:ascii="宋体" w:eastAsia="宋体" w:hAnsi="宋体" w:cs="Times New Roman" w:hint="eastAsia"/>
          <w:bCs/>
          <w:kern w:val="2"/>
          <w:sz w:val="24"/>
          <w:szCs w:val="24"/>
        </w:rPr>
        <w:t>6.1.1</w:t>
      </w:r>
      <w:r>
        <w:rPr>
          <w:rFonts w:ascii="宋体" w:eastAsia="宋体" w:hAnsi="宋体" w:cs="Times New Roman" w:hint="eastAsia"/>
          <w:sz w:val="24"/>
          <w:szCs w:val="24"/>
        </w:rPr>
        <w:t>气流量示值误差</w:t>
      </w:r>
      <w:bookmarkEnd w:id="28"/>
    </w:p>
    <w:p w:rsidR="00AD6C3C" w:rsidRDefault="00905B25">
      <w:pPr>
        <w:spacing w:line="360" w:lineRule="auto"/>
        <w:ind w:firstLineChars="200" w:firstLine="480"/>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空气稳流层上方铁丝网，距网</w:t>
      </w:r>
      <w:r>
        <w:rPr>
          <w:rFonts w:ascii="Times New Roman" w:eastAsia="宋体" w:hAnsi="Times New Roman" w:cs="Times New Roman" w:hint="eastAsia"/>
          <w:kern w:val="2"/>
          <w:sz w:val="24"/>
          <w:szCs w:val="24"/>
        </w:rPr>
        <w:t>50mm</w:t>
      </w:r>
      <w:r>
        <w:rPr>
          <w:rFonts w:ascii="Times New Roman" w:eastAsia="宋体" w:hAnsi="Times New Roman" w:cs="Times New Roman" w:hint="eastAsia"/>
          <w:kern w:val="2"/>
          <w:sz w:val="24"/>
          <w:szCs w:val="24"/>
        </w:rPr>
        <w:t>处，如图</w:t>
      </w:r>
      <w:r>
        <w:rPr>
          <w:rFonts w:ascii="Times New Roman" w:eastAsia="宋体" w:hAnsi="Times New Roman" w:cs="Times New Roman" w:hint="eastAsia"/>
          <w:kern w:val="2"/>
          <w:sz w:val="24"/>
          <w:szCs w:val="24"/>
        </w:rPr>
        <w:t>2</w:t>
      </w:r>
      <w:r>
        <w:rPr>
          <w:rFonts w:ascii="Times New Roman" w:eastAsia="宋体" w:hAnsi="Times New Roman" w:cs="Times New Roman" w:hint="eastAsia"/>
          <w:kern w:val="2"/>
          <w:sz w:val="24"/>
          <w:szCs w:val="24"/>
        </w:rPr>
        <w:t>所</w:t>
      </w:r>
      <w:proofErr w:type="gramStart"/>
      <w:r>
        <w:rPr>
          <w:rFonts w:ascii="Times New Roman" w:eastAsia="宋体" w:hAnsi="Times New Roman" w:cs="Times New Roman" w:hint="eastAsia"/>
          <w:kern w:val="2"/>
          <w:sz w:val="24"/>
          <w:szCs w:val="24"/>
        </w:rPr>
        <w:t>示规定</w:t>
      </w:r>
      <w:proofErr w:type="gramEnd"/>
      <w:r>
        <w:rPr>
          <w:rFonts w:ascii="Times New Roman" w:eastAsia="宋体" w:hAnsi="Times New Roman" w:cs="Times New Roman" w:hint="eastAsia"/>
          <w:kern w:val="2"/>
          <w:sz w:val="24"/>
          <w:szCs w:val="24"/>
        </w:rPr>
        <w:t>位置处，气流量示值误差，其中供气截面积为</w:t>
      </w:r>
      <w:r>
        <w:rPr>
          <w:rFonts w:ascii="Times New Roman" w:eastAsia="宋体" w:hAnsi="Times New Roman" w:cs="Times New Roman" w:hint="eastAsia"/>
          <w:kern w:val="2"/>
          <w:sz w:val="24"/>
          <w:szCs w:val="24"/>
        </w:rPr>
        <w:t>0.64</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 xml:space="preserve">   </w:t>
      </w:r>
      <w:r>
        <w:rPr>
          <w:rFonts w:ascii="Times New Roman" w:eastAsia="宋体" w:hAnsi="Times New Roman" w:cs="Times New Roman" w:hint="eastAsia"/>
          <w:color w:val="FF0000"/>
          <w:kern w:val="2"/>
          <w:sz w:val="24"/>
          <w:szCs w:val="24"/>
        </w:rPr>
        <w:t xml:space="preserve">                                                                                                                     </w:t>
      </w:r>
      <w:r>
        <w:rPr>
          <w:rFonts w:ascii="Times New Roman" w:eastAsia="宋体" w:hAnsi="Times New Roman" w:cs="Times New Roman" w:hint="eastAsia"/>
          <w:kern w:val="2"/>
          <w:sz w:val="24"/>
          <w:szCs w:val="24"/>
        </w:rPr>
        <w:t xml:space="preserve">                                   </w:t>
      </w:r>
    </w:p>
    <w:p w:rsidR="00AD6C3C" w:rsidRDefault="00905B25">
      <w:pPr>
        <w:spacing w:line="360" w:lineRule="auto"/>
        <w:ind w:firstLineChars="2650" w:firstLine="4770"/>
        <w:jc w:val="right"/>
        <w:rPr>
          <w:rFonts w:ascii="Times New Roman" w:eastAsia="宋体" w:hAnsi="Times New Roman" w:cs="Times New Roman"/>
          <w:kern w:val="2"/>
          <w:sz w:val="24"/>
          <w:szCs w:val="24"/>
        </w:rPr>
      </w:pPr>
      <w:r>
        <w:rPr>
          <w:rFonts w:ascii="Times New Roman" w:eastAsia="宋体" w:hAnsi="Times New Roman" w:cs="Times New Roman" w:hint="eastAsia"/>
          <w:kern w:val="2"/>
          <w:sz w:val="18"/>
          <w:szCs w:val="18"/>
        </w:rPr>
        <w:t>单位：</w:t>
      </w:r>
      <w:proofErr w:type="gramStart"/>
      <w:r>
        <w:rPr>
          <w:rFonts w:ascii="Times New Roman" w:eastAsia="宋体" w:hAnsi="Times New Roman" w:cs="Times New Roman" w:hint="eastAsia"/>
          <w:kern w:val="2"/>
          <w:sz w:val="18"/>
          <w:szCs w:val="18"/>
        </w:rPr>
        <w:t>mm</w:t>
      </w:r>
      <w:proofErr w:type="gramEnd"/>
    </w:p>
    <w:p w:rsidR="00AD6C3C" w:rsidRDefault="00905B25">
      <w:pPr>
        <w:spacing w:line="360" w:lineRule="auto"/>
        <w:ind w:firstLineChars="200" w:firstLine="360"/>
        <w:jc w:val="center"/>
        <w:rPr>
          <w:rFonts w:ascii="Times New Roman" w:eastAsia="宋体" w:hAnsi="Times New Roman" w:cs="Times New Roman"/>
          <w:kern w:val="2"/>
          <w:sz w:val="18"/>
          <w:szCs w:val="18"/>
        </w:rPr>
      </w:pPr>
      <w:r>
        <w:rPr>
          <w:rFonts w:ascii="Times New Roman" w:eastAsia="宋体" w:hAnsi="Times New Roman" w:cs="Times New Roman" w:hint="eastAsia"/>
          <w:noProof/>
          <w:kern w:val="2"/>
          <w:sz w:val="18"/>
          <w:szCs w:val="18"/>
        </w:rPr>
        <w:drawing>
          <wp:inline distT="0" distB="0" distL="114300" distR="114300">
            <wp:extent cx="3354070" cy="2907665"/>
            <wp:effectExtent l="0" t="0" r="17780" b="6985"/>
            <wp:docPr id="1" name="图片 1" descr="16555187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55518735(1)"/>
                    <pic:cNvPicPr>
                      <a:picLocks noChangeAspect="1"/>
                    </pic:cNvPicPr>
                  </pic:nvPicPr>
                  <pic:blipFill>
                    <a:blip r:embed="rId14" cstate="print"/>
                    <a:stretch>
                      <a:fillRect/>
                    </a:stretch>
                  </pic:blipFill>
                  <pic:spPr>
                    <a:xfrm>
                      <a:off x="0" y="0"/>
                      <a:ext cx="3354070" cy="2907665"/>
                    </a:xfrm>
                    <a:prstGeom prst="rect">
                      <a:avLst/>
                    </a:prstGeom>
                  </pic:spPr>
                </pic:pic>
              </a:graphicData>
            </a:graphic>
          </wp:inline>
        </w:drawing>
      </w:r>
    </w:p>
    <w:p w:rsidR="00AD6C3C" w:rsidRDefault="00905B25">
      <w:pPr>
        <w:spacing w:line="360" w:lineRule="auto"/>
        <w:ind w:firstLineChars="200" w:firstLine="480"/>
        <w:jc w:val="center"/>
        <w:rPr>
          <w:rFonts w:eastAsia="宋体" w:hAnsi="宋体" w:cs="Times New Roman"/>
          <w:sz w:val="24"/>
          <w:szCs w:val="24"/>
        </w:rPr>
      </w:pPr>
      <w:r>
        <w:rPr>
          <w:rFonts w:eastAsia="宋体" w:hAnsi="宋体" w:cs="Times New Roman" w:hint="eastAsia"/>
          <w:sz w:val="24"/>
          <w:szCs w:val="24"/>
        </w:rPr>
        <w:t>图</w:t>
      </w:r>
      <w:r>
        <w:rPr>
          <w:rFonts w:eastAsia="宋体" w:hAnsi="宋体" w:cs="Times New Roman" w:hint="eastAsia"/>
          <w:sz w:val="24"/>
          <w:szCs w:val="24"/>
        </w:rPr>
        <w:t xml:space="preserve">2   </w:t>
      </w:r>
      <w:r>
        <w:rPr>
          <w:rFonts w:eastAsia="宋体" w:hAnsi="宋体" w:cs="Times New Roman" w:hint="eastAsia"/>
          <w:sz w:val="24"/>
          <w:szCs w:val="24"/>
        </w:rPr>
        <w:t>气流量测量点分布位置示意图</w:t>
      </w:r>
    </w:p>
    <w:p w:rsidR="00AD6C3C" w:rsidRDefault="00905B25" w:rsidP="00F93819">
      <w:pPr>
        <w:spacing w:line="360" w:lineRule="auto"/>
        <w:rPr>
          <w:rFonts w:ascii="宋体" w:eastAsia="宋体" w:hAnsi="宋体" w:cs="Times New Roman"/>
          <w:bCs/>
          <w:kern w:val="2"/>
          <w:sz w:val="24"/>
          <w:szCs w:val="24"/>
        </w:rPr>
      </w:pPr>
      <w:bookmarkStart w:id="29" w:name="_Toc31362"/>
      <w:r>
        <w:rPr>
          <w:rFonts w:ascii="宋体" w:eastAsia="宋体" w:hAnsi="宋体" w:cs="Times New Roman" w:hint="eastAsia"/>
          <w:bCs/>
          <w:kern w:val="2"/>
          <w:sz w:val="24"/>
          <w:szCs w:val="24"/>
        </w:rPr>
        <w:t>6.1.2炉内温度示值误差</w:t>
      </w:r>
      <w:bookmarkEnd w:id="29"/>
    </w:p>
    <w:p w:rsidR="00AD6C3C" w:rsidRDefault="00905B25">
      <w:pPr>
        <w:spacing w:line="360" w:lineRule="auto"/>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炉内试件架上</w:t>
      </w:r>
      <w:r>
        <w:rPr>
          <w:rFonts w:ascii="Times New Roman" w:eastAsia="宋体" w:hAnsi="Times New Roman" w:cs="Times New Roman" w:hint="eastAsia"/>
          <w:kern w:val="2"/>
          <w:sz w:val="24"/>
          <w:szCs w:val="24"/>
        </w:rPr>
        <w:t>4</w:t>
      </w:r>
      <w:r>
        <w:rPr>
          <w:rFonts w:ascii="Times New Roman" w:eastAsia="宋体" w:hAnsi="Times New Roman" w:cs="Times New Roman" w:hint="eastAsia"/>
          <w:kern w:val="2"/>
          <w:sz w:val="24"/>
          <w:szCs w:val="24"/>
        </w:rPr>
        <w:t>块标准不锈钢板（</w:t>
      </w:r>
      <w:r>
        <w:rPr>
          <w:rFonts w:ascii="Times New Roman" w:eastAsia="宋体" w:hAnsi="Times New Roman" w:cs="Times New Roman" w:hint="eastAsia"/>
          <w:kern w:val="2"/>
          <w:sz w:val="24"/>
          <w:szCs w:val="24"/>
        </w:rPr>
        <w:t>1000mm</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190mm</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3mm</w:t>
      </w:r>
      <w:r>
        <w:rPr>
          <w:rFonts w:ascii="Times New Roman" w:eastAsia="宋体" w:hAnsi="Times New Roman" w:cs="Times New Roman" w:hint="eastAsia"/>
          <w:kern w:val="2"/>
          <w:sz w:val="24"/>
          <w:szCs w:val="24"/>
        </w:rPr>
        <w:t>）底部</w:t>
      </w:r>
      <w:r>
        <w:rPr>
          <w:rFonts w:ascii="Times New Roman" w:eastAsia="宋体" w:hAnsi="Times New Roman" w:cs="Times New Roman" w:hint="eastAsia"/>
          <w:kern w:val="2"/>
          <w:sz w:val="24"/>
          <w:szCs w:val="24"/>
        </w:rPr>
        <w:t>200mm</w:t>
      </w:r>
      <w:r>
        <w:rPr>
          <w:rFonts w:ascii="Times New Roman" w:eastAsia="宋体" w:hAnsi="Times New Roman" w:cs="Times New Roman" w:hint="eastAsia"/>
          <w:kern w:val="2"/>
          <w:sz w:val="24"/>
          <w:szCs w:val="24"/>
        </w:rPr>
        <w:t>处中心线上温度示值误差。</w:t>
      </w:r>
    </w:p>
    <w:p w:rsidR="00AD6C3C" w:rsidRDefault="00905B25" w:rsidP="00F93819">
      <w:pPr>
        <w:spacing w:line="360" w:lineRule="auto"/>
        <w:rPr>
          <w:rFonts w:ascii="宋体" w:eastAsia="宋体" w:hAnsi="宋体" w:cs="Times New Roman"/>
          <w:bCs/>
          <w:kern w:val="2"/>
          <w:sz w:val="24"/>
          <w:szCs w:val="24"/>
        </w:rPr>
      </w:pPr>
      <w:bookmarkStart w:id="30" w:name="_Toc2676"/>
      <w:r>
        <w:rPr>
          <w:rFonts w:ascii="宋体" w:eastAsia="宋体" w:hAnsi="宋体" w:cs="Times New Roman" w:hint="eastAsia"/>
          <w:bCs/>
          <w:kern w:val="2"/>
          <w:sz w:val="24"/>
          <w:szCs w:val="24"/>
        </w:rPr>
        <w:lastRenderedPageBreak/>
        <w:t>6.1.3烟气温度示值误差</w:t>
      </w:r>
      <w:bookmarkEnd w:id="30"/>
    </w:p>
    <w:p w:rsidR="00AD6C3C" w:rsidRDefault="00905B25">
      <w:pPr>
        <w:spacing w:line="360" w:lineRule="auto"/>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管道内烟气温度测量点温度示值与装置对应显示值的误差。</w:t>
      </w:r>
    </w:p>
    <w:p w:rsidR="00AD6C3C" w:rsidRDefault="00905B25">
      <w:pPr>
        <w:spacing w:line="360" w:lineRule="auto"/>
        <w:outlineLvl w:val="1"/>
        <w:rPr>
          <w:rFonts w:ascii="宋体" w:eastAsia="宋体" w:hAnsi="宋体" w:cs="Times New Roman"/>
          <w:kern w:val="2"/>
          <w:sz w:val="24"/>
          <w:szCs w:val="24"/>
        </w:rPr>
      </w:pPr>
      <w:bookmarkStart w:id="31" w:name="_Toc106786442"/>
      <w:r>
        <w:rPr>
          <w:rFonts w:ascii="宋体" w:eastAsia="宋体" w:hAnsi="宋体" w:cs="Times New Roman" w:hint="eastAsia"/>
          <w:kern w:val="2"/>
          <w:sz w:val="24"/>
          <w:szCs w:val="24"/>
        </w:rPr>
        <w:t>6. 2校准方法</w:t>
      </w:r>
      <w:bookmarkEnd w:id="31"/>
    </w:p>
    <w:p w:rsidR="00AD6C3C" w:rsidRDefault="00905B25" w:rsidP="00F93819">
      <w:pPr>
        <w:spacing w:line="360" w:lineRule="auto"/>
        <w:rPr>
          <w:rFonts w:ascii="宋体" w:eastAsia="宋体" w:hAnsi="宋体" w:cs="Times New Roman"/>
          <w:kern w:val="2"/>
          <w:sz w:val="24"/>
          <w:szCs w:val="24"/>
        </w:rPr>
      </w:pPr>
      <w:bookmarkStart w:id="32" w:name="_Toc12748"/>
      <w:r>
        <w:rPr>
          <w:rFonts w:ascii="宋体" w:eastAsia="宋体" w:hAnsi="宋体" w:cs="Times New Roman" w:hint="eastAsia"/>
          <w:kern w:val="2"/>
          <w:sz w:val="24"/>
          <w:szCs w:val="24"/>
        </w:rPr>
        <w:t>6.2.1外观检查</w:t>
      </w:r>
      <w:bookmarkEnd w:id="32"/>
    </w:p>
    <w:p w:rsidR="00AD6C3C" w:rsidRDefault="00905B25">
      <w:pPr>
        <w:spacing w:line="360" w:lineRule="auto"/>
        <w:ind w:firstLineChars="200" w:firstLine="480"/>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检查</w:t>
      </w:r>
      <w:r>
        <w:rPr>
          <w:rFonts w:eastAsia="宋体" w:hAnsi="宋体" w:cs="Times New Roman" w:hint="eastAsia"/>
          <w:sz w:val="24"/>
          <w:szCs w:val="24"/>
        </w:rPr>
        <w:t>建筑材料难燃性测试装置</w:t>
      </w:r>
      <w:r>
        <w:rPr>
          <w:rFonts w:ascii="Times New Roman" w:eastAsia="宋体" w:hAnsi="Times New Roman" w:cs="Times New Roman" w:hint="eastAsia"/>
          <w:kern w:val="2"/>
          <w:sz w:val="24"/>
          <w:szCs w:val="24"/>
        </w:rPr>
        <w:t>是否齐套、完整；记录设备型号、制造厂、制造时间和编号等标志信息。通过目测法，检查各调节旋钮、按钮、开关等是否正常工作；各电源线、信号线及各插件是否紧密配合，接触良好；各指示灯、显示器是否显示正常，并做好相应记录。</w:t>
      </w:r>
    </w:p>
    <w:p w:rsidR="00AD6C3C" w:rsidRDefault="00905B25" w:rsidP="00F93819">
      <w:pPr>
        <w:spacing w:line="360" w:lineRule="auto"/>
        <w:rPr>
          <w:rFonts w:ascii="宋体" w:eastAsia="宋体" w:hAnsi="宋体" w:cs="Times New Roman"/>
          <w:kern w:val="2"/>
          <w:sz w:val="24"/>
          <w:szCs w:val="24"/>
        </w:rPr>
      </w:pPr>
      <w:bookmarkStart w:id="33" w:name="_Toc16444"/>
      <w:r>
        <w:rPr>
          <w:rFonts w:ascii="宋体" w:eastAsia="宋体" w:hAnsi="宋体" w:cs="Times New Roman" w:hint="eastAsia"/>
          <w:kern w:val="2"/>
          <w:sz w:val="24"/>
          <w:szCs w:val="24"/>
        </w:rPr>
        <w:t>6.2.2校准前准备</w:t>
      </w:r>
      <w:bookmarkEnd w:id="33"/>
    </w:p>
    <w:p w:rsidR="00AD6C3C" w:rsidRDefault="00905B25">
      <w:pPr>
        <w:spacing w:line="360" w:lineRule="auto"/>
        <w:ind w:firstLineChars="200" w:firstLine="480"/>
        <w:rPr>
          <w:rFonts w:ascii="Times New Roman" w:eastAsia="宋体" w:hAnsi="Times New Roman" w:cs="Times New Roman"/>
          <w:kern w:val="2"/>
          <w:sz w:val="24"/>
          <w:szCs w:val="24"/>
        </w:rPr>
      </w:pPr>
      <w:r>
        <w:rPr>
          <w:rFonts w:asciiTheme="minorEastAsia" w:hAnsiTheme="minorEastAsia" w:cstheme="minorEastAsia" w:hint="eastAsia"/>
          <w:kern w:val="2"/>
          <w:sz w:val="24"/>
          <w:szCs w:val="24"/>
        </w:rPr>
        <w:t>a)启动难燃性测试装置</w:t>
      </w:r>
      <w:r>
        <w:rPr>
          <w:rFonts w:ascii="Times New Roman" w:eastAsia="宋体" w:hAnsi="Times New Roman" w:cs="Times New Roman" w:hint="eastAsia"/>
          <w:kern w:val="2"/>
          <w:sz w:val="24"/>
          <w:szCs w:val="24"/>
        </w:rPr>
        <w:t xml:space="preserve"> </w:t>
      </w:r>
      <w:r>
        <w:rPr>
          <w:rFonts w:ascii="Times New Roman" w:eastAsia="宋体" w:hAnsi="Times New Roman" w:cs="Times New Roman" w:hint="eastAsia"/>
          <w:kern w:val="2"/>
          <w:sz w:val="24"/>
          <w:szCs w:val="24"/>
        </w:rPr>
        <w:t>，保持炉内压力（</w:t>
      </w:r>
      <w:r>
        <w:rPr>
          <w:rFonts w:ascii="Times New Roman" w:eastAsia="宋体" w:hAnsi="Times New Roman" w:cs="Times New Roman" w:hint="eastAsia"/>
          <w:kern w:val="2"/>
          <w:sz w:val="24"/>
          <w:szCs w:val="24"/>
        </w:rPr>
        <w:t>-</w:t>
      </w:r>
      <w:r w:rsidR="007D1361">
        <w:rPr>
          <w:rFonts w:ascii="Times New Roman" w:eastAsia="宋体" w:hAnsi="Times New Roman" w:cs="Times New Roman" w:hint="eastAsia"/>
          <w:kern w:val="2"/>
          <w:sz w:val="24"/>
          <w:szCs w:val="24"/>
        </w:rPr>
        <w:t>2</w:t>
      </w:r>
      <w:r>
        <w:rPr>
          <w:rFonts w:ascii="Times New Roman" w:eastAsia="宋体" w:hAnsi="Times New Roman" w:cs="Times New Roman" w:hint="eastAsia"/>
          <w:kern w:val="2"/>
          <w:sz w:val="24"/>
          <w:szCs w:val="24"/>
        </w:rPr>
        <w:t>5</w:t>
      </w:r>
      <w:r w:rsidR="007D1361">
        <w:rPr>
          <w:rFonts w:hint="eastAsia"/>
        </w:rPr>
        <w:t>～</w:t>
      </w:r>
      <w:r w:rsidR="007D1361">
        <w:rPr>
          <w:rFonts w:ascii="Times New Roman" w:eastAsia="宋体" w:hAnsi="Times New Roman" w:cs="Times New Roman" w:hint="eastAsia"/>
          <w:kern w:val="2"/>
          <w:sz w:val="24"/>
          <w:szCs w:val="24"/>
        </w:rPr>
        <w:t>-5</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Pa</w:t>
      </w:r>
      <w:r>
        <w:rPr>
          <w:rFonts w:ascii="Times New Roman" w:eastAsia="宋体" w:hAnsi="Times New Roman" w:cs="Times New Roman" w:hint="eastAsia"/>
          <w:kern w:val="2"/>
          <w:sz w:val="24"/>
          <w:szCs w:val="24"/>
        </w:rPr>
        <w:t>；</w:t>
      </w:r>
    </w:p>
    <w:p w:rsidR="00AD6C3C" w:rsidRDefault="00905B25">
      <w:pPr>
        <w:spacing w:line="360" w:lineRule="auto"/>
        <w:ind w:firstLineChars="200" w:firstLine="480"/>
        <w:rPr>
          <w:rFonts w:ascii="Times New Roman" w:eastAsia="宋体" w:hAnsi="Times New Roman" w:cs="Times New Roman"/>
          <w:kern w:val="2"/>
          <w:sz w:val="24"/>
          <w:szCs w:val="24"/>
        </w:rPr>
      </w:pPr>
      <w:r>
        <w:rPr>
          <w:rFonts w:asciiTheme="minorEastAsia" w:hAnsiTheme="minorEastAsia" w:cstheme="minorEastAsia" w:hint="eastAsia"/>
          <w:kern w:val="2"/>
          <w:sz w:val="24"/>
          <w:szCs w:val="24"/>
        </w:rPr>
        <w:t>b)</w:t>
      </w:r>
      <w:r>
        <w:rPr>
          <w:rFonts w:ascii="Times New Roman" w:eastAsia="宋体" w:hAnsi="Times New Roman" w:cs="Times New Roman" w:hint="eastAsia"/>
          <w:kern w:val="2"/>
          <w:sz w:val="24"/>
          <w:szCs w:val="24"/>
        </w:rPr>
        <w:t>调节供气装置旋钮</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使供气量达到</w:t>
      </w:r>
      <w:r>
        <w:rPr>
          <w:rFonts w:ascii="Times New Roman" w:eastAsia="宋体" w:hAnsi="Times New Roman" w:cs="Times New Roman" w:hint="eastAsia"/>
          <w:kern w:val="2"/>
          <w:sz w:val="24"/>
          <w:szCs w:val="24"/>
        </w:rPr>
        <w:t>10m</w:t>
      </w:r>
      <w:r>
        <w:rPr>
          <w:rFonts w:ascii="Times New Roman" w:eastAsia="宋体" w:hAnsi="Times New Roman" w:cs="Times New Roman" w:hint="eastAsia"/>
          <w:kern w:val="2"/>
          <w:sz w:val="24"/>
          <w:szCs w:val="24"/>
        </w:rPr>
        <w:t>³</w:t>
      </w:r>
      <w:r>
        <w:rPr>
          <w:rFonts w:ascii="Times New Roman" w:eastAsia="宋体" w:hAnsi="Times New Roman" w:cs="Times New Roman" w:hint="eastAsia"/>
          <w:kern w:val="2"/>
          <w:sz w:val="24"/>
          <w:szCs w:val="24"/>
        </w:rPr>
        <w:t>/min;</w:t>
      </w:r>
    </w:p>
    <w:p w:rsidR="00AD6C3C" w:rsidRDefault="00905B25">
      <w:pPr>
        <w:spacing w:line="360" w:lineRule="auto"/>
        <w:ind w:firstLineChars="200" w:firstLine="480"/>
        <w:rPr>
          <w:rFonts w:ascii="Times New Roman" w:eastAsia="宋体" w:hAnsi="Times New Roman" w:cs="Times New Roman"/>
          <w:kern w:val="2"/>
          <w:sz w:val="24"/>
          <w:szCs w:val="24"/>
        </w:rPr>
      </w:pPr>
      <w:r>
        <w:rPr>
          <w:rFonts w:asciiTheme="minorEastAsia" w:hAnsiTheme="minorEastAsia" w:cstheme="minorEastAsia" w:hint="eastAsia"/>
          <w:kern w:val="2"/>
          <w:sz w:val="24"/>
          <w:szCs w:val="24"/>
        </w:rPr>
        <w:t>c) 调节甲烷与空气流量，确认甲烷流量与空气流量满足使用要求。</w:t>
      </w:r>
    </w:p>
    <w:p w:rsidR="00AD6C3C" w:rsidRDefault="00905B25" w:rsidP="00F93819">
      <w:pPr>
        <w:spacing w:line="360" w:lineRule="auto"/>
        <w:rPr>
          <w:rFonts w:ascii="宋体" w:eastAsia="宋体" w:hAnsi="宋体" w:cs="Times New Roman"/>
          <w:kern w:val="2"/>
          <w:sz w:val="24"/>
          <w:szCs w:val="24"/>
        </w:rPr>
      </w:pPr>
      <w:bookmarkStart w:id="34" w:name="_Toc22512"/>
      <w:r>
        <w:rPr>
          <w:rFonts w:ascii="宋体" w:eastAsia="宋体" w:hAnsi="宋体" w:cs="Times New Roman" w:hint="eastAsia"/>
          <w:kern w:val="2"/>
          <w:sz w:val="24"/>
          <w:szCs w:val="24"/>
        </w:rPr>
        <w:t>6.2.3校准步骤</w:t>
      </w:r>
      <w:bookmarkEnd w:id="34"/>
    </w:p>
    <w:p w:rsidR="00AD6C3C" w:rsidRDefault="00905B25">
      <w:pPr>
        <w:spacing w:line="360" w:lineRule="auto"/>
        <w:ind w:firstLineChars="250" w:firstLine="600"/>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a)</w:t>
      </w:r>
      <w:r>
        <w:rPr>
          <w:rFonts w:ascii="Times New Roman" w:eastAsia="宋体" w:hAnsi="Times New Roman" w:cs="Times New Roman" w:hint="eastAsia"/>
          <w:kern w:val="2"/>
          <w:sz w:val="24"/>
          <w:szCs w:val="24"/>
        </w:rPr>
        <w:t>采用风速仪，测量规定位置处各点的气流量示值，并记录；</w:t>
      </w:r>
    </w:p>
    <w:p w:rsidR="00AD6C3C" w:rsidRDefault="00905B25">
      <w:pPr>
        <w:spacing w:line="360" w:lineRule="auto"/>
        <w:ind w:firstLineChars="250" w:firstLine="600"/>
        <w:rPr>
          <w:rFonts w:asciiTheme="minorEastAsia" w:hAnsiTheme="minorEastAsia" w:cstheme="minorEastAsia"/>
          <w:kern w:val="2"/>
          <w:sz w:val="24"/>
          <w:szCs w:val="24"/>
        </w:rPr>
      </w:pPr>
      <w:r>
        <w:rPr>
          <w:rFonts w:ascii="Times New Roman" w:eastAsia="宋体" w:hAnsi="Times New Roman" w:cs="Times New Roman" w:hint="eastAsia"/>
          <w:kern w:val="2"/>
          <w:sz w:val="24"/>
          <w:szCs w:val="24"/>
        </w:rPr>
        <w:t>b)</w:t>
      </w:r>
      <w:r>
        <w:rPr>
          <w:rFonts w:ascii="Times New Roman" w:eastAsia="宋体" w:hAnsi="Times New Roman" w:cs="Times New Roman" w:hint="eastAsia"/>
          <w:kern w:val="2"/>
          <w:sz w:val="24"/>
          <w:szCs w:val="24"/>
        </w:rPr>
        <w:t>按照步骤</w:t>
      </w:r>
      <w:r>
        <w:rPr>
          <w:rFonts w:ascii="Times New Roman" w:eastAsia="宋体" w:hAnsi="Times New Roman" w:cs="Times New Roman" w:hint="eastAsia"/>
          <w:kern w:val="2"/>
          <w:sz w:val="24"/>
          <w:szCs w:val="24"/>
        </w:rPr>
        <w:t>a)</w:t>
      </w:r>
      <w:r>
        <w:rPr>
          <w:rFonts w:ascii="Times New Roman" w:eastAsia="宋体" w:hAnsi="Times New Roman" w:cs="Times New Roman" w:hint="eastAsia"/>
          <w:kern w:val="2"/>
          <w:sz w:val="24"/>
          <w:szCs w:val="24"/>
        </w:rPr>
        <w:t>重复测量</w:t>
      </w:r>
      <w:r>
        <w:rPr>
          <w:rFonts w:ascii="Times New Roman" w:eastAsia="宋体" w:hAnsi="Times New Roman" w:cs="Times New Roman" w:hint="eastAsia"/>
          <w:kern w:val="2"/>
          <w:sz w:val="24"/>
          <w:szCs w:val="24"/>
        </w:rPr>
        <w:t>5</w:t>
      </w:r>
      <w:r>
        <w:rPr>
          <w:rFonts w:ascii="Times New Roman" w:eastAsia="宋体" w:hAnsi="Times New Roman" w:cs="Times New Roman" w:hint="eastAsia"/>
          <w:kern w:val="2"/>
          <w:sz w:val="24"/>
          <w:szCs w:val="24"/>
        </w:rPr>
        <w:t>次；</w:t>
      </w:r>
    </w:p>
    <w:p w:rsidR="00AD6C3C" w:rsidRDefault="00905B25">
      <w:pPr>
        <w:spacing w:line="360" w:lineRule="auto"/>
        <w:ind w:firstLineChars="250" w:firstLine="600"/>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c)</w:t>
      </w:r>
      <w:r>
        <w:rPr>
          <w:rFonts w:ascii="Times New Roman" w:eastAsia="宋体" w:hAnsi="Times New Roman" w:cs="Times New Roman" w:hint="eastAsia"/>
          <w:kern w:val="2"/>
          <w:sz w:val="24"/>
          <w:szCs w:val="24"/>
        </w:rPr>
        <w:t>调节</w:t>
      </w:r>
      <w:r>
        <w:rPr>
          <w:rFonts w:asciiTheme="minorEastAsia" w:hAnsiTheme="minorEastAsia" w:cstheme="minorEastAsia" w:hint="eastAsia"/>
          <w:kern w:val="2"/>
          <w:sz w:val="24"/>
          <w:szCs w:val="24"/>
        </w:rPr>
        <w:t>甲烷流量为（35±0.5）L/min,空气流量为（17.5±0.2）L/min，点燃燃烧器，</w:t>
      </w:r>
      <w:r>
        <w:rPr>
          <w:rFonts w:ascii="Times New Roman" w:eastAsia="宋体" w:hAnsi="Times New Roman" w:cs="Times New Roman" w:hint="eastAsia"/>
          <w:kern w:val="2"/>
          <w:sz w:val="24"/>
          <w:szCs w:val="24"/>
        </w:rPr>
        <w:t>将炉壁温度预热至</w:t>
      </w:r>
      <w:r>
        <w:rPr>
          <w:rFonts w:ascii="Times New Roman" w:eastAsia="宋体" w:hAnsi="Times New Roman" w:cs="Times New Roman" w:hint="eastAsia"/>
          <w:kern w:val="2"/>
          <w:sz w:val="24"/>
          <w:szCs w:val="24"/>
        </w:rPr>
        <w:t>50</w:t>
      </w:r>
      <w:r>
        <w:rPr>
          <w:rFonts w:ascii="Times New Roman" w:eastAsia="宋体" w:hAnsi="Times New Roman" w:cs="Times New Roman" w:hint="eastAsia"/>
          <w:kern w:val="2"/>
          <w:sz w:val="24"/>
          <w:szCs w:val="24"/>
        </w:rPr>
        <w:t>℃；</w:t>
      </w:r>
    </w:p>
    <w:p w:rsidR="00AD6C3C" w:rsidRDefault="00905B25">
      <w:pPr>
        <w:spacing w:line="360" w:lineRule="auto"/>
        <w:ind w:firstLineChars="250" w:firstLine="600"/>
        <w:rPr>
          <w:rFonts w:ascii="Times New Roman" w:eastAsia="宋体" w:hAnsi="Times New Roman" w:cs="Times New Roman"/>
          <w:kern w:val="2"/>
          <w:sz w:val="24"/>
          <w:szCs w:val="24"/>
        </w:rPr>
      </w:pPr>
      <w:r>
        <w:rPr>
          <w:rFonts w:asciiTheme="minorEastAsia" w:hAnsiTheme="minorEastAsia" w:cstheme="minorEastAsia" w:hint="eastAsia"/>
          <w:kern w:val="2"/>
          <w:sz w:val="24"/>
          <w:szCs w:val="24"/>
        </w:rPr>
        <w:t>d)熄灭燃烧器，</w:t>
      </w:r>
      <w:r>
        <w:rPr>
          <w:rFonts w:ascii="Times New Roman" w:eastAsia="宋体" w:hAnsi="Times New Roman" w:cs="Times New Roman" w:hint="eastAsia"/>
          <w:kern w:val="2"/>
          <w:sz w:val="24"/>
          <w:szCs w:val="24"/>
        </w:rPr>
        <w:t>将固定有热电偶的</w:t>
      </w:r>
      <w:r>
        <w:rPr>
          <w:rFonts w:ascii="Times New Roman" w:eastAsia="宋体" w:hAnsi="Times New Roman" w:cs="Times New Roman" w:hint="eastAsia"/>
          <w:kern w:val="2"/>
          <w:sz w:val="24"/>
          <w:szCs w:val="24"/>
        </w:rPr>
        <w:t>4</w:t>
      </w:r>
      <w:r>
        <w:rPr>
          <w:rFonts w:ascii="Times New Roman" w:eastAsia="宋体" w:hAnsi="Times New Roman" w:cs="Times New Roman" w:hint="eastAsia"/>
          <w:kern w:val="2"/>
          <w:sz w:val="24"/>
          <w:szCs w:val="24"/>
        </w:rPr>
        <w:t>块标准不锈钢板</w:t>
      </w:r>
      <w:proofErr w:type="gramStart"/>
      <w:r>
        <w:rPr>
          <w:rFonts w:ascii="Times New Roman" w:eastAsia="宋体" w:hAnsi="Times New Roman" w:cs="Times New Roman" w:hint="eastAsia"/>
          <w:kern w:val="2"/>
          <w:sz w:val="24"/>
          <w:szCs w:val="24"/>
        </w:rPr>
        <w:t>放置于试架上</w:t>
      </w:r>
      <w:proofErr w:type="gramEnd"/>
      <w:r>
        <w:rPr>
          <w:rFonts w:ascii="Times New Roman" w:eastAsia="宋体" w:hAnsi="Times New Roman" w:cs="Times New Roman" w:hint="eastAsia"/>
          <w:kern w:val="2"/>
          <w:sz w:val="24"/>
          <w:szCs w:val="24"/>
        </w:rPr>
        <w:t>，关闭炉门；</w:t>
      </w:r>
    </w:p>
    <w:p w:rsidR="00AD6C3C" w:rsidRDefault="00905B25">
      <w:pPr>
        <w:spacing w:line="360" w:lineRule="auto"/>
        <w:ind w:firstLineChars="250" w:firstLine="600"/>
        <w:rPr>
          <w:rFonts w:asciiTheme="minorEastAsia" w:hAnsiTheme="minorEastAsia" w:cstheme="minorEastAsia"/>
          <w:kern w:val="2"/>
          <w:sz w:val="24"/>
          <w:szCs w:val="24"/>
        </w:rPr>
      </w:pPr>
      <w:r>
        <w:rPr>
          <w:rFonts w:ascii="Times New Roman" w:eastAsia="宋体" w:hAnsi="Times New Roman" w:cs="Times New Roman" w:hint="eastAsia"/>
          <w:kern w:val="2"/>
          <w:sz w:val="24"/>
          <w:szCs w:val="24"/>
        </w:rPr>
        <w:t>e)</w:t>
      </w:r>
      <w:r>
        <w:rPr>
          <w:rFonts w:asciiTheme="minorEastAsia" w:hAnsiTheme="minorEastAsia" w:cstheme="minorEastAsia" w:hint="eastAsia"/>
          <w:kern w:val="2"/>
          <w:sz w:val="24"/>
          <w:szCs w:val="24"/>
        </w:rPr>
        <w:t>待炉壁温度降至（40±5）℃时，点燃燃烧器。</w:t>
      </w:r>
    </w:p>
    <w:p w:rsidR="00AD6C3C" w:rsidRDefault="00905B25">
      <w:pPr>
        <w:spacing w:line="360" w:lineRule="auto"/>
        <w:ind w:firstLineChars="250" w:firstLine="600"/>
        <w:rPr>
          <w:rFonts w:asciiTheme="minorEastAsia" w:hAnsiTheme="minorEastAsia" w:cstheme="minorEastAsia"/>
          <w:kern w:val="2"/>
          <w:sz w:val="24"/>
          <w:szCs w:val="24"/>
        </w:rPr>
      </w:pPr>
      <w:r>
        <w:rPr>
          <w:rFonts w:ascii="Times New Roman" w:eastAsia="宋体" w:hAnsi="Times New Roman" w:cs="Times New Roman" w:hint="eastAsia"/>
          <w:kern w:val="2"/>
          <w:sz w:val="24"/>
          <w:szCs w:val="24"/>
        </w:rPr>
        <w:t>f)</w:t>
      </w:r>
      <w:r>
        <w:rPr>
          <w:rFonts w:asciiTheme="minorEastAsia" w:hAnsiTheme="minorEastAsia" w:cstheme="minorEastAsia" w:hint="eastAsia"/>
          <w:kern w:val="2"/>
          <w:sz w:val="24"/>
          <w:szCs w:val="24"/>
        </w:rPr>
        <w:t>当测试进行10min 后，记录标准不锈钢板上四支热电偶所测得的温度示值。</w:t>
      </w:r>
    </w:p>
    <w:p w:rsidR="00AD6C3C" w:rsidRDefault="00905B25">
      <w:pPr>
        <w:spacing w:line="360" w:lineRule="auto"/>
        <w:ind w:firstLineChars="250" w:firstLine="600"/>
        <w:rPr>
          <w:rFonts w:asciiTheme="minorEastAsia" w:hAnsiTheme="minorEastAsia" w:cstheme="minorEastAsia"/>
          <w:kern w:val="2"/>
          <w:sz w:val="24"/>
          <w:szCs w:val="24"/>
        </w:rPr>
      </w:pPr>
      <w:r>
        <w:rPr>
          <w:rFonts w:asciiTheme="minorEastAsia" w:hAnsiTheme="minorEastAsia" w:cstheme="minorEastAsia" w:hint="eastAsia"/>
          <w:kern w:val="2"/>
          <w:sz w:val="24"/>
          <w:szCs w:val="24"/>
        </w:rPr>
        <w:t>g)记录难燃性测试装置显示的烟气温度值与测量值。</w:t>
      </w:r>
    </w:p>
    <w:p w:rsidR="00AD6C3C" w:rsidRDefault="00905B25" w:rsidP="00F93819">
      <w:pPr>
        <w:spacing w:line="360" w:lineRule="auto"/>
        <w:rPr>
          <w:rFonts w:ascii="宋体" w:eastAsia="宋体" w:hAnsi="宋体" w:cs="Times New Roman"/>
          <w:kern w:val="2"/>
          <w:sz w:val="24"/>
          <w:szCs w:val="24"/>
        </w:rPr>
      </w:pPr>
      <w:bookmarkStart w:id="35" w:name="_Toc18429"/>
      <w:r>
        <w:rPr>
          <w:rFonts w:ascii="宋体" w:eastAsia="宋体" w:hAnsi="宋体" w:cs="Times New Roman" w:hint="eastAsia"/>
          <w:kern w:val="2"/>
          <w:sz w:val="24"/>
          <w:szCs w:val="24"/>
        </w:rPr>
        <w:lastRenderedPageBreak/>
        <w:t>6.2.4数据处理</w:t>
      </w:r>
      <w:bookmarkEnd w:id="35"/>
    </w:p>
    <w:p w:rsidR="00AD6C3C" w:rsidRDefault="00905B25">
      <w:pPr>
        <w:spacing w:line="360" w:lineRule="auto"/>
        <w:outlineLvl w:val="3"/>
        <w:rPr>
          <w:rFonts w:ascii="宋体" w:eastAsia="宋体" w:hAnsi="宋体" w:cs="Times New Roman"/>
          <w:kern w:val="2"/>
          <w:sz w:val="24"/>
          <w:szCs w:val="24"/>
        </w:rPr>
      </w:pPr>
      <w:r>
        <w:rPr>
          <w:rFonts w:ascii="宋体" w:eastAsia="宋体" w:hAnsi="宋体" w:cs="Times New Roman" w:hint="eastAsia"/>
          <w:kern w:val="2"/>
          <w:sz w:val="24"/>
          <w:szCs w:val="24"/>
        </w:rPr>
        <w:t>6.2.4.1气流量示值误差</w:t>
      </w:r>
    </w:p>
    <w:p w:rsidR="00AD6C3C" w:rsidRDefault="00905B25">
      <w:pPr>
        <w:spacing w:line="360" w:lineRule="auto"/>
        <w:ind w:firstLineChars="200" w:firstLine="480"/>
        <w:rPr>
          <w:rFonts w:ascii="Times New Roman" w:eastAsia="宋体" w:hAnsi="Times New Roman" w:cs="Times New Roman"/>
          <w:kern w:val="2"/>
          <w:sz w:val="24"/>
          <w:szCs w:val="24"/>
        </w:rPr>
      </w:pPr>
      <w:r>
        <w:rPr>
          <w:rFonts w:asciiTheme="minorEastAsia" w:hAnsiTheme="minorEastAsia" w:cstheme="minorEastAsia" w:hint="eastAsia"/>
          <w:kern w:val="2"/>
          <w:sz w:val="24"/>
          <w:szCs w:val="24"/>
        </w:rPr>
        <w:t>各</w:t>
      </w:r>
      <w:r>
        <w:rPr>
          <w:rFonts w:ascii="Times New Roman" w:eastAsia="宋体" w:hAnsi="Times New Roman" w:cs="Times New Roman" w:hint="eastAsia"/>
          <w:kern w:val="2"/>
          <w:sz w:val="24"/>
          <w:szCs w:val="24"/>
        </w:rPr>
        <w:t>测量点气流量的标称值</w:t>
      </w:r>
      <w:r>
        <w:rPr>
          <w:rFonts w:ascii="Times New Roman" w:eastAsia="宋体" w:hAnsi="Times New Roman" w:cs="Times New Roman"/>
          <w:kern w:val="2"/>
          <w:sz w:val="24"/>
          <w:szCs w:val="24"/>
        </w:rPr>
        <w:t>与</w:t>
      </w:r>
      <w:r>
        <w:rPr>
          <w:rFonts w:ascii="Times New Roman" w:eastAsia="宋体" w:hAnsi="Times New Roman" w:cs="Times New Roman" w:hint="eastAsia"/>
          <w:kern w:val="2"/>
          <w:sz w:val="24"/>
          <w:szCs w:val="24"/>
        </w:rPr>
        <w:t>测试</w:t>
      </w:r>
      <w:r>
        <w:rPr>
          <w:rFonts w:ascii="Times New Roman" w:eastAsia="宋体" w:hAnsi="Times New Roman" w:cs="Times New Roman"/>
          <w:kern w:val="2"/>
          <w:sz w:val="24"/>
          <w:szCs w:val="24"/>
        </w:rPr>
        <w:t>值之差</w:t>
      </w:r>
      <w:r>
        <w:rPr>
          <w:rFonts w:ascii="Times New Roman" w:eastAsia="宋体" w:hAnsi="Times New Roman" w:cs="Times New Roman" w:hint="eastAsia"/>
          <w:kern w:val="2"/>
          <w:sz w:val="24"/>
          <w:szCs w:val="24"/>
        </w:rPr>
        <w:t>即为示值误差</w:t>
      </w:r>
      <w:r>
        <w:rPr>
          <w:rFonts w:ascii="Times New Roman" w:eastAsia="宋体" w:hAnsi="Times New Roman" w:cs="Times New Roman"/>
          <w:kern w:val="2"/>
          <w:sz w:val="24"/>
          <w:szCs w:val="24"/>
        </w:rPr>
        <w:t>按照公式（</w:t>
      </w:r>
      <w:r>
        <w:rPr>
          <w:rFonts w:ascii="Times New Roman" w:eastAsia="宋体" w:hAnsi="Times New Roman" w:cs="Times New Roman"/>
          <w:kern w:val="2"/>
          <w:sz w:val="24"/>
          <w:szCs w:val="24"/>
        </w:rPr>
        <w:t>1</w:t>
      </w:r>
      <w:r>
        <w:rPr>
          <w:rFonts w:ascii="Times New Roman" w:eastAsia="宋体" w:hAnsi="Times New Roman" w:cs="Times New Roman"/>
          <w:kern w:val="2"/>
          <w:sz w:val="24"/>
          <w:szCs w:val="24"/>
        </w:rPr>
        <w:t>）计算</w:t>
      </w:r>
      <w:r>
        <w:rPr>
          <w:rFonts w:ascii="Times New Roman" w:eastAsia="宋体" w:hAnsi="Times New Roman" w:cs="Times New Roman" w:hint="eastAsia"/>
          <w:kern w:val="2"/>
          <w:sz w:val="24"/>
          <w:szCs w:val="24"/>
        </w:rPr>
        <w:t>；示值误差</w:t>
      </w:r>
      <w:r>
        <w:rPr>
          <w:rFonts w:ascii="Times New Roman" w:eastAsia="宋体" w:hAnsi="Times New Roman" w:cs="Times New Roman"/>
          <w:kern w:val="2"/>
          <w:sz w:val="24"/>
          <w:szCs w:val="24"/>
        </w:rPr>
        <w:t>平均值按照公式（</w:t>
      </w:r>
      <w:r>
        <w:rPr>
          <w:rFonts w:ascii="Times New Roman" w:eastAsia="宋体" w:hAnsi="Times New Roman" w:cs="Times New Roman"/>
          <w:kern w:val="2"/>
          <w:sz w:val="24"/>
          <w:szCs w:val="24"/>
        </w:rPr>
        <w:t>2</w:t>
      </w:r>
      <w:r>
        <w:rPr>
          <w:rFonts w:ascii="Times New Roman" w:eastAsia="宋体" w:hAnsi="Times New Roman" w:cs="Times New Roman"/>
          <w:kern w:val="2"/>
          <w:sz w:val="24"/>
          <w:szCs w:val="24"/>
        </w:rPr>
        <w:t>）计算</w:t>
      </w:r>
      <w:r>
        <w:rPr>
          <w:rFonts w:ascii="Times New Roman" w:eastAsia="宋体" w:hAnsi="Times New Roman" w:cs="Times New Roman" w:hint="eastAsia"/>
          <w:kern w:val="2"/>
          <w:sz w:val="24"/>
          <w:szCs w:val="24"/>
        </w:rPr>
        <w:t>。</w:t>
      </w:r>
    </w:p>
    <w:p w:rsidR="00AD6C3C" w:rsidRDefault="00C1640D">
      <w:pPr>
        <w:jc w:val="right"/>
        <w:rPr>
          <w:rFonts w:ascii="Times New Roman" w:hAnsi="Times New Roman" w:cs="Times New Roman"/>
          <w:bCs/>
          <w:color w:val="000000"/>
          <w:sz w:val="21"/>
          <w:szCs w:val="21"/>
        </w:rPr>
      </w:pPr>
      <m:oMath>
        <m:sSub>
          <m:sSubPr>
            <m:ctrlPr>
              <w:rPr>
                <w:rFonts w:ascii="Cambria Math" w:hAnsi="Cambria Math" w:cs="Times New Roman"/>
                <w:bCs/>
                <w:color w:val="000000"/>
                <w:sz w:val="21"/>
                <w:szCs w:val="21"/>
              </w:rPr>
            </m:ctrlPr>
          </m:sSubPr>
          <m:e>
            <m:r>
              <m:rPr>
                <m:sty m:val="p"/>
              </m:rPr>
              <w:rPr>
                <w:rFonts w:ascii="Cambria Math" w:hAnsi="Cambria Math" w:cs="Times New Roman"/>
                <w:color w:val="000000"/>
                <w:sz w:val="21"/>
                <w:szCs w:val="21"/>
              </w:rPr>
              <m:t>Q</m:t>
            </m:r>
          </m:e>
          <m:sub>
            <m:r>
              <m:rPr>
                <m:sty m:val="p"/>
              </m:rPr>
              <w:rPr>
                <w:rFonts w:ascii="Cambria Math" w:hAnsi="Cambria Math" w:cs="Times New Roman"/>
                <w:color w:val="000000"/>
                <w:sz w:val="21"/>
                <w:szCs w:val="21"/>
              </w:rPr>
              <m:t>i</m:t>
            </m:r>
          </m:sub>
        </m:sSub>
        <m:r>
          <m:rPr>
            <m:sty m:val="p"/>
          </m:rPr>
          <w:rPr>
            <w:rFonts w:ascii="Cambria Math" w:hAnsi="Cambria Math" w:cs="Times New Roman"/>
            <w:color w:val="000000"/>
            <w:sz w:val="21"/>
            <w:szCs w:val="21"/>
          </w:rPr>
          <m:t>=</m:t>
        </m:r>
        <m:eqArr>
          <m:eqArrPr>
            <m:ctrlPr>
              <w:rPr>
                <w:rFonts w:ascii="Cambria Math" w:hAnsi="Cambria Math" w:cs="Times New Roman"/>
                <w:bCs/>
                <w:color w:val="000000"/>
                <w:sz w:val="21"/>
                <w:szCs w:val="21"/>
              </w:rPr>
            </m:ctrlPr>
          </m:eqArrPr>
          <m:e>
            <m:d>
              <m:dPr>
                <m:begChr m:val="|"/>
                <m:endChr m:val="|"/>
                <m:ctrlPr>
                  <w:rPr>
                    <w:rFonts w:ascii="Cambria Math" w:hAnsi="Cambria Math" w:cs="Times New Roman"/>
                    <w:color w:val="000000"/>
                    <w:sz w:val="21"/>
                    <w:szCs w:val="21"/>
                  </w:rPr>
                </m:ctrlPr>
              </m:dPr>
              <m:e>
                <m:sSub>
                  <m:sSubPr>
                    <m:ctrlPr>
                      <w:rPr>
                        <w:rFonts w:ascii="Cambria Math" w:hAnsi="Cambria Math" w:cs="Times New Roman"/>
                        <w:color w:val="000000"/>
                        <w:sz w:val="21"/>
                        <w:szCs w:val="21"/>
                      </w:rPr>
                    </m:ctrlPr>
                  </m:sSubPr>
                  <m:e>
                    <m:r>
                      <m:rPr>
                        <m:sty m:val="p"/>
                      </m:rPr>
                      <w:rPr>
                        <w:rFonts w:ascii="Cambria Math" w:hAnsi="Cambria Math" w:cs="Times New Roman"/>
                        <w:color w:val="000000"/>
                        <w:sz w:val="21"/>
                        <w:szCs w:val="21"/>
                      </w:rPr>
                      <m:t>Q</m:t>
                    </m:r>
                  </m:e>
                  <m:sub>
                    <m:r>
                      <m:rPr>
                        <m:sty m:val="p"/>
                      </m:rPr>
                      <w:rPr>
                        <w:rFonts w:ascii="Cambria Math" w:hAnsi="Cambria Math" w:cs="Times New Roman"/>
                        <w:color w:val="000000"/>
                        <w:sz w:val="21"/>
                        <w:szCs w:val="21"/>
                      </w:rPr>
                      <m:t>si</m:t>
                    </m:r>
                  </m:sub>
                </m:sSub>
                <m:r>
                  <m:rPr>
                    <m:sty m:val="p"/>
                  </m:rPr>
                  <w:rPr>
                    <w:rFonts w:ascii="Cambria Math" w:hAnsi="Cambria Math" w:cs="Times New Roman"/>
                    <w:color w:val="000000"/>
                    <w:sz w:val="21"/>
                    <w:szCs w:val="21"/>
                  </w:rPr>
                  <m:t>-</m:t>
                </m:r>
                <m:sSub>
                  <m:sSubPr>
                    <m:ctrlPr>
                      <w:rPr>
                        <w:rFonts w:ascii="Cambria Math" w:hAnsi="Cambria Math" w:cs="Times New Roman"/>
                        <w:color w:val="000000"/>
                        <w:sz w:val="21"/>
                        <w:szCs w:val="21"/>
                      </w:rPr>
                    </m:ctrlPr>
                  </m:sSubPr>
                  <m:e>
                    <m:r>
                      <m:rPr>
                        <m:sty m:val="p"/>
                      </m:rPr>
                      <w:rPr>
                        <w:rFonts w:ascii="Cambria Math" w:hAnsi="Cambria Math" w:cs="Times New Roman"/>
                        <w:color w:val="000000"/>
                        <w:sz w:val="21"/>
                        <w:szCs w:val="21"/>
                      </w:rPr>
                      <m:t>Q</m:t>
                    </m:r>
                  </m:e>
                  <m:sub>
                    <m:r>
                      <m:rPr>
                        <m:sty m:val="p"/>
                      </m:rPr>
                      <w:rPr>
                        <w:rFonts w:ascii="Cambria Math" w:hAnsi="Cambria Math" w:cs="Times New Roman"/>
                        <w:color w:val="000000"/>
                        <w:sz w:val="21"/>
                        <w:szCs w:val="21"/>
                      </w:rPr>
                      <m:t>ti</m:t>
                    </m:r>
                  </m:sub>
                </m:sSub>
              </m:e>
            </m:d>
            <m:r>
              <m:rPr>
                <m:sty m:val="p"/>
              </m:rPr>
              <w:rPr>
                <w:rFonts w:ascii="Cambria Math" w:hAnsi="Cambria Math" w:cs="Times New Roman" w:hint="eastAsia"/>
                <w:color w:val="000000"/>
                <w:sz w:val="21"/>
                <w:szCs w:val="21"/>
              </w:rPr>
              <m:t xml:space="preserve">  </m:t>
            </m:r>
            <m:ctrlPr>
              <w:rPr>
                <w:rFonts w:ascii="Cambria Math" w:hAnsi="Cambria Math" w:cs="Times New Roman"/>
                <w:color w:val="000000"/>
                <w:sz w:val="21"/>
                <w:szCs w:val="21"/>
              </w:rPr>
            </m:ctrlPr>
          </m:e>
        </m:eqArr>
      </m:oMath>
      <w:r w:rsidR="00905B25">
        <w:rPr>
          <w:rFonts w:ascii="Times New Roman" w:hAnsi="Times New Roman" w:cs="Times New Roman"/>
          <w:bCs/>
          <w:color w:val="000000"/>
          <w:sz w:val="21"/>
          <w:szCs w:val="21"/>
        </w:rPr>
        <w:t>………………………………………</w:t>
      </w:r>
      <w:r w:rsidR="00905B25">
        <w:rPr>
          <w:rFonts w:ascii="Times New Roman" w:hAnsi="Times New Roman" w:cs="Times New Roman"/>
          <w:bCs/>
          <w:color w:val="000000"/>
          <w:sz w:val="21"/>
          <w:szCs w:val="21"/>
        </w:rPr>
        <w:t>（</w:t>
      </w:r>
      <w:r w:rsidR="00905B25">
        <w:rPr>
          <w:rFonts w:cs="Times New Roman" w:hint="eastAsia"/>
          <w:bCs/>
          <w:color w:val="000000"/>
          <w:sz w:val="21"/>
          <w:szCs w:val="21"/>
        </w:rPr>
        <w:t>1</w:t>
      </w:r>
      <w:r w:rsidR="00905B25">
        <w:rPr>
          <w:rFonts w:ascii="Times New Roman" w:hAnsi="Times New Roman" w:cs="Times New Roman"/>
          <w:bCs/>
          <w:color w:val="000000"/>
          <w:sz w:val="21"/>
          <w:szCs w:val="21"/>
        </w:rPr>
        <w:t>）</w:t>
      </w:r>
    </w:p>
    <w:p w:rsidR="00AD6C3C" w:rsidRDefault="00C1640D">
      <w:pPr>
        <w:jc w:val="right"/>
        <w:rPr>
          <w:rFonts w:ascii="Times New Roman" w:hAnsi="Times New Roman" w:cs="Times New Roman"/>
          <w:bCs/>
          <w:color w:val="000000"/>
          <w:sz w:val="21"/>
          <w:szCs w:val="21"/>
        </w:rPr>
      </w:pPr>
      <m:oMath>
        <m:bar>
          <m:barPr>
            <m:pos m:val="top"/>
            <m:ctrlPr>
              <w:rPr>
                <w:rFonts w:ascii="Cambria Math" w:hAnsi="Times New Roman" w:cs="Times New Roman"/>
                <w:bCs/>
                <w:color w:val="000000"/>
                <w:sz w:val="21"/>
                <w:szCs w:val="21"/>
              </w:rPr>
            </m:ctrlPr>
          </m:barPr>
          <m:e>
            <m:r>
              <m:rPr>
                <m:sty m:val="p"/>
              </m:rPr>
              <w:rPr>
                <w:rFonts w:ascii="Cambria Math" w:hAnsi="Times New Roman" w:cs="Times New Roman"/>
                <w:color w:val="000000"/>
                <w:sz w:val="21"/>
                <w:szCs w:val="21"/>
              </w:rPr>
              <m:t>Q</m:t>
            </m:r>
          </m:e>
        </m:bar>
        <m:r>
          <m:rPr>
            <m:sty m:val="p"/>
          </m:rPr>
          <w:rPr>
            <w:rFonts w:ascii="Cambria Math" w:hAnsi="Times New Roman" w:cs="Times New Roman"/>
            <w:color w:val="000000"/>
            <w:sz w:val="21"/>
            <w:szCs w:val="21"/>
          </w:rPr>
          <m:t>=</m:t>
        </m:r>
        <m:f>
          <m:fPr>
            <m:ctrlPr>
              <w:rPr>
                <w:rFonts w:ascii="Cambria Math" w:hAnsi="Times New Roman" w:cs="Times New Roman"/>
                <w:bCs/>
                <w:color w:val="000000"/>
                <w:sz w:val="21"/>
                <w:szCs w:val="21"/>
              </w:rPr>
            </m:ctrlPr>
          </m:fPr>
          <m:num>
            <m:r>
              <m:rPr>
                <m:sty m:val="p"/>
              </m:rPr>
              <w:rPr>
                <w:rFonts w:ascii="Cambria Math" w:hAnsi="Times New Roman" w:cs="Times New Roman"/>
                <w:color w:val="000000"/>
                <w:sz w:val="21"/>
                <w:szCs w:val="21"/>
              </w:rPr>
              <m:t>1</m:t>
            </m:r>
          </m:num>
          <m:den>
            <m:r>
              <m:rPr>
                <m:sty m:val="p"/>
              </m:rPr>
              <w:rPr>
                <w:rFonts w:ascii="Cambria Math" w:hAnsi="Times New Roman" w:cs="Times New Roman"/>
                <w:color w:val="000000"/>
                <w:sz w:val="21"/>
                <w:szCs w:val="21"/>
              </w:rPr>
              <m:t>n</m:t>
            </m:r>
          </m:den>
        </m:f>
        <m:nary>
          <m:naryPr>
            <m:chr m:val="∑"/>
            <m:limLoc m:val="undOvr"/>
            <m:ctrlPr>
              <w:rPr>
                <w:rFonts w:ascii="Cambria Math" w:hAnsi="Times New Roman" w:cs="Times New Roman"/>
                <w:bCs/>
                <w:color w:val="000000"/>
                <w:sz w:val="21"/>
                <w:szCs w:val="21"/>
              </w:rPr>
            </m:ctrlPr>
          </m:naryPr>
          <m:sub>
            <m:r>
              <m:rPr>
                <m:sty m:val="p"/>
              </m:rPr>
              <w:rPr>
                <w:rFonts w:ascii="Cambria Math" w:hAnsi="Times New Roman" w:cs="Times New Roman"/>
                <w:color w:val="000000"/>
                <w:sz w:val="21"/>
                <w:szCs w:val="21"/>
              </w:rPr>
              <m:t>i=1</m:t>
            </m:r>
          </m:sub>
          <m:sup>
            <m:r>
              <m:rPr>
                <m:sty m:val="p"/>
              </m:rPr>
              <w:rPr>
                <w:rFonts w:ascii="Cambria Math" w:hAnsi="Times New Roman" w:cs="Times New Roman"/>
                <w:color w:val="000000"/>
                <w:sz w:val="21"/>
                <w:szCs w:val="21"/>
              </w:rPr>
              <m:t>n</m:t>
            </m:r>
          </m:sup>
          <m:e>
            <m:sSub>
              <m:sSubPr>
                <m:ctrlPr>
                  <w:rPr>
                    <w:rFonts w:ascii="Cambria Math" w:hAnsi="Times New Roman" w:cs="Times New Roman"/>
                    <w:bCs/>
                    <w:color w:val="000000"/>
                    <w:sz w:val="21"/>
                    <w:szCs w:val="21"/>
                  </w:rPr>
                </m:ctrlPr>
              </m:sSubPr>
              <m:e>
                <m:r>
                  <m:rPr>
                    <m:sty m:val="p"/>
                  </m:rPr>
                  <w:rPr>
                    <w:rFonts w:ascii="Cambria Math" w:hAnsi="Times New Roman" w:cs="Times New Roman"/>
                    <w:color w:val="000000"/>
                    <w:sz w:val="21"/>
                    <w:szCs w:val="21"/>
                  </w:rPr>
                  <m:t>Q</m:t>
                </m:r>
              </m:e>
              <m:sub>
                <m:r>
                  <m:rPr>
                    <m:sty m:val="p"/>
                  </m:rPr>
                  <w:rPr>
                    <w:rFonts w:ascii="Cambria Math" w:hAnsi="Times New Roman" w:cs="Times New Roman"/>
                    <w:color w:val="000000"/>
                    <w:sz w:val="21"/>
                    <w:szCs w:val="21"/>
                  </w:rPr>
                  <m:t>i</m:t>
                </m:r>
              </m:sub>
            </m:sSub>
          </m:e>
        </m:nary>
      </m:oMath>
      <w:r w:rsidR="00905B25">
        <w:rPr>
          <w:rFonts w:ascii="Times New Roman" w:hAnsi="Times New Roman" w:cs="Times New Roman"/>
          <w:bCs/>
          <w:color w:val="000000"/>
          <w:sz w:val="21"/>
          <w:szCs w:val="21"/>
        </w:rPr>
        <w:t>………………………………………</w:t>
      </w:r>
      <w:r w:rsidR="00905B25">
        <w:rPr>
          <w:rFonts w:ascii="Times New Roman" w:hAnsi="Times New Roman" w:cs="Times New Roman"/>
          <w:bCs/>
          <w:color w:val="000000"/>
          <w:sz w:val="21"/>
          <w:szCs w:val="21"/>
        </w:rPr>
        <w:t>（</w:t>
      </w:r>
      <w:r w:rsidR="00905B25">
        <w:rPr>
          <w:rFonts w:cs="Times New Roman" w:hint="eastAsia"/>
          <w:bCs/>
          <w:color w:val="000000"/>
          <w:sz w:val="21"/>
          <w:szCs w:val="21"/>
        </w:rPr>
        <w:t>2</w:t>
      </w:r>
      <w:r w:rsidR="00905B25">
        <w:rPr>
          <w:rFonts w:ascii="Times New Roman" w:hAnsi="Times New Roman" w:cs="Times New Roman"/>
          <w:bCs/>
          <w:color w:val="000000"/>
          <w:sz w:val="21"/>
          <w:szCs w:val="21"/>
        </w:rPr>
        <w:t>）</w:t>
      </w:r>
    </w:p>
    <w:p w:rsidR="00AD6C3C" w:rsidRDefault="00905B25">
      <w:pPr>
        <w:ind w:firstLine="420"/>
        <w:jc w:val="both"/>
        <w:rPr>
          <w:rFonts w:ascii="宋体" w:eastAsia="宋体" w:hAnsi="宋体" w:cs="Times New Roman"/>
          <w:bCs/>
          <w:color w:val="000000"/>
          <w:sz w:val="24"/>
          <w:szCs w:val="24"/>
        </w:rPr>
      </w:pPr>
      <w:r>
        <w:rPr>
          <w:rFonts w:ascii="宋体" w:eastAsia="宋体" w:hAnsi="宋体" w:cs="Times New Roman"/>
          <w:bCs/>
          <w:color w:val="000000"/>
          <w:sz w:val="24"/>
          <w:szCs w:val="24"/>
        </w:rPr>
        <w:t>式中：</w:t>
      </w:r>
    </w:p>
    <w:p w:rsidR="00AD6C3C" w:rsidRDefault="00C1640D">
      <w:pPr>
        <w:ind w:firstLine="420"/>
        <w:jc w:val="both"/>
        <w:rPr>
          <w:rFonts w:ascii="Times New Roman" w:hAnsi="Times New Roman" w:cs="Times New Roman"/>
          <w:bCs/>
          <w:color w:val="000000"/>
          <w:sz w:val="21"/>
          <w:szCs w:val="21"/>
        </w:rPr>
      </w:pPr>
      <m:oMath>
        <m:sSub>
          <m:sSubPr>
            <m:ctrlPr>
              <w:rPr>
                <w:rFonts w:ascii="Cambria Math" w:hAnsi="Cambria Math" w:cs="Times New Roman"/>
                <w:color w:val="000000"/>
                <w:sz w:val="21"/>
                <w:szCs w:val="21"/>
              </w:rPr>
            </m:ctrlPr>
          </m:sSubPr>
          <m:e>
            <m:r>
              <m:rPr>
                <m:sty m:val="p"/>
              </m:rPr>
              <w:rPr>
                <w:rFonts w:ascii="Cambria Math" w:hAnsi="Cambria Math" w:cs="Times New Roman"/>
                <w:color w:val="000000"/>
                <w:sz w:val="21"/>
                <w:szCs w:val="21"/>
              </w:rPr>
              <m:t>Q</m:t>
            </m:r>
          </m:e>
          <m:sub>
            <m:r>
              <m:rPr>
                <m:sty m:val="p"/>
              </m:rPr>
              <w:rPr>
                <w:rFonts w:ascii="Cambria Math" w:hAnsi="Cambria Math" w:cs="Times New Roman"/>
                <w:color w:val="000000"/>
                <w:sz w:val="21"/>
                <w:szCs w:val="21"/>
              </w:rPr>
              <m:t>si</m:t>
            </m:r>
          </m:sub>
        </m:sSub>
      </m:oMath>
      <w:r w:rsidR="00905B25">
        <w:rPr>
          <w:rFonts w:ascii="Times New Roman" w:hAnsi="Times New Roman" w:cs="Times New Roman"/>
          <w:bCs/>
          <w:color w:val="000000"/>
          <w:sz w:val="21"/>
          <w:szCs w:val="21"/>
        </w:rPr>
        <w:t>——</w:t>
      </w:r>
      <w:r w:rsidR="00905B25">
        <w:rPr>
          <w:rFonts w:ascii="宋体" w:eastAsia="宋体" w:hAnsi="宋体" w:cs="Times New Roman"/>
          <w:bCs/>
          <w:color w:val="000000"/>
          <w:sz w:val="24"/>
          <w:szCs w:val="24"/>
        </w:rPr>
        <w:t>第</w:t>
      </w:r>
      <w:proofErr w:type="spellStart"/>
      <w:r w:rsidR="00905B25">
        <w:rPr>
          <w:rFonts w:ascii="宋体" w:eastAsia="宋体" w:hAnsi="宋体" w:cs="Times New Roman"/>
          <w:bCs/>
          <w:i/>
          <w:iCs/>
          <w:color w:val="000000"/>
          <w:sz w:val="24"/>
          <w:szCs w:val="24"/>
        </w:rPr>
        <w:t>i</w:t>
      </w:r>
      <w:proofErr w:type="spellEnd"/>
      <w:r w:rsidR="00905B25">
        <w:rPr>
          <w:rFonts w:ascii="宋体" w:eastAsia="宋体" w:hAnsi="宋体" w:cs="Times New Roman"/>
          <w:bCs/>
          <w:color w:val="000000"/>
          <w:sz w:val="24"/>
          <w:szCs w:val="24"/>
        </w:rPr>
        <w:t>次</w:t>
      </w:r>
      <w:r w:rsidR="00905B25">
        <w:rPr>
          <w:rFonts w:ascii="宋体" w:eastAsia="宋体" w:hAnsi="宋体" w:cs="Times New Roman" w:hint="eastAsia"/>
          <w:bCs/>
          <w:color w:val="000000"/>
          <w:sz w:val="24"/>
          <w:szCs w:val="24"/>
        </w:rPr>
        <w:t>测量的气流量标称值；</w:t>
      </w:r>
    </w:p>
    <w:p w:rsidR="00AD6C3C" w:rsidRDefault="00C1640D">
      <w:pPr>
        <w:ind w:firstLine="420"/>
        <w:jc w:val="both"/>
        <w:rPr>
          <w:rFonts w:ascii="宋体" w:eastAsia="宋体" w:hAnsi="宋体" w:cs="Times New Roman"/>
          <w:bCs/>
          <w:color w:val="000000"/>
          <w:sz w:val="24"/>
          <w:szCs w:val="24"/>
        </w:rPr>
      </w:pPr>
      <m:oMath>
        <m:sSub>
          <m:sSubPr>
            <m:ctrlPr>
              <w:rPr>
                <w:rFonts w:ascii="Cambria Math" w:hAnsi="Cambria Math" w:cs="Times New Roman"/>
                <w:bCs/>
                <w:color w:val="000000"/>
                <w:sz w:val="21"/>
                <w:szCs w:val="21"/>
              </w:rPr>
            </m:ctrlPr>
          </m:sSubPr>
          <m:e>
            <m:r>
              <m:rPr>
                <m:sty m:val="p"/>
              </m:rPr>
              <w:rPr>
                <w:rFonts w:ascii="Cambria Math" w:hAnsi="Cambria Math" w:cs="Times New Roman"/>
                <w:color w:val="000000"/>
                <w:sz w:val="21"/>
                <w:szCs w:val="21"/>
              </w:rPr>
              <m:t>Q</m:t>
            </m:r>
          </m:e>
          <m:sub>
            <m:r>
              <m:rPr>
                <m:sty m:val="p"/>
              </m:rPr>
              <w:rPr>
                <w:rFonts w:ascii="Cambria Math" w:hAnsi="Cambria Math" w:cs="Times New Roman"/>
                <w:color w:val="000000"/>
                <w:sz w:val="21"/>
                <w:szCs w:val="21"/>
              </w:rPr>
              <m:t>ti</m:t>
            </m:r>
          </m:sub>
        </m:sSub>
      </m:oMath>
      <w:r w:rsidR="00905B25">
        <w:rPr>
          <w:rFonts w:ascii="Times New Roman" w:hAnsi="Times New Roman" w:cs="Times New Roman"/>
          <w:bCs/>
          <w:color w:val="000000"/>
          <w:sz w:val="21"/>
          <w:szCs w:val="21"/>
        </w:rPr>
        <w:t>——</w:t>
      </w:r>
      <w:r w:rsidR="00905B25">
        <w:rPr>
          <w:rFonts w:ascii="宋体" w:eastAsia="宋体" w:hAnsi="宋体" w:cs="Times New Roman"/>
          <w:bCs/>
          <w:color w:val="000000"/>
          <w:sz w:val="24"/>
          <w:szCs w:val="24"/>
        </w:rPr>
        <w:t>第</w:t>
      </w:r>
      <w:proofErr w:type="spellStart"/>
      <w:r w:rsidR="00905B25">
        <w:rPr>
          <w:rFonts w:ascii="宋体" w:eastAsia="宋体" w:hAnsi="宋体" w:cs="Times New Roman"/>
          <w:bCs/>
          <w:color w:val="000000"/>
          <w:sz w:val="24"/>
          <w:szCs w:val="24"/>
        </w:rPr>
        <w:t>i</w:t>
      </w:r>
      <w:proofErr w:type="spellEnd"/>
      <w:r w:rsidR="00905B25">
        <w:rPr>
          <w:rFonts w:ascii="宋体" w:eastAsia="宋体" w:hAnsi="宋体" w:cs="Times New Roman"/>
          <w:bCs/>
          <w:color w:val="000000"/>
          <w:sz w:val="24"/>
          <w:szCs w:val="24"/>
        </w:rPr>
        <w:t>次</w:t>
      </w:r>
      <w:r w:rsidR="00905B25">
        <w:rPr>
          <w:rFonts w:ascii="宋体" w:eastAsia="宋体" w:hAnsi="宋体" w:cs="Times New Roman" w:hint="eastAsia"/>
          <w:bCs/>
          <w:color w:val="000000"/>
          <w:sz w:val="24"/>
          <w:szCs w:val="24"/>
        </w:rPr>
        <w:t>测量的气流量测试值；</w:t>
      </w:r>
    </w:p>
    <w:p w:rsidR="00AD6C3C" w:rsidRDefault="00C1640D">
      <w:pPr>
        <w:ind w:firstLine="420"/>
        <w:jc w:val="both"/>
        <w:rPr>
          <w:rFonts w:ascii="宋体" w:eastAsia="宋体" w:hAnsi="宋体" w:cs="Times New Roman"/>
          <w:bCs/>
          <w:color w:val="000000"/>
          <w:sz w:val="24"/>
          <w:szCs w:val="24"/>
        </w:rPr>
      </w:pPr>
      <m:oMath>
        <m:sSub>
          <m:sSubPr>
            <m:ctrlPr>
              <w:rPr>
                <w:rFonts w:ascii="Cambria Math" w:hAnsi="Cambria Math" w:cs="Times New Roman"/>
                <w:bCs/>
                <w:color w:val="000000"/>
                <w:sz w:val="21"/>
                <w:szCs w:val="21"/>
              </w:rPr>
            </m:ctrlPr>
          </m:sSubPr>
          <m:e>
            <m:r>
              <m:rPr>
                <m:sty m:val="p"/>
              </m:rPr>
              <w:rPr>
                <w:rFonts w:ascii="Cambria Math" w:hAnsi="Cambria Math" w:cs="Times New Roman"/>
                <w:color w:val="000000"/>
                <w:sz w:val="21"/>
                <w:szCs w:val="21"/>
              </w:rPr>
              <m:t>Q</m:t>
            </m:r>
          </m:e>
          <m:sub>
            <m:r>
              <m:rPr>
                <m:sty m:val="p"/>
              </m:rPr>
              <w:rPr>
                <w:rFonts w:ascii="Cambria Math" w:hAnsi="Cambria Math" w:cs="Times New Roman"/>
                <w:color w:val="000000"/>
                <w:sz w:val="21"/>
                <w:szCs w:val="21"/>
              </w:rPr>
              <m:t>i</m:t>
            </m:r>
          </m:sub>
        </m:sSub>
      </m:oMath>
      <w:r w:rsidR="00905B25">
        <w:rPr>
          <w:rFonts w:ascii="Times New Roman" w:hAnsi="Times New Roman" w:cs="Times New Roman"/>
          <w:bCs/>
          <w:color w:val="000000"/>
          <w:sz w:val="21"/>
          <w:szCs w:val="21"/>
        </w:rPr>
        <w:t>——</w:t>
      </w:r>
      <w:r w:rsidR="00905B25">
        <w:rPr>
          <w:rFonts w:ascii="宋体" w:eastAsia="宋体" w:hAnsi="宋体" w:cs="Times New Roman"/>
          <w:bCs/>
          <w:color w:val="000000"/>
          <w:sz w:val="24"/>
          <w:szCs w:val="24"/>
        </w:rPr>
        <w:t>第</w:t>
      </w:r>
      <w:proofErr w:type="spellStart"/>
      <w:r w:rsidR="00905B25">
        <w:rPr>
          <w:rFonts w:ascii="宋体" w:eastAsia="宋体" w:hAnsi="宋体" w:cs="Times New Roman"/>
          <w:bCs/>
          <w:color w:val="000000"/>
          <w:sz w:val="24"/>
          <w:szCs w:val="24"/>
        </w:rPr>
        <w:t>i</w:t>
      </w:r>
      <w:proofErr w:type="spellEnd"/>
      <w:r w:rsidR="00905B25">
        <w:rPr>
          <w:rFonts w:ascii="宋体" w:eastAsia="宋体" w:hAnsi="宋体" w:cs="Times New Roman"/>
          <w:bCs/>
          <w:color w:val="000000"/>
          <w:sz w:val="24"/>
          <w:szCs w:val="24"/>
        </w:rPr>
        <w:t>次</w:t>
      </w:r>
      <w:r w:rsidR="00905B25">
        <w:rPr>
          <w:rFonts w:ascii="宋体" w:eastAsia="宋体" w:hAnsi="宋体" w:cs="Times New Roman" w:hint="eastAsia"/>
          <w:bCs/>
          <w:color w:val="000000"/>
          <w:sz w:val="24"/>
          <w:szCs w:val="24"/>
        </w:rPr>
        <w:t>测量的气流量示值误差；</w:t>
      </w:r>
    </w:p>
    <w:p w:rsidR="00AD6C3C" w:rsidRDefault="00905B25">
      <w:pPr>
        <w:ind w:firstLine="420"/>
        <w:jc w:val="both"/>
        <w:rPr>
          <w:rFonts w:ascii="宋体" w:eastAsia="宋体" w:hAnsi="宋体" w:cs="Times New Roman"/>
          <w:bCs/>
          <w:color w:val="000000"/>
          <w:sz w:val="24"/>
          <w:szCs w:val="24"/>
        </w:rPr>
      </w:pPr>
      <w:r>
        <w:rPr>
          <w:rFonts w:ascii="Times New Roman" w:hAnsi="Times New Roman" w:cs="Times New Roman"/>
          <w:bCs/>
          <w:i/>
          <w:iCs/>
          <w:color w:val="000000"/>
          <w:sz w:val="21"/>
          <w:szCs w:val="21"/>
        </w:rPr>
        <w:t>n</w:t>
      </w:r>
      <w:r>
        <w:rPr>
          <w:rFonts w:ascii="Times New Roman" w:hAnsi="Times New Roman" w:cs="Times New Roman"/>
          <w:bCs/>
          <w:color w:val="000000"/>
          <w:sz w:val="21"/>
          <w:szCs w:val="21"/>
        </w:rPr>
        <w:t>——</w:t>
      </w:r>
      <w:r>
        <w:rPr>
          <w:rFonts w:ascii="宋体" w:eastAsia="宋体" w:hAnsi="宋体" w:cs="Times New Roman"/>
          <w:bCs/>
          <w:color w:val="000000"/>
          <w:sz w:val="24"/>
          <w:szCs w:val="24"/>
        </w:rPr>
        <w:t>重复测量次数</w:t>
      </w:r>
      <w:r>
        <w:rPr>
          <w:rFonts w:ascii="宋体" w:eastAsia="宋体" w:hAnsi="宋体" w:cs="Times New Roman" w:hint="eastAsia"/>
          <w:bCs/>
          <w:color w:val="000000"/>
          <w:sz w:val="24"/>
          <w:szCs w:val="24"/>
        </w:rPr>
        <w:t>，</w:t>
      </w:r>
      <w:r>
        <w:rPr>
          <w:rFonts w:ascii="宋体" w:eastAsia="宋体" w:hAnsi="宋体" w:cs="Times New Roman"/>
          <w:bCs/>
          <w:color w:val="000000"/>
          <w:sz w:val="24"/>
          <w:szCs w:val="24"/>
        </w:rPr>
        <w:t>n</w:t>
      </w:r>
      <w:r>
        <w:rPr>
          <w:rFonts w:ascii="宋体" w:eastAsia="宋体" w:hAnsi="宋体" w:cs="Times New Roman" w:hint="eastAsia"/>
          <w:bCs/>
          <w:color w:val="000000"/>
          <w:sz w:val="24"/>
          <w:szCs w:val="24"/>
        </w:rPr>
        <w:t>=5</w:t>
      </w:r>
      <w:r>
        <w:rPr>
          <w:rFonts w:ascii="宋体" w:eastAsia="宋体" w:hAnsi="宋体" w:cs="Times New Roman"/>
          <w:bCs/>
          <w:color w:val="000000"/>
          <w:sz w:val="24"/>
          <w:szCs w:val="24"/>
        </w:rPr>
        <w:t>；</w:t>
      </w:r>
    </w:p>
    <w:p w:rsidR="00AD6C3C" w:rsidRDefault="00C1640D">
      <w:pPr>
        <w:ind w:firstLine="420"/>
        <w:jc w:val="both"/>
        <w:rPr>
          <w:rFonts w:ascii="宋体" w:eastAsia="宋体" w:hAnsi="宋体" w:cs="Times New Roman"/>
          <w:bCs/>
          <w:color w:val="000000"/>
          <w:sz w:val="24"/>
          <w:szCs w:val="24"/>
        </w:rPr>
      </w:pPr>
      <m:oMath>
        <m:bar>
          <m:barPr>
            <m:pos m:val="top"/>
            <m:ctrlPr>
              <w:rPr>
                <w:rFonts w:ascii="Cambria Math" w:hAnsi="Cambria Math" w:cs="Times New Roman"/>
                <w:bCs/>
                <w:color w:val="000000"/>
                <w:sz w:val="21"/>
                <w:szCs w:val="21"/>
              </w:rPr>
            </m:ctrlPr>
          </m:barPr>
          <m:e>
            <m:r>
              <m:rPr>
                <m:sty m:val="p"/>
              </m:rPr>
              <w:rPr>
                <w:rFonts w:ascii="Cambria Math" w:hAnsi="Cambria Math" w:cs="Times New Roman"/>
                <w:color w:val="000000"/>
                <w:sz w:val="21"/>
                <w:szCs w:val="21"/>
              </w:rPr>
              <m:t>Q</m:t>
            </m:r>
          </m:e>
        </m:bar>
      </m:oMath>
      <w:r w:rsidR="00905B25">
        <w:rPr>
          <w:rFonts w:ascii="Times New Roman" w:hAnsi="Times New Roman" w:cs="Times New Roman"/>
          <w:bCs/>
          <w:color w:val="000000"/>
          <w:sz w:val="21"/>
          <w:szCs w:val="21"/>
        </w:rPr>
        <w:t>——</w:t>
      </w:r>
      <w:r w:rsidR="00905B25">
        <w:rPr>
          <w:rFonts w:ascii="宋体" w:eastAsia="宋体" w:hAnsi="宋体" w:cs="Times New Roman" w:hint="eastAsia"/>
          <w:bCs/>
          <w:color w:val="000000"/>
          <w:sz w:val="24"/>
          <w:szCs w:val="24"/>
        </w:rPr>
        <w:t>5</w:t>
      </w:r>
      <w:r w:rsidR="00905B25">
        <w:rPr>
          <w:rFonts w:ascii="宋体" w:eastAsia="宋体" w:hAnsi="宋体" w:cs="Times New Roman"/>
          <w:bCs/>
          <w:color w:val="000000"/>
          <w:sz w:val="24"/>
          <w:szCs w:val="24"/>
        </w:rPr>
        <w:t>次测量</w:t>
      </w:r>
      <w:r w:rsidR="00905B25">
        <w:rPr>
          <w:rFonts w:ascii="宋体" w:eastAsia="宋体" w:hAnsi="宋体" w:cs="Times New Roman" w:hint="eastAsia"/>
          <w:bCs/>
          <w:color w:val="000000"/>
          <w:sz w:val="24"/>
          <w:szCs w:val="24"/>
        </w:rPr>
        <w:t>示值误差</w:t>
      </w:r>
      <w:r w:rsidR="00905B25">
        <w:rPr>
          <w:rFonts w:ascii="宋体" w:eastAsia="宋体" w:hAnsi="宋体" w:cs="Times New Roman"/>
          <w:bCs/>
          <w:color w:val="000000"/>
          <w:sz w:val="24"/>
          <w:szCs w:val="24"/>
        </w:rPr>
        <w:t>值的平均值</w:t>
      </w:r>
    </w:p>
    <w:p w:rsidR="00AD6C3C" w:rsidRDefault="00905B25">
      <w:pPr>
        <w:spacing w:line="360" w:lineRule="auto"/>
        <w:outlineLvl w:val="2"/>
        <w:rPr>
          <w:rFonts w:ascii="宋体" w:eastAsia="宋体" w:hAnsi="宋体" w:cs="Times New Roman"/>
          <w:kern w:val="2"/>
          <w:sz w:val="24"/>
          <w:szCs w:val="24"/>
        </w:rPr>
      </w:pPr>
      <w:bookmarkStart w:id="36" w:name="_Toc42525461"/>
      <w:bookmarkStart w:id="37" w:name="_Toc104409970"/>
      <w:bookmarkStart w:id="38" w:name="_Toc4555"/>
      <w:bookmarkStart w:id="39" w:name="_Toc106786443"/>
      <w:bookmarkEnd w:id="26"/>
      <w:r>
        <w:rPr>
          <w:rFonts w:ascii="宋体" w:eastAsia="宋体" w:hAnsi="宋体" w:cs="Times New Roman" w:hint="eastAsia"/>
          <w:kern w:val="2"/>
          <w:sz w:val="24"/>
          <w:szCs w:val="24"/>
        </w:rPr>
        <w:t>6.2.4.2</w:t>
      </w:r>
      <w:bookmarkEnd w:id="36"/>
      <w:r>
        <w:rPr>
          <w:rFonts w:ascii="宋体" w:eastAsia="宋体" w:hAnsi="宋体" w:cs="Times New Roman"/>
          <w:kern w:val="2"/>
          <w:sz w:val="24"/>
          <w:szCs w:val="24"/>
        </w:rPr>
        <w:t xml:space="preserve"> </w:t>
      </w:r>
      <w:r>
        <w:rPr>
          <w:rFonts w:ascii="宋体" w:eastAsia="宋体" w:hAnsi="宋体" w:cs="Times New Roman" w:hint="eastAsia"/>
          <w:kern w:val="2"/>
          <w:sz w:val="24"/>
          <w:szCs w:val="24"/>
        </w:rPr>
        <w:t>炉内温度的示值误差</w:t>
      </w:r>
      <w:bookmarkEnd w:id="37"/>
      <w:bookmarkEnd w:id="38"/>
      <w:bookmarkEnd w:id="39"/>
    </w:p>
    <w:p w:rsidR="00AD6C3C" w:rsidRDefault="00905B25">
      <w:pPr>
        <w:spacing w:line="360" w:lineRule="auto"/>
        <w:ind w:firstLineChars="200" w:firstLine="480"/>
        <w:rPr>
          <w:rFonts w:asciiTheme="minorEastAsia" w:hAnsiTheme="minorEastAsia" w:cstheme="minorEastAsia"/>
          <w:kern w:val="2"/>
          <w:sz w:val="24"/>
          <w:szCs w:val="24"/>
        </w:rPr>
      </w:pPr>
      <w:bookmarkStart w:id="40" w:name="_Toc24292291"/>
      <w:r>
        <w:rPr>
          <w:rFonts w:asciiTheme="minorEastAsia" w:hAnsiTheme="minorEastAsia" w:cstheme="minorEastAsia" w:hint="eastAsia"/>
          <w:kern w:val="2"/>
          <w:sz w:val="24"/>
          <w:szCs w:val="24"/>
        </w:rPr>
        <w:t>炉内各测试点温度的标称值与测量值之差，</w:t>
      </w:r>
      <w:r>
        <w:rPr>
          <w:rFonts w:asciiTheme="minorEastAsia" w:hAnsiTheme="minorEastAsia" w:cstheme="minorEastAsia"/>
          <w:kern w:val="2"/>
          <w:sz w:val="24"/>
          <w:szCs w:val="24"/>
        </w:rPr>
        <w:t>按照公式（</w:t>
      </w:r>
      <w:r w:rsidR="006975DE">
        <w:rPr>
          <w:rFonts w:asciiTheme="minorEastAsia" w:hAnsiTheme="minorEastAsia" w:cstheme="minorEastAsia" w:hint="eastAsia"/>
          <w:kern w:val="2"/>
          <w:sz w:val="24"/>
          <w:szCs w:val="24"/>
        </w:rPr>
        <w:t>3</w:t>
      </w:r>
      <w:r>
        <w:rPr>
          <w:rFonts w:asciiTheme="minorEastAsia" w:hAnsiTheme="minorEastAsia" w:cstheme="minorEastAsia"/>
          <w:kern w:val="2"/>
          <w:sz w:val="24"/>
          <w:szCs w:val="24"/>
        </w:rPr>
        <w:t>）计算</w:t>
      </w:r>
      <w:r>
        <w:rPr>
          <w:rFonts w:asciiTheme="minorEastAsia" w:hAnsiTheme="minorEastAsia" w:cstheme="minorEastAsia" w:hint="eastAsia"/>
          <w:kern w:val="2"/>
          <w:sz w:val="24"/>
          <w:szCs w:val="24"/>
        </w:rPr>
        <w:t>。</w:t>
      </w:r>
    </w:p>
    <w:p w:rsidR="00AD6C3C" w:rsidRDefault="00C1640D">
      <w:pPr>
        <w:jc w:val="right"/>
        <w:rPr>
          <w:rFonts w:ascii="Times New Roman" w:hAnsi="Times New Roman" w:cs="Times New Roman"/>
          <w:bCs/>
          <w:color w:val="000000"/>
          <w:sz w:val="21"/>
          <w:szCs w:val="21"/>
        </w:rPr>
      </w:pPr>
      <m:oMath>
        <m:sSub>
          <m:sSubPr>
            <m:ctrlPr>
              <w:rPr>
                <w:rFonts w:ascii="Cambria Math" w:hAnsi="Cambria Math" w:cstheme="minorEastAsia"/>
                <w:bCs/>
                <w:color w:val="000000"/>
                <w:sz w:val="21"/>
                <w:szCs w:val="21"/>
              </w:rPr>
            </m:ctrlPr>
          </m:sSubPr>
          <m:e>
            <m:r>
              <m:rPr>
                <m:sty m:val="p"/>
              </m:rPr>
              <w:rPr>
                <w:rFonts w:ascii="Cambria Math" w:hAnsi="Cambria Math" w:cstheme="minorEastAsia"/>
                <w:color w:val="000000"/>
                <w:sz w:val="21"/>
                <w:szCs w:val="21"/>
              </w:rPr>
              <m:t>T</m:t>
            </m:r>
          </m:e>
          <m:sub>
            <m:r>
              <m:rPr>
                <m:sty m:val="p"/>
              </m:rPr>
              <w:rPr>
                <w:rFonts w:ascii="Cambria Math" w:hAnsi="Cambria Math" w:cstheme="minorEastAsia"/>
                <w:color w:val="000000"/>
                <w:sz w:val="21"/>
                <w:szCs w:val="21"/>
              </w:rPr>
              <m:t>i</m:t>
            </m:r>
          </m:sub>
        </m:sSub>
        <m:r>
          <m:rPr>
            <m:sty m:val="p"/>
          </m:rPr>
          <w:rPr>
            <w:rFonts w:ascii="Cambria Math" w:hAnsi="Cambria Math" w:cs="Times New Roman"/>
            <w:color w:val="000000"/>
            <w:sz w:val="21"/>
            <w:szCs w:val="21"/>
          </w:rPr>
          <m:t>=</m:t>
        </m:r>
        <m:d>
          <m:dPr>
            <m:begChr m:val="|"/>
            <m:endChr m:val="|"/>
            <m:ctrlPr>
              <w:rPr>
                <w:rFonts w:ascii="Cambria Math" w:hAnsi="Cambria Math" w:cs="Times New Roman"/>
                <w:color w:val="000000"/>
                <w:sz w:val="21"/>
                <w:szCs w:val="21"/>
              </w:rPr>
            </m:ctrlPr>
          </m:dPr>
          <m:e>
            <m:sSub>
              <m:sSubPr>
                <m:ctrlPr>
                  <w:rPr>
                    <w:rFonts w:ascii="Cambria Math" w:hAnsi="Cambria Math" w:cs="Times New Roman"/>
                    <w:bCs/>
                    <w:color w:val="000000"/>
                    <w:sz w:val="21"/>
                    <w:szCs w:val="21"/>
                  </w:rPr>
                </m:ctrlPr>
              </m:sSubPr>
              <m:e>
                <m:r>
                  <m:rPr>
                    <m:sty m:val="p"/>
                  </m:rPr>
                  <w:rPr>
                    <w:rFonts w:ascii="Cambria Math" w:hAnsi="Cambria Math" w:cs="Times New Roman" w:hint="eastAsia"/>
                    <w:color w:val="000000"/>
                    <w:sz w:val="21"/>
                    <w:szCs w:val="21"/>
                  </w:rPr>
                  <m:t>T</m:t>
                </m:r>
              </m:e>
              <m:sub>
                <m:r>
                  <m:rPr>
                    <m:sty m:val="p"/>
                  </m:rPr>
                  <w:rPr>
                    <w:rFonts w:ascii="Cambria Math" w:hAnsi="Cambria Math" w:cs="Times New Roman"/>
                    <w:color w:val="000000"/>
                    <w:sz w:val="21"/>
                    <w:szCs w:val="21"/>
                  </w:rPr>
                  <m:t>s</m:t>
                </m:r>
              </m:sub>
            </m:sSub>
            <m:r>
              <m:rPr>
                <m:sty m:val="p"/>
              </m:rPr>
              <w:rPr>
                <w:rFonts w:ascii="Cambria Math" w:hAnsi="Cambria Math" w:cs="Times New Roman"/>
                <w:color w:val="000000"/>
                <w:sz w:val="21"/>
                <w:szCs w:val="21"/>
              </w:rPr>
              <m:t>-</m:t>
            </m:r>
            <m:sSub>
              <m:sSubPr>
                <m:ctrlPr>
                  <w:rPr>
                    <w:rFonts w:ascii="Cambria Math" w:hAnsi="Cambria Math" w:cs="Times New Roman"/>
                    <w:color w:val="000000"/>
                    <w:sz w:val="21"/>
                    <w:szCs w:val="21"/>
                  </w:rPr>
                </m:ctrlPr>
              </m:sSubPr>
              <m:e>
                <m:r>
                  <m:rPr>
                    <m:sty m:val="p"/>
                  </m:rPr>
                  <w:rPr>
                    <w:rFonts w:ascii="Cambria Math" w:hAnsi="Cambria Math" w:cs="Times New Roman" w:hint="eastAsia"/>
                    <w:color w:val="000000"/>
                    <w:sz w:val="21"/>
                    <w:szCs w:val="21"/>
                  </w:rPr>
                  <m:t>T</m:t>
                </m:r>
              </m:e>
              <m:sub>
                <m:r>
                  <m:rPr>
                    <m:sty m:val="p"/>
                  </m:rPr>
                  <w:rPr>
                    <w:rFonts w:ascii="Cambria Math" w:hAnsi="Cambria Math" w:cs="Times New Roman"/>
                    <w:color w:val="000000"/>
                    <w:sz w:val="21"/>
                    <w:szCs w:val="21"/>
                  </w:rPr>
                  <m:t>ti</m:t>
                </m:r>
              </m:sub>
            </m:sSub>
          </m:e>
        </m:d>
      </m:oMath>
      <w:r w:rsidR="00905B25">
        <w:rPr>
          <w:rFonts w:ascii="Times New Roman" w:hAnsi="Times New Roman" w:cs="Times New Roman"/>
          <w:bCs/>
          <w:color w:val="000000"/>
          <w:sz w:val="21"/>
          <w:szCs w:val="21"/>
        </w:rPr>
        <w:t>………………………………………</w:t>
      </w:r>
      <w:r w:rsidR="00905B25">
        <w:rPr>
          <w:rFonts w:ascii="Times New Roman" w:hAnsi="Times New Roman" w:cs="Times New Roman"/>
          <w:bCs/>
          <w:color w:val="000000"/>
          <w:sz w:val="21"/>
          <w:szCs w:val="21"/>
        </w:rPr>
        <w:t>（</w:t>
      </w:r>
      <w:r w:rsidR="006975DE">
        <w:rPr>
          <w:rFonts w:cs="Times New Roman" w:hint="eastAsia"/>
          <w:bCs/>
          <w:color w:val="000000"/>
          <w:sz w:val="21"/>
          <w:szCs w:val="21"/>
        </w:rPr>
        <w:t>3</w:t>
      </w:r>
      <w:r w:rsidR="00905B25">
        <w:rPr>
          <w:rFonts w:ascii="Times New Roman" w:hAnsi="Times New Roman" w:cs="Times New Roman"/>
          <w:bCs/>
          <w:color w:val="000000"/>
          <w:sz w:val="21"/>
          <w:szCs w:val="21"/>
        </w:rPr>
        <w:t>）</w:t>
      </w:r>
    </w:p>
    <w:p w:rsidR="00AD6C3C" w:rsidRDefault="00AD6C3C">
      <w:pPr>
        <w:jc w:val="right"/>
        <w:rPr>
          <w:rFonts w:ascii="Times New Roman" w:hAnsi="Times New Roman" w:cs="Times New Roman"/>
          <w:bCs/>
          <w:color w:val="000000"/>
          <w:sz w:val="21"/>
          <w:szCs w:val="21"/>
        </w:rPr>
      </w:pPr>
    </w:p>
    <w:p w:rsidR="00AD6C3C" w:rsidRDefault="00905B25">
      <w:pPr>
        <w:ind w:firstLine="420"/>
        <w:jc w:val="both"/>
        <w:rPr>
          <w:rFonts w:ascii="宋体" w:eastAsia="宋体" w:hAnsi="宋体" w:cs="Times New Roman"/>
          <w:kern w:val="2"/>
          <w:sz w:val="24"/>
          <w:szCs w:val="24"/>
        </w:rPr>
      </w:pPr>
      <w:r>
        <w:rPr>
          <w:rFonts w:ascii="宋体" w:eastAsia="宋体" w:hAnsi="宋体" w:cs="Times New Roman"/>
          <w:kern w:val="2"/>
          <w:sz w:val="24"/>
          <w:szCs w:val="24"/>
        </w:rPr>
        <w:t>式中：</w:t>
      </w:r>
    </w:p>
    <w:p w:rsidR="00AD6C3C" w:rsidRDefault="00C1640D">
      <w:pPr>
        <w:ind w:firstLine="420"/>
        <w:jc w:val="both"/>
        <w:rPr>
          <w:rFonts w:ascii="Times New Roman" w:hAnsi="Times New Roman" w:cs="Times New Roman"/>
          <w:bCs/>
          <w:color w:val="000000"/>
          <w:sz w:val="21"/>
          <w:szCs w:val="21"/>
        </w:rPr>
      </w:pPr>
      <m:oMath>
        <m:sSub>
          <m:sSubPr>
            <m:ctrlPr>
              <w:rPr>
                <w:rFonts w:ascii="Cambria Math" w:hAnsi="Cambria Math" w:cs="Times New Roman"/>
                <w:bCs/>
                <w:color w:val="000000"/>
                <w:sz w:val="21"/>
                <w:szCs w:val="21"/>
              </w:rPr>
            </m:ctrlPr>
          </m:sSubPr>
          <m:e>
            <m:r>
              <m:rPr>
                <m:sty m:val="p"/>
              </m:rPr>
              <w:rPr>
                <w:rFonts w:ascii="Cambria Math" w:hAnsi="Cambria Math" w:cs="Times New Roman"/>
                <w:color w:val="000000"/>
                <w:sz w:val="21"/>
                <w:szCs w:val="21"/>
              </w:rPr>
              <m:t>T</m:t>
            </m:r>
          </m:e>
          <m:sub>
            <m:r>
              <m:rPr>
                <m:sty m:val="p"/>
              </m:rPr>
              <w:rPr>
                <w:rFonts w:ascii="Cambria Math" w:hAnsi="Cambria Math" w:cs="Times New Roman"/>
                <w:color w:val="000000"/>
                <w:sz w:val="21"/>
                <w:szCs w:val="21"/>
              </w:rPr>
              <m:t>ti</m:t>
            </m:r>
          </m:sub>
        </m:sSub>
      </m:oMath>
      <w:r w:rsidR="00905B25">
        <w:rPr>
          <w:rFonts w:ascii="Times New Roman" w:hAnsi="Times New Roman" w:cs="Times New Roman"/>
          <w:bCs/>
          <w:color w:val="000000"/>
          <w:sz w:val="21"/>
          <w:szCs w:val="21"/>
        </w:rPr>
        <w:t>——</w:t>
      </w:r>
      <w:r w:rsidR="00905B25">
        <w:rPr>
          <w:rFonts w:ascii="宋体" w:eastAsia="宋体" w:hAnsi="宋体" w:cs="Times New Roman" w:hint="eastAsia"/>
          <w:kern w:val="2"/>
          <w:sz w:val="24"/>
          <w:szCs w:val="24"/>
        </w:rPr>
        <w:t>炉内</w:t>
      </w:r>
      <w:r w:rsidR="00905B25">
        <w:rPr>
          <w:rFonts w:ascii="宋体" w:eastAsia="宋体" w:hAnsi="宋体" w:cs="Times New Roman"/>
          <w:kern w:val="2"/>
          <w:sz w:val="24"/>
          <w:szCs w:val="24"/>
        </w:rPr>
        <w:t>第</w:t>
      </w:r>
      <w:proofErr w:type="spellStart"/>
      <w:r w:rsidR="00905B25">
        <w:rPr>
          <w:rFonts w:ascii="宋体" w:eastAsia="宋体" w:hAnsi="宋体" w:cs="Times New Roman"/>
          <w:kern w:val="2"/>
          <w:sz w:val="24"/>
          <w:szCs w:val="24"/>
        </w:rPr>
        <w:t>i</w:t>
      </w:r>
      <w:proofErr w:type="spellEnd"/>
      <w:r w:rsidR="00905B25">
        <w:rPr>
          <w:rFonts w:ascii="宋体" w:eastAsia="宋体" w:hAnsi="宋体" w:cs="Times New Roman" w:hint="eastAsia"/>
          <w:kern w:val="2"/>
          <w:sz w:val="24"/>
          <w:szCs w:val="24"/>
        </w:rPr>
        <w:t>测量点温度示值</w:t>
      </w:r>
      <w:r w:rsidR="00905B25">
        <w:rPr>
          <w:rFonts w:ascii="宋体" w:eastAsia="宋体" w:hAnsi="宋体" w:cs="Times New Roman"/>
          <w:kern w:val="2"/>
          <w:sz w:val="24"/>
          <w:szCs w:val="24"/>
        </w:rPr>
        <w:t>；</w:t>
      </w:r>
    </w:p>
    <w:p w:rsidR="00AD6C3C" w:rsidRDefault="00905B25">
      <w:pPr>
        <w:ind w:firstLine="420"/>
        <w:jc w:val="both"/>
        <w:rPr>
          <w:rFonts w:ascii="宋体" w:eastAsia="宋体" w:hAnsi="宋体" w:cs="Times New Roman"/>
          <w:kern w:val="2"/>
          <w:sz w:val="24"/>
          <w:szCs w:val="24"/>
        </w:rPr>
      </w:pPr>
      <m:oMath>
        <m:r>
          <m:rPr>
            <m:sty m:val="p"/>
          </m:rPr>
          <w:rPr>
            <w:rFonts w:ascii="Cambria Math" w:hAnsi="Cambria Math" w:cs="Times New Roman"/>
            <w:color w:val="000000"/>
            <w:sz w:val="21"/>
            <w:szCs w:val="21"/>
          </w:rPr>
          <m:t>Ts</m:t>
        </m:r>
      </m:oMath>
      <w:r>
        <w:rPr>
          <w:rFonts w:ascii="Times New Roman" w:hAnsi="Times New Roman" w:cs="Times New Roman"/>
          <w:bCs/>
          <w:color w:val="000000"/>
          <w:sz w:val="21"/>
          <w:szCs w:val="21"/>
        </w:rPr>
        <w:t>——</w:t>
      </w:r>
      <w:r>
        <w:rPr>
          <w:rFonts w:ascii="宋体" w:eastAsia="宋体" w:hAnsi="宋体" w:cs="Times New Roman" w:hint="eastAsia"/>
          <w:kern w:val="2"/>
          <w:sz w:val="24"/>
          <w:szCs w:val="24"/>
        </w:rPr>
        <w:t>炉内温度</w:t>
      </w:r>
      <w:r>
        <w:rPr>
          <w:rFonts w:ascii="宋体" w:eastAsia="宋体" w:hAnsi="宋体" w:cs="Times New Roman"/>
          <w:kern w:val="2"/>
          <w:sz w:val="24"/>
          <w:szCs w:val="24"/>
        </w:rPr>
        <w:t>的</w:t>
      </w:r>
      <w:r>
        <w:rPr>
          <w:rFonts w:ascii="宋体" w:eastAsia="宋体" w:hAnsi="宋体" w:cs="Times New Roman" w:hint="eastAsia"/>
          <w:kern w:val="2"/>
          <w:sz w:val="24"/>
          <w:szCs w:val="24"/>
        </w:rPr>
        <w:t>标称</w:t>
      </w:r>
      <w:r>
        <w:rPr>
          <w:rFonts w:ascii="宋体" w:eastAsia="宋体" w:hAnsi="宋体" w:cs="Times New Roman"/>
          <w:kern w:val="2"/>
          <w:sz w:val="24"/>
          <w:szCs w:val="24"/>
        </w:rPr>
        <w:t>值</w:t>
      </w:r>
      <w:r>
        <w:rPr>
          <w:rFonts w:ascii="宋体" w:eastAsia="宋体" w:hAnsi="宋体" w:cs="Times New Roman" w:hint="eastAsia"/>
          <w:kern w:val="2"/>
          <w:sz w:val="24"/>
          <w:szCs w:val="24"/>
        </w:rPr>
        <w:t>540℃</w:t>
      </w:r>
      <w:r>
        <w:rPr>
          <w:rFonts w:ascii="宋体" w:eastAsia="宋体" w:hAnsi="宋体" w:cs="Times New Roman"/>
          <w:kern w:val="2"/>
          <w:sz w:val="24"/>
          <w:szCs w:val="24"/>
        </w:rPr>
        <w:t>；</w:t>
      </w:r>
    </w:p>
    <w:p w:rsidR="00AD6C3C" w:rsidRDefault="00C1640D">
      <w:pPr>
        <w:ind w:firstLine="420"/>
        <w:jc w:val="both"/>
        <w:rPr>
          <w:rFonts w:ascii="宋体" w:eastAsia="宋体" w:hAnsi="宋体" w:cs="Times New Roman"/>
          <w:kern w:val="2"/>
          <w:sz w:val="24"/>
          <w:szCs w:val="24"/>
        </w:rPr>
      </w:pPr>
      <m:oMath>
        <m:sSub>
          <m:sSubPr>
            <m:ctrlPr>
              <w:rPr>
                <w:rFonts w:ascii="Cambria Math" w:hAnsi="Cambria Math" w:cs="Times New Roman"/>
                <w:bCs/>
                <w:color w:val="000000"/>
                <w:sz w:val="21"/>
                <w:szCs w:val="21"/>
              </w:rPr>
            </m:ctrlPr>
          </m:sSubPr>
          <m:e>
            <m:r>
              <m:rPr>
                <m:sty m:val="p"/>
              </m:rPr>
              <w:rPr>
                <w:rFonts w:ascii="Cambria Math" w:hAnsi="Cambria Math" w:cs="Times New Roman"/>
                <w:color w:val="000000"/>
                <w:sz w:val="21"/>
                <w:szCs w:val="21"/>
              </w:rPr>
              <m:t>T</m:t>
            </m:r>
          </m:e>
          <m:sub>
            <m:r>
              <m:rPr>
                <m:sty m:val="p"/>
              </m:rPr>
              <w:rPr>
                <w:rFonts w:ascii="Cambria Math" w:hAnsi="Cambria Math" w:cs="Times New Roman"/>
                <w:color w:val="000000"/>
                <w:sz w:val="21"/>
                <w:szCs w:val="21"/>
              </w:rPr>
              <m:t>i</m:t>
            </m:r>
          </m:sub>
        </m:sSub>
      </m:oMath>
      <w:r w:rsidR="00905B25">
        <w:rPr>
          <w:rFonts w:ascii="Times New Roman" w:hAnsi="Times New Roman" w:cs="Times New Roman"/>
          <w:bCs/>
          <w:color w:val="000000"/>
          <w:sz w:val="21"/>
          <w:szCs w:val="21"/>
        </w:rPr>
        <w:t>——</w:t>
      </w:r>
      <w:r w:rsidR="00905B25">
        <w:rPr>
          <w:rFonts w:ascii="宋体" w:eastAsia="宋体" w:hAnsi="宋体" w:cs="Times New Roman" w:hint="eastAsia"/>
          <w:kern w:val="2"/>
          <w:sz w:val="24"/>
          <w:szCs w:val="24"/>
        </w:rPr>
        <w:t>炉内</w:t>
      </w:r>
      <w:r w:rsidR="00905B25">
        <w:rPr>
          <w:rFonts w:ascii="宋体" w:eastAsia="宋体" w:hAnsi="宋体" w:cs="Times New Roman"/>
          <w:kern w:val="2"/>
          <w:sz w:val="24"/>
          <w:szCs w:val="24"/>
        </w:rPr>
        <w:t>第</w:t>
      </w:r>
      <w:proofErr w:type="spellStart"/>
      <w:r w:rsidR="00905B25">
        <w:rPr>
          <w:rFonts w:ascii="宋体" w:eastAsia="宋体" w:hAnsi="宋体" w:cs="Times New Roman"/>
          <w:kern w:val="2"/>
          <w:sz w:val="24"/>
          <w:szCs w:val="24"/>
        </w:rPr>
        <w:t>i</w:t>
      </w:r>
      <w:proofErr w:type="spellEnd"/>
      <w:r w:rsidR="00905B25">
        <w:rPr>
          <w:rFonts w:ascii="宋体" w:eastAsia="宋体" w:hAnsi="宋体" w:cs="Times New Roman" w:hint="eastAsia"/>
          <w:kern w:val="2"/>
          <w:sz w:val="24"/>
          <w:szCs w:val="24"/>
        </w:rPr>
        <w:t>测量点温度的示值误差</w:t>
      </w:r>
    </w:p>
    <w:p w:rsidR="00AD6C3C" w:rsidRDefault="00905B25">
      <w:pPr>
        <w:spacing w:line="360" w:lineRule="auto"/>
        <w:outlineLvl w:val="2"/>
        <w:rPr>
          <w:rFonts w:ascii="宋体" w:eastAsia="宋体" w:hAnsi="宋体" w:cs="Times New Roman"/>
          <w:kern w:val="2"/>
          <w:sz w:val="24"/>
          <w:szCs w:val="24"/>
        </w:rPr>
      </w:pPr>
      <w:bookmarkStart w:id="41" w:name="_Toc26674"/>
      <w:bookmarkStart w:id="42" w:name="_Toc106786444"/>
      <w:r>
        <w:rPr>
          <w:rFonts w:ascii="宋体" w:eastAsia="宋体" w:hAnsi="宋体" w:cs="Times New Roman" w:hint="eastAsia"/>
          <w:kern w:val="2"/>
          <w:sz w:val="24"/>
          <w:szCs w:val="24"/>
        </w:rPr>
        <w:t>6.2.4.2烟气温度的示值误差</w:t>
      </w:r>
      <w:bookmarkEnd w:id="41"/>
      <w:bookmarkEnd w:id="42"/>
    </w:p>
    <w:p w:rsidR="00AD6C3C" w:rsidRDefault="00905B25">
      <w:pPr>
        <w:spacing w:line="360" w:lineRule="auto"/>
        <w:ind w:firstLineChars="200" w:firstLine="480"/>
        <w:rPr>
          <w:rFonts w:asciiTheme="minorEastAsia" w:hAnsiTheme="minorEastAsia" w:cstheme="minorEastAsia"/>
          <w:kern w:val="2"/>
          <w:sz w:val="24"/>
          <w:szCs w:val="24"/>
        </w:rPr>
      </w:pPr>
      <w:r>
        <w:rPr>
          <w:rFonts w:ascii="Times New Roman" w:eastAsia="宋体" w:hAnsi="Times New Roman" w:cs="Times New Roman" w:hint="eastAsia"/>
          <w:kern w:val="2"/>
          <w:sz w:val="24"/>
          <w:szCs w:val="24"/>
        </w:rPr>
        <w:t>管道内烟气温度测量点温度示值与装置对应显示值之差，</w:t>
      </w:r>
      <w:r>
        <w:rPr>
          <w:rFonts w:asciiTheme="minorEastAsia" w:hAnsiTheme="minorEastAsia" w:cstheme="minorEastAsia"/>
          <w:kern w:val="2"/>
          <w:sz w:val="24"/>
          <w:szCs w:val="24"/>
        </w:rPr>
        <w:t>按照公式（</w:t>
      </w:r>
      <w:r w:rsidR="006975DE">
        <w:rPr>
          <w:rFonts w:asciiTheme="minorEastAsia" w:hAnsiTheme="minorEastAsia" w:cstheme="minorEastAsia" w:hint="eastAsia"/>
          <w:kern w:val="2"/>
          <w:sz w:val="24"/>
          <w:szCs w:val="24"/>
        </w:rPr>
        <w:t>4</w:t>
      </w:r>
      <w:r>
        <w:rPr>
          <w:rFonts w:asciiTheme="minorEastAsia" w:hAnsiTheme="minorEastAsia" w:cstheme="minorEastAsia"/>
          <w:kern w:val="2"/>
          <w:sz w:val="24"/>
          <w:szCs w:val="24"/>
        </w:rPr>
        <w:t>）计算</w:t>
      </w:r>
      <w:r>
        <w:rPr>
          <w:rFonts w:asciiTheme="minorEastAsia" w:hAnsiTheme="minorEastAsia" w:cstheme="minorEastAsia" w:hint="eastAsia"/>
          <w:kern w:val="2"/>
          <w:sz w:val="24"/>
          <w:szCs w:val="24"/>
        </w:rPr>
        <w:t>。</w:t>
      </w:r>
    </w:p>
    <w:p w:rsidR="00AD6C3C" w:rsidRDefault="00C1640D">
      <w:pPr>
        <w:jc w:val="right"/>
        <w:rPr>
          <w:rFonts w:ascii="Times New Roman" w:hAnsi="Times New Roman" w:cs="Times New Roman"/>
          <w:bCs/>
          <w:color w:val="000000"/>
          <w:sz w:val="21"/>
          <w:szCs w:val="21"/>
        </w:rPr>
      </w:pPr>
      <m:oMath>
        <m:sSub>
          <m:sSubPr>
            <m:ctrlPr>
              <w:rPr>
                <w:rFonts w:ascii="Cambria Math" w:hAnsi="Cambria Math" w:cstheme="minorEastAsia"/>
                <w:bCs/>
                <w:color w:val="000000"/>
                <w:sz w:val="21"/>
                <w:szCs w:val="21"/>
              </w:rPr>
            </m:ctrlPr>
          </m:sSubPr>
          <m:e>
            <m:r>
              <m:rPr>
                <m:sty m:val="p"/>
              </m:rPr>
              <w:rPr>
                <w:rFonts w:ascii="Cambria Math" w:hAnsi="Cambria Math" w:cstheme="minorEastAsia"/>
                <w:color w:val="000000"/>
                <w:sz w:val="21"/>
                <w:szCs w:val="21"/>
              </w:rPr>
              <m:t>S</m:t>
            </m:r>
          </m:e>
          <m:sub>
            <m:r>
              <m:rPr>
                <m:sty m:val="p"/>
              </m:rPr>
              <w:rPr>
                <w:rFonts w:ascii="Cambria Math" w:hAnsi="Cambria Math" w:cstheme="minorEastAsia"/>
                <w:color w:val="000000"/>
                <w:sz w:val="21"/>
                <w:szCs w:val="21"/>
              </w:rPr>
              <m:t>i</m:t>
            </m:r>
          </m:sub>
        </m:sSub>
        <m:r>
          <m:rPr>
            <m:sty m:val="p"/>
          </m:rPr>
          <w:rPr>
            <w:rFonts w:ascii="Cambria Math" w:hAnsi="Cambria Math" w:cs="Times New Roman"/>
            <w:color w:val="000000"/>
            <w:sz w:val="21"/>
            <w:szCs w:val="21"/>
          </w:rPr>
          <m:t>=</m:t>
        </m:r>
        <m:d>
          <m:dPr>
            <m:begChr m:val="|"/>
            <m:endChr m:val="|"/>
            <m:ctrlPr>
              <w:rPr>
                <w:rFonts w:ascii="Cambria Math" w:hAnsi="Cambria Math" w:cs="Times New Roman"/>
                <w:color w:val="000000"/>
                <w:sz w:val="21"/>
                <w:szCs w:val="21"/>
              </w:rPr>
            </m:ctrlPr>
          </m:dPr>
          <m:e>
            <m:sSub>
              <m:sSubPr>
                <m:ctrlPr>
                  <w:rPr>
                    <w:rFonts w:ascii="Cambria Math" w:hAnsi="Cambria Math" w:cs="Times New Roman"/>
                    <w:bCs/>
                    <w:color w:val="000000"/>
                    <w:sz w:val="21"/>
                    <w:szCs w:val="21"/>
                  </w:rPr>
                </m:ctrlPr>
              </m:sSubPr>
              <m:e>
                <m:r>
                  <m:rPr>
                    <m:sty m:val="p"/>
                  </m:rPr>
                  <w:rPr>
                    <w:rFonts w:ascii="Cambria Math" w:hAnsi="Cambria Math" w:cs="Times New Roman"/>
                    <w:color w:val="000000"/>
                    <w:sz w:val="21"/>
                    <w:szCs w:val="21"/>
                  </w:rPr>
                  <m:t>S</m:t>
                </m:r>
              </m:e>
              <m:sub>
                <m:r>
                  <m:rPr>
                    <m:sty m:val="p"/>
                  </m:rPr>
                  <w:rPr>
                    <w:rFonts w:ascii="Cambria Math" w:hAnsi="Cambria Math" w:cs="Times New Roman"/>
                    <w:color w:val="000000"/>
                    <w:sz w:val="21"/>
                    <w:szCs w:val="21"/>
                  </w:rPr>
                  <m:t>ti</m:t>
                </m:r>
              </m:sub>
            </m:sSub>
            <m:r>
              <m:rPr>
                <m:sty m:val="p"/>
              </m:rPr>
              <w:rPr>
                <w:rFonts w:ascii="Cambria Math" w:hAnsi="Cambria Math" w:cs="Times New Roman"/>
                <w:color w:val="000000"/>
                <w:sz w:val="21"/>
                <w:szCs w:val="21"/>
              </w:rPr>
              <m:t>-</m:t>
            </m:r>
            <m:sSub>
              <m:sSubPr>
                <m:ctrlPr>
                  <w:rPr>
                    <w:rFonts w:ascii="Cambria Math" w:hAnsi="Cambria Math" w:cs="Times New Roman"/>
                    <w:color w:val="000000"/>
                    <w:sz w:val="21"/>
                    <w:szCs w:val="21"/>
                  </w:rPr>
                </m:ctrlPr>
              </m:sSubPr>
              <m:e>
                <m:r>
                  <m:rPr>
                    <m:sty m:val="p"/>
                  </m:rPr>
                  <w:rPr>
                    <w:rFonts w:ascii="Cambria Math" w:hAnsi="Cambria Math" w:cs="Times New Roman"/>
                    <w:color w:val="000000"/>
                    <w:sz w:val="21"/>
                    <w:szCs w:val="21"/>
                  </w:rPr>
                  <m:t>S</m:t>
                </m:r>
              </m:e>
              <m:sub>
                <m:r>
                  <m:rPr>
                    <m:sty m:val="p"/>
                  </m:rPr>
                  <w:rPr>
                    <w:rFonts w:ascii="Cambria Math" w:hAnsi="Cambria Math" w:cs="Times New Roman"/>
                    <w:color w:val="000000"/>
                    <w:sz w:val="21"/>
                    <w:szCs w:val="21"/>
                  </w:rPr>
                  <m:t>s</m:t>
                </m:r>
              </m:sub>
            </m:sSub>
          </m:e>
        </m:d>
      </m:oMath>
      <w:r w:rsidR="00905B25">
        <w:rPr>
          <w:rFonts w:ascii="Times New Roman" w:hAnsi="Times New Roman" w:cs="Times New Roman"/>
          <w:bCs/>
          <w:color w:val="000000"/>
          <w:sz w:val="21"/>
          <w:szCs w:val="21"/>
        </w:rPr>
        <w:t>………………………………………</w:t>
      </w:r>
      <w:r w:rsidR="00905B25">
        <w:rPr>
          <w:rFonts w:ascii="Times New Roman" w:hAnsi="Times New Roman" w:cs="Times New Roman"/>
          <w:bCs/>
          <w:color w:val="000000"/>
          <w:sz w:val="21"/>
          <w:szCs w:val="21"/>
        </w:rPr>
        <w:t>（</w:t>
      </w:r>
      <w:r w:rsidR="006975DE">
        <w:rPr>
          <w:rFonts w:cs="Times New Roman" w:hint="eastAsia"/>
          <w:bCs/>
          <w:color w:val="000000"/>
          <w:sz w:val="21"/>
          <w:szCs w:val="21"/>
        </w:rPr>
        <w:t>4</w:t>
      </w:r>
      <w:r w:rsidR="00905B25">
        <w:rPr>
          <w:rFonts w:ascii="Times New Roman" w:hAnsi="Times New Roman" w:cs="Times New Roman"/>
          <w:bCs/>
          <w:color w:val="000000"/>
          <w:sz w:val="21"/>
          <w:szCs w:val="21"/>
        </w:rPr>
        <w:t>）</w:t>
      </w:r>
    </w:p>
    <w:p w:rsidR="00AD6C3C" w:rsidRDefault="00AD6C3C">
      <w:pPr>
        <w:jc w:val="right"/>
        <w:rPr>
          <w:rFonts w:ascii="Times New Roman" w:hAnsi="Times New Roman" w:cs="Times New Roman"/>
          <w:bCs/>
          <w:color w:val="000000"/>
          <w:sz w:val="21"/>
          <w:szCs w:val="21"/>
        </w:rPr>
      </w:pPr>
    </w:p>
    <w:p w:rsidR="00AD6C3C" w:rsidRDefault="00905B25">
      <w:pPr>
        <w:ind w:firstLine="420"/>
        <w:jc w:val="both"/>
        <w:rPr>
          <w:rFonts w:ascii="宋体" w:eastAsia="宋体" w:hAnsi="宋体" w:cs="Times New Roman"/>
          <w:kern w:val="2"/>
          <w:sz w:val="24"/>
          <w:szCs w:val="24"/>
        </w:rPr>
      </w:pPr>
      <w:r>
        <w:rPr>
          <w:rFonts w:ascii="宋体" w:eastAsia="宋体" w:hAnsi="宋体" w:cs="Times New Roman"/>
          <w:kern w:val="2"/>
          <w:sz w:val="24"/>
          <w:szCs w:val="24"/>
        </w:rPr>
        <w:lastRenderedPageBreak/>
        <w:t>式中：</w:t>
      </w:r>
    </w:p>
    <w:p w:rsidR="00AD6C3C" w:rsidRDefault="00C1640D">
      <w:pPr>
        <w:ind w:firstLine="420"/>
        <w:jc w:val="both"/>
        <w:rPr>
          <w:rFonts w:ascii="宋体" w:eastAsia="宋体" w:hAnsi="宋体" w:cs="Times New Roman"/>
          <w:kern w:val="2"/>
          <w:sz w:val="24"/>
          <w:szCs w:val="24"/>
        </w:rPr>
      </w:pPr>
      <m:oMath>
        <m:sSub>
          <m:sSubPr>
            <m:ctrlPr>
              <w:rPr>
                <w:rFonts w:ascii="Cambria Math" w:hAnsi="Cambria Math" w:cs="Times New Roman"/>
                <w:bCs/>
                <w:color w:val="000000"/>
                <w:sz w:val="21"/>
                <w:szCs w:val="21"/>
              </w:rPr>
            </m:ctrlPr>
          </m:sSubPr>
          <m:e>
            <m:r>
              <m:rPr>
                <m:sty m:val="p"/>
              </m:rPr>
              <w:rPr>
                <w:rFonts w:ascii="Cambria Math" w:hAnsi="Cambria Math" w:cs="Times New Roman"/>
                <w:color w:val="000000"/>
                <w:sz w:val="21"/>
                <w:szCs w:val="21"/>
              </w:rPr>
              <m:t>S</m:t>
            </m:r>
          </m:e>
          <m:sub>
            <m:r>
              <m:rPr>
                <m:sty m:val="p"/>
              </m:rPr>
              <w:rPr>
                <w:rFonts w:ascii="Cambria Math" w:hAnsi="Cambria Math" w:cs="Times New Roman"/>
                <w:color w:val="000000"/>
                <w:sz w:val="21"/>
                <w:szCs w:val="21"/>
              </w:rPr>
              <m:t>ti</m:t>
            </m:r>
          </m:sub>
        </m:sSub>
      </m:oMath>
      <w:r w:rsidR="00905B25">
        <w:rPr>
          <w:rFonts w:ascii="Times New Roman" w:hAnsi="Times New Roman" w:cs="Times New Roman"/>
          <w:bCs/>
          <w:color w:val="000000"/>
          <w:sz w:val="21"/>
          <w:szCs w:val="21"/>
        </w:rPr>
        <w:t>——</w:t>
      </w:r>
      <w:r w:rsidR="00905B25">
        <w:rPr>
          <w:rFonts w:ascii="宋体" w:eastAsia="宋体" w:hAnsi="宋体" w:cs="Times New Roman" w:hint="eastAsia"/>
          <w:kern w:val="2"/>
          <w:sz w:val="24"/>
          <w:szCs w:val="24"/>
        </w:rPr>
        <w:t>管道内</w:t>
      </w:r>
      <w:r w:rsidR="00905B25">
        <w:rPr>
          <w:rFonts w:ascii="宋体" w:eastAsia="宋体" w:hAnsi="宋体" w:cs="Times New Roman"/>
          <w:kern w:val="2"/>
          <w:sz w:val="24"/>
          <w:szCs w:val="24"/>
        </w:rPr>
        <w:t>第</w:t>
      </w:r>
      <w:proofErr w:type="spellStart"/>
      <w:r w:rsidR="00905B25">
        <w:rPr>
          <w:rFonts w:ascii="宋体" w:eastAsia="宋体" w:hAnsi="宋体" w:cs="Times New Roman"/>
          <w:kern w:val="2"/>
          <w:sz w:val="24"/>
          <w:szCs w:val="24"/>
        </w:rPr>
        <w:t>i</w:t>
      </w:r>
      <w:proofErr w:type="spellEnd"/>
      <w:r w:rsidR="00905B25">
        <w:rPr>
          <w:rFonts w:ascii="宋体" w:eastAsia="宋体" w:hAnsi="宋体" w:cs="Times New Roman" w:hint="eastAsia"/>
          <w:kern w:val="2"/>
          <w:sz w:val="24"/>
          <w:szCs w:val="24"/>
        </w:rPr>
        <w:t>测量点温度的示值</w:t>
      </w:r>
      <w:r w:rsidR="00905B25">
        <w:rPr>
          <w:rFonts w:ascii="宋体" w:eastAsia="宋体" w:hAnsi="宋体" w:cs="Times New Roman"/>
          <w:kern w:val="2"/>
          <w:sz w:val="24"/>
          <w:szCs w:val="24"/>
        </w:rPr>
        <w:t>；</w:t>
      </w:r>
    </w:p>
    <w:p w:rsidR="00AD6C3C" w:rsidRDefault="00905B25">
      <w:pPr>
        <w:ind w:firstLine="420"/>
        <w:jc w:val="both"/>
        <w:rPr>
          <w:rFonts w:ascii="宋体" w:eastAsia="宋体" w:hAnsi="宋体" w:cs="Times New Roman"/>
          <w:kern w:val="2"/>
          <w:sz w:val="24"/>
          <w:szCs w:val="24"/>
        </w:rPr>
      </w:pPr>
      <m:oMath>
        <m:r>
          <m:rPr>
            <m:sty m:val="p"/>
          </m:rPr>
          <w:rPr>
            <w:rFonts w:ascii="Cambria Math" w:hAnsi="Cambria Math" w:cs="Times New Roman"/>
            <w:color w:val="000000"/>
            <w:sz w:val="21"/>
            <w:szCs w:val="21"/>
          </w:rPr>
          <m:t>Ss</m:t>
        </m:r>
      </m:oMath>
      <w:r>
        <w:rPr>
          <w:rFonts w:ascii="Times New Roman" w:hAnsi="Times New Roman" w:cs="Times New Roman"/>
          <w:bCs/>
          <w:color w:val="000000"/>
          <w:sz w:val="21"/>
          <w:szCs w:val="21"/>
        </w:rPr>
        <w:t>——</w:t>
      </w:r>
      <w:r>
        <w:rPr>
          <w:rFonts w:ascii="宋体" w:eastAsia="宋体" w:hAnsi="宋体" w:cs="Times New Roman" w:hint="eastAsia"/>
          <w:kern w:val="2"/>
          <w:sz w:val="24"/>
          <w:szCs w:val="24"/>
        </w:rPr>
        <w:t>管道内</w:t>
      </w:r>
      <w:r>
        <w:rPr>
          <w:rFonts w:ascii="宋体" w:eastAsia="宋体" w:hAnsi="宋体" w:cs="Times New Roman"/>
          <w:kern w:val="2"/>
          <w:sz w:val="24"/>
          <w:szCs w:val="24"/>
        </w:rPr>
        <w:t>第</w:t>
      </w:r>
      <w:proofErr w:type="spellStart"/>
      <w:r>
        <w:rPr>
          <w:rFonts w:ascii="宋体" w:eastAsia="宋体" w:hAnsi="宋体" w:cs="Times New Roman"/>
          <w:kern w:val="2"/>
          <w:sz w:val="24"/>
          <w:szCs w:val="24"/>
        </w:rPr>
        <w:t>i</w:t>
      </w:r>
      <w:proofErr w:type="spellEnd"/>
      <w:r>
        <w:rPr>
          <w:rFonts w:ascii="宋体" w:eastAsia="宋体" w:hAnsi="宋体" w:cs="Times New Roman" w:hint="eastAsia"/>
          <w:kern w:val="2"/>
          <w:sz w:val="24"/>
          <w:szCs w:val="24"/>
        </w:rPr>
        <w:t>测量点装置温度显示值；</w:t>
      </w:r>
    </w:p>
    <w:p w:rsidR="00AD6C3C" w:rsidRDefault="00C1640D">
      <w:pPr>
        <w:ind w:firstLine="420"/>
        <w:jc w:val="both"/>
        <w:rPr>
          <w:rFonts w:ascii="宋体" w:eastAsia="宋体" w:hAnsi="宋体" w:cs="Times New Roman"/>
          <w:kern w:val="2"/>
          <w:sz w:val="24"/>
          <w:szCs w:val="24"/>
        </w:rPr>
      </w:pPr>
      <m:oMath>
        <m:sSub>
          <m:sSubPr>
            <m:ctrlPr>
              <w:rPr>
                <w:rFonts w:ascii="Cambria Math" w:hAnsi="Cambria Math" w:cs="Times New Roman"/>
                <w:bCs/>
                <w:color w:val="000000"/>
                <w:sz w:val="21"/>
                <w:szCs w:val="21"/>
              </w:rPr>
            </m:ctrlPr>
          </m:sSubPr>
          <m:e>
            <m:r>
              <m:rPr>
                <m:sty m:val="p"/>
              </m:rPr>
              <w:rPr>
                <w:rFonts w:ascii="Cambria Math" w:hAnsi="Cambria Math" w:cs="Times New Roman"/>
                <w:color w:val="000000"/>
                <w:sz w:val="21"/>
                <w:szCs w:val="21"/>
              </w:rPr>
              <m:t>S</m:t>
            </m:r>
          </m:e>
          <m:sub>
            <m:r>
              <m:rPr>
                <m:sty m:val="p"/>
              </m:rPr>
              <w:rPr>
                <w:rFonts w:ascii="Cambria Math" w:hAnsi="Cambria Math" w:cs="Times New Roman"/>
                <w:color w:val="000000"/>
                <w:sz w:val="21"/>
                <w:szCs w:val="21"/>
              </w:rPr>
              <m:t>i</m:t>
            </m:r>
          </m:sub>
        </m:sSub>
      </m:oMath>
      <w:r w:rsidR="00905B25">
        <w:rPr>
          <w:rFonts w:ascii="Times New Roman" w:hAnsi="Times New Roman" w:cs="Times New Roman"/>
          <w:bCs/>
          <w:color w:val="000000"/>
          <w:sz w:val="21"/>
          <w:szCs w:val="21"/>
        </w:rPr>
        <w:t>——</w:t>
      </w:r>
      <w:r w:rsidR="00905B25">
        <w:rPr>
          <w:rFonts w:ascii="宋体" w:eastAsia="宋体" w:hAnsi="宋体" w:cs="Times New Roman" w:hint="eastAsia"/>
          <w:kern w:val="2"/>
          <w:sz w:val="24"/>
          <w:szCs w:val="24"/>
        </w:rPr>
        <w:t>管道内</w:t>
      </w:r>
      <w:r w:rsidR="00905B25">
        <w:rPr>
          <w:rFonts w:ascii="宋体" w:eastAsia="宋体" w:hAnsi="宋体" w:cs="Times New Roman"/>
          <w:kern w:val="2"/>
          <w:sz w:val="24"/>
          <w:szCs w:val="24"/>
        </w:rPr>
        <w:t>第</w:t>
      </w:r>
      <w:proofErr w:type="spellStart"/>
      <w:r w:rsidR="00905B25">
        <w:rPr>
          <w:rFonts w:ascii="宋体" w:eastAsia="宋体" w:hAnsi="宋体" w:cs="Times New Roman"/>
          <w:kern w:val="2"/>
          <w:sz w:val="24"/>
          <w:szCs w:val="24"/>
        </w:rPr>
        <w:t>i</w:t>
      </w:r>
      <w:proofErr w:type="spellEnd"/>
      <w:r w:rsidR="00905B25">
        <w:rPr>
          <w:rFonts w:ascii="宋体" w:eastAsia="宋体" w:hAnsi="宋体" w:cs="Times New Roman" w:hint="eastAsia"/>
          <w:kern w:val="2"/>
          <w:sz w:val="24"/>
          <w:szCs w:val="24"/>
        </w:rPr>
        <w:t>测量点烟气温度示值误差</w:t>
      </w:r>
    </w:p>
    <w:p w:rsidR="00AD6C3C" w:rsidRDefault="00905B25">
      <w:pPr>
        <w:spacing w:line="360" w:lineRule="auto"/>
        <w:outlineLvl w:val="2"/>
        <w:rPr>
          <w:rFonts w:ascii="黑体" w:eastAsia="黑体" w:hAnsi="黑体" w:cs="Times New Roman"/>
          <w:kern w:val="2"/>
          <w:sz w:val="24"/>
          <w:szCs w:val="24"/>
        </w:rPr>
      </w:pPr>
      <w:bookmarkStart w:id="43" w:name="_Toc106786445"/>
      <w:r>
        <w:rPr>
          <w:rFonts w:ascii="黑体" w:eastAsia="黑体" w:hAnsi="黑体" w:cs="Times New Roman" w:hint="eastAsia"/>
          <w:kern w:val="2"/>
          <w:sz w:val="24"/>
          <w:szCs w:val="24"/>
        </w:rPr>
        <w:t>7  校准结果表达</w:t>
      </w:r>
      <w:bookmarkEnd w:id="40"/>
      <w:bookmarkEnd w:id="43"/>
    </w:p>
    <w:p w:rsidR="00AD6C3C" w:rsidRDefault="00AD6C3C">
      <w:pPr>
        <w:ind w:firstLineChars="200" w:firstLine="480"/>
        <w:rPr>
          <w:sz w:val="24"/>
        </w:rPr>
        <w:sectPr w:rsidR="00AD6C3C">
          <w:footerReference w:type="default" r:id="rId15"/>
          <w:pgSz w:w="11850" w:h="16783"/>
          <w:pgMar w:top="1440" w:right="1797" w:bottom="1440" w:left="1797" w:header="851" w:footer="992" w:gutter="0"/>
          <w:pgNumType w:start="1"/>
          <w:cols w:space="720"/>
          <w:docGrid w:type="lines" w:linePitch="312"/>
        </w:sectPr>
      </w:pPr>
    </w:p>
    <w:p w:rsidR="00AD6C3C" w:rsidRDefault="00905B25">
      <w:pPr>
        <w:ind w:firstLineChars="200" w:firstLine="480"/>
        <w:rPr>
          <w:sz w:val="24"/>
        </w:rPr>
      </w:pPr>
      <w:r>
        <w:rPr>
          <w:sz w:val="24"/>
        </w:rPr>
        <w:lastRenderedPageBreak/>
        <w:t>校准结果应在校准证书或校准报告上反映。校准证书应至少包括以下信息：</w:t>
      </w:r>
    </w:p>
    <w:p w:rsidR="00AD6C3C" w:rsidRDefault="00905B25">
      <w:pPr>
        <w:numPr>
          <w:ilvl w:val="0"/>
          <w:numId w:val="2"/>
        </w:numPr>
        <w:ind w:firstLineChars="200" w:firstLine="480"/>
        <w:rPr>
          <w:sz w:val="24"/>
        </w:rPr>
      </w:pPr>
      <w:r>
        <w:rPr>
          <w:sz w:val="24"/>
        </w:rPr>
        <w:t>标题：</w:t>
      </w:r>
      <w:r>
        <w:rPr>
          <w:sz w:val="24"/>
        </w:rPr>
        <w:t>“</w:t>
      </w:r>
      <w:r>
        <w:rPr>
          <w:sz w:val="24"/>
        </w:rPr>
        <w:t>校准证书</w:t>
      </w:r>
      <w:r>
        <w:rPr>
          <w:sz w:val="24"/>
        </w:rPr>
        <w:t>”</w:t>
      </w:r>
      <w:r>
        <w:rPr>
          <w:sz w:val="24"/>
        </w:rPr>
        <w:t>或</w:t>
      </w:r>
      <w:r>
        <w:rPr>
          <w:sz w:val="24"/>
        </w:rPr>
        <w:t>“</w:t>
      </w:r>
      <w:r>
        <w:rPr>
          <w:sz w:val="24"/>
        </w:rPr>
        <w:t>校准报告</w:t>
      </w:r>
      <w:r>
        <w:rPr>
          <w:sz w:val="24"/>
        </w:rPr>
        <w:t>”</w:t>
      </w:r>
      <w:r>
        <w:rPr>
          <w:sz w:val="24"/>
        </w:rPr>
        <w:t>；</w:t>
      </w:r>
    </w:p>
    <w:p w:rsidR="00AD6C3C" w:rsidRDefault="00905B25">
      <w:pPr>
        <w:numPr>
          <w:ilvl w:val="0"/>
          <w:numId w:val="2"/>
        </w:numPr>
        <w:ind w:firstLineChars="200" w:firstLine="480"/>
        <w:rPr>
          <w:sz w:val="24"/>
        </w:rPr>
      </w:pPr>
      <w:r>
        <w:rPr>
          <w:sz w:val="24"/>
        </w:rPr>
        <w:t>实验室名称和地址；</w:t>
      </w:r>
    </w:p>
    <w:p w:rsidR="00AD6C3C" w:rsidRDefault="00905B25">
      <w:pPr>
        <w:numPr>
          <w:ilvl w:val="0"/>
          <w:numId w:val="2"/>
        </w:numPr>
        <w:ind w:firstLineChars="200" w:firstLine="480"/>
        <w:rPr>
          <w:sz w:val="24"/>
        </w:rPr>
      </w:pPr>
      <w:r>
        <w:rPr>
          <w:sz w:val="24"/>
        </w:rPr>
        <w:t>进行校准的地点（如果不在实验室内进行校准）；</w:t>
      </w:r>
    </w:p>
    <w:p w:rsidR="00AD6C3C" w:rsidRDefault="00905B25">
      <w:pPr>
        <w:numPr>
          <w:ilvl w:val="0"/>
          <w:numId w:val="2"/>
        </w:numPr>
        <w:ind w:firstLineChars="200" w:firstLine="480"/>
        <w:rPr>
          <w:sz w:val="24"/>
        </w:rPr>
      </w:pPr>
      <w:r>
        <w:rPr>
          <w:sz w:val="24"/>
        </w:rPr>
        <w:t>证书或报告的唯一性标识（如编号），每页及总页数的标识；</w:t>
      </w:r>
    </w:p>
    <w:p w:rsidR="00AD6C3C" w:rsidRDefault="00905B25">
      <w:pPr>
        <w:numPr>
          <w:ilvl w:val="0"/>
          <w:numId w:val="2"/>
        </w:numPr>
        <w:ind w:firstLineChars="200" w:firstLine="480"/>
        <w:rPr>
          <w:sz w:val="24"/>
        </w:rPr>
      </w:pPr>
      <w:r>
        <w:rPr>
          <w:sz w:val="24"/>
        </w:rPr>
        <w:t>送</w:t>
      </w:r>
      <w:proofErr w:type="gramStart"/>
      <w:r>
        <w:rPr>
          <w:sz w:val="24"/>
        </w:rPr>
        <w:t>校单位</w:t>
      </w:r>
      <w:proofErr w:type="gramEnd"/>
      <w:r>
        <w:rPr>
          <w:sz w:val="24"/>
        </w:rPr>
        <w:t>的名称和地址；</w:t>
      </w:r>
    </w:p>
    <w:p w:rsidR="00AD6C3C" w:rsidRDefault="00905B25">
      <w:pPr>
        <w:numPr>
          <w:ilvl w:val="0"/>
          <w:numId w:val="2"/>
        </w:numPr>
        <w:ind w:firstLineChars="200" w:firstLine="480"/>
        <w:rPr>
          <w:sz w:val="24"/>
        </w:rPr>
      </w:pPr>
      <w:r>
        <w:rPr>
          <w:sz w:val="24"/>
        </w:rPr>
        <w:t>被校对</w:t>
      </w:r>
      <w:proofErr w:type="gramStart"/>
      <w:r>
        <w:rPr>
          <w:sz w:val="24"/>
        </w:rPr>
        <w:t>象</w:t>
      </w:r>
      <w:proofErr w:type="gramEnd"/>
      <w:r>
        <w:rPr>
          <w:sz w:val="24"/>
        </w:rPr>
        <w:t>的描述和明确标识；</w:t>
      </w:r>
    </w:p>
    <w:p w:rsidR="00AD6C3C" w:rsidRDefault="00905B25">
      <w:pPr>
        <w:numPr>
          <w:ilvl w:val="0"/>
          <w:numId w:val="2"/>
        </w:numPr>
        <w:ind w:firstLineChars="200" w:firstLine="480"/>
        <w:rPr>
          <w:sz w:val="24"/>
        </w:rPr>
      </w:pPr>
      <w:r>
        <w:rPr>
          <w:sz w:val="24"/>
        </w:rPr>
        <w:t>进行校准的日期，如果与校准结果的有效性和应用有关时，应说明被校对</w:t>
      </w:r>
      <w:proofErr w:type="gramStart"/>
      <w:r>
        <w:rPr>
          <w:sz w:val="24"/>
        </w:rPr>
        <w:t>象</w:t>
      </w:r>
      <w:proofErr w:type="gramEnd"/>
      <w:r>
        <w:rPr>
          <w:sz w:val="24"/>
        </w:rPr>
        <w:t>的接收日期；</w:t>
      </w:r>
    </w:p>
    <w:p w:rsidR="00AD6C3C" w:rsidRDefault="00905B25">
      <w:pPr>
        <w:numPr>
          <w:ilvl w:val="0"/>
          <w:numId w:val="2"/>
        </w:numPr>
        <w:ind w:firstLineChars="200" w:firstLine="480"/>
        <w:rPr>
          <w:sz w:val="24"/>
        </w:rPr>
      </w:pPr>
      <w:r>
        <w:rPr>
          <w:sz w:val="24"/>
        </w:rPr>
        <w:t>校准所依据的技术规范的标识，包括名称和代号；</w:t>
      </w:r>
    </w:p>
    <w:p w:rsidR="00AD6C3C" w:rsidRDefault="00905B25">
      <w:pPr>
        <w:numPr>
          <w:ilvl w:val="0"/>
          <w:numId w:val="2"/>
        </w:numPr>
        <w:ind w:firstLineChars="200" w:firstLine="480"/>
        <w:rPr>
          <w:sz w:val="24"/>
        </w:rPr>
      </w:pPr>
      <w:r>
        <w:rPr>
          <w:sz w:val="24"/>
        </w:rPr>
        <w:t>校准所用测量标准的溯源性及有效性说明；</w:t>
      </w:r>
    </w:p>
    <w:p w:rsidR="00AD6C3C" w:rsidRDefault="00905B25">
      <w:pPr>
        <w:numPr>
          <w:ilvl w:val="0"/>
          <w:numId w:val="2"/>
        </w:numPr>
        <w:ind w:firstLineChars="200" w:firstLine="480"/>
        <w:rPr>
          <w:sz w:val="24"/>
        </w:rPr>
      </w:pPr>
      <w:r>
        <w:rPr>
          <w:sz w:val="24"/>
        </w:rPr>
        <w:t>校准环境的描述；</w:t>
      </w:r>
    </w:p>
    <w:p w:rsidR="00AD6C3C" w:rsidRDefault="00905B25">
      <w:pPr>
        <w:numPr>
          <w:ilvl w:val="0"/>
          <w:numId w:val="2"/>
        </w:numPr>
        <w:ind w:firstLineChars="200" w:firstLine="480"/>
        <w:rPr>
          <w:sz w:val="24"/>
        </w:rPr>
      </w:pPr>
      <w:r>
        <w:rPr>
          <w:sz w:val="24"/>
        </w:rPr>
        <w:t>校准结果及测量不确定度的说明；</w:t>
      </w:r>
    </w:p>
    <w:p w:rsidR="00AD6C3C" w:rsidRDefault="00905B25">
      <w:pPr>
        <w:numPr>
          <w:ilvl w:val="0"/>
          <w:numId w:val="2"/>
        </w:numPr>
        <w:ind w:firstLineChars="200" w:firstLine="480"/>
        <w:rPr>
          <w:sz w:val="24"/>
        </w:rPr>
      </w:pPr>
      <w:r>
        <w:rPr>
          <w:sz w:val="24"/>
        </w:rPr>
        <w:t>对校准规范的偏离的说明；</w:t>
      </w:r>
    </w:p>
    <w:p w:rsidR="00AD6C3C" w:rsidRDefault="00905B25">
      <w:pPr>
        <w:numPr>
          <w:ilvl w:val="0"/>
          <w:numId w:val="2"/>
        </w:numPr>
        <w:ind w:firstLineChars="200" w:firstLine="480"/>
        <w:rPr>
          <w:sz w:val="24"/>
        </w:rPr>
      </w:pPr>
      <w:r>
        <w:rPr>
          <w:sz w:val="24"/>
        </w:rPr>
        <w:t>校准证书或校准报告签发人的签名、职务或等效标识；</w:t>
      </w:r>
    </w:p>
    <w:p w:rsidR="00AD6C3C" w:rsidRDefault="00905B25">
      <w:pPr>
        <w:numPr>
          <w:ilvl w:val="0"/>
          <w:numId w:val="2"/>
        </w:numPr>
        <w:ind w:firstLineChars="200" w:firstLine="480"/>
        <w:rPr>
          <w:sz w:val="24"/>
        </w:rPr>
      </w:pPr>
      <w:r>
        <w:rPr>
          <w:sz w:val="24"/>
        </w:rPr>
        <w:t>校准结果仅对被校对</w:t>
      </w:r>
      <w:proofErr w:type="gramStart"/>
      <w:r>
        <w:rPr>
          <w:sz w:val="24"/>
        </w:rPr>
        <w:t>象</w:t>
      </w:r>
      <w:proofErr w:type="gramEnd"/>
      <w:r>
        <w:rPr>
          <w:sz w:val="24"/>
        </w:rPr>
        <w:t>有效的声明；</w:t>
      </w:r>
    </w:p>
    <w:p w:rsidR="00AD6C3C" w:rsidRDefault="00905B25">
      <w:pPr>
        <w:outlineLvl w:val="0"/>
        <w:rPr>
          <w:sz w:val="24"/>
        </w:rPr>
      </w:pPr>
      <w:bookmarkStart w:id="44" w:name="_Toc24679"/>
      <w:bookmarkStart w:id="45" w:name="_Toc106786446"/>
      <w:r>
        <w:rPr>
          <w:sz w:val="24"/>
        </w:rPr>
        <w:t>未经实验室书面批准，不得部分复制校准证书或校准报告的声明。</w:t>
      </w:r>
      <w:bookmarkEnd w:id="44"/>
      <w:bookmarkEnd w:id="45"/>
    </w:p>
    <w:p w:rsidR="00AD6C3C" w:rsidRDefault="00905B25">
      <w:pPr>
        <w:spacing w:line="360" w:lineRule="auto"/>
        <w:outlineLvl w:val="2"/>
        <w:rPr>
          <w:rFonts w:ascii="黑体" w:eastAsia="黑体" w:hAnsi="黑体" w:cs="Times New Roman"/>
          <w:kern w:val="2"/>
          <w:sz w:val="24"/>
          <w:szCs w:val="24"/>
        </w:rPr>
      </w:pPr>
      <w:bookmarkStart w:id="46" w:name="_Toc106786447"/>
      <w:r>
        <w:rPr>
          <w:rFonts w:ascii="黑体" w:eastAsia="黑体" w:hAnsi="黑体" w:cs="Times New Roman" w:hint="eastAsia"/>
          <w:kern w:val="2"/>
          <w:sz w:val="24"/>
          <w:szCs w:val="24"/>
        </w:rPr>
        <w:t>8   复校时间间隔</w:t>
      </w:r>
      <w:bookmarkEnd w:id="46"/>
    </w:p>
    <w:p w:rsidR="00AD6C3C" w:rsidRDefault="00905B25">
      <w:pPr>
        <w:ind w:firstLineChars="175" w:firstLine="420"/>
        <w:rPr>
          <w:sz w:val="24"/>
        </w:rPr>
      </w:pPr>
      <w:r>
        <w:rPr>
          <w:sz w:val="24"/>
        </w:rPr>
        <w:t>由于复校时间间隔的长短是由仪器的使用情况、使用者、仪器本身质量等诸因素所决定的，因此，送</w:t>
      </w:r>
      <w:proofErr w:type="gramStart"/>
      <w:r>
        <w:rPr>
          <w:sz w:val="24"/>
        </w:rPr>
        <w:t>校单位</w:t>
      </w:r>
      <w:proofErr w:type="gramEnd"/>
      <w:r>
        <w:rPr>
          <w:sz w:val="24"/>
        </w:rPr>
        <w:t>也可根据实际使用情况自主决定复校时间间隔。</w:t>
      </w:r>
    </w:p>
    <w:p w:rsidR="00AD6C3C" w:rsidRDefault="00AD6C3C">
      <w:pPr>
        <w:ind w:firstLineChars="175" w:firstLine="420"/>
        <w:rPr>
          <w:sz w:val="24"/>
        </w:rPr>
        <w:sectPr w:rsidR="00AD6C3C">
          <w:type w:val="continuous"/>
          <w:pgSz w:w="11850" w:h="16783"/>
          <w:pgMar w:top="1440" w:right="1797" w:bottom="1440" w:left="1797" w:header="851" w:footer="992" w:gutter="0"/>
          <w:pgNumType w:start="1"/>
          <w:cols w:space="720"/>
          <w:docGrid w:type="lines" w:linePitch="312"/>
        </w:sectPr>
      </w:pPr>
    </w:p>
    <w:p w:rsidR="00AD6C3C" w:rsidRDefault="00905B25">
      <w:pPr>
        <w:ind w:firstLineChars="175" w:firstLine="420"/>
        <w:rPr>
          <w:sz w:val="24"/>
        </w:rPr>
        <w:sectPr w:rsidR="00AD6C3C">
          <w:type w:val="continuous"/>
          <w:pgSz w:w="11850" w:h="16783"/>
          <w:pgMar w:top="1440" w:right="1797" w:bottom="1440" w:left="1797" w:header="851" w:footer="992" w:gutter="0"/>
          <w:pgNumType w:start="1"/>
          <w:cols w:space="720"/>
          <w:docGrid w:type="lines" w:linePitch="312"/>
        </w:sectPr>
      </w:pPr>
      <w:r>
        <w:rPr>
          <w:sz w:val="24"/>
        </w:rPr>
        <w:lastRenderedPageBreak/>
        <w:t>建议复校时间间隔不超过</w:t>
      </w:r>
      <w:r>
        <w:rPr>
          <w:sz w:val="24"/>
        </w:rPr>
        <w:t>1</w:t>
      </w:r>
      <w:r>
        <w:rPr>
          <w:sz w:val="24"/>
        </w:rPr>
        <w:t>年</w:t>
      </w:r>
      <w:r>
        <w:rPr>
          <w:rFonts w:hint="eastAsia"/>
          <w:sz w:val="24"/>
        </w:rPr>
        <w:t>。</w:t>
      </w:r>
    </w:p>
    <w:p w:rsidR="00AD6C3C" w:rsidRDefault="00905B25">
      <w:pPr>
        <w:outlineLvl w:val="0"/>
        <w:rPr>
          <w:rFonts w:ascii="黑体" w:eastAsia="黑体" w:hAnsi="黑体"/>
          <w:color w:val="000000"/>
          <w:sz w:val="28"/>
          <w:szCs w:val="28"/>
        </w:rPr>
      </w:pPr>
      <w:bookmarkStart w:id="47" w:name="_Toc42525465"/>
      <w:bookmarkStart w:id="48" w:name="_Toc106786448"/>
      <w:r>
        <w:rPr>
          <w:rFonts w:ascii="黑体" w:eastAsia="黑体" w:hAnsi="黑体"/>
          <w:color w:val="000000"/>
          <w:sz w:val="28"/>
          <w:szCs w:val="28"/>
        </w:rPr>
        <w:lastRenderedPageBreak/>
        <w:t>附录</w:t>
      </w:r>
      <w:bookmarkStart w:id="49" w:name="_Toc203968426"/>
      <w:bookmarkEnd w:id="47"/>
      <w:r>
        <w:rPr>
          <w:rFonts w:ascii="黑体" w:eastAsia="黑体" w:hAnsi="黑体" w:hint="eastAsia"/>
          <w:color w:val="000000"/>
          <w:sz w:val="28"/>
          <w:szCs w:val="28"/>
        </w:rPr>
        <w:t>A</w:t>
      </w:r>
      <w:bookmarkEnd w:id="48"/>
    </w:p>
    <w:p w:rsidR="00AD6C3C" w:rsidRDefault="00905B25">
      <w:pPr>
        <w:pStyle w:val="a"/>
        <w:numPr>
          <w:ilvl w:val="1"/>
          <w:numId w:val="0"/>
        </w:numPr>
        <w:spacing w:beforeLines="0" w:afterLines="0" w:line="360" w:lineRule="auto"/>
        <w:jc w:val="center"/>
        <w:outlineLvl w:val="9"/>
        <w:rPr>
          <w:rFonts w:hAnsi="黑体"/>
          <w:sz w:val="28"/>
          <w:szCs w:val="28"/>
        </w:rPr>
      </w:pPr>
      <w:bookmarkStart w:id="50" w:name="_Toc1226"/>
      <w:bookmarkStart w:id="51" w:name="_Toc42525466"/>
      <w:bookmarkStart w:id="52" w:name="_Toc43798814"/>
      <w:bookmarkStart w:id="53" w:name="_Toc498864556"/>
      <w:r>
        <w:rPr>
          <w:rFonts w:hAnsi="黑体" w:hint="eastAsia"/>
          <w:sz w:val="28"/>
          <w:szCs w:val="28"/>
        </w:rPr>
        <w:t>建筑材料难燃性测试装置</w:t>
      </w:r>
      <w:r>
        <w:rPr>
          <w:rFonts w:hAnsi="黑体"/>
          <w:sz w:val="28"/>
          <w:szCs w:val="28"/>
        </w:rPr>
        <w:t>校准证书内页参考格式</w:t>
      </w:r>
      <w:bookmarkEnd w:id="50"/>
      <w:bookmarkEnd w:id="51"/>
      <w:bookmarkEnd w:id="52"/>
      <w:bookmarkEnd w:id="53"/>
    </w:p>
    <w:p w:rsidR="00AD6C3C" w:rsidRDefault="00905B25" w:rsidP="00497A8C">
      <w:pPr>
        <w:spacing w:beforeLines="50" w:line="360" w:lineRule="auto"/>
        <w:jc w:val="center"/>
        <w:rPr>
          <w:rFonts w:eastAsia="黑体"/>
          <w:bCs/>
          <w:sz w:val="28"/>
          <w:szCs w:val="28"/>
        </w:rPr>
      </w:pPr>
      <w:bookmarkStart w:id="54" w:name="_Toc204076546"/>
      <w:bookmarkStart w:id="55" w:name="_Toc204076589"/>
      <w:bookmarkEnd w:id="49"/>
      <w:bookmarkEnd w:id="54"/>
      <w:bookmarkEnd w:id="55"/>
      <w:r>
        <w:rPr>
          <w:rFonts w:eastAsia="黑体"/>
          <w:bCs/>
          <w:sz w:val="28"/>
          <w:szCs w:val="28"/>
        </w:rPr>
        <w:t>校准结果</w:t>
      </w:r>
    </w:p>
    <w:tbl>
      <w:tblPr>
        <w:tblW w:w="949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tblPr>
      <w:tblGrid>
        <w:gridCol w:w="2624"/>
        <w:gridCol w:w="3047"/>
        <w:gridCol w:w="3827"/>
      </w:tblGrid>
      <w:tr w:rsidR="00AD6C3C">
        <w:trPr>
          <w:cantSplit/>
          <w:trHeight w:val="510"/>
          <w:jc w:val="center"/>
        </w:trPr>
        <w:tc>
          <w:tcPr>
            <w:tcW w:w="2624" w:type="dxa"/>
            <w:vMerge w:val="restart"/>
            <w:vAlign w:val="center"/>
          </w:tcPr>
          <w:p w:rsidR="00AD6C3C" w:rsidRDefault="00905B25">
            <w:pPr>
              <w:jc w:val="center"/>
              <w:rPr>
                <w:rFonts w:eastAsia="黑体"/>
                <w:bCs/>
                <w:sz w:val="24"/>
              </w:rPr>
            </w:pPr>
            <w:bookmarkStart w:id="56" w:name="_Toc402726961"/>
            <w:bookmarkStart w:id="57" w:name="_Toc498864558"/>
            <w:r>
              <w:rPr>
                <w:rFonts w:eastAsia="黑体" w:hint="eastAsia"/>
                <w:bCs/>
                <w:sz w:val="24"/>
              </w:rPr>
              <w:t>校准用</w:t>
            </w:r>
          </w:p>
          <w:p w:rsidR="00AD6C3C" w:rsidRDefault="00905B25">
            <w:pPr>
              <w:jc w:val="center"/>
              <w:rPr>
                <w:rFonts w:eastAsia="黑体"/>
                <w:bCs/>
                <w:sz w:val="24"/>
              </w:rPr>
            </w:pPr>
            <w:r>
              <w:rPr>
                <w:rFonts w:eastAsia="黑体" w:hint="eastAsia"/>
                <w:bCs/>
                <w:sz w:val="24"/>
              </w:rPr>
              <w:t>计量标准装置</w:t>
            </w:r>
          </w:p>
        </w:tc>
        <w:tc>
          <w:tcPr>
            <w:tcW w:w="6874" w:type="dxa"/>
            <w:gridSpan w:val="2"/>
            <w:vAlign w:val="center"/>
          </w:tcPr>
          <w:p w:rsidR="00AD6C3C" w:rsidRDefault="00905B25">
            <w:pPr>
              <w:rPr>
                <w:rFonts w:eastAsia="黑体"/>
                <w:sz w:val="24"/>
              </w:rPr>
            </w:pPr>
            <w:r>
              <w:rPr>
                <w:rFonts w:eastAsia="黑体" w:hint="eastAsia"/>
                <w:sz w:val="24"/>
              </w:rPr>
              <w:t>计量标准器名称：</w:t>
            </w:r>
          </w:p>
        </w:tc>
      </w:tr>
      <w:tr w:rsidR="00AD6C3C">
        <w:trPr>
          <w:cantSplit/>
          <w:trHeight w:val="510"/>
          <w:jc w:val="center"/>
        </w:trPr>
        <w:tc>
          <w:tcPr>
            <w:tcW w:w="2624" w:type="dxa"/>
            <w:vMerge/>
            <w:vAlign w:val="center"/>
          </w:tcPr>
          <w:p w:rsidR="00AD6C3C" w:rsidRDefault="00AD6C3C">
            <w:pPr>
              <w:jc w:val="center"/>
              <w:rPr>
                <w:rFonts w:eastAsia="黑体"/>
                <w:bCs/>
                <w:sz w:val="24"/>
              </w:rPr>
            </w:pPr>
          </w:p>
        </w:tc>
        <w:tc>
          <w:tcPr>
            <w:tcW w:w="6874" w:type="dxa"/>
            <w:gridSpan w:val="2"/>
            <w:vAlign w:val="center"/>
          </w:tcPr>
          <w:p w:rsidR="00AD6C3C" w:rsidRDefault="00905B25">
            <w:pPr>
              <w:rPr>
                <w:rFonts w:eastAsia="黑体"/>
                <w:sz w:val="24"/>
              </w:rPr>
            </w:pPr>
            <w:r>
              <w:rPr>
                <w:rFonts w:eastAsia="黑体" w:hint="eastAsia"/>
                <w:sz w:val="24"/>
              </w:rPr>
              <w:t>计量标准器编号：</w:t>
            </w:r>
          </w:p>
        </w:tc>
      </w:tr>
      <w:tr w:rsidR="00AD6C3C">
        <w:trPr>
          <w:cantSplit/>
          <w:trHeight w:val="510"/>
          <w:jc w:val="center"/>
        </w:trPr>
        <w:tc>
          <w:tcPr>
            <w:tcW w:w="2624" w:type="dxa"/>
            <w:vMerge/>
            <w:vAlign w:val="center"/>
          </w:tcPr>
          <w:p w:rsidR="00AD6C3C" w:rsidRDefault="00AD6C3C">
            <w:pPr>
              <w:jc w:val="center"/>
              <w:rPr>
                <w:rFonts w:eastAsia="黑体"/>
                <w:bCs/>
                <w:sz w:val="24"/>
              </w:rPr>
            </w:pPr>
          </w:p>
        </w:tc>
        <w:tc>
          <w:tcPr>
            <w:tcW w:w="6874" w:type="dxa"/>
            <w:gridSpan w:val="2"/>
            <w:vAlign w:val="center"/>
          </w:tcPr>
          <w:p w:rsidR="00AD6C3C" w:rsidRDefault="00905B25">
            <w:pPr>
              <w:rPr>
                <w:rFonts w:eastAsia="黑体"/>
                <w:sz w:val="24"/>
              </w:rPr>
            </w:pPr>
            <w:r>
              <w:rPr>
                <w:rFonts w:eastAsia="黑体" w:hint="eastAsia"/>
                <w:sz w:val="24"/>
              </w:rPr>
              <w:t>准确度等级：</w:t>
            </w:r>
          </w:p>
        </w:tc>
      </w:tr>
      <w:tr w:rsidR="00AD6C3C">
        <w:trPr>
          <w:cantSplit/>
          <w:trHeight w:val="510"/>
          <w:jc w:val="center"/>
        </w:trPr>
        <w:tc>
          <w:tcPr>
            <w:tcW w:w="2624" w:type="dxa"/>
            <w:vMerge/>
            <w:vAlign w:val="center"/>
          </w:tcPr>
          <w:p w:rsidR="00AD6C3C" w:rsidRDefault="00AD6C3C">
            <w:pPr>
              <w:jc w:val="center"/>
              <w:rPr>
                <w:rFonts w:eastAsia="黑体"/>
                <w:bCs/>
                <w:sz w:val="24"/>
              </w:rPr>
            </w:pPr>
          </w:p>
        </w:tc>
        <w:tc>
          <w:tcPr>
            <w:tcW w:w="6874" w:type="dxa"/>
            <w:gridSpan w:val="2"/>
            <w:vAlign w:val="center"/>
          </w:tcPr>
          <w:p w:rsidR="00AD6C3C" w:rsidRDefault="00905B25">
            <w:pPr>
              <w:rPr>
                <w:rFonts w:eastAsia="黑体"/>
                <w:sz w:val="24"/>
              </w:rPr>
            </w:pPr>
            <w:r>
              <w:rPr>
                <w:rFonts w:eastAsia="黑体" w:hint="eastAsia"/>
                <w:sz w:val="24"/>
              </w:rPr>
              <w:t>有效期至：</w:t>
            </w:r>
          </w:p>
        </w:tc>
      </w:tr>
      <w:tr w:rsidR="00AD6C3C">
        <w:trPr>
          <w:cantSplit/>
          <w:trHeight w:val="767"/>
          <w:jc w:val="center"/>
        </w:trPr>
        <w:tc>
          <w:tcPr>
            <w:tcW w:w="2624" w:type="dxa"/>
            <w:vAlign w:val="center"/>
          </w:tcPr>
          <w:p w:rsidR="00AD6C3C" w:rsidRDefault="00905B25">
            <w:pPr>
              <w:jc w:val="center"/>
              <w:rPr>
                <w:rFonts w:eastAsia="黑体"/>
                <w:bCs/>
                <w:sz w:val="24"/>
              </w:rPr>
            </w:pPr>
            <w:r>
              <w:rPr>
                <w:rFonts w:eastAsia="黑体" w:hint="eastAsia"/>
                <w:sz w:val="24"/>
              </w:rPr>
              <w:t>计量所依据的技术规范</w:t>
            </w:r>
          </w:p>
        </w:tc>
        <w:tc>
          <w:tcPr>
            <w:tcW w:w="6874" w:type="dxa"/>
            <w:gridSpan w:val="2"/>
            <w:vAlign w:val="center"/>
          </w:tcPr>
          <w:p w:rsidR="00AD6C3C" w:rsidRDefault="00AD6C3C">
            <w:pPr>
              <w:rPr>
                <w:rFonts w:eastAsia="黑体"/>
                <w:sz w:val="24"/>
              </w:rPr>
            </w:pPr>
          </w:p>
        </w:tc>
      </w:tr>
      <w:tr w:rsidR="00AD6C3C">
        <w:trPr>
          <w:cantSplit/>
          <w:trHeight w:val="801"/>
          <w:jc w:val="center"/>
        </w:trPr>
        <w:tc>
          <w:tcPr>
            <w:tcW w:w="2624" w:type="dxa"/>
            <w:vAlign w:val="center"/>
          </w:tcPr>
          <w:p w:rsidR="00AD6C3C" w:rsidRDefault="00905B25">
            <w:pPr>
              <w:jc w:val="center"/>
              <w:rPr>
                <w:rFonts w:eastAsia="黑体"/>
                <w:bCs/>
                <w:sz w:val="24"/>
              </w:rPr>
            </w:pPr>
            <w:r>
              <w:rPr>
                <w:rFonts w:eastAsia="黑体" w:hint="eastAsia"/>
                <w:sz w:val="24"/>
              </w:rPr>
              <w:t>溯源性说明</w:t>
            </w:r>
          </w:p>
        </w:tc>
        <w:tc>
          <w:tcPr>
            <w:tcW w:w="6874" w:type="dxa"/>
            <w:gridSpan w:val="2"/>
            <w:vAlign w:val="center"/>
          </w:tcPr>
          <w:p w:rsidR="00AD6C3C" w:rsidRDefault="00AD6C3C">
            <w:pPr>
              <w:rPr>
                <w:rFonts w:eastAsia="黑体"/>
                <w:sz w:val="24"/>
              </w:rPr>
            </w:pPr>
          </w:p>
        </w:tc>
      </w:tr>
      <w:tr w:rsidR="00AD6C3C">
        <w:trPr>
          <w:cantSplit/>
          <w:trHeight w:val="449"/>
          <w:jc w:val="center"/>
        </w:trPr>
        <w:tc>
          <w:tcPr>
            <w:tcW w:w="2624" w:type="dxa"/>
            <w:vAlign w:val="center"/>
          </w:tcPr>
          <w:p w:rsidR="00AD6C3C" w:rsidRDefault="00905B25">
            <w:pPr>
              <w:jc w:val="center"/>
              <w:rPr>
                <w:rFonts w:eastAsia="黑体"/>
                <w:bCs/>
                <w:sz w:val="24"/>
              </w:rPr>
            </w:pPr>
            <w:r>
              <w:rPr>
                <w:rFonts w:eastAsia="黑体" w:hint="eastAsia"/>
                <w:sz w:val="24"/>
              </w:rPr>
              <w:t>校准地点</w:t>
            </w:r>
          </w:p>
        </w:tc>
        <w:tc>
          <w:tcPr>
            <w:tcW w:w="6874" w:type="dxa"/>
            <w:gridSpan w:val="2"/>
            <w:vAlign w:val="center"/>
          </w:tcPr>
          <w:p w:rsidR="00AD6C3C" w:rsidRDefault="00AD6C3C">
            <w:pPr>
              <w:rPr>
                <w:rFonts w:eastAsia="黑体"/>
                <w:sz w:val="24"/>
              </w:rPr>
            </w:pPr>
          </w:p>
        </w:tc>
      </w:tr>
      <w:tr w:rsidR="00AD6C3C">
        <w:trPr>
          <w:cantSplit/>
          <w:trHeight w:val="510"/>
          <w:jc w:val="center"/>
        </w:trPr>
        <w:tc>
          <w:tcPr>
            <w:tcW w:w="2624" w:type="dxa"/>
            <w:vAlign w:val="center"/>
          </w:tcPr>
          <w:p w:rsidR="00AD6C3C" w:rsidRDefault="00905B25">
            <w:pPr>
              <w:jc w:val="center"/>
              <w:rPr>
                <w:rFonts w:eastAsia="黑体"/>
                <w:sz w:val="24"/>
              </w:rPr>
            </w:pPr>
            <w:r>
              <w:rPr>
                <w:rFonts w:eastAsia="黑体" w:hint="eastAsia"/>
                <w:sz w:val="24"/>
              </w:rPr>
              <w:t>校准环境</w:t>
            </w:r>
          </w:p>
        </w:tc>
        <w:tc>
          <w:tcPr>
            <w:tcW w:w="6874" w:type="dxa"/>
            <w:gridSpan w:val="2"/>
            <w:vAlign w:val="center"/>
          </w:tcPr>
          <w:p w:rsidR="00AD6C3C" w:rsidRDefault="00AD6C3C">
            <w:pPr>
              <w:rPr>
                <w:rFonts w:eastAsia="黑体"/>
                <w:sz w:val="24"/>
              </w:rPr>
            </w:pPr>
          </w:p>
        </w:tc>
      </w:tr>
      <w:tr w:rsidR="00AD6C3C">
        <w:trPr>
          <w:cantSplit/>
          <w:trHeight w:val="510"/>
          <w:jc w:val="center"/>
        </w:trPr>
        <w:tc>
          <w:tcPr>
            <w:tcW w:w="2624" w:type="dxa"/>
            <w:vAlign w:val="center"/>
          </w:tcPr>
          <w:p w:rsidR="00AD6C3C" w:rsidRDefault="00905B25">
            <w:pPr>
              <w:jc w:val="center"/>
              <w:rPr>
                <w:rFonts w:eastAsia="黑体"/>
                <w:bCs/>
                <w:sz w:val="24"/>
              </w:rPr>
            </w:pPr>
            <w:r>
              <w:rPr>
                <w:rFonts w:eastAsia="黑体"/>
                <w:sz w:val="24"/>
              </w:rPr>
              <w:t>外观</w:t>
            </w:r>
            <w:r>
              <w:rPr>
                <w:rFonts w:eastAsia="黑体"/>
                <w:bCs/>
                <w:sz w:val="24"/>
              </w:rPr>
              <w:t>检查结果</w:t>
            </w:r>
          </w:p>
        </w:tc>
        <w:tc>
          <w:tcPr>
            <w:tcW w:w="6874" w:type="dxa"/>
            <w:gridSpan w:val="2"/>
            <w:vAlign w:val="center"/>
          </w:tcPr>
          <w:p w:rsidR="00AD6C3C" w:rsidRDefault="00AD6C3C">
            <w:pPr>
              <w:rPr>
                <w:rFonts w:eastAsia="黑体"/>
                <w:sz w:val="24"/>
              </w:rPr>
            </w:pPr>
          </w:p>
        </w:tc>
      </w:tr>
      <w:tr w:rsidR="00AD6C3C">
        <w:trPr>
          <w:cantSplit/>
          <w:trHeight w:val="510"/>
          <w:jc w:val="center"/>
        </w:trPr>
        <w:tc>
          <w:tcPr>
            <w:tcW w:w="2624" w:type="dxa"/>
            <w:vAlign w:val="center"/>
          </w:tcPr>
          <w:p w:rsidR="00AD6C3C" w:rsidRDefault="00905B25">
            <w:pPr>
              <w:jc w:val="center"/>
              <w:rPr>
                <w:rFonts w:eastAsia="黑体"/>
                <w:bCs/>
                <w:sz w:val="24"/>
              </w:rPr>
            </w:pPr>
            <w:r>
              <w:rPr>
                <w:rFonts w:eastAsia="黑体" w:hint="eastAsia"/>
                <w:sz w:val="24"/>
              </w:rPr>
              <w:t>功能</w:t>
            </w:r>
            <w:r>
              <w:rPr>
                <w:rFonts w:eastAsia="黑体"/>
                <w:bCs/>
                <w:sz w:val="24"/>
              </w:rPr>
              <w:t>检查结果</w:t>
            </w:r>
          </w:p>
        </w:tc>
        <w:tc>
          <w:tcPr>
            <w:tcW w:w="6874" w:type="dxa"/>
            <w:gridSpan w:val="2"/>
            <w:vAlign w:val="center"/>
          </w:tcPr>
          <w:p w:rsidR="00AD6C3C" w:rsidRDefault="00AD6C3C">
            <w:pPr>
              <w:rPr>
                <w:rFonts w:eastAsia="黑体"/>
                <w:sz w:val="24"/>
              </w:rPr>
            </w:pPr>
          </w:p>
        </w:tc>
      </w:tr>
      <w:tr w:rsidR="00AD6C3C">
        <w:trPr>
          <w:cantSplit/>
          <w:trHeight w:val="645"/>
          <w:jc w:val="center"/>
        </w:trPr>
        <w:tc>
          <w:tcPr>
            <w:tcW w:w="2624" w:type="dxa"/>
            <w:vMerge w:val="restart"/>
            <w:vAlign w:val="center"/>
          </w:tcPr>
          <w:p w:rsidR="00AD6C3C" w:rsidRDefault="00905B25">
            <w:pPr>
              <w:jc w:val="center"/>
              <w:rPr>
                <w:rFonts w:eastAsia="黑体"/>
                <w:sz w:val="24"/>
              </w:rPr>
            </w:pPr>
            <w:r>
              <w:rPr>
                <w:rFonts w:eastAsia="黑体"/>
                <w:sz w:val="24"/>
              </w:rPr>
              <w:t>校准结果</w:t>
            </w:r>
          </w:p>
        </w:tc>
        <w:tc>
          <w:tcPr>
            <w:tcW w:w="3047" w:type="dxa"/>
            <w:tcBorders>
              <w:bottom w:val="single" w:sz="4" w:space="0" w:color="auto"/>
            </w:tcBorders>
            <w:vAlign w:val="center"/>
          </w:tcPr>
          <w:p w:rsidR="00AD6C3C" w:rsidRDefault="00905B25">
            <w:pPr>
              <w:jc w:val="center"/>
              <w:rPr>
                <w:rFonts w:eastAsia="黑体"/>
                <w:sz w:val="24"/>
              </w:rPr>
            </w:pPr>
            <w:r>
              <w:rPr>
                <w:rFonts w:eastAsia="黑体" w:hint="eastAsia"/>
                <w:sz w:val="24"/>
              </w:rPr>
              <w:t>气流量示值误差</w:t>
            </w:r>
          </w:p>
        </w:tc>
        <w:tc>
          <w:tcPr>
            <w:tcW w:w="3827" w:type="dxa"/>
            <w:tcBorders>
              <w:bottom w:val="single" w:sz="4" w:space="0" w:color="auto"/>
            </w:tcBorders>
            <w:vAlign w:val="center"/>
          </w:tcPr>
          <w:p w:rsidR="00AD6C3C" w:rsidRDefault="00AD6C3C">
            <w:pPr>
              <w:jc w:val="center"/>
              <w:rPr>
                <w:rFonts w:eastAsia="黑体"/>
                <w:sz w:val="24"/>
              </w:rPr>
            </w:pPr>
          </w:p>
        </w:tc>
      </w:tr>
      <w:tr w:rsidR="00AD6C3C">
        <w:trPr>
          <w:cantSplit/>
          <w:trHeight w:val="799"/>
          <w:jc w:val="center"/>
        </w:trPr>
        <w:tc>
          <w:tcPr>
            <w:tcW w:w="2624" w:type="dxa"/>
            <w:vMerge/>
            <w:vAlign w:val="center"/>
          </w:tcPr>
          <w:p w:rsidR="00AD6C3C" w:rsidRDefault="00AD6C3C">
            <w:pPr>
              <w:jc w:val="center"/>
              <w:rPr>
                <w:rFonts w:eastAsia="黑体"/>
                <w:sz w:val="24"/>
              </w:rPr>
            </w:pPr>
          </w:p>
        </w:tc>
        <w:tc>
          <w:tcPr>
            <w:tcW w:w="3047" w:type="dxa"/>
            <w:tcBorders>
              <w:bottom w:val="single" w:sz="4" w:space="0" w:color="auto"/>
            </w:tcBorders>
            <w:vAlign w:val="center"/>
          </w:tcPr>
          <w:p w:rsidR="00AD6C3C" w:rsidRDefault="00905B25">
            <w:pPr>
              <w:jc w:val="center"/>
              <w:rPr>
                <w:rFonts w:eastAsia="黑体"/>
                <w:sz w:val="24"/>
              </w:rPr>
            </w:pPr>
            <w:r>
              <w:rPr>
                <w:rFonts w:eastAsia="黑体" w:hint="eastAsia"/>
                <w:sz w:val="24"/>
              </w:rPr>
              <w:t>气流量示值误差校准</w:t>
            </w:r>
            <w:r>
              <w:rPr>
                <w:rFonts w:eastAsia="黑体"/>
                <w:sz w:val="24"/>
              </w:rPr>
              <w:t>结果的测量不确定度</w:t>
            </w:r>
          </w:p>
        </w:tc>
        <w:tc>
          <w:tcPr>
            <w:tcW w:w="3827" w:type="dxa"/>
            <w:tcBorders>
              <w:bottom w:val="single" w:sz="4" w:space="0" w:color="auto"/>
            </w:tcBorders>
            <w:vAlign w:val="center"/>
          </w:tcPr>
          <w:p w:rsidR="00AD6C3C" w:rsidRDefault="00AD6C3C">
            <w:pPr>
              <w:jc w:val="center"/>
              <w:rPr>
                <w:rFonts w:eastAsia="黑体"/>
                <w:sz w:val="24"/>
              </w:rPr>
            </w:pPr>
          </w:p>
        </w:tc>
      </w:tr>
      <w:tr w:rsidR="00AD6C3C">
        <w:trPr>
          <w:cantSplit/>
          <w:trHeight w:val="838"/>
          <w:jc w:val="center"/>
        </w:trPr>
        <w:tc>
          <w:tcPr>
            <w:tcW w:w="2624" w:type="dxa"/>
            <w:vMerge/>
            <w:vAlign w:val="center"/>
          </w:tcPr>
          <w:p w:rsidR="00AD6C3C" w:rsidRDefault="00AD6C3C">
            <w:pPr>
              <w:jc w:val="center"/>
              <w:rPr>
                <w:rFonts w:eastAsia="黑体"/>
                <w:sz w:val="24"/>
              </w:rPr>
            </w:pPr>
          </w:p>
        </w:tc>
        <w:tc>
          <w:tcPr>
            <w:tcW w:w="3047" w:type="dxa"/>
            <w:tcBorders>
              <w:bottom w:val="single" w:sz="4" w:space="0" w:color="auto"/>
            </w:tcBorders>
            <w:vAlign w:val="center"/>
          </w:tcPr>
          <w:p w:rsidR="00AD6C3C" w:rsidRDefault="00905B25">
            <w:pPr>
              <w:jc w:val="center"/>
              <w:rPr>
                <w:rFonts w:eastAsia="黑体"/>
                <w:sz w:val="24"/>
              </w:rPr>
            </w:pPr>
            <w:r>
              <w:rPr>
                <w:rFonts w:eastAsia="黑体" w:hint="eastAsia"/>
                <w:sz w:val="24"/>
              </w:rPr>
              <w:t>炉内温度示值误差</w:t>
            </w:r>
          </w:p>
        </w:tc>
        <w:tc>
          <w:tcPr>
            <w:tcW w:w="3827" w:type="dxa"/>
            <w:tcBorders>
              <w:bottom w:val="single" w:sz="4" w:space="0" w:color="auto"/>
            </w:tcBorders>
            <w:vAlign w:val="center"/>
          </w:tcPr>
          <w:p w:rsidR="00AD6C3C" w:rsidRDefault="00AD6C3C">
            <w:pPr>
              <w:jc w:val="center"/>
              <w:rPr>
                <w:rFonts w:eastAsia="黑体"/>
                <w:sz w:val="24"/>
              </w:rPr>
            </w:pPr>
          </w:p>
        </w:tc>
      </w:tr>
      <w:tr w:rsidR="00AD6C3C">
        <w:trPr>
          <w:cantSplit/>
          <w:trHeight w:val="838"/>
          <w:jc w:val="center"/>
        </w:trPr>
        <w:tc>
          <w:tcPr>
            <w:tcW w:w="2624" w:type="dxa"/>
            <w:vMerge/>
            <w:vAlign w:val="center"/>
          </w:tcPr>
          <w:p w:rsidR="00AD6C3C" w:rsidRDefault="00AD6C3C">
            <w:pPr>
              <w:jc w:val="center"/>
              <w:rPr>
                <w:rFonts w:eastAsia="黑体"/>
                <w:sz w:val="24"/>
              </w:rPr>
            </w:pPr>
          </w:p>
        </w:tc>
        <w:tc>
          <w:tcPr>
            <w:tcW w:w="3047" w:type="dxa"/>
            <w:tcBorders>
              <w:bottom w:val="single" w:sz="4" w:space="0" w:color="auto"/>
            </w:tcBorders>
            <w:vAlign w:val="center"/>
          </w:tcPr>
          <w:p w:rsidR="00AD6C3C" w:rsidRDefault="00905B25">
            <w:pPr>
              <w:jc w:val="center"/>
              <w:rPr>
                <w:rFonts w:eastAsia="黑体"/>
                <w:sz w:val="24"/>
              </w:rPr>
            </w:pPr>
            <w:r>
              <w:rPr>
                <w:rFonts w:eastAsia="黑体" w:hint="eastAsia"/>
                <w:sz w:val="24"/>
              </w:rPr>
              <w:t>炉内温度示值误差</w:t>
            </w:r>
            <w:r>
              <w:rPr>
                <w:rFonts w:eastAsia="黑体"/>
                <w:sz w:val="24"/>
              </w:rPr>
              <w:t>校准结果的测量不确定度</w:t>
            </w:r>
          </w:p>
        </w:tc>
        <w:tc>
          <w:tcPr>
            <w:tcW w:w="3827" w:type="dxa"/>
            <w:tcBorders>
              <w:bottom w:val="single" w:sz="4" w:space="0" w:color="auto"/>
            </w:tcBorders>
            <w:vAlign w:val="center"/>
          </w:tcPr>
          <w:p w:rsidR="00AD6C3C" w:rsidRDefault="00AD6C3C">
            <w:pPr>
              <w:jc w:val="center"/>
              <w:rPr>
                <w:rFonts w:eastAsia="黑体"/>
                <w:sz w:val="24"/>
              </w:rPr>
            </w:pPr>
          </w:p>
        </w:tc>
      </w:tr>
      <w:tr w:rsidR="00AD6C3C">
        <w:trPr>
          <w:cantSplit/>
          <w:trHeight w:val="838"/>
          <w:jc w:val="center"/>
        </w:trPr>
        <w:tc>
          <w:tcPr>
            <w:tcW w:w="2624" w:type="dxa"/>
            <w:vMerge/>
            <w:vAlign w:val="center"/>
          </w:tcPr>
          <w:p w:rsidR="00AD6C3C" w:rsidRDefault="00AD6C3C">
            <w:pPr>
              <w:jc w:val="center"/>
              <w:rPr>
                <w:rFonts w:eastAsia="黑体"/>
                <w:sz w:val="24"/>
              </w:rPr>
            </w:pPr>
          </w:p>
        </w:tc>
        <w:tc>
          <w:tcPr>
            <w:tcW w:w="3047" w:type="dxa"/>
            <w:tcBorders>
              <w:bottom w:val="single" w:sz="4" w:space="0" w:color="auto"/>
            </w:tcBorders>
            <w:vAlign w:val="center"/>
          </w:tcPr>
          <w:p w:rsidR="00AD6C3C" w:rsidRDefault="00905B25">
            <w:pPr>
              <w:jc w:val="center"/>
              <w:rPr>
                <w:rFonts w:eastAsia="黑体"/>
                <w:sz w:val="24"/>
              </w:rPr>
            </w:pPr>
            <w:r>
              <w:rPr>
                <w:rFonts w:eastAsia="黑体" w:hint="eastAsia"/>
                <w:sz w:val="24"/>
              </w:rPr>
              <w:t>烟气温度示值误差</w:t>
            </w:r>
          </w:p>
        </w:tc>
        <w:tc>
          <w:tcPr>
            <w:tcW w:w="3827" w:type="dxa"/>
            <w:tcBorders>
              <w:bottom w:val="single" w:sz="4" w:space="0" w:color="auto"/>
            </w:tcBorders>
            <w:vAlign w:val="center"/>
          </w:tcPr>
          <w:p w:rsidR="00AD6C3C" w:rsidRDefault="00AD6C3C">
            <w:pPr>
              <w:jc w:val="center"/>
              <w:rPr>
                <w:rFonts w:eastAsia="黑体"/>
                <w:sz w:val="24"/>
              </w:rPr>
            </w:pPr>
          </w:p>
        </w:tc>
      </w:tr>
      <w:tr w:rsidR="00AD6C3C">
        <w:trPr>
          <w:cantSplit/>
          <w:trHeight w:val="837"/>
          <w:jc w:val="center"/>
        </w:trPr>
        <w:tc>
          <w:tcPr>
            <w:tcW w:w="2624" w:type="dxa"/>
            <w:vMerge/>
            <w:vAlign w:val="center"/>
          </w:tcPr>
          <w:p w:rsidR="00AD6C3C" w:rsidRDefault="00AD6C3C">
            <w:pPr>
              <w:jc w:val="center"/>
              <w:rPr>
                <w:rFonts w:eastAsia="黑体"/>
                <w:sz w:val="24"/>
              </w:rPr>
            </w:pPr>
          </w:p>
        </w:tc>
        <w:tc>
          <w:tcPr>
            <w:tcW w:w="3047" w:type="dxa"/>
            <w:tcBorders>
              <w:top w:val="single" w:sz="4" w:space="0" w:color="auto"/>
            </w:tcBorders>
            <w:vAlign w:val="center"/>
          </w:tcPr>
          <w:p w:rsidR="00AD6C3C" w:rsidRDefault="00905B25">
            <w:pPr>
              <w:jc w:val="center"/>
              <w:rPr>
                <w:rFonts w:eastAsia="黑体"/>
                <w:sz w:val="24"/>
              </w:rPr>
            </w:pPr>
            <w:r>
              <w:rPr>
                <w:rFonts w:eastAsia="黑体" w:hint="eastAsia"/>
                <w:sz w:val="24"/>
              </w:rPr>
              <w:t>烟气温度示值误差</w:t>
            </w:r>
            <w:r>
              <w:rPr>
                <w:rFonts w:eastAsia="黑体"/>
                <w:sz w:val="24"/>
              </w:rPr>
              <w:t>校准结果的测量不确定度</w:t>
            </w:r>
          </w:p>
        </w:tc>
        <w:tc>
          <w:tcPr>
            <w:tcW w:w="3827" w:type="dxa"/>
            <w:tcBorders>
              <w:top w:val="single" w:sz="4" w:space="0" w:color="auto"/>
            </w:tcBorders>
            <w:vAlign w:val="center"/>
          </w:tcPr>
          <w:p w:rsidR="00AD6C3C" w:rsidRDefault="00AD6C3C">
            <w:pPr>
              <w:jc w:val="center"/>
              <w:rPr>
                <w:rFonts w:eastAsia="黑体"/>
                <w:sz w:val="24"/>
              </w:rPr>
            </w:pPr>
          </w:p>
        </w:tc>
      </w:tr>
    </w:tbl>
    <w:p w:rsidR="00AD6C3C" w:rsidRDefault="00AD6C3C">
      <w:pPr>
        <w:outlineLvl w:val="0"/>
        <w:rPr>
          <w:rFonts w:ascii="黑体" w:eastAsia="黑体" w:hAnsi="黑体"/>
          <w:b/>
          <w:color w:val="000000"/>
          <w:sz w:val="28"/>
          <w:szCs w:val="28"/>
        </w:rPr>
      </w:pPr>
      <w:bookmarkStart w:id="58" w:name="_Toc42525467"/>
    </w:p>
    <w:p w:rsidR="00AD6C3C" w:rsidRDefault="00AD6C3C">
      <w:pPr>
        <w:outlineLvl w:val="0"/>
        <w:rPr>
          <w:rFonts w:ascii="黑体" w:eastAsia="黑体" w:hAnsi="黑体"/>
          <w:b/>
          <w:color w:val="000000"/>
          <w:sz w:val="28"/>
          <w:szCs w:val="28"/>
        </w:rPr>
      </w:pPr>
    </w:p>
    <w:p w:rsidR="00AD6C3C" w:rsidRDefault="00905B25">
      <w:pPr>
        <w:outlineLvl w:val="0"/>
        <w:rPr>
          <w:rFonts w:ascii="黑体" w:eastAsia="黑体" w:hAnsi="黑体"/>
          <w:color w:val="000000"/>
          <w:sz w:val="28"/>
          <w:szCs w:val="28"/>
        </w:rPr>
      </w:pPr>
      <w:bookmarkStart w:id="59" w:name="_Toc106786449"/>
      <w:r>
        <w:rPr>
          <w:rFonts w:ascii="黑体" w:eastAsia="黑体" w:hAnsi="黑体"/>
          <w:color w:val="000000"/>
          <w:sz w:val="28"/>
          <w:szCs w:val="28"/>
        </w:rPr>
        <w:lastRenderedPageBreak/>
        <w:t xml:space="preserve">附录 </w:t>
      </w:r>
      <w:bookmarkEnd w:id="56"/>
      <w:bookmarkEnd w:id="58"/>
      <w:r>
        <w:rPr>
          <w:rFonts w:ascii="黑体" w:eastAsia="黑体" w:hAnsi="黑体" w:hint="eastAsia"/>
          <w:color w:val="000000"/>
          <w:sz w:val="28"/>
          <w:szCs w:val="28"/>
        </w:rPr>
        <w:tab/>
        <w:t>B</w:t>
      </w:r>
      <w:bookmarkEnd w:id="59"/>
    </w:p>
    <w:p w:rsidR="00AD6C3C" w:rsidRDefault="00905B25">
      <w:pPr>
        <w:pStyle w:val="a"/>
        <w:numPr>
          <w:ilvl w:val="1"/>
          <w:numId w:val="0"/>
        </w:numPr>
        <w:spacing w:beforeLines="0" w:afterLines="0" w:line="360" w:lineRule="auto"/>
        <w:jc w:val="center"/>
        <w:outlineLvl w:val="0"/>
        <w:rPr>
          <w:rFonts w:ascii="Times New Roman"/>
          <w:sz w:val="28"/>
          <w:szCs w:val="28"/>
        </w:rPr>
      </w:pPr>
      <w:bookmarkStart w:id="60" w:name="_Toc43798816"/>
      <w:bookmarkStart w:id="61" w:name="_Toc42525468"/>
      <w:bookmarkStart w:id="62" w:name="_Toc70240041"/>
      <w:bookmarkStart w:id="63" w:name="_Toc16758"/>
      <w:bookmarkStart w:id="64" w:name="_Toc498864557"/>
      <w:bookmarkStart w:id="65" w:name="_Toc106786450"/>
      <w:r>
        <w:rPr>
          <w:rFonts w:hAnsi="黑体" w:hint="eastAsia"/>
          <w:sz w:val="28"/>
          <w:szCs w:val="28"/>
        </w:rPr>
        <w:t>建筑材料难燃性测试装置</w:t>
      </w:r>
      <w:r>
        <w:rPr>
          <w:rFonts w:ascii="Times New Roman"/>
          <w:sz w:val="28"/>
          <w:szCs w:val="28"/>
        </w:rPr>
        <w:t>原始记录表参考格式</w:t>
      </w:r>
      <w:bookmarkEnd w:id="60"/>
      <w:bookmarkEnd w:id="61"/>
      <w:bookmarkEnd w:id="62"/>
      <w:bookmarkEnd w:id="63"/>
      <w:bookmarkEnd w:id="64"/>
      <w:bookmarkEnd w:id="65"/>
    </w:p>
    <w:p w:rsidR="00AD6C3C" w:rsidRDefault="00905B25" w:rsidP="00497A8C">
      <w:pPr>
        <w:spacing w:afterLines="50"/>
        <w:jc w:val="center"/>
        <w:rPr>
          <w:rFonts w:ascii="黑体" w:eastAsia="黑体" w:hAnsi="黑体"/>
          <w:sz w:val="28"/>
          <w:szCs w:val="28"/>
        </w:rPr>
      </w:pPr>
      <w:r>
        <w:rPr>
          <w:rFonts w:ascii="黑体" w:eastAsia="黑体" w:hAnsi="黑体" w:hint="eastAsia"/>
          <w:sz w:val="28"/>
          <w:szCs w:val="28"/>
        </w:rPr>
        <w:t>建筑材料难燃性测试装置</w:t>
      </w:r>
      <w:r>
        <w:rPr>
          <w:rFonts w:ascii="黑体" w:eastAsia="黑体" w:hAnsi="黑体"/>
          <w:sz w:val="28"/>
          <w:szCs w:val="28"/>
        </w:rPr>
        <w:t>校准原始记录表</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4"/>
        <w:gridCol w:w="920"/>
        <w:gridCol w:w="71"/>
        <w:gridCol w:w="852"/>
        <w:gridCol w:w="990"/>
        <w:gridCol w:w="394"/>
        <w:gridCol w:w="1701"/>
        <w:gridCol w:w="1446"/>
        <w:gridCol w:w="397"/>
        <w:gridCol w:w="1417"/>
        <w:gridCol w:w="1385"/>
      </w:tblGrid>
      <w:tr w:rsidR="00AD6C3C">
        <w:trPr>
          <w:trHeight w:val="397"/>
          <w:jc w:val="center"/>
        </w:trPr>
        <w:tc>
          <w:tcPr>
            <w:tcW w:w="1555" w:type="dxa"/>
            <w:gridSpan w:val="3"/>
            <w:vAlign w:val="center"/>
          </w:tcPr>
          <w:p w:rsidR="00AD6C3C" w:rsidRDefault="00905B25">
            <w:pPr>
              <w:jc w:val="center"/>
              <w:rPr>
                <w:rFonts w:ascii="黑体" w:eastAsia="黑体" w:hAnsi="黑体"/>
                <w:szCs w:val="21"/>
              </w:rPr>
            </w:pPr>
            <w:r>
              <w:rPr>
                <w:rFonts w:ascii="黑体" w:eastAsia="黑体" w:hAnsi="黑体"/>
                <w:szCs w:val="21"/>
              </w:rPr>
              <w:t>校准依据</w:t>
            </w:r>
          </w:p>
        </w:tc>
        <w:tc>
          <w:tcPr>
            <w:tcW w:w="8582" w:type="dxa"/>
            <w:gridSpan w:val="8"/>
            <w:vAlign w:val="center"/>
          </w:tcPr>
          <w:p w:rsidR="00AD6C3C" w:rsidRDefault="00AD6C3C">
            <w:pPr>
              <w:rPr>
                <w:rFonts w:ascii="黑体" w:eastAsia="黑体" w:hAnsi="黑体"/>
                <w:szCs w:val="21"/>
              </w:rPr>
            </w:pPr>
          </w:p>
        </w:tc>
      </w:tr>
      <w:tr w:rsidR="00AD6C3C">
        <w:trPr>
          <w:trHeight w:val="397"/>
          <w:jc w:val="center"/>
        </w:trPr>
        <w:tc>
          <w:tcPr>
            <w:tcW w:w="1555" w:type="dxa"/>
            <w:gridSpan w:val="3"/>
            <w:vMerge w:val="restart"/>
            <w:vAlign w:val="center"/>
          </w:tcPr>
          <w:p w:rsidR="00AD6C3C" w:rsidRDefault="00905B25">
            <w:pPr>
              <w:jc w:val="center"/>
              <w:rPr>
                <w:rFonts w:ascii="黑体" w:eastAsia="黑体" w:hAnsi="黑体"/>
                <w:szCs w:val="21"/>
              </w:rPr>
            </w:pPr>
            <w:r>
              <w:rPr>
                <w:rFonts w:ascii="黑体" w:eastAsia="黑体" w:hAnsi="黑体"/>
                <w:szCs w:val="21"/>
              </w:rPr>
              <w:t>校准用</w:t>
            </w:r>
          </w:p>
          <w:p w:rsidR="00AD6C3C" w:rsidRDefault="00905B25">
            <w:pPr>
              <w:jc w:val="center"/>
              <w:rPr>
                <w:rFonts w:ascii="黑体" w:eastAsia="黑体" w:hAnsi="黑体"/>
                <w:szCs w:val="21"/>
              </w:rPr>
            </w:pPr>
            <w:r>
              <w:rPr>
                <w:rFonts w:ascii="黑体" w:eastAsia="黑体" w:hAnsi="黑体"/>
                <w:szCs w:val="21"/>
              </w:rPr>
              <w:t>计量标准</w:t>
            </w:r>
          </w:p>
          <w:p w:rsidR="00AD6C3C" w:rsidRDefault="00905B25">
            <w:pPr>
              <w:jc w:val="center"/>
              <w:rPr>
                <w:rFonts w:ascii="黑体" w:eastAsia="黑体" w:hAnsi="黑体"/>
                <w:szCs w:val="21"/>
              </w:rPr>
            </w:pPr>
            <w:r>
              <w:rPr>
                <w:rFonts w:ascii="黑体" w:eastAsia="黑体" w:hAnsi="黑体"/>
                <w:szCs w:val="21"/>
              </w:rPr>
              <w:t>装置</w:t>
            </w: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计量标准器名称</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1555" w:type="dxa"/>
            <w:gridSpan w:val="3"/>
            <w:vMerge/>
            <w:vAlign w:val="center"/>
          </w:tcPr>
          <w:p w:rsidR="00AD6C3C" w:rsidRDefault="00AD6C3C">
            <w:pPr>
              <w:jc w:val="center"/>
              <w:rPr>
                <w:rFonts w:ascii="黑体" w:eastAsia="黑体" w:hAnsi="黑体"/>
                <w:szCs w:val="21"/>
              </w:rPr>
            </w:pP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计量标准器编号</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1555" w:type="dxa"/>
            <w:gridSpan w:val="3"/>
            <w:vMerge/>
            <w:vAlign w:val="center"/>
          </w:tcPr>
          <w:p w:rsidR="00AD6C3C" w:rsidRDefault="00AD6C3C">
            <w:pPr>
              <w:jc w:val="center"/>
              <w:rPr>
                <w:rFonts w:ascii="黑体" w:eastAsia="黑体" w:hAnsi="黑体"/>
                <w:szCs w:val="21"/>
              </w:rPr>
            </w:pP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准确度等级</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1555" w:type="dxa"/>
            <w:gridSpan w:val="3"/>
            <w:vMerge/>
            <w:vAlign w:val="center"/>
          </w:tcPr>
          <w:p w:rsidR="00AD6C3C" w:rsidRDefault="00AD6C3C">
            <w:pPr>
              <w:jc w:val="center"/>
              <w:rPr>
                <w:rFonts w:ascii="黑体" w:eastAsia="黑体" w:hAnsi="黑体"/>
                <w:szCs w:val="21"/>
              </w:rPr>
            </w:pP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有效期至</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1555" w:type="dxa"/>
            <w:gridSpan w:val="3"/>
            <w:vAlign w:val="center"/>
          </w:tcPr>
          <w:p w:rsidR="00AD6C3C" w:rsidRDefault="00905B25">
            <w:pPr>
              <w:jc w:val="center"/>
              <w:rPr>
                <w:rFonts w:ascii="黑体" w:eastAsia="黑体" w:hAnsi="黑体"/>
                <w:szCs w:val="21"/>
              </w:rPr>
            </w:pPr>
            <w:r>
              <w:rPr>
                <w:rFonts w:ascii="黑体" w:eastAsia="黑体" w:hAnsi="黑体"/>
                <w:szCs w:val="21"/>
              </w:rPr>
              <w:t>溯源性说明</w:t>
            </w:r>
          </w:p>
        </w:tc>
        <w:tc>
          <w:tcPr>
            <w:tcW w:w="8582" w:type="dxa"/>
            <w:gridSpan w:val="8"/>
            <w:vAlign w:val="center"/>
          </w:tcPr>
          <w:p w:rsidR="00AD6C3C" w:rsidRDefault="00AD6C3C">
            <w:pPr>
              <w:jc w:val="center"/>
              <w:rPr>
                <w:rFonts w:ascii="黑体" w:eastAsia="黑体" w:hAnsi="黑体"/>
                <w:szCs w:val="21"/>
              </w:rPr>
            </w:pPr>
          </w:p>
        </w:tc>
      </w:tr>
      <w:tr w:rsidR="00AD6C3C">
        <w:trPr>
          <w:trHeight w:val="397"/>
          <w:jc w:val="center"/>
        </w:trPr>
        <w:tc>
          <w:tcPr>
            <w:tcW w:w="1555" w:type="dxa"/>
            <w:gridSpan w:val="3"/>
            <w:vMerge w:val="restart"/>
            <w:vAlign w:val="center"/>
          </w:tcPr>
          <w:p w:rsidR="00AD6C3C" w:rsidRDefault="00905B25">
            <w:pPr>
              <w:jc w:val="center"/>
              <w:rPr>
                <w:rFonts w:ascii="黑体" w:eastAsia="黑体" w:hAnsi="黑体"/>
                <w:szCs w:val="21"/>
              </w:rPr>
            </w:pPr>
            <w:r>
              <w:rPr>
                <w:rFonts w:ascii="黑体" w:eastAsia="黑体" w:hAnsi="黑体"/>
                <w:szCs w:val="21"/>
              </w:rPr>
              <w:t>校准条件</w:t>
            </w: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校准地点</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1555" w:type="dxa"/>
            <w:gridSpan w:val="3"/>
            <w:vMerge/>
            <w:vAlign w:val="center"/>
          </w:tcPr>
          <w:p w:rsidR="00AD6C3C" w:rsidRDefault="00AD6C3C">
            <w:pPr>
              <w:jc w:val="center"/>
              <w:rPr>
                <w:rFonts w:ascii="黑体" w:eastAsia="黑体" w:hAnsi="黑体"/>
                <w:szCs w:val="21"/>
              </w:rPr>
            </w:pPr>
          </w:p>
        </w:tc>
        <w:tc>
          <w:tcPr>
            <w:tcW w:w="1842" w:type="dxa"/>
            <w:gridSpan w:val="2"/>
            <w:vAlign w:val="center"/>
          </w:tcPr>
          <w:p w:rsidR="00AD6C3C" w:rsidRDefault="00905B25">
            <w:pPr>
              <w:jc w:val="center"/>
              <w:rPr>
                <w:rFonts w:ascii="黑体" w:eastAsia="黑体" w:hAnsi="黑体"/>
                <w:szCs w:val="21"/>
              </w:rPr>
            </w:pPr>
            <w:r>
              <w:rPr>
                <w:rFonts w:ascii="黑体" w:eastAsia="黑体" w:hAnsi="黑体" w:hint="eastAsia"/>
                <w:szCs w:val="21"/>
              </w:rPr>
              <w:t>校准环境</w:t>
            </w:r>
          </w:p>
        </w:tc>
        <w:tc>
          <w:tcPr>
            <w:tcW w:w="3541" w:type="dxa"/>
            <w:gridSpan w:val="3"/>
          </w:tcPr>
          <w:p w:rsidR="00AD6C3C" w:rsidRDefault="00905B25">
            <w:pPr>
              <w:jc w:val="center"/>
              <w:rPr>
                <w:rFonts w:ascii="黑体" w:eastAsia="黑体" w:hAnsi="黑体"/>
                <w:szCs w:val="21"/>
              </w:rPr>
            </w:pPr>
            <w:r>
              <w:rPr>
                <w:rFonts w:ascii="黑体" w:eastAsia="黑体" w:hAnsi="黑体"/>
                <w:szCs w:val="21"/>
              </w:rPr>
              <w:t>温度</w:t>
            </w:r>
            <w:r>
              <w:rPr>
                <w:rFonts w:ascii="黑体" w:eastAsia="黑体" w:hAnsi="黑体" w:hint="eastAsia"/>
                <w:szCs w:val="21"/>
              </w:rPr>
              <w:t xml:space="preserve">：        </w:t>
            </w:r>
            <w:r>
              <w:rPr>
                <w:rFonts w:ascii="黑体" w:eastAsia="黑体" w:hAnsi="黑体"/>
                <w:szCs w:val="21"/>
              </w:rPr>
              <w:t>℃</w:t>
            </w:r>
          </w:p>
        </w:tc>
        <w:tc>
          <w:tcPr>
            <w:tcW w:w="3199" w:type="dxa"/>
            <w:gridSpan w:val="3"/>
          </w:tcPr>
          <w:p w:rsidR="00AD6C3C" w:rsidRDefault="00905B25">
            <w:pPr>
              <w:jc w:val="center"/>
              <w:rPr>
                <w:rFonts w:ascii="黑体" w:eastAsia="黑体" w:hAnsi="黑体"/>
                <w:szCs w:val="21"/>
              </w:rPr>
            </w:pPr>
            <w:r>
              <w:rPr>
                <w:rFonts w:ascii="黑体" w:eastAsia="黑体" w:hAnsi="黑体"/>
                <w:szCs w:val="21"/>
              </w:rPr>
              <w:t>湿度</w:t>
            </w:r>
            <w:r>
              <w:rPr>
                <w:rFonts w:ascii="黑体" w:eastAsia="黑体" w:hAnsi="黑体" w:hint="eastAsia"/>
                <w:szCs w:val="21"/>
              </w:rPr>
              <w:t xml:space="preserve">：        </w:t>
            </w:r>
            <w:r>
              <w:rPr>
                <w:rFonts w:ascii="黑体" w:eastAsia="黑体" w:hAnsi="黑体"/>
                <w:szCs w:val="21"/>
              </w:rPr>
              <w:t>RH</w:t>
            </w:r>
          </w:p>
        </w:tc>
      </w:tr>
      <w:tr w:rsidR="00AD6C3C">
        <w:trPr>
          <w:trHeight w:val="397"/>
          <w:jc w:val="center"/>
        </w:trPr>
        <w:tc>
          <w:tcPr>
            <w:tcW w:w="564" w:type="dxa"/>
            <w:vMerge w:val="restart"/>
            <w:vAlign w:val="center"/>
          </w:tcPr>
          <w:p w:rsidR="00AD6C3C" w:rsidRDefault="00AD6C3C">
            <w:pPr>
              <w:rPr>
                <w:rFonts w:ascii="黑体" w:eastAsia="黑体" w:hAnsi="黑体"/>
                <w:szCs w:val="21"/>
              </w:rPr>
            </w:pPr>
          </w:p>
          <w:p w:rsidR="00AD6C3C" w:rsidRDefault="00905B25">
            <w:pPr>
              <w:jc w:val="center"/>
              <w:rPr>
                <w:rFonts w:ascii="黑体" w:eastAsia="黑体" w:hAnsi="黑体"/>
                <w:szCs w:val="21"/>
              </w:rPr>
            </w:pPr>
            <w:r>
              <w:rPr>
                <w:rFonts w:ascii="黑体" w:eastAsia="黑体" w:hAnsi="黑体"/>
                <w:szCs w:val="21"/>
              </w:rPr>
              <w:t>校</w:t>
            </w:r>
          </w:p>
          <w:p w:rsidR="00AD6C3C" w:rsidRDefault="00AD6C3C">
            <w:pPr>
              <w:jc w:val="center"/>
              <w:rPr>
                <w:rFonts w:ascii="黑体" w:eastAsia="黑体" w:hAnsi="黑体"/>
                <w:szCs w:val="21"/>
              </w:rPr>
            </w:pPr>
          </w:p>
          <w:p w:rsidR="00AD6C3C" w:rsidRDefault="00905B25">
            <w:pPr>
              <w:jc w:val="center"/>
              <w:rPr>
                <w:rFonts w:ascii="黑体" w:eastAsia="黑体" w:hAnsi="黑体"/>
                <w:szCs w:val="21"/>
              </w:rPr>
            </w:pPr>
            <w:r>
              <w:rPr>
                <w:rFonts w:ascii="黑体" w:eastAsia="黑体" w:hAnsi="黑体"/>
                <w:szCs w:val="21"/>
              </w:rPr>
              <w:t>准</w:t>
            </w:r>
          </w:p>
          <w:p w:rsidR="00AD6C3C" w:rsidRDefault="00AD6C3C">
            <w:pPr>
              <w:jc w:val="center"/>
              <w:rPr>
                <w:rFonts w:ascii="黑体" w:eastAsia="黑体" w:hAnsi="黑体"/>
                <w:szCs w:val="21"/>
              </w:rPr>
            </w:pPr>
          </w:p>
          <w:p w:rsidR="00AD6C3C" w:rsidRDefault="00905B25">
            <w:pPr>
              <w:jc w:val="center"/>
              <w:rPr>
                <w:rFonts w:ascii="黑体" w:eastAsia="黑体" w:hAnsi="黑体"/>
                <w:szCs w:val="21"/>
              </w:rPr>
            </w:pPr>
            <w:r>
              <w:rPr>
                <w:rFonts w:ascii="黑体" w:eastAsia="黑体" w:hAnsi="黑体"/>
                <w:szCs w:val="21"/>
              </w:rPr>
              <w:t>过</w:t>
            </w:r>
          </w:p>
          <w:p w:rsidR="00AD6C3C" w:rsidRDefault="00AD6C3C">
            <w:pPr>
              <w:rPr>
                <w:rFonts w:ascii="黑体" w:eastAsia="黑体" w:hAnsi="黑体"/>
                <w:szCs w:val="21"/>
              </w:rPr>
            </w:pPr>
          </w:p>
          <w:p w:rsidR="00AD6C3C" w:rsidRDefault="00905B25">
            <w:pPr>
              <w:jc w:val="center"/>
              <w:rPr>
                <w:rFonts w:ascii="黑体" w:eastAsia="黑体" w:hAnsi="黑体"/>
                <w:szCs w:val="21"/>
              </w:rPr>
            </w:pPr>
            <w:r>
              <w:rPr>
                <w:rFonts w:ascii="黑体" w:eastAsia="黑体" w:hAnsi="黑体"/>
                <w:szCs w:val="21"/>
              </w:rPr>
              <w:t>程</w:t>
            </w:r>
          </w:p>
        </w:tc>
        <w:tc>
          <w:tcPr>
            <w:tcW w:w="991" w:type="dxa"/>
            <w:gridSpan w:val="2"/>
            <w:vMerge w:val="restart"/>
            <w:vAlign w:val="center"/>
          </w:tcPr>
          <w:p w:rsidR="00AD6C3C" w:rsidRDefault="00905B25">
            <w:pPr>
              <w:jc w:val="center"/>
              <w:rPr>
                <w:rFonts w:ascii="黑体" w:eastAsia="黑体" w:hAnsi="黑体"/>
                <w:szCs w:val="21"/>
              </w:rPr>
            </w:pPr>
            <w:r>
              <w:rPr>
                <w:rFonts w:ascii="黑体" w:eastAsia="黑体" w:hAnsi="黑体"/>
                <w:szCs w:val="21"/>
              </w:rPr>
              <w:t>基本</w:t>
            </w:r>
          </w:p>
          <w:p w:rsidR="00AD6C3C" w:rsidRDefault="00905B25">
            <w:pPr>
              <w:jc w:val="center"/>
              <w:rPr>
                <w:rFonts w:ascii="黑体" w:eastAsia="黑体" w:hAnsi="黑体"/>
                <w:szCs w:val="21"/>
              </w:rPr>
            </w:pPr>
            <w:r>
              <w:rPr>
                <w:rFonts w:ascii="黑体" w:eastAsia="黑体" w:hAnsi="黑体"/>
                <w:szCs w:val="21"/>
              </w:rPr>
              <w:t>信息</w:t>
            </w: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证书编号</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564" w:type="dxa"/>
            <w:vMerge/>
            <w:vAlign w:val="center"/>
          </w:tcPr>
          <w:p w:rsidR="00AD6C3C" w:rsidRDefault="00AD6C3C">
            <w:pPr>
              <w:rPr>
                <w:rFonts w:ascii="黑体" w:eastAsia="黑体" w:hAnsi="黑体"/>
                <w:szCs w:val="21"/>
              </w:rPr>
            </w:pPr>
          </w:p>
        </w:tc>
        <w:tc>
          <w:tcPr>
            <w:tcW w:w="991" w:type="dxa"/>
            <w:gridSpan w:val="2"/>
            <w:vMerge/>
            <w:vAlign w:val="center"/>
          </w:tcPr>
          <w:p w:rsidR="00AD6C3C" w:rsidRDefault="00AD6C3C">
            <w:pPr>
              <w:jc w:val="center"/>
              <w:rPr>
                <w:rFonts w:ascii="黑体" w:eastAsia="黑体" w:hAnsi="黑体"/>
                <w:szCs w:val="21"/>
              </w:rPr>
            </w:pP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校准样品名称</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564" w:type="dxa"/>
            <w:vMerge/>
            <w:vAlign w:val="center"/>
          </w:tcPr>
          <w:p w:rsidR="00AD6C3C" w:rsidRDefault="00AD6C3C">
            <w:pPr>
              <w:rPr>
                <w:rFonts w:ascii="黑体" w:eastAsia="黑体" w:hAnsi="黑体"/>
                <w:szCs w:val="21"/>
              </w:rPr>
            </w:pPr>
          </w:p>
        </w:tc>
        <w:tc>
          <w:tcPr>
            <w:tcW w:w="991" w:type="dxa"/>
            <w:gridSpan w:val="2"/>
            <w:vMerge/>
            <w:vAlign w:val="center"/>
          </w:tcPr>
          <w:p w:rsidR="00AD6C3C" w:rsidRDefault="00AD6C3C">
            <w:pPr>
              <w:jc w:val="center"/>
              <w:rPr>
                <w:rFonts w:ascii="黑体" w:eastAsia="黑体" w:hAnsi="黑体"/>
                <w:szCs w:val="21"/>
              </w:rPr>
            </w:pP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委托单位</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564" w:type="dxa"/>
            <w:vMerge/>
            <w:vAlign w:val="center"/>
          </w:tcPr>
          <w:p w:rsidR="00AD6C3C" w:rsidRDefault="00AD6C3C">
            <w:pPr>
              <w:rPr>
                <w:rFonts w:ascii="黑体" w:eastAsia="黑体" w:hAnsi="黑体"/>
                <w:szCs w:val="21"/>
              </w:rPr>
            </w:pPr>
          </w:p>
        </w:tc>
        <w:tc>
          <w:tcPr>
            <w:tcW w:w="991" w:type="dxa"/>
            <w:gridSpan w:val="2"/>
            <w:vMerge/>
            <w:vAlign w:val="center"/>
          </w:tcPr>
          <w:p w:rsidR="00AD6C3C" w:rsidRDefault="00AD6C3C">
            <w:pPr>
              <w:jc w:val="center"/>
              <w:rPr>
                <w:rFonts w:ascii="黑体" w:eastAsia="黑体" w:hAnsi="黑体"/>
                <w:szCs w:val="21"/>
              </w:rPr>
            </w:pP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制造单位</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564" w:type="dxa"/>
            <w:vMerge/>
            <w:vAlign w:val="center"/>
          </w:tcPr>
          <w:p w:rsidR="00AD6C3C" w:rsidRDefault="00AD6C3C">
            <w:pPr>
              <w:rPr>
                <w:rFonts w:ascii="黑体" w:eastAsia="黑体" w:hAnsi="黑体"/>
                <w:szCs w:val="21"/>
              </w:rPr>
            </w:pPr>
          </w:p>
        </w:tc>
        <w:tc>
          <w:tcPr>
            <w:tcW w:w="991" w:type="dxa"/>
            <w:gridSpan w:val="2"/>
            <w:vMerge/>
            <w:vAlign w:val="center"/>
          </w:tcPr>
          <w:p w:rsidR="00AD6C3C" w:rsidRDefault="00AD6C3C">
            <w:pPr>
              <w:jc w:val="center"/>
              <w:rPr>
                <w:rFonts w:ascii="黑体" w:eastAsia="黑体" w:hAnsi="黑体"/>
                <w:szCs w:val="21"/>
              </w:rPr>
            </w:pPr>
          </w:p>
        </w:tc>
        <w:tc>
          <w:tcPr>
            <w:tcW w:w="1842" w:type="dxa"/>
            <w:gridSpan w:val="2"/>
            <w:vAlign w:val="center"/>
          </w:tcPr>
          <w:p w:rsidR="00AD6C3C" w:rsidRDefault="00905B25">
            <w:pPr>
              <w:jc w:val="center"/>
              <w:rPr>
                <w:rFonts w:ascii="黑体" w:eastAsia="黑体" w:hAnsi="黑体"/>
                <w:szCs w:val="21"/>
              </w:rPr>
            </w:pPr>
            <w:r>
              <w:rPr>
                <w:rFonts w:ascii="黑体" w:eastAsia="黑体" w:hAnsi="黑体"/>
                <w:szCs w:val="21"/>
              </w:rPr>
              <w:t>型号规格</w:t>
            </w:r>
          </w:p>
        </w:tc>
        <w:tc>
          <w:tcPr>
            <w:tcW w:w="6740" w:type="dxa"/>
            <w:gridSpan w:val="6"/>
            <w:vAlign w:val="center"/>
          </w:tcPr>
          <w:p w:rsidR="00AD6C3C" w:rsidRDefault="00AD6C3C">
            <w:pPr>
              <w:jc w:val="center"/>
              <w:rPr>
                <w:rFonts w:ascii="黑体" w:eastAsia="黑体" w:hAnsi="黑体"/>
                <w:szCs w:val="21"/>
              </w:rPr>
            </w:pPr>
          </w:p>
        </w:tc>
      </w:tr>
      <w:tr w:rsidR="00AD6C3C">
        <w:trPr>
          <w:trHeight w:val="397"/>
          <w:jc w:val="center"/>
        </w:trPr>
        <w:tc>
          <w:tcPr>
            <w:tcW w:w="564" w:type="dxa"/>
            <w:vMerge/>
            <w:vAlign w:val="center"/>
          </w:tcPr>
          <w:p w:rsidR="00AD6C3C" w:rsidRDefault="00AD6C3C">
            <w:pPr>
              <w:jc w:val="center"/>
              <w:rPr>
                <w:rFonts w:ascii="黑体" w:eastAsia="黑体" w:hAnsi="黑体"/>
                <w:szCs w:val="21"/>
              </w:rPr>
            </w:pPr>
          </w:p>
        </w:tc>
        <w:tc>
          <w:tcPr>
            <w:tcW w:w="1843" w:type="dxa"/>
            <w:gridSpan w:val="3"/>
            <w:vAlign w:val="center"/>
          </w:tcPr>
          <w:p w:rsidR="00AD6C3C" w:rsidRDefault="00905B25">
            <w:pPr>
              <w:ind w:firstLineChars="50" w:firstLine="110"/>
              <w:jc w:val="center"/>
              <w:rPr>
                <w:rFonts w:ascii="黑体" w:eastAsia="黑体" w:hAnsi="黑体"/>
                <w:szCs w:val="21"/>
              </w:rPr>
            </w:pPr>
            <w:r>
              <w:rPr>
                <w:rFonts w:ascii="黑体" w:eastAsia="黑体" w:hAnsi="黑体"/>
                <w:szCs w:val="21"/>
              </w:rPr>
              <w:t>外观检查</w:t>
            </w:r>
          </w:p>
        </w:tc>
        <w:tc>
          <w:tcPr>
            <w:tcW w:w="7730" w:type="dxa"/>
            <w:gridSpan w:val="7"/>
            <w:vAlign w:val="center"/>
          </w:tcPr>
          <w:p w:rsidR="00AD6C3C" w:rsidRDefault="00AD6C3C">
            <w:pPr>
              <w:ind w:firstLineChars="50" w:firstLine="110"/>
              <w:rPr>
                <w:rFonts w:ascii="黑体" w:eastAsia="黑体" w:hAnsi="黑体"/>
                <w:szCs w:val="21"/>
              </w:rPr>
            </w:pPr>
          </w:p>
        </w:tc>
      </w:tr>
      <w:tr w:rsidR="00AD6C3C">
        <w:trPr>
          <w:trHeight w:val="397"/>
          <w:jc w:val="center"/>
        </w:trPr>
        <w:tc>
          <w:tcPr>
            <w:tcW w:w="564" w:type="dxa"/>
            <w:vMerge/>
            <w:vAlign w:val="center"/>
          </w:tcPr>
          <w:p w:rsidR="00AD6C3C" w:rsidRDefault="00AD6C3C">
            <w:pPr>
              <w:jc w:val="center"/>
              <w:rPr>
                <w:rFonts w:ascii="黑体" w:eastAsia="黑体" w:hAnsi="黑体"/>
                <w:szCs w:val="21"/>
              </w:rPr>
            </w:pPr>
          </w:p>
        </w:tc>
        <w:tc>
          <w:tcPr>
            <w:tcW w:w="1843" w:type="dxa"/>
            <w:gridSpan w:val="3"/>
            <w:vAlign w:val="center"/>
          </w:tcPr>
          <w:p w:rsidR="00AD6C3C" w:rsidRDefault="00905B25">
            <w:pPr>
              <w:ind w:firstLineChars="50" w:firstLine="110"/>
              <w:jc w:val="center"/>
              <w:rPr>
                <w:rFonts w:ascii="黑体" w:eastAsia="黑体" w:hAnsi="黑体"/>
                <w:szCs w:val="21"/>
              </w:rPr>
            </w:pPr>
            <w:r>
              <w:rPr>
                <w:rFonts w:ascii="黑体" w:eastAsia="黑体" w:hAnsi="黑体" w:hint="eastAsia"/>
                <w:szCs w:val="21"/>
              </w:rPr>
              <w:t>功能</w:t>
            </w:r>
            <w:r>
              <w:rPr>
                <w:rFonts w:ascii="黑体" w:eastAsia="黑体" w:hAnsi="黑体"/>
                <w:szCs w:val="21"/>
              </w:rPr>
              <w:t>检查</w:t>
            </w:r>
          </w:p>
        </w:tc>
        <w:tc>
          <w:tcPr>
            <w:tcW w:w="7730" w:type="dxa"/>
            <w:gridSpan w:val="7"/>
            <w:vAlign w:val="center"/>
          </w:tcPr>
          <w:p w:rsidR="00AD6C3C" w:rsidRDefault="00AD6C3C">
            <w:pPr>
              <w:ind w:firstLineChars="50" w:firstLine="110"/>
              <w:rPr>
                <w:rFonts w:ascii="黑体" w:eastAsia="黑体" w:hAnsi="黑体"/>
                <w:szCs w:val="21"/>
              </w:rPr>
            </w:pPr>
          </w:p>
        </w:tc>
      </w:tr>
      <w:tr w:rsidR="00AD6C3C">
        <w:trPr>
          <w:trHeight w:val="525"/>
          <w:jc w:val="center"/>
        </w:trPr>
        <w:tc>
          <w:tcPr>
            <w:tcW w:w="564" w:type="dxa"/>
            <w:vMerge/>
            <w:vAlign w:val="center"/>
          </w:tcPr>
          <w:p w:rsidR="00AD6C3C" w:rsidRDefault="00AD6C3C">
            <w:pPr>
              <w:jc w:val="center"/>
              <w:rPr>
                <w:rFonts w:ascii="黑体" w:eastAsia="黑体" w:hAnsi="黑体"/>
                <w:szCs w:val="21"/>
              </w:rPr>
            </w:pPr>
          </w:p>
        </w:tc>
        <w:tc>
          <w:tcPr>
            <w:tcW w:w="3227" w:type="dxa"/>
            <w:gridSpan w:val="5"/>
            <w:vMerge w:val="restart"/>
            <w:vAlign w:val="center"/>
          </w:tcPr>
          <w:p w:rsidR="00AD6C3C" w:rsidRDefault="00905B25">
            <w:pPr>
              <w:jc w:val="center"/>
              <w:rPr>
                <w:rFonts w:ascii="黑体" w:eastAsia="黑体" w:hAnsi="黑体"/>
                <w:szCs w:val="21"/>
              </w:rPr>
            </w:pPr>
            <w:r>
              <w:rPr>
                <w:rFonts w:ascii="黑体" w:eastAsia="黑体" w:hAnsi="黑体" w:hint="eastAsia"/>
                <w:szCs w:val="21"/>
              </w:rPr>
              <w:t>气流量示值误差</w:t>
            </w:r>
            <w:r>
              <w:rPr>
                <w:rFonts w:ascii="黑体" w:eastAsia="黑体" w:hAnsi="黑体"/>
                <w:szCs w:val="21"/>
              </w:rPr>
              <w:t>校准</w:t>
            </w:r>
          </w:p>
        </w:tc>
        <w:tc>
          <w:tcPr>
            <w:tcW w:w="3544" w:type="dxa"/>
            <w:gridSpan w:val="3"/>
            <w:vAlign w:val="center"/>
          </w:tcPr>
          <w:p w:rsidR="00AD6C3C" w:rsidRDefault="00905B25">
            <w:pPr>
              <w:jc w:val="center"/>
              <w:rPr>
                <w:rFonts w:ascii="黑体" w:eastAsia="黑体" w:hAnsi="黑体"/>
                <w:szCs w:val="21"/>
              </w:rPr>
            </w:pPr>
            <w:r>
              <w:rPr>
                <w:rFonts w:ascii="黑体" w:eastAsia="黑体" w:hAnsi="黑体" w:hint="eastAsia"/>
                <w:szCs w:val="21"/>
              </w:rPr>
              <w:t>气流量示值误差</w:t>
            </w:r>
          </w:p>
        </w:tc>
        <w:tc>
          <w:tcPr>
            <w:tcW w:w="2802" w:type="dxa"/>
            <w:gridSpan w:val="2"/>
            <w:vAlign w:val="center"/>
          </w:tcPr>
          <w:p w:rsidR="00AD6C3C" w:rsidRDefault="00AD6C3C">
            <w:pPr>
              <w:jc w:val="center"/>
              <w:rPr>
                <w:rFonts w:ascii="黑体" w:eastAsia="黑体" w:hAnsi="黑体"/>
                <w:sz w:val="24"/>
              </w:rPr>
            </w:pPr>
          </w:p>
        </w:tc>
      </w:tr>
      <w:tr w:rsidR="00AD6C3C">
        <w:trPr>
          <w:trHeight w:val="426"/>
          <w:jc w:val="center"/>
        </w:trPr>
        <w:tc>
          <w:tcPr>
            <w:tcW w:w="564" w:type="dxa"/>
            <w:vMerge/>
            <w:vAlign w:val="center"/>
          </w:tcPr>
          <w:p w:rsidR="00AD6C3C" w:rsidRDefault="00AD6C3C">
            <w:pPr>
              <w:jc w:val="center"/>
              <w:rPr>
                <w:rFonts w:ascii="黑体" w:eastAsia="黑体" w:hAnsi="黑体"/>
                <w:szCs w:val="21"/>
              </w:rPr>
            </w:pPr>
          </w:p>
        </w:tc>
        <w:tc>
          <w:tcPr>
            <w:tcW w:w="3227" w:type="dxa"/>
            <w:gridSpan w:val="5"/>
            <w:vMerge/>
            <w:vAlign w:val="center"/>
          </w:tcPr>
          <w:p w:rsidR="00AD6C3C" w:rsidRDefault="00AD6C3C">
            <w:pPr>
              <w:jc w:val="center"/>
              <w:rPr>
                <w:rFonts w:ascii="黑体" w:eastAsia="黑体" w:hAnsi="黑体"/>
                <w:szCs w:val="21"/>
              </w:rPr>
            </w:pPr>
          </w:p>
        </w:tc>
        <w:tc>
          <w:tcPr>
            <w:tcW w:w="3544" w:type="dxa"/>
            <w:gridSpan w:val="3"/>
            <w:vAlign w:val="center"/>
          </w:tcPr>
          <w:p w:rsidR="00AD6C3C" w:rsidRDefault="00905B25">
            <w:pPr>
              <w:jc w:val="center"/>
              <w:rPr>
                <w:rFonts w:ascii="黑体" w:eastAsia="黑体" w:hAnsi="黑体"/>
                <w:szCs w:val="21"/>
              </w:rPr>
            </w:pPr>
            <w:r>
              <w:rPr>
                <w:rFonts w:ascii="黑体" w:eastAsia="黑体" w:hAnsi="黑体" w:hint="eastAsia"/>
                <w:szCs w:val="21"/>
              </w:rPr>
              <w:t>气流量示值误差校准</w:t>
            </w:r>
            <w:r>
              <w:rPr>
                <w:rFonts w:ascii="黑体" w:eastAsia="黑体" w:hAnsi="黑体"/>
                <w:szCs w:val="21"/>
              </w:rPr>
              <w:t>结果的测量不确定度</w:t>
            </w:r>
          </w:p>
        </w:tc>
        <w:tc>
          <w:tcPr>
            <w:tcW w:w="2802" w:type="dxa"/>
            <w:gridSpan w:val="2"/>
            <w:vAlign w:val="center"/>
          </w:tcPr>
          <w:p w:rsidR="00AD6C3C" w:rsidRDefault="00AD6C3C">
            <w:pPr>
              <w:jc w:val="center"/>
              <w:rPr>
                <w:rFonts w:ascii="黑体" w:eastAsia="黑体" w:hAnsi="黑体"/>
                <w:sz w:val="24"/>
              </w:rPr>
            </w:pPr>
          </w:p>
        </w:tc>
      </w:tr>
      <w:tr w:rsidR="00AD6C3C">
        <w:trPr>
          <w:trHeight w:val="426"/>
          <w:jc w:val="center"/>
        </w:trPr>
        <w:tc>
          <w:tcPr>
            <w:tcW w:w="564" w:type="dxa"/>
            <w:vMerge/>
            <w:vAlign w:val="center"/>
          </w:tcPr>
          <w:p w:rsidR="00AD6C3C" w:rsidRDefault="00AD6C3C">
            <w:pPr>
              <w:jc w:val="center"/>
              <w:rPr>
                <w:rFonts w:ascii="黑体" w:eastAsia="黑体" w:hAnsi="黑体"/>
                <w:szCs w:val="21"/>
              </w:rPr>
            </w:pPr>
          </w:p>
        </w:tc>
        <w:tc>
          <w:tcPr>
            <w:tcW w:w="3227" w:type="dxa"/>
            <w:gridSpan w:val="5"/>
            <w:vMerge w:val="restart"/>
            <w:vAlign w:val="center"/>
          </w:tcPr>
          <w:p w:rsidR="00AD6C3C" w:rsidRDefault="00905B25">
            <w:pPr>
              <w:jc w:val="center"/>
              <w:rPr>
                <w:rFonts w:ascii="黑体" w:eastAsia="黑体" w:hAnsi="黑体"/>
                <w:szCs w:val="21"/>
              </w:rPr>
            </w:pPr>
            <w:r>
              <w:rPr>
                <w:rFonts w:ascii="黑体" w:eastAsia="黑体" w:hAnsi="黑体" w:hint="eastAsia"/>
                <w:szCs w:val="21"/>
              </w:rPr>
              <w:t>炉内温度示值误差</w:t>
            </w:r>
          </w:p>
        </w:tc>
        <w:tc>
          <w:tcPr>
            <w:tcW w:w="3544" w:type="dxa"/>
            <w:gridSpan w:val="3"/>
            <w:vAlign w:val="center"/>
          </w:tcPr>
          <w:p w:rsidR="00AD6C3C" w:rsidRDefault="00905B25">
            <w:pPr>
              <w:jc w:val="center"/>
              <w:rPr>
                <w:rFonts w:ascii="黑体" w:eastAsia="黑体" w:hAnsi="黑体"/>
                <w:szCs w:val="21"/>
              </w:rPr>
            </w:pPr>
            <w:r>
              <w:rPr>
                <w:rFonts w:ascii="黑体" w:eastAsia="黑体" w:hAnsi="黑体" w:hint="eastAsia"/>
                <w:szCs w:val="21"/>
              </w:rPr>
              <w:t>炉内温度示值误差</w:t>
            </w:r>
          </w:p>
        </w:tc>
        <w:tc>
          <w:tcPr>
            <w:tcW w:w="2802" w:type="dxa"/>
            <w:gridSpan w:val="2"/>
            <w:vAlign w:val="center"/>
          </w:tcPr>
          <w:p w:rsidR="00AD6C3C" w:rsidRDefault="00AD6C3C">
            <w:pPr>
              <w:rPr>
                <w:rFonts w:ascii="黑体" w:eastAsia="黑体" w:hAnsi="黑体"/>
                <w:sz w:val="24"/>
              </w:rPr>
            </w:pPr>
          </w:p>
        </w:tc>
      </w:tr>
      <w:tr w:rsidR="00AD6C3C">
        <w:trPr>
          <w:trHeight w:val="426"/>
          <w:jc w:val="center"/>
        </w:trPr>
        <w:tc>
          <w:tcPr>
            <w:tcW w:w="564" w:type="dxa"/>
            <w:vMerge/>
            <w:vAlign w:val="center"/>
          </w:tcPr>
          <w:p w:rsidR="00AD6C3C" w:rsidRDefault="00AD6C3C">
            <w:pPr>
              <w:jc w:val="center"/>
              <w:rPr>
                <w:rFonts w:ascii="黑体" w:eastAsia="黑体" w:hAnsi="黑体"/>
                <w:szCs w:val="21"/>
              </w:rPr>
            </w:pPr>
          </w:p>
        </w:tc>
        <w:tc>
          <w:tcPr>
            <w:tcW w:w="3227" w:type="dxa"/>
            <w:gridSpan w:val="5"/>
            <w:vMerge/>
            <w:vAlign w:val="center"/>
          </w:tcPr>
          <w:p w:rsidR="00AD6C3C" w:rsidRDefault="00AD6C3C">
            <w:pPr>
              <w:jc w:val="center"/>
              <w:rPr>
                <w:rFonts w:ascii="黑体" w:eastAsia="黑体" w:hAnsi="黑体"/>
                <w:szCs w:val="21"/>
              </w:rPr>
            </w:pPr>
          </w:p>
        </w:tc>
        <w:tc>
          <w:tcPr>
            <w:tcW w:w="3544" w:type="dxa"/>
            <w:gridSpan w:val="3"/>
            <w:vAlign w:val="center"/>
          </w:tcPr>
          <w:p w:rsidR="00AD6C3C" w:rsidRDefault="00905B25">
            <w:pPr>
              <w:jc w:val="center"/>
              <w:rPr>
                <w:rFonts w:ascii="黑体" w:eastAsia="黑体" w:hAnsi="黑体"/>
                <w:szCs w:val="21"/>
              </w:rPr>
            </w:pPr>
            <w:r>
              <w:rPr>
                <w:rFonts w:ascii="黑体" w:eastAsia="黑体" w:hAnsi="黑体" w:hint="eastAsia"/>
                <w:szCs w:val="21"/>
              </w:rPr>
              <w:t>炉内温度示值误差</w:t>
            </w:r>
            <w:r>
              <w:rPr>
                <w:rFonts w:ascii="黑体" w:eastAsia="黑体" w:hAnsi="黑体"/>
                <w:szCs w:val="21"/>
              </w:rPr>
              <w:t>校准结果的测量不确定度</w:t>
            </w:r>
          </w:p>
        </w:tc>
        <w:tc>
          <w:tcPr>
            <w:tcW w:w="2802" w:type="dxa"/>
            <w:gridSpan w:val="2"/>
            <w:vAlign w:val="center"/>
          </w:tcPr>
          <w:p w:rsidR="00AD6C3C" w:rsidRDefault="00AD6C3C">
            <w:pPr>
              <w:jc w:val="center"/>
              <w:rPr>
                <w:rFonts w:ascii="黑体" w:eastAsia="黑体" w:hAnsi="黑体"/>
                <w:i/>
                <w:sz w:val="24"/>
              </w:rPr>
            </w:pPr>
          </w:p>
        </w:tc>
      </w:tr>
      <w:tr w:rsidR="00AD6C3C">
        <w:trPr>
          <w:trHeight w:val="426"/>
          <w:jc w:val="center"/>
        </w:trPr>
        <w:tc>
          <w:tcPr>
            <w:tcW w:w="564" w:type="dxa"/>
            <w:vMerge/>
            <w:vAlign w:val="center"/>
          </w:tcPr>
          <w:p w:rsidR="00AD6C3C" w:rsidRDefault="00AD6C3C">
            <w:pPr>
              <w:jc w:val="center"/>
              <w:rPr>
                <w:rFonts w:ascii="黑体" w:eastAsia="黑体" w:hAnsi="黑体"/>
                <w:szCs w:val="21"/>
              </w:rPr>
            </w:pPr>
          </w:p>
        </w:tc>
        <w:tc>
          <w:tcPr>
            <w:tcW w:w="3227" w:type="dxa"/>
            <w:gridSpan w:val="5"/>
            <w:vMerge w:val="restart"/>
            <w:vAlign w:val="center"/>
          </w:tcPr>
          <w:p w:rsidR="00AD6C3C" w:rsidRDefault="00905B25">
            <w:pPr>
              <w:jc w:val="center"/>
              <w:rPr>
                <w:rFonts w:ascii="黑体" w:eastAsia="黑体" w:hAnsi="黑体"/>
                <w:szCs w:val="21"/>
              </w:rPr>
            </w:pPr>
            <w:r>
              <w:rPr>
                <w:rFonts w:ascii="黑体" w:eastAsia="黑体" w:hAnsi="黑体" w:hint="eastAsia"/>
                <w:szCs w:val="21"/>
              </w:rPr>
              <w:t>烟气温度示值误差</w:t>
            </w:r>
          </w:p>
        </w:tc>
        <w:tc>
          <w:tcPr>
            <w:tcW w:w="3544" w:type="dxa"/>
            <w:gridSpan w:val="3"/>
            <w:vAlign w:val="center"/>
          </w:tcPr>
          <w:p w:rsidR="00AD6C3C" w:rsidRDefault="00905B25">
            <w:pPr>
              <w:jc w:val="center"/>
              <w:rPr>
                <w:rFonts w:eastAsia="黑体"/>
                <w:sz w:val="24"/>
              </w:rPr>
            </w:pPr>
            <w:r>
              <w:rPr>
                <w:rFonts w:ascii="黑体" w:eastAsia="黑体" w:hAnsi="黑体" w:hint="eastAsia"/>
                <w:szCs w:val="21"/>
              </w:rPr>
              <w:t>烟气温度示值误差</w:t>
            </w:r>
          </w:p>
        </w:tc>
        <w:tc>
          <w:tcPr>
            <w:tcW w:w="2802" w:type="dxa"/>
            <w:gridSpan w:val="2"/>
            <w:vAlign w:val="center"/>
          </w:tcPr>
          <w:p w:rsidR="00AD6C3C" w:rsidRDefault="00AD6C3C">
            <w:pPr>
              <w:jc w:val="center"/>
              <w:rPr>
                <w:rFonts w:ascii="黑体" w:eastAsia="黑体" w:hAnsi="黑体"/>
                <w:i/>
                <w:sz w:val="24"/>
              </w:rPr>
            </w:pPr>
          </w:p>
        </w:tc>
      </w:tr>
      <w:tr w:rsidR="00AD6C3C">
        <w:trPr>
          <w:trHeight w:val="426"/>
          <w:jc w:val="center"/>
        </w:trPr>
        <w:tc>
          <w:tcPr>
            <w:tcW w:w="564" w:type="dxa"/>
            <w:vMerge/>
            <w:vAlign w:val="center"/>
          </w:tcPr>
          <w:p w:rsidR="00AD6C3C" w:rsidRDefault="00AD6C3C">
            <w:pPr>
              <w:jc w:val="center"/>
              <w:rPr>
                <w:rFonts w:ascii="黑体" w:eastAsia="黑体" w:hAnsi="黑体"/>
                <w:szCs w:val="21"/>
              </w:rPr>
            </w:pPr>
          </w:p>
        </w:tc>
        <w:tc>
          <w:tcPr>
            <w:tcW w:w="3227" w:type="dxa"/>
            <w:gridSpan w:val="5"/>
            <w:vMerge/>
            <w:vAlign w:val="center"/>
          </w:tcPr>
          <w:p w:rsidR="00AD6C3C" w:rsidRDefault="00AD6C3C">
            <w:pPr>
              <w:jc w:val="center"/>
              <w:rPr>
                <w:rFonts w:ascii="黑体" w:eastAsia="黑体" w:hAnsi="黑体"/>
                <w:szCs w:val="21"/>
              </w:rPr>
            </w:pPr>
          </w:p>
        </w:tc>
        <w:tc>
          <w:tcPr>
            <w:tcW w:w="3544" w:type="dxa"/>
            <w:gridSpan w:val="3"/>
            <w:vAlign w:val="center"/>
          </w:tcPr>
          <w:p w:rsidR="00AD6C3C" w:rsidRDefault="00905B25">
            <w:pPr>
              <w:jc w:val="center"/>
              <w:rPr>
                <w:rFonts w:eastAsia="黑体"/>
                <w:sz w:val="24"/>
              </w:rPr>
            </w:pPr>
            <w:r>
              <w:rPr>
                <w:rFonts w:ascii="黑体" w:eastAsia="黑体" w:hAnsi="黑体" w:hint="eastAsia"/>
                <w:szCs w:val="21"/>
              </w:rPr>
              <w:t>烟气温度示值误差</w:t>
            </w:r>
            <w:r>
              <w:rPr>
                <w:rFonts w:ascii="黑体" w:eastAsia="黑体" w:hAnsi="黑体"/>
                <w:szCs w:val="21"/>
              </w:rPr>
              <w:t>校准结果的测量不确定度</w:t>
            </w:r>
          </w:p>
        </w:tc>
        <w:tc>
          <w:tcPr>
            <w:tcW w:w="2802" w:type="dxa"/>
            <w:gridSpan w:val="2"/>
            <w:vAlign w:val="center"/>
          </w:tcPr>
          <w:p w:rsidR="00AD6C3C" w:rsidRDefault="00AD6C3C">
            <w:pPr>
              <w:jc w:val="center"/>
              <w:rPr>
                <w:rFonts w:ascii="黑体" w:eastAsia="黑体" w:hAnsi="黑体"/>
                <w:i/>
                <w:sz w:val="24"/>
              </w:rPr>
            </w:pPr>
          </w:p>
        </w:tc>
      </w:tr>
      <w:tr w:rsidR="00AD6C3C">
        <w:trPr>
          <w:trHeight w:val="397"/>
          <w:jc w:val="center"/>
        </w:trPr>
        <w:tc>
          <w:tcPr>
            <w:tcW w:w="1484" w:type="dxa"/>
            <w:gridSpan w:val="2"/>
            <w:vAlign w:val="center"/>
          </w:tcPr>
          <w:p w:rsidR="00AD6C3C" w:rsidRDefault="00905B25">
            <w:pPr>
              <w:jc w:val="center"/>
              <w:rPr>
                <w:rFonts w:ascii="黑体" w:eastAsia="黑体" w:hAnsi="黑体"/>
                <w:szCs w:val="21"/>
              </w:rPr>
            </w:pPr>
            <w:r>
              <w:rPr>
                <w:rFonts w:ascii="黑体" w:eastAsia="黑体" w:hAnsi="黑体"/>
                <w:szCs w:val="21"/>
              </w:rPr>
              <w:t>校准日期</w:t>
            </w:r>
          </w:p>
        </w:tc>
        <w:tc>
          <w:tcPr>
            <w:tcW w:w="2307" w:type="dxa"/>
            <w:gridSpan w:val="4"/>
            <w:vAlign w:val="center"/>
          </w:tcPr>
          <w:p w:rsidR="00AD6C3C" w:rsidRDefault="00905B25">
            <w:pPr>
              <w:jc w:val="center"/>
              <w:rPr>
                <w:rFonts w:ascii="黑体" w:eastAsia="黑体" w:hAnsi="黑体"/>
                <w:szCs w:val="21"/>
              </w:rPr>
            </w:pPr>
            <w:r>
              <w:rPr>
                <w:rFonts w:ascii="黑体" w:eastAsia="黑体" w:hAnsi="黑体" w:hint="eastAsia"/>
                <w:szCs w:val="21"/>
              </w:rPr>
              <w:t xml:space="preserve">  年   月   日</w:t>
            </w:r>
          </w:p>
        </w:tc>
        <w:tc>
          <w:tcPr>
            <w:tcW w:w="1701" w:type="dxa"/>
            <w:vAlign w:val="center"/>
          </w:tcPr>
          <w:p w:rsidR="00AD6C3C" w:rsidRDefault="00905B25">
            <w:pPr>
              <w:jc w:val="center"/>
              <w:rPr>
                <w:rFonts w:ascii="黑体" w:eastAsia="黑体" w:hAnsi="黑体"/>
                <w:szCs w:val="21"/>
              </w:rPr>
            </w:pPr>
            <w:proofErr w:type="gramStart"/>
            <w:r>
              <w:rPr>
                <w:rFonts w:ascii="黑体" w:eastAsia="黑体" w:hAnsi="黑体"/>
                <w:szCs w:val="21"/>
              </w:rPr>
              <w:t>校准员</w:t>
            </w:r>
            <w:proofErr w:type="gramEnd"/>
          </w:p>
        </w:tc>
        <w:tc>
          <w:tcPr>
            <w:tcW w:w="1843" w:type="dxa"/>
            <w:gridSpan w:val="2"/>
            <w:vAlign w:val="center"/>
          </w:tcPr>
          <w:p w:rsidR="00AD6C3C" w:rsidRDefault="00AD6C3C">
            <w:pPr>
              <w:jc w:val="center"/>
              <w:rPr>
                <w:rFonts w:ascii="黑体" w:eastAsia="黑体" w:hAnsi="黑体"/>
                <w:szCs w:val="21"/>
              </w:rPr>
            </w:pPr>
          </w:p>
        </w:tc>
        <w:tc>
          <w:tcPr>
            <w:tcW w:w="1417" w:type="dxa"/>
            <w:vAlign w:val="center"/>
          </w:tcPr>
          <w:p w:rsidR="00AD6C3C" w:rsidRDefault="00905B25">
            <w:pPr>
              <w:jc w:val="center"/>
              <w:rPr>
                <w:rFonts w:ascii="黑体" w:eastAsia="黑体" w:hAnsi="黑体"/>
                <w:szCs w:val="21"/>
              </w:rPr>
            </w:pPr>
            <w:r>
              <w:rPr>
                <w:rFonts w:ascii="黑体" w:eastAsia="黑体" w:hAnsi="黑体"/>
                <w:szCs w:val="21"/>
              </w:rPr>
              <w:t>核验员</w:t>
            </w:r>
          </w:p>
        </w:tc>
        <w:tc>
          <w:tcPr>
            <w:tcW w:w="1385" w:type="dxa"/>
            <w:vAlign w:val="center"/>
          </w:tcPr>
          <w:p w:rsidR="00AD6C3C" w:rsidRDefault="00AD6C3C">
            <w:pPr>
              <w:jc w:val="center"/>
              <w:rPr>
                <w:rFonts w:ascii="黑体" w:eastAsia="黑体" w:hAnsi="黑体"/>
                <w:szCs w:val="21"/>
              </w:rPr>
            </w:pPr>
          </w:p>
        </w:tc>
      </w:tr>
    </w:tbl>
    <w:p w:rsidR="00AD6C3C" w:rsidRDefault="00AD6C3C">
      <w:pPr>
        <w:outlineLvl w:val="0"/>
        <w:rPr>
          <w:rFonts w:ascii="黑体" w:eastAsia="黑体" w:hAnsi="黑体"/>
          <w:b/>
          <w:color w:val="000000"/>
          <w:sz w:val="28"/>
          <w:szCs w:val="28"/>
        </w:rPr>
      </w:pPr>
      <w:bookmarkStart w:id="66" w:name="_Toc20244"/>
      <w:bookmarkStart w:id="67" w:name="_Toc43736181"/>
      <w:bookmarkStart w:id="68" w:name="_Toc70240043"/>
      <w:bookmarkStart w:id="69" w:name="_Toc30215"/>
      <w:bookmarkEnd w:id="57"/>
    </w:p>
    <w:p w:rsidR="00AD6C3C" w:rsidRDefault="00905B25">
      <w:pPr>
        <w:outlineLvl w:val="0"/>
        <w:rPr>
          <w:rFonts w:ascii="黑体" w:eastAsia="黑体" w:hAnsi="黑体"/>
          <w:color w:val="000000"/>
          <w:sz w:val="28"/>
          <w:szCs w:val="28"/>
        </w:rPr>
      </w:pPr>
      <w:bookmarkStart w:id="70" w:name="_Toc106786451"/>
      <w:r>
        <w:rPr>
          <w:rFonts w:ascii="黑体" w:eastAsia="黑体" w:hAnsi="黑体"/>
          <w:color w:val="000000"/>
          <w:sz w:val="28"/>
          <w:szCs w:val="28"/>
        </w:rPr>
        <w:lastRenderedPageBreak/>
        <w:t xml:space="preserve">附录 </w:t>
      </w:r>
      <w:r>
        <w:rPr>
          <w:rFonts w:ascii="黑体" w:eastAsia="黑体" w:hAnsi="黑体" w:hint="eastAsia"/>
          <w:color w:val="000000"/>
          <w:sz w:val="28"/>
          <w:szCs w:val="28"/>
        </w:rPr>
        <w:t>C</w:t>
      </w:r>
      <w:bookmarkEnd w:id="70"/>
    </w:p>
    <w:p w:rsidR="00AD6C3C" w:rsidRDefault="00905B25">
      <w:pPr>
        <w:pStyle w:val="a"/>
        <w:numPr>
          <w:ilvl w:val="1"/>
          <w:numId w:val="0"/>
        </w:numPr>
        <w:spacing w:beforeLines="0" w:afterLines="0" w:line="360" w:lineRule="auto"/>
        <w:ind w:firstLineChars="50" w:firstLine="140"/>
        <w:jc w:val="center"/>
        <w:outlineLvl w:val="0"/>
        <w:rPr>
          <w:rFonts w:ascii="Times New Roman"/>
          <w:color w:val="000000"/>
          <w:sz w:val="28"/>
          <w:szCs w:val="28"/>
        </w:rPr>
      </w:pPr>
      <w:bookmarkStart w:id="71" w:name="_Toc106786452"/>
      <w:r>
        <w:rPr>
          <w:rFonts w:hAnsi="黑体" w:hint="eastAsia"/>
          <w:sz w:val="28"/>
          <w:szCs w:val="28"/>
        </w:rPr>
        <w:t>气流量示值误差</w:t>
      </w:r>
      <w:r>
        <w:rPr>
          <w:rFonts w:ascii="Times New Roman" w:hint="eastAsia"/>
          <w:color w:val="000000"/>
          <w:sz w:val="28"/>
          <w:szCs w:val="28"/>
        </w:rPr>
        <w:t>校准结果</w:t>
      </w:r>
      <w:r>
        <w:rPr>
          <w:rFonts w:ascii="Times New Roman"/>
          <w:color w:val="000000"/>
          <w:sz w:val="28"/>
          <w:szCs w:val="28"/>
        </w:rPr>
        <w:t>的测量不确定度评定示例</w:t>
      </w:r>
      <w:bookmarkEnd w:id="66"/>
      <w:bookmarkEnd w:id="67"/>
      <w:bookmarkEnd w:id="68"/>
      <w:bookmarkEnd w:id="69"/>
      <w:bookmarkEnd w:id="71"/>
    </w:p>
    <w:p w:rsidR="00AD6C3C" w:rsidRDefault="00905B25">
      <w:pPr>
        <w:spacing w:line="360" w:lineRule="auto"/>
        <w:rPr>
          <w:sz w:val="24"/>
        </w:rPr>
      </w:pPr>
      <w:r>
        <w:rPr>
          <w:rFonts w:hint="eastAsia"/>
          <w:sz w:val="24"/>
        </w:rPr>
        <w:t>C</w:t>
      </w:r>
      <w:r>
        <w:rPr>
          <w:sz w:val="24"/>
        </w:rPr>
        <w:t>.1</w:t>
      </w:r>
      <w:r>
        <w:rPr>
          <w:sz w:val="24"/>
        </w:rPr>
        <w:t>测量不确定度分量</w:t>
      </w:r>
    </w:p>
    <w:p w:rsidR="00AD6C3C" w:rsidRDefault="00905B25">
      <w:pPr>
        <w:spacing w:line="360" w:lineRule="auto"/>
        <w:rPr>
          <w:sz w:val="24"/>
        </w:rPr>
      </w:pPr>
      <w:r>
        <w:rPr>
          <w:rFonts w:hint="eastAsia"/>
          <w:sz w:val="24"/>
        </w:rPr>
        <w:t>C.1.1</w:t>
      </w:r>
      <w:r>
        <w:rPr>
          <w:sz w:val="24"/>
        </w:rPr>
        <w:t>测量重复性引入的标准不确定度分量</w:t>
      </w:r>
      <w:r>
        <w:rPr>
          <w:rFonts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sz w:val="24"/>
              </w:rPr>
              <m:t>1</m:t>
            </m:r>
          </m:sub>
        </m:sSub>
      </m:oMath>
      <w:r>
        <w:rPr>
          <w:rFonts w:hint="eastAsia"/>
          <w:sz w:val="24"/>
        </w:rPr>
        <w:t>，</w:t>
      </w:r>
    </w:p>
    <w:p w:rsidR="00AD6C3C" w:rsidRDefault="00905B25">
      <w:pPr>
        <w:spacing w:line="360" w:lineRule="auto"/>
        <w:ind w:firstLineChars="200" w:firstLine="480"/>
        <w:rPr>
          <w:rFonts w:hint="eastAsia"/>
          <w:sz w:val="24"/>
        </w:rPr>
      </w:pPr>
      <w:r>
        <w:rPr>
          <w:rFonts w:hint="eastAsia"/>
          <w:sz w:val="24"/>
        </w:rPr>
        <w:t>采用</w:t>
      </w:r>
      <w:r>
        <w:rPr>
          <w:rFonts w:hint="eastAsia"/>
          <w:sz w:val="24"/>
        </w:rPr>
        <w:t>A</w:t>
      </w:r>
      <w:r>
        <w:rPr>
          <w:rFonts w:hint="eastAsia"/>
          <w:sz w:val="24"/>
        </w:rPr>
        <w:t>类方法评定。对难燃性测试装置气流量进行</w:t>
      </w:r>
      <w:r>
        <w:rPr>
          <w:rFonts w:hint="eastAsia"/>
          <w:sz w:val="24"/>
        </w:rPr>
        <w:t>10</w:t>
      </w:r>
      <w:r>
        <w:rPr>
          <w:rFonts w:hint="eastAsia"/>
          <w:sz w:val="24"/>
        </w:rPr>
        <w:t>次重复独立测算，误差结果如表</w:t>
      </w:r>
      <w:r w:rsidR="000B7FD3" w:rsidRPr="000B7FD3">
        <w:rPr>
          <w:rFonts w:hint="eastAsia"/>
          <w:sz w:val="24"/>
        </w:rPr>
        <w:t>c.1</w:t>
      </w:r>
      <w:r>
        <w:rPr>
          <w:rFonts w:hint="eastAsia"/>
          <w:sz w:val="24"/>
        </w:rPr>
        <w:t>：</w:t>
      </w:r>
    </w:p>
    <w:p w:rsidR="000B7FD3" w:rsidRPr="000B7FD3" w:rsidRDefault="000B7FD3" w:rsidP="000B7FD3">
      <w:pPr>
        <w:spacing w:line="360" w:lineRule="auto"/>
        <w:ind w:firstLineChars="100" w:firstLine="220"/>
        <w:jc w:val="center"/>
        <w:rPr>
          <w:rFonts w:ascii="黑体" w:eastAsia="黑体" w:hAnsi="黑体"/>
          <w:color w:val="000000"/>
          <w:szCs w:val="21"/>
        </w:rPr>
      </w:pPr>
      <w:r>
        <w:rPr>
          <w:rFonts w:ascii="黑体" w:eastAsia="黑体" w:hAnsi="黑体"/>
          <w:color w:val="000000"/>
          <w:szCs w:val="21"/>
        </w:rPr>
        <w:t xml:space="preserve">表 </w:t>
      </w:r>
      <w:r>
        <w:rPr>
          <w:rFonts w:ascii="黑体" w:eastAsia="黑体" w:hAnsi="黑体" w:hint="eastAsia"/>
          <w:color w:val="000000"/>
          <w:szCs w:val="21"/>
        </w:rPr>
        <w:t>C.1</w:t>
      </w:r>
      <w:r>
        <w:rPr>
          <w:rFonts w:ascii="黑体" w:eastAsia="黑体" w:hAnsi="黑体"/>
          <w:color w:val="000000"/>
          <w:szCs w:val="21"/>
        </w:rPr>
        <w:t xml:space="preserve">  </w:t>
      </w:r>
      <w:r>
        <w:rPr>
          <w:rFonts w:ascii="黑体" w:eastAsia="黑体" w:hAnsi="黑体" w:hint="eastAsia"/>
          <w:szCs w:val="21"/>
        </w:rPr>
        <w:t>气流量示值误差结果表</w:t>
      </w:r>
    </w:p>
    <w:tbl>
      <w:tblPr>
        <w:tblStyle w:val="a8"/>
        <w:tblW w:w="7864" w:type="dxa"/>
        <w:jc w:val="center"/>
        <w:tblLayout w:type="fixed"/>
        <w:tblLook w:val="04A0"/>
      </w:tblPr>
      <w:tblGrid>
        <w:gridCol w:w="2204"/>
        <w:gridCol w:w="566"/>
        <w:gridCol w:w="566"/>
        <w:gridCol w:w="566"/>
        <w:gridCol w:w="566"/>
        <w:gridCol w:w="566"/>
        <w:gridCol w:w="566"/>
        <w:gridCol w:w="566"/>
        <w:gridCol w:w="566"/>
        <w:gridCol w:w="566"/>
        <w:gridCol w:w="566"/>
      </w:tblGrid>
      <w:tr w:rsidR="00AD6C3C">
        <w:trPr>
          <w:trHeight w:val="427"/>
          <w:jc w:val="center"/>
        </w:trPr>
        <w:tc>
          <w:tcPr>
            <w:tcW w:w="7864" w:type="dxa"/>
            <w:gridSpan w:val="11"/>
            <w:vAlign w:val="bottom"/>
          </w:tcPr>
          <w:p w:rsidR="00AD6C3C" w:rsidRDefault="00905B25" w:rsidP="000B7FD3">
            <w:pPr>
              <w:spacing w:after="0" w:line="360" w:lineRule="auto"/>
              <w:jc w:val="center"/>
              <w:rPr>
                <w:sz w:val="24"/>
                <w:szCs w:val="20"/>
              </w:rPr>
            </w:pPr>
            <w:r>
              <w:rPr>
                <w:rFonts w:hint="eastAsia"/>
                <w:sz w:val="24"/>
                <w:szCs w:val="20"/>
              </w:rPr>
              <w:t>进行</w:t>
            </w:r>
            <w:r w:rsidRPr="005D2AA2">
              <w:rPr>
                <w:rFonts w:hint="eastAsia"/>
                <w:i/>
                <w:sz w:val="24"/>
                <w:szCs w:val="20"/>
              </w:rPr>
              <w:t>n</w:t>
            </w:r>
            <w:r>
              <w:rPr>
                <w:rFonts w:hint="eastAsia"/>
                <w:sz w:val="24"/>
                <w:szCs w:val="20"/>
              </w:rPr>
              <w:t>＝</w:t>
            </w:r>
            <w:r>
              <w:rPr>
                <w:rFonts w:hint="eastAsia"/>
                <w:sz w:val="24"/>
                <w:szCs w:val="20"/>
              </w:rPr>
              <w:t>10</w:t>
            </w:r>
            <w:r>
              <w:rPr>
                <w:rFonts w:hint="eastAsia"/>
                <w:sz w:val="24"/>
                <w:szCs w:val="20"/>
              </w:rPr>
              <w:t>次独立重复测试的</w:t>
            </w:r>
            <w:r w:rsidR="000B7FD3">
              <w:rPr>
                <w:rFonts w:hint="eastAsia"/>
                <w:sz w:val="24"/>
                <w:szCs w:val="20"/>
              </w:rPr>
              <w:t>结果</w:t>
            </w:r>
          </w:p>
        </w:tc>
      </w:tr>
      <w:tr w:rsidR="00AD6C3C">
        <w:trPr>
          <w:trHeight w:val="446"/>
          <w:jc w:val="center"/>
        </w:trPr>
        <w:tc>
          <w:tcPr>
            <w:tcW w:w="2204" w:type="dxa"/>
            <w:vAlign w:val="bottom"/>
          </w:tcPr>
          <w:p w:rsidR="00AD6C3C" w:rsidRDefault="00905B25">
            <w:pPr>
              <w:spacing w:after="0" w:line="360" w:lineRule="auto"/>
              <w:jc w:val="center"/>
              <w:rPr>
                <w:sz w:val="24"/>
                <w:szCs w:val="20"/>
              </w:rPr>
            </w:pPr>
            <w:r>
              <w:rPr>
                <w:rFonts w:hint="eastAsia"/>
                <w:sz w:val="24"/>
                <w:szCs w:val="20"/>
              </w:rPr>
              <w:t>次数</w:t>
            </w:r>
          </w:p>
        </w:tc>
        <w:tc>
          <w:tcPr>
            <w:tcW w:w="566" w:type="dxa"/>
            <w:vAlign w:val="bottom"/>
          </w:tcPr>
          <w:p w:rsidR="00AD6C3C" w:rsidRDefault="00905B25">
            <w:pPr>
              <w:spacing w:after="0" w:line="360" w:lineRule="auto"/>
              <w:jc w:val="center"/>
              <w:rPr>
                <w:sz w:val="18"/>
                <w:szCs w:val="18"/>
              </w:rPr>
            </w:pPr>
            <w:r>
              <w:rPr>
                <w:rFonts w:hint="eastAsia"/>
                <w:sz w:val="18"/>
                <w:szCs w:val="18"/>
              </w:rPr>
              <w:t>1</w:t>
            </w:r>
          </w:p>
        </w:tc>
        <w:tc>
          <w:tcPr>
            <w:tcW w:w="566" w:type="dxa"/>
            <w:vAlign w:val="bottom"/>
          </w:tcPr>
          <w:p w:rsidR="00AD6C3C" w:rsidRDefault="00905B25">
            <w:pPr>
              <w:spacing w:after="0" w:line="360" w:lineRule="auto"/>
              <w:jc w:val="center"/>
              <w:rPr>
                <w:sz w:val="18"/>
                <w:szCs w:val="18"/>
              </w:rPr>
            </w:pPr>
            <w:r>
              <w:rPr>
                <w:rFonts w:hint="eastAsia"/>
                <w:sz w:val="18"/>
                <w:szCs w:val="18"/>
              </w:rPr>
              <w:t>2</w:t>
            </w:r>
          </w:p>
        </w:tc>
        <w:tc>
          <w:tcPr>
            <w:tcW w:w="566" w:type="dxa"/>
            <w:vAlign w:val="bottom"/>
          </w:tcPr>
          <w:p w:rsidR="00AD6C3C" w:rsidRDefault="00905B25">
            <w:pPr>
              <w:spacing w:after="0" w:line="360" w:lineRule="auto"/>
              <w:jc w:val="center"/>
              <w:rPr>
                <w:sz w:val="18"/>
                <w:szCs w:val="18"/>
              </w:rPr>
            </w:pPr>
            <w:r>
              <w:rPr>
                <w:rFonts w:hint="eastAsia"/>
                <w:sz w:val="18"/>
                <w:szCs w:val="18"/>
              </w:rPr>
              <w:t>3</w:t>
            </w:r>
          </w:p>
        </w:tc>
        <w:tc>
          <w:tcPr>
            <w:tcW w:w="566" w:type="dxa"/>
            <w:vAlign w:val="bottom"/>
          </w:tcPr>
          <w:p w:rsidR="00AD6C3C" w:rsidRDefault="00905B25">
            <w:pPr>
              <w:spacing w:after="0" w:line="360" w:lineRule="auto"/>
              <w:jc w:val="center"/>
              <w:rPr>
                <w:sz w:val="18"/>
                <w:szCs w:val="18"/>
              </w:rPr>
            </w:pPr>
            <w:r>
              <w:rPr>
                <w:rFonts w:hint="eastAsia"/>
                <w:sz w:val="18"/>
                <w:szCs w:val="18"/>
              </w:rPr>
              <w:t>4</w:t>
            </w:r>
          </w:p>
        </w:tc>
        <w:tc>
          <w:tcPr>
            <w:tcW w:w="566" w:type="dxa"/>
            <w:vAlign w:val="bottom"/>
          </w:tcPr>
          <w:p w:rsidR="00AD6C3C" w:rsidRDefault="00905B25">
            <w:pPr>
              <w:spacing w:after="0" w:line="360" w:lineRule="auto"/>
              <w:jc w:val="center"/>
              <w:rPr>
                <w:sz w:val="18"/>
                <w:szCs w:val="18"/>
              </w:rPr>
            </w:pPr>
            <w:r>
              <w:rPr>
                <w:rFonts w:hint="eastAsia"/>
                <w:sz w:val="18"/>
                <w:szCs w:val="18"/>
              </w:rPr>
              <w:t>5</w:t>
            </w:r>
          </w:p>
        </w:tc>
        <w:tc>
          <w:tcPr>
            <w:tcW w:w="566" w:type="dxa"/>
            <w:vAlign w:val="bottom"/>
          </w:tcPr>
          <w:p w:rsidR="00AD6C3C" w:rsidRDefault="00905B25">
            <w:pPr>
              <w:spacing w:after="0" w:line="360" w:lineRule="auto"/>
              <w:jc w:val="center"/>
              <w:rPr>
                <w:sz w:val="18"/>
                <w:szCs w:val="18"/>
              </w:rPr>
            </w:pPr>
            <w:r>
              <w:rPr>
                <w:rFonts w:hint="eastAsia"/>
                <w:sz w:val="18"/>
                <w:szCs w:val="18"/>
              </w:rPr>
              <w:t>6</w:t>
            </w:r>
          </w:p>
        </w:tc>
        <w:tc>
          <w:tcPr>
            <w:tcW w:w="566" w:type="dxa"/>
            <w:vAlign w:val="bottom"/>
          </w:tcPr>
          <w:p w:rsidR="00AD6C3C" w:rsidRDefault="00905B25">
            <w:pPr>
              <w:spacing w:after="0" w:line="360" w:lineRule="auto"/>
              <w:jc w:val="center"/>
              <w:rPr>
                <w:sz w:val="18"/>
                <w:szCs w:val="18"/>
              </w:rPr>
            </w:pPr>
            <w:r>
              <w:rPr>
                <w:rFonts w:hint="eastAsia"/>
                <w:sz w:val="18"/>
                <w:szCs w:val="18"/>
              </w:rPr>
              <w:t>7</w:t>
            </w:r>
          </w:p>
        </w:tc>
        <w:tc>
          <w:tcPr>
            <w:tcW w:w="566" w:type="dxa"/>
            <w:vAlign w:val="bottom"/>
          </w:tcPr>
          <w:p w:rsidR="00AD6C3C" w:rsidRDefault="00905B25">
            <w:pPr>
              <w:spacing w:after="0" w:line="360" w:lineRule="auto"/>
              <w:jc w:val="center"/>
              <w:rPr>
                <w:sz w:val="18"/>
                <w:szCs w:val="18"/>
              </w:rPr>
            </w:pPr>
            <w:r>
              <w:rPr>
                <w:rFonts w:hint="eastAsia"/>
                <w:sz w:val="18"/>
                <w:szCs w:val="18"/>
              </w:rPr>
              <w:t>8</w:t>
            </w:r>
          </w:p>
        </w:tc>
        <w:tc>
          <w:tcPr>
            <w:tcW w:w="566" w:type="dxa"/>
            <w:vAlign w:val="bottom"/>
          </w:tcPr>
          <w:p w:rsidR="00AD6C3C" w:rsidRDefault="00905B25">
            <w:pPr>
              <w:spacing w:after="0" w:line="360" w:lineRule="auto"/>
              <w:jc w:val="center"/>
              <w:rPr>
                <w:sz w:val="18"/>
                <w:szCs w:val="18"/>
              </w:rPr>
            </w:pPr>
            <w:r>
              <w:rPr>
                <w:rFonts w:hint="eastAsia"/>
                <w:sz w:val="18"/>
                <w:szCs w:val="18"/>
              </w:rPr>
              <w:t>9</w:t>
            </w:r>
          </w:p>
        </w:tc>
        <w:tc>
          <w:tcPr>
            <w:tcW w:w="566" w:type="dxa"/>
            <w:vAlign w:val="bottom"/>
          </w:tcPr>
          <w:p w:rsidR="00AD6C3C" w:rsidRDefault="00905B25">
            <w:pPr>
              <w:spacing w:after="0" w:line="360" w:lineRule="auto"/>
              <w:jc w:val="center"/>
              <w:rPr>
                <w:sz w:val="18"/>
                <w:szCs w:val="18"/>
              </w:rPr>
            </w:pPr>
            <w:r>
              <w:rPr>
                <w:rFonts w:hint="eastAsia"/>
                <w:sz w:val="18"/>
                <w:szCs w:val="18"/>
              </w:rPr>
              <w:t>10</w:t>
            </w:r>
          </w:p>
        </w:tc>
      </w:tr>
      <w:tr w:rsidR="00AD6C3C">
        <w:trPr>
          <w:jc w:val="center"/>
        </w:trPr>
        <w:tc>
          <w:tcPr>
            <w:tcW w:w="2204" w:type="dxa"/>
            <w:vAlign w:val="bottom"/>
          </w:tcPr>
          <w:p w:rsidR="00AD6C3C" w:rsidRDefault="00905B25">
            <w:pPr>
              <w:spacing w:after="0" w:line="360" w:lineRule="auto"/>
              <w:jc w:val="center"/>
              <w:rPr>
                <w:sz w:val="24"/>
                <w:szCs w:val="20"/>
              </w:rPr>
            </w:pPr>
            <w:r>
              <w:rPr>
                <w:rFonts w:hint="eastAsia"/>
                <w:sz w:val="24"/>
                <w:szCs w:val="20"/>
              </w:rPr>
              <w:t>误差</w:t>
            </w:r>
            <w:r>
              <w:rPr>
                <w:rFonts w:asciiTheme="minorEastAsia" w:hAnsiTheme="minorEastAsia" w:hint="eastAsia"/>
                <w:sz w:val="24"/>
                <w:szCs w:val="24"/>
              </w:rPr>
              <w:t>（m³/min）</w:t>
            </w:r>
          </w:p>
        </w:tc>
        <w:tc>
          <w:tcPr>
            <w:tcW w:w="566" w:type="dxa"/>
            <w:vAlign w:val="bottom"/>
          </w:tcPr>
          <w:p w:rsidR="00AD6C3C" w:rsidRDefault="00905B25">
            <w:pPr>
              <w:spacing w:after="0" w:line="360" w:lineRule="auto"/>
              <w:jc w:val="center"/>
              <w:rPr>
                <w:sz w:val="18"/>
                <w:szCs w:val="18"/>
              </w:rPr>
            </w:pPr>
            <w:r>
              <w:rPr>
                <w:rFonts w:hint="eastAsia"/>
                <w:sz w:val="18"/>
                <w:szCs w:val="18"/>
              </w:rPr>
              <w:t>0.28</w:t>
            </w:r>
          </w:p>
        </w:tc>
        <w:tc>
          <w:tcPr>
            <w:tcW w:w="566" w:type="dxa"/>
            <w:vAlign w:val="bottom"/>
          </w:tcPr>
          <w:p w:rsidR="00AD6C3C" w:rsidRDefault="00905B25">
            <w:pPr>
              <w:spacing w:after="0" w:line="360" w:lineRule="auto"/>
              <w:jc w:val="center"/>
              <w:rPr>
                <w:sz w:val="18"/>
                <w:szCs w:val="18"/>
              </w:rPr>
            </w:pPr>
            <w:r>
              <w:rPr>
                <w:rFonts w:hint="eastAsia"/>
                <w:sz w:val="18"/>
                <w:szCs w:val="18"/>
              </w:rPr>
              <w:t>0.46</w:t>
            </w:r>
          </w:p>
        </w:tc>
        <w:tc>
          <w:tcPr>
            <w:tcW w:w="566" w:type="dxa"/>
            <w:vAlign w:val="bottom"/>
          </w:tcPr>
          <w:p w:rsidR="00AD6C3C" w:rsidRDefault="00905B25">
            <w:pPr>
              <w:spacing w:after="0" w:line="360" w:lineRule="auto"/>
              <w:jc w:val="center"/>
              <w:rPr>
                <w:sz w:val="18"/>
                <w:szCs w:val="18"/>
              </w:rPr>
            </w:pPr>
            <w:r>
              <w:rPr>
                <w:rFonts w:hint="eastAsia"/>
                <w:sz w:val="18"/>
                <w:szCs w:val="18"/>
              </w:rPr>
              <w:t>0.32</w:t>
            </w:r>
          </w:p>
        </w:tc>
        <w:tc>
          <w:tcPr>
            <w:tcW w:w="566" w:type="dxa"/>
            <w:vAlign w:val="bottom"/>
          </w:tcPr>
          <w:p w:rsidR="00AD6C3C" w:rsidRDefault="00905B25">
            <w:pPr>
              <w:spacing w:after="0" w:line="360" w:lineRule="auto"/>
              <w:jc w:val="center"/>
              <w:rPr>
                <w:sz w:val="18"/>
                <w:szCs w:val="18"/>
              </w:rPr>
            </w:pPr>
            <w:r>
              <w:rPr>
                <w:rFonts w:hint="eastAsia"/>
                <w:sz w:val="18"/>
                <w:szCs w:val="18"/>
              </w:rPr>
              <w:t>0.28</w:t>
            </w:r>
          </w:p>
        </w:tc>
        <w:tc>
          <w:tcPr>
            <w:tcW w:w="566" w:type="dxa"/>
            <w:vAlign w:val="bottom"/>
          </w:tcPr>
          <w:p w:rsidR="00AD6C3C" w:rsidRDefault="00905B25">
            <w:pPr>
              <w:spacing w:after="0" w:line="360" w:lineRule="auto"/>
              <w:jc w:val="center"/>
              <w:rPr>
                <w:sz w:val="18"/>
                <w:szCs w:val="18"/>
              </w:rPr>
            </w:pPr>
            <w:r>
              <w:rPr>
                <w:rFonts w:hint="eastAsia"/>
                <w:sz w:val="18"/>
                <w:szCs w:val="18"/>
              </w:rPr>
              <w:t>0.56</w:t>
            </w:r>
          </w:p>
        </w:tc>
        <w:tc>
          <w:tcPr>
            <w:tcW w:w="566" w:type="dxa"/>
            <w:vAlign w:val="bottom"/>
          </w:tcPr>
          <w:p w:rsidR="00AD6C3C" w:rsidRDefault="00905B25">
            <w:pPr>
              <w:spacing w:after="0" w:line="360" w:lineRule="auto"/>
              <w:jc w:val="center"/>
              <w:rPr>
                <w:sz w:val="18"/>
                <w:szCs w:val="18"/>
              </w:rPr>
            </w:pPr>
            <w:r>
              <w:rPr>
                <w:rFonts w:hint="eastAsia"/>
                <w:sz w:val="18"/>
                <w:szCs w:val="18"/>
              </w:rPr>
              <w:t>0.24</w:t>
            </w:r>
          </w:p>
        </w:tc>
        <w:tc>
          <w:tcPr>
            <w:tcW w:w="566" w:type="dxa"/>
            <w:vAlign w:val="bottom"/>
          </w:tcPr>
          <w:p w:rsidR="00AD6C3C" w:rsidRDefault="00905B25">
            <w:pPr>
              <w:spacing w:after="0" w:line="360" w:lineRule="auto"/>
              <w:jc w:val="center"/>
              <w:rPr>
                <w:sz w:val="18"/>
                <w:szCs w:val="18"/>
              </w:rPr>
            </w:pPr>
            <w:r>
              <w:rPr>
                <w:rFonts w:hint="eastAsia"/>
                <w:sz w:val="18"/>
                <w:szCs w:val="18"/>
              </w:rPr>
              <w:t>0.62</w:t>
            </w:r>
          </w:p>
        </w:tc>
        <w:tc>
          <w:tcPr>
            <w:tcW w:w="566" w:type="dxa"/>
            <w:vAlign w:val="bottom"/>
          </w:tcPr>
          <w:p w:rsidR="00AD6C3C" w:rsidRDefault="00905B25">
            <w:pPr>
              <w:spacing w:after="0" w:line="360" w:lineRule="auto"/>
              <w:jc w:val="center"/>
              <w:rPr>
                <w:sz w:val="18"/>
                <w:szCs w:val="18"/>
              </w:rPr>
            </w:pPr>
            <w:r>
              <w:rPr>
                <w:rFonts w:hint="eastAsia"/>
                <w:sz w:val="18"/>
                <w:szCs w:val="18"/>
              </w:rPr>
              <w:t>0.42</w:t>
            </w:r>
          </w:p>
        </w:tc>
        <w:tc>
          <w:tcPr>
            <w:tcW w:w="566" w:type="dxa"/>
            <w:vAlign w:val="bottom"/>
          </w:tcPr>
          <w:p w:rsidR="00AD6C3C" w:rsidRDefault="00905B25">
            <w:pPr>
              <w:spacing w:after="0" w:line="360" w:lineRule="auto"/>
              <w:jc w:val="center"/>
              <w:rPr>
                <w:sz w:val="18"/>
                <w:szCs w:val="18"/>
              </w:rPr>
            </w:pPr>
            <w:r>
              <w:rPr>
                <w:rFonts w:hint="eastAsia"/>
                <w:sz w:val="18"/>
                <w:szCs w:val="18"/>
              </w:rPr>
              <w:t>0.43</w:t>
            </w:r>
          </w:p>
        </w:tc>
        <w:tc>
          <w:tcPr>
            <w:tcW w:w="566" w:type="dxa"/>
            <w:vAlign w:val="bottom"/>
          </w:tcPr>
          <w:p w:rsidR="00AD6C3C" w:rsidRDefault="00905B25">
            <w:pPr>
              <w:spacing w:after="0" w:line="360" w:lineRule="auto"/>
              <w:jc w:val="center"/>
              <w:rPr>
                <w:sz w:val="18"/>
                <w:szCs w:val="18"/>
              </w:rPr>
            </w:pPr>
            <w:r>
              <w:rPr>
                <w:rFonts w:hint="eastAsia"/>
                <w:sz w:val="18"/>
                <w:szCs w:val="18"/>
              </w:rPr>
              <w:t>0.32</w:t>
            </w:r>
          </w:p>
        </w:tc>
      </w:tr>
    </w:tbl>
    <w:p w:rsidR="00AD6C3C" w:rsidRDefault="00AD6C3C">
      <w:pPr>
        <w:spacing w:after="0" w:line="360" w:lineRule="auto"/>
        <w:rPr>
          <w:sz w:val="24"/>
        </w:rPr>
      </w:pPr>
    </w:p>
    <w:p w:rsidR="00AD6C3C" w:rsidRDefault="00905B25">
      <w:pPr>
        <w:spacing w:line="360" w:lineRule="auto"/>
        <w:ind w:firstLineChars="200" w:firstLine="480"/>
        <w:rPr>
          <w:rFonts w:asciiTheme="minorEastAsia" w:hAnsiTheme="minorEastAsia"/>
          <w:sz w:val="24"/>
        </w:rPr>
      </w:pPr>
      <w:r>
        <w:rPr>
          <w:rFonts w:asciiTheme="minorEastAsia" w:hAnsiTheme="minorEastAsia" w:hint="eastAsia"/>
          <w:sz w:val="24"/>
        </w:rPr>
        <w:t>用贝塞尔公式计算试验标准偏差：</w:t>
      </w:r>
    </w:p>
    <w:p w:rsidR="00AD6C3C" w:rsidRDefault="00C1640D" w:rsidP="00AA5763">
      <w:pPr>
        <w:spacing w:line="360" w:lineRule="auto"/>
        <w:jc w:val="center"/>
        <w:rPr>
          <w:rFonts w:asciiTheme="minorEastAsia" w:hAnsiTheme="minorEastAsia"/>
          <w:sz w:val="24"/>
          <w:szCs w:val="24"/>
        </w:rPr>
      </w:pPr>
      <m:oMath>
        <m:sSub>
          <m:sSubPr>
            <m:ctrlPr>
              <w:rPr>
                <w:rFonts w:ascii="Cambria Math" w:hAnsi="Cambria Math"/>
                <w:i/>
                <w:sz w:val="24"/>
              </w:rPr>
            </m:ctrlPr>
          </m:sSubPr>
          <m:e>
            <m:r>
              <w:rPr>
                <w:rFonts w:ascii="Cambria Math" w:hAnsi="Cambria Math"/>
                <w:sz w:val="24"/>
              </w:rPr>
              <m:t>u</m:t>
            </m:r>
          </m:e>
          <m:sub>
            <m:r>
              <w:rPr>
                <w:rFonts w:ascii="Cambria Math"/>
                <w:sz w:val="24"/>
              </w:rPr>
              <m:t>(Q)</m:t>
            </m:r>
          </m:sub>
        </m:sSub>
      </m:oMath>
      <w:r w:rsidR="00905B25">
        <w:rPr>
          <w:rFonts w:asciiTheme="minorEastAsia" w:hAnsiTheme="minorEastAsia" w:hint="eastAsia"/>
          <w:sz w:val="24"/>
        </w:rPr>
        <w:t>＝</w:t>
      </w:r>
      <m:oMath>
        <m:rad>
          <m:radPr>
            <m:degHide m:val="on"/>
            <m:ctrlPr>
              <w:rPr>
                <w:rFonts w:ascii="Cambria Math" w:hAnsi="Cambria Math"/>
                <w:sz w:val="24"/>
              </w:rPr>
            </m:ctrlPr>
          </m:radPr>
          <m:deg/>
          <m:e>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10-1</m:t>
                </m:r>
              </m:den>
            </m:f>
            <m:nary>
              <m:naryPr>
                <m:chr m:val="∑"/>
                <m:limLoc m:val="subSup"/>
                <m:ctrlPr>
                  <w:rPr>
                    <w:rFonts w:ascii="Cambria Math" w:hAnsi="Cambria Math"/>
                    <w:sz w:val="24"/>
                  </w:rPr>
                </m:ctrlPr>
              </m:naryPr>
              <m:sub>
                <m:r>
                  <m:rPr>
                    <m:sty m:val="p"/>
                  </m:rPr>
                  <w:rPr>
                    <w:rFonts w:ascii="Cambria Math" w:hAnsi="Cambria Math"/>
                    <w:sz w:val="24"/>
                  </w:rPr>
                  <m:t>i</m:t>
                </m:r>
                <m:r>
                  <m:rPr>
                    <m:sty m:val="p"/>
                  </m:rPr>
                  <w:rPr>
                    <w:rFonts w:ascii="Cambria Math" w:hAnsi="Cambria Math"/>
                    <w:sz w:val="24"/>
                  </w:rPr>
                  <m:t>＝</m:t>
                </m:r>
                <m:r>
                  <m:rPr>
                    <m:sty m:val="p"/>
                  </m:rPr>
                  <w:rPr>
                    <w:rFonts w:ascii="Cambria Math" w:hAnsi="Cambria Math"/>
                    <w:sz w:val="24"/>
                  </w:rPr>
                  <m:t>1</m:t>
                </m:r>
              </m:sub>
              <m:sup>
                <m:r>
                  <m:rPr>
                    <m:sty m:val="p"/>
                  </m:rPr>
                  <w:rPr>
                    <w:rFonts w:ascii="Cambria Math" w:hAnsi="Cambria Math"/>
                    <w:sz w:val="24"/>
                  </w:rPr>
                  <m:t>10</m:t>
                </m:r>
              </m:sup>
              <m:e>
                <m:sSup>
                  <m:sSupPr>
                    <m:ctrlPr>
                      <w:rPr>
                        <w:rFonts w:ascii="Cambria Math" w:hAnsi="Cambria Math"/>
                        <w:sz w:val="24"/>
                      </w:rPr>
                    </m:ctrlPr>
                  </m:sSupPr>
                  <m:e>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x</m:t>
                            </m:r>
                          </m:e>
                          <m:sub>
                            <m:r>
                              <m:rPr>
                                <m:sty m:val="p"/>
                              </m:rPr>
                              <w:rPr>
                                <w:rFonts w:ascii="Cambria Math" w:hAnsi="Cambria Math"/>
                                <w:sz w:val="24"/>
                              </w:rPr>
                              <m:t>i</m:t>
                            </m:r>
                          </m:sub>
                        </m:sSub>
                        <m:r>
                          <m:rPr>
                            <m:sty m:val="p"/>
                          </m:rPr>
                          <w:rPr>
                            <w:rFonts w:ascii="Cambria Math" w:hAnsi="Cambria Math"/>
                            <w:sz w:val="24"/>
                          </w:rPr>
                          <m:t>-</m:t>
                        </m:r>
                        <m:acc>
                          <m:accPr>
                            <m:chr m:val="̅"/>
                            <m:ctrlPr>
                              <w:rPr>
                                <w:rFonts w:ascii="Cambria Math" w:hAnsi="Cambria Math"/>
                                <w:sz w:val="24"/>
                              </w:rPr>
                            </m:ctrlPr>
                          </m:accPr>
                          <m:e>
                            <m:r>
                              <m:rPr>
                                <m:sty m:val="p"/>
                              </m:rPr>
                              <w:rPr>
                                <w:rFonts w:ascii="Cambria Math" w:hAnsi="Cambria Math"/>
                                <w:sz w:val="24"/>
                              </w:rPr>
                              <m:t>x</m:t>
                            </m:r>
                          </m:e>
                        </m:acc>
                      </m:e>
                    </m:d>
                  </m:e>
                  <m:sup>
                    <m:r>
                      <m:rPr>
                        <m:sty m:val="p"/>
                      </m:rPr>
                      <w:rPr>
                        <w:rFonts w:ascii="Cambria Math" w:hAnsi="Cambria Math"/>
                        <w:sz w:val="24"/>
                      </w:rPr>
                      <m:t>2</m:t>
                    </m:r>
                  </m:sup>
                </m:sSup>
              </m:e>
            </m:nary>
          </m:e>
        </m:rad>
      </m:oMath>
      <w:r w:rsidR="00905B25">
        <w:rPr>
          <w:rFonts w:asciiTheme="minorEastAsia" w:hAnsiTheme="minorEastAsia" w:hint="eastAsia"/>
          <w:sz w:val="24"/>
        </w:rPr>
        <w:t>＝0.15</w:t>
      </w:r>
      <w:r w:rsidR="00905B25">
        <w:rPr>
          <w:rFonts w:asciiTheme="minorEastAsia" w:hAnsiTheme="minorEastAsia" w:hint="eastAsia"/>
          <w:sz w:val="24"/>
          <w:szCs w:val="24"/>
        </w:rPr>
        <w:t xml:space="preserve"> m³/min</w:t>
      </w:r>
    </w:p>
    <w:p w:rsidR="00AA5763" w:rsidRDefault="00905B25" w:rsidP="00851A55">
      <w:pPr>
        <w:spacing w:line="360" w:lineRule="auto"/>
        <w:ind w:firstLineChars="200" w:firstLine="480"/>
        <w:rPr>
          <w:rFonts w:asciiTheme="minorEastAsia" w:hAnsiTheme="minorEastAsia" w:hint="eastAsia"/>
          <w:sz w:val="24"/>
        </w:rPr>
      </w:pPr>
      <w:r>
        <w:rPr>
          <w:rFonts w:asciiTheme="minorEastAsia" w:hAnsiTheme="minorEastAsia" w:hint="eastAsia"/>
          <w:sz w:val="24"/>
        </w:rPr>
        <w:t>对于5次测试量</w:t>
      </w:r>
      <w:r w:rsidR="00AA5763">
        <w:rPr>
          <w:rFonts w:asciiTheme="minorEastAsia" w:hAnsiTheme="minorEastAsia" w:hint="eastAsia"/>
          <w:sz w:val="24"/>
        </w:rPr>
        <w:t>的重复性分量：</w:t>
      </w:r>
    </w:p>
    <w:p w:rsidR="00AD6C3C" w:rsidRDefault="00C1640D" w:rsidP="00AA5763">
      <w:pPr>
        <w:spacing w:line="360" w:lineRule="auto"/>
        <w:ind w:firstLineChars="1400" w:firstLine="3360"/>
        <w:jc w:val="both"/>
        <w:rPr>
          <w:sz w:val="24"/>
        </w:rPr>
      </w:pPr>
      <m:oMath>
        <m:sSub>
          <m:sSubPr>
            <m:ctrlPr>
              <w:rPr>
                <w:rFonts w:ascii="Cambria Math" w:hAnsi="Cambria Math"/>
                <w:i/>
                <w:sz w:val="24"/>
              </w:rPr>
            </m:ctrlPr>
          </m:sSubPr>
          <m:e>
            <m:r>
              <w:rPr>
                <w:rFonts w:ascii="Cambria Math" w:hAnsi="Cambria Math"/>
                <w:sz w:val="24"/>
              </w:rPr>
              <m:t>u</m:t>
            </m:r>
          </m:e>
          <m:sub>
            <m:r>
              <w:rPr>
                <w:rFonts w:ascii="Cambria Math"/>
                <w:sz w:val="24"/>
              </w:rPr>
              <m:t>1</m:t>
            </m:r>
          </m:sub>
        </m:sSub>
      </m:oMath>
      <w:r w:rsidR="00905B25">
        <w:rPr>
          <w:rFonts w:asciiTheme="minorEastAsia" w:hAnsiTheme="minorEastAsia" w:hint="eastAsia"/>
          <w:sz w:val="24"/>
        </w:rPr>
        <w:t>＝</w:t>
      </w:r>
      <m:oMath>
        <m:f>
          <m:fPr>
            <m:ctrlPr>
              <w:rPr>
                <w:rFonts w:ascii="Cambria Math" w:hAnsi="Cambria Math"/>
                <w:sz w:val="24"/>
              </w:rPr>
            </m:ctrlPr>
          </m:fPr>
          <m:num>
            <m:sSub>
              <m:sSubPr>
                <m:ctrlPr>
                  <w:rPr>
                    <w:rFonts w:ascii="Cambria Math" w:hAnsi="Cambria Math"/>
                    <w:i/>
                    <w:sz w:val="24"/>
                  </w:rPr>
                </m:ctrlPr>
              </m:sSubPr>
              <m:e>
                <m:r>
                  <w:rPr>
                    <w:rFonts w:ascii="Cambria Math" w:hAnsi="Cambria Math"/>
                    <w:sz w:val="24"/>
                  </w:rPr>
                  <m:t>u</m:t>
                </m:r>
              </m:e>
              <m:sub>
                <m:r>
                  <w:rPr>
                    <w:rFonts w:ascii="Cambria Math"/>
                    <w:sz w:val="24"/>
                  </w:rPr>
                  <m:t>(Q)</m:t>
                </m:r>
              </m:sub>
            </m:sSub>
          </m:num>
          <m:den>
            <m:rad>
              <m:radPr>
                <m:degHide m:val="on"/>
                <m:ctrlPr>
                  <w:rPr>
                    <w:rFonts w:ascii="Cambria Math" w:hAnsi="Cambria Math"/>
                    <w:sz w:val="24"/>
                  </w:rPr>
                </m:ctrlPr>
              </m:radPr>
              <m:deg/>
              <m:e>
                <m:r>
                  <m:rPr>
                    <m:sty m:val="p"/>
                  </m:rPr>
                  <w:rPr>
                    <w:rFonts w:ascii="Cambria Math" w:hAnsi="Cambria Math"/>
                    <w:sz w:val="24"/>
                  </w:rPr>
                  <m:t>5</m:t>
                </m:r>
              </m:e>
            </m:rad>
          </m:den>
        </m:f>
      </m:oMath>
      <w:r w:rsidR="00905B25">
        <w:rPr>
          <w:rFonts w:asciiTheme="minorEastAsia" w:hAnsiTheme="minorEastAsia" w:hint="eastAsia"/>
          <w:sz w:val="24"/>
        </w:rPr>
        <w:t>＝0.07</w:t>
      </w:r>
      <w:r w:rsidR="00905B25">
        <w:rPr>
          <w:rFonts w:asciiTheme="minorEastAsia" w:hAnsiTheme="minorEastAsia" w:hint="eastAsia"/>
          <w:sz w:val="24"/>
          <w:szCs w:val="24"/>
        </w:rPr>
        <w:t xml:space="preserve"> m³/min</w:t>
      </w:r>
    </w:p>
    <w:p w:rsidR="00AD6C3C" w:rsidRDefault="00905B25">
      <w:pPr>
        <w:spacing w:line="360" w:lineRule="auto"/>
        <w:rPr>
          <w:sz w:val="24"/>
        </w:rPr>
      </w:pPr>
      <w:r>
        <w:rPr>
          <w:rFonts w:hint="eastAsia"/>
          <w:sz w:val="24"/>
        </w:rPr>
        <w:t>C.1.2</w:t>
      </w:r>
      <w:r>
        <w:rPr>
          <w:rFonts w:hint="eastAsia"/>
          <w:sz w:val="24"/>
        </w:rPr>
        <w:t>由流量计误差</w:t>
      </w:r>
      <w:r>
        <w:rPr>
          <w:sz w:val="24"/>
        </w:rPr>
        <w:t>引入的标准不确定度分量</w:t>
      </w:r>
      <w:r>
        <w:rPr>
          <w:rFonts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sz w:val="24"/>
              </w:rPr>
              <m:t>2</m:t>
            </m:r>
          </m:sub>
        </m:sSub>
      </m:oMath>
    </w:p>
    <w:p w:rsidR="00AA5763" w:rsidRDefault="00905B25" w:rsidP="00AA5763">
      <w:pPr>
        <w:spacing w:line="360" w:lineRule="auto"/>
        <w:ind w:firstLineChars="200" w:firstLine="480"/>
        <w:rPr>
          <w:rFonts w:hint="eastAsia"/>
          <w:sz w:val="24"/>
        </w:rPr>
      </w:pPr>
      <w:r>
        <w:rPr>
          <w:rFonts w:hint="eastAsia"/>
          <w:sz w:val="24"/>
        </w:rPr>
        <w:t>以流量计测量的相对误差引入测量不确定</w:t>
      </w:r>
      <m:oMath>
        <m:sSub>
          <m:sSubPr>
            <m:ctrlPr>
              <w:rPr>
                <w:rFonts w:ascii="Cambria Math" w:hAnsi="Cambria Math"/>
                <w:i/>
                <w:sz w:val="24"/>
              </w:rPr>
            </m:ctrlPr>
          </m:sSubPr>
          <m:e>
            <m:r>
              <w:rPr>
                <w:rFonts w:ascii="Cambria Math" w:hAnsi="Cambria Math"/>
                <w:sz w:val="24"/>
              </w:rPr>
              <m:t>u</m:t>
            </m:r>
          </m:e>
          <m:sub>
            <m:r>
              <w:rPr>
                <w:rFonts w:ascii="Cambria Math"/>
                <w:sz w:val="24"/>
              </w:rPr>
              <m:t>2</m:t>
            </m:r>
          </m:sub>
        </m:sSub>
      </m:oMath>
      <w:r w:rsidR="00AA5763">
        <w:rPr>
          <w:rFonts w:hint="eastAsia"/>
          <w:sz w:val="24"/>
        </w:rPr>
        <w:t>，并视为均匀分布，</w:t>
      </w:r>
      <w:r>
        <w:rPr>
          <w:sz w:val="24"/>
        </w:rPr>
        <w:t>因此</w:t>
      </w:r>
      <w:r w:rsidR="00AA5763">
        <w:rPr>
          <w:rFonts w:hint="eastAsia"/>
          <w:sz w:val="24"/>
        </w:rPr>
        <w:t>：</w:t>
      </w:r>
    </w:p>
    <w:p w:rsidR="00AD6C3C" w:rsidRDefault="00C1640D" w:rsidP="00AA5763">
      <w:pPr>
        <w:spacing w:line="360" w:lineRule="auto"/>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sz w:val="24"/>
              </w:rPr>
              <m:t>2</m:t>
            </m:r>
          </m:sub>
        </m:sSub>
        <m:r>
          <w:rPr>
            <w:rFonts w:ascii="Cambria Math"/>
            <w:sz w:val="24"/>
          </w:rPr>
          <m:t>=</m:t>
        </m:r>
        <m:sSub>
          <m:sSubPr>
            <m:ctrlPr>
              <w:rPr>
                <w:rFonts w:ascii="Cambria Math" w:hAnsi="Cambria Math"/>
                <w:i/>
                <w:sz w:val="24"/>
              </w:rPr>
            </m:ctrlPr>
          </m:sSubPr>
          <m:e>
            <m:r>
              <w:rPr>
                <w:rFonts w:ascii="Cambria Math" w:hAnsi="Cambria Math"/>
                <w:sz w:val="24"/>
              </w:rPr>
              <m:t>c</m:t>
            </m:r>
          </m:e>
          <m:sub>
            <m:r>
              <w:rPr>
                <w:rFonts w:ascii="Cambria Math"/>
                <w:sz w:val="24"/>
              </w:rPr>
              <m:t>2</m:t>
            </m:r>
          </m:sub>
        </m:sSub>
        <m:sSub>
          <m:sSubPr>
            <m:ctrlPr>
              <w:rPr>
                <w:rFonts w:ascii="Cambria Math" w:hAnsi="Cambria Math"/>
                <w:i/>
                <w:sz w:val="24"/>
              </w:rPr>
            </m:ctrlPr>
          </m:sSubPr>
          <m:e>
            <m:r>
              <w:rPr>
                <w:rFonts w:ascii="Cambria Math" w:hAnsi="Cambria Math"/>
                <w:sz w:val="24"/>
              </w:rPr>
              <m:t>u</m:t>
            </m:r>
          </m:e>
          <m:sub>
            <m:r>
              <w:rPr>
                <w:rFonts w:ascii="Cambria Math"/>
                <w:sz w:val="24"/>
              </w:rPr>
              <m:t>2</m:t>
            </m:r>
          </m:sub>
        </m:sSub>
        <m:r>
          <m:rPr>
            <m:sty m:val="p"/>
          </m:rPr>
          <w:rPr>
            <w:rFonts w:ascii="Cambria Math" w:hAnsi="Cambria Math"/>
            <w:sz w:val="24"/>
          </w:rPr>
          <m:t>＝</m:t>
        </m:r>
        <m:r>
          <m:rPr>
            <m:sty m:val="p"/>
          </m:rPr>
          <w:rPr>
            <w:rFonts w:ascii="Cambria Math" w:hAnsi="Cambria Math"/>
            <w:sz w:val="24"/>
          </w:rPr>
          <m:t>1×</m:t>
        </m:r>
        <m:f>
          <m:fPr>
            <m:ctrlPr>
              <w:rPr>
                <w:rFonts w:ascii="Cambria Math" w:hAnsi="Cambria Math"/>
                <w:i/>
                <w:sz w:val="24"/>
              </w:rPr>
            </m:ctrlPr>
          </m:fPr>
          <m:num>
            <m:r>
              <w:rPr>
                <w:rFonts w:ascii="Cambria Math" w:hint="eastAsia"/>
                <w:sz w:val="24"/>
              </w:rPr>
              <m:t>0.</m:t>
            </m:r>
            <m:r>
              <w:rPr>
                <w:rFonts w:ascii="Cambria Math"/>
                <w:sz w:val="24"/>
              </w:rPr>
              <m:t>05</m:t>
            </m:r>
          </m:num>
          <m:den>
            <m:rad>
              <m:radPr>
                <m:degHide m:val="on"/>
                <m:ctrlPr>
                  <w:rPr>
                    <w:rFonts w:ascii="Cambria Math" w:hAnsi="Cambria Math"/>
                    <w:i/>
                    <w:sz w:val="24"/>
                  </w:rPr>
                </m:ctrlPr>
              </m:radPr>
              <m:deg/>
              <m:e>
                <m:r>
                  <w:rPr>
                    <w:rFonts w:ascii="Cambria Math" w:hAnsi="Cambria Math" w:hint="eastAsia"/>
                    <w:sz w:val="24"/>
                  </w:rPr>
                  <m:t>3</m:t>
                </m:r>
              </m:e>
            </m:rad>
          </m:den>
        </m:f>
        <m:r>
          <w:rPr>
            <w:rFonts w:ascii="Cambria Math" w:hAnsi="Cambria Math"/>
            <w:sz w:val="24"/>
          </w:rPr>
          <m:t>=</m:t>
        </m:r>
        <m:r>
          <m:rPr>
            <m:sty m:val="p"/>
          </m:rPr>
          <w:rPr>
            <w:rFonts w:ascii="Cambria Math" w:hAnsi="Cambria Math"/>
            <w:sz w:val="24"/>
          </w:rPr>
          <m:t xml:space="preserve">0.03 </m:t>
        </m:r>
      </m:oMath>
      <w:r w:rsidR="00905B25">
        <w:rPr>
          <w:rFonts w:asciiTheme="minorEastAsia" w:hAnsiTheme="minorEastAsia" w:hint="eastAsia"/>
          <w:sz w:val="24"/>
          <w:szCs w:val="24"/>
        </w:rPr>
        <w:t>m³/min</w:t>
      </w:r>
    </w:p>
    <w:p w:rsidR="00AD6C3C" w:rsidRDefault="00905B25">
      <w:pPr>
        <w:spacing w:line="360" w:lineRule="auto"/>
        <w:rPr>
          <w:sz w:val="24"/>
        </w:rPr>
      </w:pPr>
      <w:r>
        <w:rPr>
          <w:rFonts w:hint="eastAsia"/>
          <w:sz w:val="24"/>
        </w:rPr>
        <w:t>C.1.3</w:t>
      </w:r>
      <w:r>
        <w:rPr>
          <w:rFonts w:hint="eastAsia"/>
          <w:sz w:val="24"/>
        </w:rPr>
        <w:t>由风速仪引入</w:t>
      </w:r>
      <w:r>
        <w:rPr>
          <w:sz w:val="24"/>
        </w:rPr>
        <w:t>的</w:t>
      </w:r>
      <w:r>
        <w:rPr>
          <w:rFonts w:hint="eastAsia"/>
          <w:sz w:val="24"/>
        </w:rPr>
        <w:t>标准</w:t>
      </w:r>
      <w:r>
        <w:rPr>
          <w:sz w:val="24"/>
        </w:rPr>
        <w:t>不确定度</w:t>
      </w:r>
      <w:r>
        <w:rPr>
          <w:rFonts w:hint="eastAsia"/>
          <w:sz w:val="24"/>
        </w:rPr>
        <w:t>分量</w:t>
      </w:r>
      <w:r>
        <w:rPr>
          <w:sz w:val="24"/>
        </w:rPr>
        <w:t>，</w:t>
      </w:r>
      <m:oMath>
        <m:sSub>
          <m:sSubPr>
            <m:ctrlPr>
              <w:rPr>
                <w:rFonts w:ascii="Cambria Math" w:hAnsi="Cambria Math"/>
                <w:i/>
                <w:sz w:val="24"/>
              </w:rPr>
            </m:ctrlPr>
          </m:sSubPr>
          <m:e>
            <m:r>
              <w:rPr>
                <w:rFonts w:ascii="Cambria Math" w:hAnsi="Cambria Math"/>
                <w:sz w:val="24"/>
              </w:rPr>
              <m:t>u</m:t>
            </m:r>
          </m:e>
          <m:sub>
            <m:r>
              <w:rPr>
                <w:rFonts w:ascii="Cambria Math"/>
                <w:sz w:val="24"/>
              </w:rPr>
              <m:t>3</m:t>
            </m:r>
          </m:sub>
        </m:sSub>
      </m:oMath>
    </w:p>
    <w:p w:rsidR="00AA5763" w:rsidRDefault="00905B25" w:rsidP="00AA5763">
      <w:pPr>
        <w:spacing w:line="360" w:lineRule="auto"/>
        <w:ind w:firstLineChars="200" w:firstLine="480"/>
        <w:rPr>
          <w:rFonts w:hint="eastAsia"/>
          <w:sz w:val="24"/>
        </w:rPr>
      </w:pPr>
      <w:r>
        <w:rPr>
          <w:rFonts w:hint="eastAsia"/>
          <w:sz w:val="24"/>
        </w:rPr>
        <w:t>以风速仪测量误差引入标准不确定度分量</w:t>
      </w:r>
      <m:oMath>
        <m:sSub>
          <m:sSubPr>
            <m:ctrlPr>
              <w:rPr>
                <w:rFonts w:ascii="Cambria Math" w:hAnsi="Cambria Math"/>
                <w:i/>
                <w:sz w:val="24"/>
              </w:rPr>
            </m:ctrlPr>
          </m:sSubPr>
          <m:e>
            <m:r>
              <w:rPr>
                <w:rFonts w:ascii="Cambria Math" w:hAnsi="Cambria Math"/>
                <w:sz w:val="24"/>
              </w:rPr>
              <m:t>u</m:t>
            </m:r>
          </m:e>
          <m:sub>
            <m:r>
              <w:rPr>
                <w:rFonts w:ascii="Cambria Math"/>
                <w:sz w:val="24"/>
              </w:rPr>
              <m:t>3</m:t>
            </m:r>
          </m:sub>
        </m:sSub>
      </m:oMath>
      <w:r w:rsidR="00AA5763">
        <w:rPr>
          <w:rFonts w:hint="eastAsia"/>
          <w:sz w:val="24"/>
        </w:rPr>
        <w:t>，并视为均匀分布，</w:t>
      </w:r>
      <w:r>
        <w:rPr>
          <w:sz w:val="24"/>
        </w:rPr>
        <w:t>因此</w:t>
      </w:r>
      <w:r w:rsidR="00AA5763">
        <w:rPr>
          <w:rFonts w:hint="eastAsia"/>
          <w:sz w:val="24"/>
        </w:rPr>
        <w:t>：</w:t>
      </w:r>
    </w:p>
    <w:p w:rsidR="00AD6C3C" w:rsidRPr="00AA5763" w:rsidRDefault="00C1640D" w:rsidP="00AA5763">
      <w:pPr>
        <w:spacing w:line="360" w:lineRule="auto"/>
        <w:ind w:firstLineChars="200" w:firstLine="480"/>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sz w:val="24"/>
              </w:rPr>
              <m:t>3</m:t>
            </m:r>
          </m:sub>
        </m:sSub>
        <m:r>
          <w:rPr>
            <w:rFonts w:ascii="Cambria Math"/>
            <w:sz w:val="24"/>
          </w:rPr>
          <m:t>=</m:t>
        </m:r>
        <m:sSub>
          <m:sSubPr>
            <m:ctrlPr>
              <w:rPr>
                <w:rFonts w:ascii="Cambria Math" w:hAnsi="Cambria Math"/>
                <w:i/>
                <w:sz w:val="24"/>
              </w:rPr>
            </m:ctrlPr>
          </m:sSubPr>
          <m:e>
            <m:r>
              <w:rPr>
                <w:rFonts w:ascii="Cambria Math" w:hAnsi="Cambria Math"/>
                <w:sz w:val="24"/>
              </w:rPr>
              <m:t>c</m:t>
            </m:r>
          </m:e>
          <m:sub>
            <m:r>
              <w:rPr>
                <w:rFonts w:ascii="Cambria Math"/>
                <w:sz w:val="24"/>
              </w:rPr>
              <m:t>3</m:t>
            </m:r>
          </m:sub>
        </m:sSub>
        <m:sSub>
          <m:sSubPr>
            <m:ctrlPr>
              <w:rPr>
                <w:rFonts w:ascii="Cambria Math" w:hAnsi="Cambria Math"/>
                <w:i/>
                <w:sz w:val="24"/>
              </w:rPr>
            </m:ctrlPr>
          </m:sSubPr>
          <m:e>
            <m:r>
              <w:rPr>
                <w:rFonts w:ascii="Cambria Math" w:hAnsi="Cambria Math"/>
                <w:sz w:val="24"/>
              </w:rPr>
              <m:t>u</m:t>
            </m:r>
          </m:e>
          <m:sub>
            <m:r>
              <w:rPr>
                <w:rFonts w:ascii="Cambria Math"/>
                <w:sz w:val="24"/>
              </w:rPr>
              <m:t>3</m:t>
            </m:r>
          </m:sub>
        </m:sSub>
        <m:r>
          <m:rPr>
            <m:sty m:val="p"/>
          </m:rPr>
          <w:rPr>
            <w:rFonts w:ascii="Cambria Math" w:hAnsi="Cambria Math"/>
            <w:sz w:val="24"/>
          </w:rPr>
          <m:t>＝</m:t>
        </m:r>
        <m:r>
          <m:rPr>
            <m:sty m:val="p"/>
          </m:rPr>
          <w:rPr>
            <w:rFonts w:ascii="Cambria Math" w:hAnsi="Cambria Math"/>
            <w:sz w:val="24"/>
          </w:rPr>
          <m:t>1×</m:t>
        </m:r>
        <m:f>
          <m:fPr>
            <m:ctrlPr>
              <w:rPr>
                <w:rFonts w:ascii="Cambria Math" w:hAnsi="Cambria Math"/>
                <w:i/>
                <w:sz w:val="24"/>
              </w:rPr>
            </m:ctrlPr>
          </m:fPr>
          <m:num>
            <m:r>
              <w:rPr>
                <w:rFonts w:ascii="Cambria Math"/>
                <w:sz w:val="24"/>
              </w:rPr>
              <m:t>0.1</m:t>
            </m:r>
          </m:num>
          <m:den>
            <m:rad>
              <m:radPr>
                <m:degHide m:val="on"/>
                <m:ctrlPr>
                  <w:rPr>
                    <w:rFonts w:ascii="Cambria Math" w:hAnsi="Cambria Math"/>
                    <w:i/>
                    <w:sz w:val="24"/>
                  </w:rPr>
                </m:ctrlPr>
              </m:radPr>
              <m:deg/>
              <m:e>
                <m:r>
                  <w:rPr>
                    <w:rFonts w:ascii="Cambria Math" w:hAnsi="Cambria Math" w:hint="eastAsia"/>
                    <w:sz w:val="24"/>
                  </w:rPr>
                  <m:t>3</m:t>
                </m:r>
              </m:e>
            </m:rad>
          </m:den>
        </m:f>
        <m:r>
          <w:rPr>
            <w:rFonts w:ascii="Cambria Math" w:hAnsi="Cambria Math"/>
            <w:sz w:val="24"/>
          </w:rPr>
          <m:t>=</m:t>
        </m:r>
        <m:r>
          <m:rPr>
            <m:sty m:val="p"/>
          </m:rPr>
          <w:rPr>
            <w:rFonts w:ascii="Cambria Math" w:hAnsi="Cambria Math"/>
            <w:sz w:val="24"/>
          </w:rPr>
          <m:t>0.06</m:t>
        </m:r>
      </m:oMath>
      <w:r w:rsidR="00905B25">
        <w:rPr>
          <w:rFonts w:asciiTheme="minorEastAsia" w:hAnsiTheme="minorEastAsia" w:hint="eastAsia"/>
          <w:sz w:val="24"/>
          <w:szCs w:val="24"/>
        </w:rPr>
        <w:t xml:space="preserve"> m³/min</w:t>
      </w:r>
    </w:p>
    <w:p w:rsidR="00AD6C3C" w:rsidRDefault="00905B25">
      <w:pPr>
        <w:spacing w:line="360" w:lineRule="auto"/>
        <w:rPr>
          <w:sz w:val="24"/>
        </w:rPr>
      </w:pPr>
      <w:r>
        <w:rPr>
          <w:rFonts w:hint="eastAsia"/>
          <w:sz w:val="24"/>
        </w:rPr>
        <w:t>C.1.4</w:t>
      </w:r>
      <w:r>
        <w:rPr>
          <w:sz w:val="24"/>
        </w:rPr>
        <w:t>环境</w:t>
      </w:r>
      <w:r>
        <w:rPr>
          <w:rFonts w:hint="eastAsia"/>
          <w:sz w:val="24"/>
        </w:rPr>
        <w:t>及其他</w:t>
      </w:r>
      <w:r>
        <w:rPr>
          <w:sz w:val="24"/>
        </w:rPr>
        <w:t>影响</w:t>
      </w:r>
    </w:p>
    <w:p w:rsidR="00AD6C3C" w:rsidRDefault="00905B25">
      <w:pPr>
        <w:spacing w:line="360" w:lineRule="auto"/>
        <w:ind w:firstLineChars="200" w:firstLine="480"/>
        <w:rPr>
          <w:sz w:val="24"/>
        </w:rPr>
      </w:pPr>
      <w:r>
        <w:rPr>
          <w:sz w:val="24"/>
        </w:rPr>
        <w:lastRenderedPageBreak/>
        <w:t>由于校准控制在规定的</w:t>
      </w:r>
      <w:r>
        <w:rPr>
          <w:rFonts w:hint="eastAsia"/>
          <w:sz w:val="24"/>
        </w:rPr>
        <w:t>外界</w:t>
      </w:r>
      <w:r>
        <w:rPr>
          <w:sz w:val="24"/>
        </w:rPr>
        <w:t>环境条件进行</w:t>
      </w:r>
      <w:r>
        <w:rPr>
          <w:rFonts w:hint="eastAsia"/>
          <w:sz w:val="24"/>
        </w:rPr>
        <w:t>，</w:t>
      </w:r>
      <w:r>
        <w:rPr>
          <w:sz w:val="24"/>
        </w:rPr>
        <w:t>环境对测量结果的影响在此可忽略不计</w:t>
      </w:r>
      <w:r>
        <w:rPr>
          <w:rFonts w:hint="eastAsia"/>
          <w:sz w:val="24"/>
        </w:rPr>
        <w:t>，其他装置配件等对测量结果的影响可忽略不计</w:t>
      </w:r>
      <w:r>
        <w:rPr>
          <w:sz w:val="24"/>
        </w:rPr>
        <w:t>。</w:t>
      </w:r>
    </w:p>
    <w:p w:rsidR="00AD6C3C" w:rsidRDefault="00905B25">
      <w:pPr>
        <w:spacing w:line="360" w:lineRule="auto"/>
        <w:rPr>
          <w:sz w:val="24"/>
        </w:rPr>
      </w:pPr>
      <w:r>
        <w:rPr>
          <w:rFonts w:hint="eastAsia"/>
          <w:sz w:val="24"/>
        </w:rPr>
        <w:t xml:space="preserve">C.2 </w:t>
      </w:r>
      <w:r>
        <w:rPr>
          <w:sz w:val="24"/>
        </w:rPr>
        <w:t>不确定度汇总一览表</w:t>
      </w:r>
    </w:p>
    <w:p w:rsidR="00AD6C3C" w:rsidRDefault="00905B25">
      <w:pPr>
        <w:spacing w:line="360" w:lineRule="auto"/>
        <w:ind w:firstLineChars="100" w:firstLine="220"/>
        <w:jc w:val="center"/>
        <w:rPr>
          <w:rFonts w:ascii="黑体" w:eastAsia="黑体" w:hAnsi="黑体"/>
          <w:color w:val="000000"/>
          <w:szCs w:val="21"/>
        </w:rPr>
      </w:pPr>
      <w:r>
        <w:rPr>
          <w:rFonts w:ascii="黑体" w:eastAsia="黑体" w:hAnsi="黑体"/>
          <w:color w:val="000000"/>
          <w:szCs w:val="21"/>
        </w:rPr>
        <w:t xml:space="preserve">表 </w:t>
      </w:r>
      <w:r>
        <w:rPr>
          <w:rFonts w:ascii="黑体" w:eastAsia="黑体" w:hAnsi="黑体" w:hint="eastAsia"/>
          <w:color w:val="000000"/>
          <w:szCs w:val="21"/>
        </w:rPr>
        <w:t>C.</w:t>
      </w:r>
      <w:r w:rsidR="000B7FD3">
        <w:rPr>
          <w:rFonts w:ascii="黑体" w:eastAsia="黑体" w:hAnsi="黑体" w:hint="eastAsia"/>
          <w:color w:val="000000"/>
          <w:szCs w:val="21"/>
        </w:rPr>
        <w:t>2</w:t>
      </w:r>
      <w:r>
        <w:rPr>
          <w:rFonts w:ascii="黑体" w:eastAsia="黑体" w:hAnsi="黑体"/>
          <w:color w:val="000000"/>
          <w:szCs w:val="21"/>
        </w:rPr>
        <w:t xml:space="preserve">  </w:t>
      </w:r>
      <w:r>
        <w:rPr>
          <w:rFonts w:ascii="黑体" w:eastAsia="黑体" w:hAnsi="黑体"/>
          <w:szCs w:val="21"/>
        </w:rPr>
        <w:t>不确定度汇总一览表</w:t>
      </w:r>
    </w:p>
    <w:tbl>
      <w:tblPr>
        <w:tblW w:w="69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2"/>
        <w:gridCol w:w="2694"/>
        <w:gridCol w:w="2411"/>
      </w:tblGrid>
      <w:tr w:rsidR="00AD6C3C">
        <w:trPr>
          <w:trHeight w:val="680"/>
          <w:jc w:val="center"/>
        </w:trPr>
        <w:tc>
          <w:tcPr>
            <w:tcW w:w="1842" w:type="dxa"/>
            <w:vAlign w:val="center"/>
          </w:tcPr>
          <w:p w:rsidR="00AD6C3C" w:rsidRDefault="00905B25">
            <w:pPr>
              <w:jc w:val="center"/>
              <w:rPr>
                <w:szCs w:val="21"/>
              </w:rPr>
            </w:pPr>
            <w:r>
              <w:rPr>
                <w:szCs w:val="21"/>
              </w:rPr>
              <w:t>标准不确定度分量</w:t>
            </w:r>
            <m:oMath>
              <m:sSub>
                <m:sSubPr>
                  <m:ctrlPr>
                    <w:rPr>
                      <w:rFonts w:ascii="Cambria Math" w:hAnsi="Cambria Math"/>
                      <w:i/>
                      <w:szCs w:val="21"/>
                    </w:rPr>
                  </m:ctrlPr>
                </m:sSubPr>
                <m:e>
                  <m:r>
                    <w:rPr>
                      <w:rFonts w:ascii="Cambria Math" w:hAnsi="Cambria Math"/>
                      <w:szCs w:val="21"/>
                    </w:rPr>
                    <m:t>u</m:t>
                  </m:r>
                </m:e>
                <m:sub>
                  <m:r>
                    <w:rPr>
                      <w:rFonts w:ascii="Cambria Math"/>
                      <w:szCs w:val="21"/>
                    </w:rPr>
                    <m:t>i</m:t>
                  </m:r>
                </m:sub>
              </m:sSub>
            </m:oMath>
          </w:p>
        </w:tc>
        <w:tc>
          <w:tcPr>
            <w:tcW w:w="2694" w:type="dxa"/>
            <w:vAlign w:val="center"/>
          </w:tcPr>
          <w:p w:rsidR="00AD6C3C" w:rsidRDefault="00905B25">
            <w:pPr>
              <w:jc w:val="center"/>
              <w:rPr>
                <w:szCs w:val="21"/>
              </w:rPr>
            </w:pPr>
            <w:r>
              <w:rPr>
                <w:szCs w:val="21"/>
              </w:rPr>
              <w:t>不确定度来源</w:t>
            </w:r>
          </w:p>
        </w:tc>
        <w:tc>
          <w:tcPr>
            <w:tcW w:w="2411" w:type="dxa"/>
            <w:vAlign w:val="center"/>
          </w:tcPr>
          <w:p w:rsidR="00AD6C3C" w:rsidRDefault="00905B25">
            <w:pPr>
              <w:jc w:val="center"/>
              <w:rPr>
                <w:szCs w:val="21"/>
              </w:rPr>
            </w:pPr>
            <w:r>
              <w:rPr>
                <w:szCs w:val="21"/>
              </w:rPr>
              <w:t>不确定度</w:t>
            </w:r>
            <w:r>
              <w:rPr>
                <w:rFonts w:hint="eastAsia"/>
                <w:szCs w:val="21"/>
              </w:rPr>
              <w:t>分量</w:t>
            </w:r>
            <w:r>
              <w:rPr>
                <w:rFonts w:asciiTheme="minorEastAsia" w:hAnsiTheme="minorEastAsia" w:hint="eastAsia"/>
                <w:sz w:val="24"/>
                <w:szCs w:val="24"/>
              </w:rPr>
              <w:t xml:space="preserve"> m³/min</w:t>
            </w:r>
          </w:p>
        </w:tc>
      </w:tr>
      <w:tr w:rsidR="00AD6C3C">
        <w:trPr>
          <w:trHeight w:val="680"/>
          <w:jc w:val="center"/>
        </w:trPr>
        <w:tc>
          <w:tcPr>
            <w:tcW w:w="1842" w:type="dxa"/>
            <w:vAlign w:val="center"/>
          </w:tcPr>
          <w:p w:rsidR="00AD6C3C" w:rsidRDefault="00C1640D">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szCs w:val="21"/>
                      </w:rPr>
                      <m:t>1</m:t>
                    </m:r>
                  </m:sub>
                </m:sSub>
              </m:oMath>
            </m:oMathPara>
          </w:p>
        </w:tc>
        <w:tc>
          <w:tcPr>
            <w:tcW w:w="2694" w:type="dxa"/>
            <w:vAlign w:val="center"/>
          </w:tcPr>
          <w:p w:rsidR="00AD6C3C" w:rsidRDefault="00905B25">
            <w:pPr>
              <w:jc w:val="center"/>
              <w:rPr>
                <w:szCs w:val="21"/>
              </w:rPr>
            </w:pPr>
            <w:r>
              <w:rPr>
                <w:szCs w:val="21"/>
              </w:rPr>
              <w:t>示值重复性</w:t>
            </w:r>
          </w:p>
        </w:tc>
        <w:tc>
          <w:tcPr>
            <w:tcW w:w="2411" w:type="dxa"/>
            <w:vAlign w:val="center"/>
          </w:tcPr>
          <w:p w:rsidR="00AD6C3C" w:rsidRDefault="00905B25">
            <w:pPr>
              <w:spacing w:line="360" w:lineRule="auto"/>
              <w:jc w:val="center"/>
              <w:rPr>
                <w:szCs w:val="21"/>
              </w:rPr>
            </w:pPr>
            <w:r>
              <w:rPr>
                <w:rFonts w:hint="eastAsia"/>
                <w:szCs w:val="21"/>
              </w:rPr>
              <w:t>0.07</w:t>
            </w:r>
          </w:p>
        </w:tc>
      </w:tr>
      <w:tr w:rsidR="00AD6C3C">
        <w:trPr>
          <w:trHeight w:val="680"/>
          <w:jc w:val="center"/>
        </w:trPr>
        <w:tc>
          <w:tcPr>
            <w:tcW w:w="1842" w:type="dxa"/>
            <w:vAlign w:val="center"/>
          </w:tcPr>
          <w:p w:rsidR="00AD6C3C" w:rsidRDefault="00C1640D">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szCs w:val="21"/>
                      </w:rPr>
                      <m:t>2</m:t>
                    </m:r>
                  </m:sub>
                </m:sSub>
              </m:oMath>
            </m:oMathPara>
          </w:p>
        </w:tc>
        <w:tc>
          <w:tcPr>
            <w:tcW w:w="2694" w:type="dxa"/>
            <w:vAlign w:val="center"/>
          </w:tcPr>
          <w:p w:rsidR="00AD6C3C" w:rsidRDefault="00905B25">
            <w:pPr>
              <w:jc w:val="center"/>
              <w:rPr>
                <w:szCs w:val="21"/>
              </w:rPr>
            </w:pPr>
            <w:r>
              <w:rPr>
                <w:rFonts w:hint="eastAsia"/>
                <w:szCs w:val="21"/>
              </w:rPr>
              <w:t>流量计测量误差</w:t>
            </w:r>
          </w:p>
        </w:tc>
        <w:tc>
          <w:tcPr>
            <w:tcW w:w="2411" w:type="dxa"/>
            <w:vAlign w:val="center"/>
          </w:tcPr>
          <w:p w:rsidR="00AD6C3C" w:rsidRDefault="00905B25">
            <w:pPr>
              <w:spacing w:line="360" w:lineRule="auto"/>
              <w:jc w:val="center"/>
              <w:rPr>
                <w:szCs w:val="21"/>
              </w:rPr>
            </w:pPr>
            <w:r>
              <w:rPr>
                <w:rFonts w:hint="eastAsia"/>
                <w:szCs w:val="21"/>
              </w:rPr>
              <w:t>0.03</w:t>
            </w:r>
          </w:p>
        </w:tc>
      </w:tr>
      <w:tr w:rsidR="00AD6C3C">
        <w:trPr>
          <w:trHeight w:val="680"/>
          <w:jc w:val="center"/>
        </w:trPr>
        <w:tc>
          <w:tcPr>
            <w:tcW w:w="1842" w:type="dxa"/>
            <w:vAlign w:val="center"/>
          </w:tcPr>
          <w:p w:rsidR="00AD6C3C" w:rsidRDefault="00C1640D">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szCs w:val="21"/>
                      </w:rPr>
                      <m:t>3</m:t>
                    </m:r>
                  </m:sub>
                </m:sSub>
              </m:oMath>
            </m:oMathPara>
          </w:p>
        </w:tc>
        <w:tc>
          <w:tcPr>
            <w:tcW w:w="2694" w:type="dxa"/>
            <w:vAlign w:val="center"/>
          </w:tcPr>
          <w:p w:rsidR="00AD6C3C" w:rsidRDefault="00905B25">
            <w:pPr>
              <w:jc w:val="center"/>
              <w:rPr>
                <w:szCs w:val="21"/>
              </w:rPr>
            </w:pPr>
            <w:r>
              <w:rPr>
                <w:rFonts w:hint="eastAsia"/>
                <w:szCs w:val="21"/>
              </w:rPr>
              <w:t>风速仪测量误差</w:t>
            </w:r>
          </w:p>
        </w:tc>
        <w:tc>
          <w:tcPr>
            <w:tcW w:w="2411" w:type="dxa"/>
            <w:vAlign w:val="center"/>
          </w:tcPr>
          <w:p w:rsidR="00AD6C3C" w:rsidRDefault="00905B25">
            <w:pPr>
              <w:spacing w:line="360" w:lineRule="auto"/>
              <w:jc w:val="center"/>
              <w:rPr>
                <w:szCs w:val="21"/>
              </w:rPr>
            </w:pPr>
            <w:r>
              <w:rPr>
                <w:rFonts w:hint="eastAsia"/>
                <w:szCs w:val="21"/>
              </w:rPr>
              <w:t>0.06</w:t>
            </w:r>
          </w:p>
        </w:tc>
      </w:tr>
      <w:tr w:rsidR="00AD6C3C">
        <w:trPr>
          <w:trHeight w:val="680"/>
          <w:jc w:val="center"/>
        </w:trPr>
        <w:tc>
          <w:tcPr>
            <w:tcW w:w="1842" w:type="dxa"/>
            <w:vAlign w:val="center"/>
          </w:tcPr>
          <w:p w:rsidR="00AD6C3C" w:rsidRDefault="00AD6C3C">
            <w:pPr>
              <w:jc w:val="center"/>
              <w:rPr>
                <w:rFonts w:eastAsia="宋体" w:cs="Times New Roman"/>
                <w:szCs w:val="21"/>
              </w:rPr>
            </w:pPr>
          </w:p>
        </w:tc>
        <w:tc>
          <w:tcPr>
            <w:tcW w:w="2694" w:type="dxa"/>
            <w:vAlign w:val="center"/>
          </w:tcPr>
          <w:p w:rsidR="00AD6C3C" w:rsidRDefault="00905B25">
            <w:pPr>
              <w:jc w:val="center"/>
              <w:rPr>
                <w:szCs w:val="21"/>
              </w:rPr>
            </w:pPr>
            <w:r>
              <w:rPr>
                <w:rFonts w:hint="eastAsia"/>
                <w:szCs w:val="21"/>
              </w:rPr>
              <w:t>环境以及其他影响</w:t>
            </w:r>
          </w:p>
        </w:tc>
        <w:tc>
          <w:tcPr>
            <w:tcW w:w="2411" w:type="dxa"/>
            <w:vAlign w:val="center"/>
          </w:tcPr>
          <w:p w:rsidR="00AD6C3C" w:rsidRDefault="00905B25">
            <w:pPr>
              <w:jc w:val="center"/>
              <w:rPr>
                <w:szCs w:val="21"/>
              </w:rPr>
            </w:pPr>
            <w:r>
              <w:rPr>
                <w:rFonts w:hint="eastAsia"/>
                <w:szCs w:val="21"/>
              </w:rPr>
              <w:t>忽略</w:t>
            </w:r>
          </w:p>
        </w:tc>
      </w:tr>
    </w:tbl>
    <w:p w:rsidR="00AD6C3C" w:rsidRDefault="00AD6C3C">
      <w:pPr>
        <w:spacing w:line="360" w:lineRule="auto"/>
        <w:ind w:firstLineChars="200" w:firstLine="480"/>
        <w:rPr>
          <w:sz w:val="24"/>
        </w:rPr>
      </w:pPr>
    </w:p>
    <w:p w:rsidR="00AD6C3C" w:rsidRDefault="00905B25" w:rsidP="00497A8C">
      <w:pPr>
        <w:spacing w:beforeLines="50" w:line="360" w:lineRule="auto"/>
        <w:rPr>
          <w:sz w:val="24"/>
        </w:rPr>
      </w:pPr>
      <w:r>
        <w:rPr>
          <w:rFonts w:hint="eastAsia"/>
        </w:rPr>
        <w:t>C</w:t>
      </w:r>
      <w:r>
        <w:t>.3</w:t>
      </w:r>
      <w:r>
        <w:rPr>
          <w:sz w:val="24"/>
        </w:rPr>
        <w:t>合成标准不确定度</w:t>
      </w:r>
      <w:r>
        <w:rPr>
          <w:rFonts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p>
    <w:p w:rsidR="00AD6C3C" w:rsidRDefault="00C1640D" w:rsidP="00BB23B6">
      <w:pPr>
        <w:tabs>
          <w:tab w:val="left" w:pos="1490"/>
        </w:tabs>
        <w:spacing w:beforeLines="50" w:line="360" w:lineRule="auto"/>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sz w:val="24"/>
          </w:rPr>
          <m:t>=</m:t>
        </m:r>
        <m:rad>
          <m:radPr>
            <m:degHide m:val="on"/>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w:rPr>
                    <w:rFonts w:ascii="Cambria Math"/>
                    <w:sz w:val="24"/>
                  </w:rPr>
                  <m:t>1</m:t>
                </m:r>
              </m:sub>
              <m:sup>
                <m:r>
                  <w:rPr>
                    <w:rFonts w:ascii="Cambria Math"/>
                    <w:sz w:val="24"/>
                  </w:rPr>
                  <m:t>2</m:t>
                </m:r>
              </m:sup>
            </m:sSubSup>
            <m:r>
              <w:rPr>
                <w:rFonts w:asci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sz w:val="24"/>
                  </w:rPr>
                  <m:t>2</m:t>
                </m:r>
              </m:sub>
              <m:sup>
                <m:r>
                  <w:rPr>
                    <w:rFonts w:ascii="Cambria Math"/>
                    <w:sz w:val="24"/>
                  </w:rPr>
                  <m:t>2</m:t>
                </m:r>
              </m:sup>
            </m:sSubSup>
            <m:r>
              <w:rPr>
                <w:rFonts w:asci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sz w:val="24"/>
                  </w:rPr>
                  <m:t>3</m:t>
                </m:r>
              </m:sub>
              <m:sup>
                <m:r>
                  <w:rPr>
                    <w:rFonts w:ascii="Cambria Math"/>
                    <w:sz w:val="24"/>
                  </w:rPr>
                  <m:t>2</m:t>
                </m:r>
              </m:sup>
            </m:sSubSup>
          </m:e>
        </m:rad>
      </m:oMath>
      <w:r w:rsidR="00905B25">
        <w:rPr>
          <w:rFonts w:hint="eastAsia"/>
          <w:sz w:val="24"/>
        </w:rPr>
        <w:t>＝</w:t>
      </w:r>
      <w:r w:rsidR="00905B25">
        <w:rPr>
          <w:rFonts w:asciiTheme="minorEastAsia" w:hAnsiTheme="minorEastAsia" w:hint="eastAsia"/>
          <w:sz w:val="24"/>
        </w:rPr>
        <w:t>0.10</w:t>
      </w:r>
      <w:r w:rsidR="00905B25">
        <w:rPr>
          <w:rFonts w:asciiTheme="minorEastAsia" w:hAnsiTheme="minorEastAsia" w:hint="eastAsia"/>
          <w:sz w:val="24"/>
          <w:szCs w:val="24"/>
        </w:rPr>
        <w:t xml:space="preserve"> m³/min</w:t>
      </w:r>
    </w:p>
    <w:p w:rsidR="00AD6C3C" w:rsidRDefault="00905B25" w:rsidP="00497A8C">
      <w:pPr>
        <w:tabs>
          <w:tab w:val="left" w:pos="1490"/>
        </w:tabs>
        <w:spacing w:beforeLines="50" w:line="360" w:lineRule="auto"/>
        <w:rPr>
          <w:sz w:val="24"/>
        </w:rPr>
      </w:pPr>
      <w:r>
        <w:rPr>
          <w:rFonts w:hint="eastAsia"/>
        </w:rPr>
        <w:t>C</w:t>
      </w:r>
      <w:r>
        <w:t>.</w:t>
      </w:r>
      <w:r>
        <w:rPr>
          <w:rFonts w:hint="eastAsia"/>
        </w:rPr>
        <w:t xml:space="preserve">4  </w:t>
      </w:r>
      <w:r>
        <w:rPr>
          <w:sz w:val="24"/>
        </w:rPr>
        <w:t>扩展不确定度</w:t>
      </w:r>
      <w:r>
        <w:rPr>
          <w:rFonts w:hint="eastAsia"/>
          <w:sz w:val="24"/>
        </w:rPr>
        <w:t>，</w:t>
      </w:r>
      <m:oMath>
        <m:r>
          <w:rPr>
            <w:rFonts w:ascii="Cambria Math" w:hAnsi="Cambria Math"/>
            <w:sz w:val="24"/>
          </w:rPr>
          <m:t>U</m:t>
        </m:r>
      </m:oMath>
    </w:p>
    <w:p w:rsidR="00AD6C3C" w:rsidRDefault="00905B25">
      <w:pPr>
        <w:spacing w:line="360" w:lineRule="auto"/>
        <w:ind w:firstLineChars="200" w:firstLine="480"/>
        <w:rPr>
          <w:sz w:val="24"/>
        </w:rPr>
      </w:pPr>
      <w:r>
        <w:rPr>
          <w:rFonts w:hint="eastAsia"/>
          <w:sz w:val="24"/>
        </w:rPr>
        <w:t>取</w:t>
      </w:r>
      <w:r>
        <w:rPr>
          <w:rFonts w:asciiTheme="minorEastAsia" w:hAnsiTheme="minorEastAsia" w:hint="eastAsia"/>
          <w:sz w:val="24"/>
        </w:rPr>
        <w:t>包含</w:t>
      </w:r>
      <w:r>
        <w:rPr>
          <w:rFonts w:hint="eastAsia"/>
          <w:sz w:val="24"/>
        </w:rPr>
        <w:t>因子</w:t>
      </w:r>
      <w:r w:rsidRPr="00FA3D79">
        <w:rPr>
          <w:rFonts w:asciiTheme="minorEastAsia" w:hAnsiTheme="minorEastAsia" w:hint="eastAsia"/>
          <w:i/>
          <w:sz w:val="24"/>
        </w:rPr>
        <w:t>k</w:t>
      </w:r>
      <w:r>
        <w:rPr>
          <w:rFonts w:asciiTheme="minorEastAsia" w:hAnsiTheme="minorEastAsia" w:hint="eastAsia"/>
          <w:sz w:val="24"/>
        </w:rPr>
        <w:t>＝2</w:t>
      </w:r>
      <w:r w:rsidR="005E5437">
        <w:rPr>
          <w:rFonts w:asciiTheme="minorEastAsia" w:hAnsiTheme="minorEastAsia" w:hint="eastAsia"/>
          <w:sz w:val="24"/>
        </w:rPr>
        <w:t>，</w:t>
      </w:r>
      <w:r>
        <w:rPr>
          <w:rFonts w:asciiTheme="minorEastAsia" w:hAnsiTheme="minorEastAsia" w:hint="eastAsia"/>
          <w:sz w:val="24"/>
        </w:rPr>
        <w:t>气流量示值误差的测量结果扩展不确定度：</w:t>
      </w:r>
    </w:p>
    <w:p w:rsidR="00AD6C3C" w:rsidRDefault="00905B25" w:rsidP="00BB23B6">
      <w:pPr>
        <w:tabs>
          <w:tab w:val="left" w:pos="1490"/>
        </w:tabs>
        <w:spacing w:beforeLines="50" w:line="360" w:lineRule="auto"/>
        <w:jc w:val="center"/>
        <w:rPr>
          <w:rFonts w:asciiTheme="minorEastAsia" w:hAnsiTheme="minorEastAsia"/>
          <w:sz w:val="24"/>
          <w:szCs w:val="24"/>
        </w:rPr>
      </w:pPr>
      <m:oMath>
        <m:r>
          <w:rPr>
            <w:rFonts w:ascii="Cambria Math" w:hAnsi="Cambria Math"/>
            <w:sz w:val="24"/>
          </w:rPr>
          <m:t>U</m:t>
        </m:r>
        <m:r>
          <w:rPr>
            <w:rFonts w:ascii="Cambria Math"/>
            <w:sz w:val="24"/>
          </w:rPr>
          <m:t>=</m:t>
        </m:r>
        <m:r>
          <w:rPr>
            <w:rFonts w:ascii="Cambria Math" w:hAnsi="Cambria Math"/>
            <w:sz w:val="24"/>
          </w:rPr>
          <m:t>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Pr>
          <w:rFonts w:hint="eastAsia"/>
          <w:sz w:val="24"/>
        </w:rPr>
        <w:t>＝</w:t>
      </w:r>
      <w:r>
        <w:rPr>
          <w:rFonts w:asciiTheme="minorEastAsia" w:hAnsiTheme="minorEastAsia" w:hint="eastAsia"/>
          <w:sz w:val="24"/>
        </w:rPr>
        <w:t>0.20</w:t>
      </w:r>
      <w:r>
        <w:rPr>
          <w:rFonts w:asciiTheme="minorEastAsia" w:hAnsiTheme="minorEastAsia" w:hint="eastAsia"/>
          <w:sz w:val="24"/>
          <w:szCs w:val="24"/>
        </w:rPr>
        <w:t xml:space="preserve"> m³/min（</w:t>
      </w:r>
      <w:r>
        <w:rPr>
          <w:rFonts w:asciiTheme="minorEastAsia" w:hAnsiTheme="minorEastAsia" w:hint="eastAsia"/>
          <w:i/>
          <w:iCs/>
          <w:sz w:val="24"/>
          <w:szCs w:val="24"/>
        </w:rPr>
        <w:t>k</w:t>
      </w:r>
      <w:r>
        <w:rPr>
          <w:rFonts w:asciiTheme="minorEastAsia" w:hAnsiTheme="minorEastAsia" w:hint="eastAsia"/>
          <w:sz w:val="24"/>
          <w:szCs w:val="24"/>
        </w:rPr>
        <w:t>＝2）</w:t>
      </w:r>
    </w:p>
    <w:p w:rsidR="00AD6C3C" w:rsidRDefault="00AD6C3C" w:rsidP="00497A8C">
      <w:pPr>
        <w:tabs>
          <w:tab w:val="left" w:pos="1490"/>
        </w:tabs>
        <w:spacing w:beforeLines="50" w:line="360" w:lineRule="auto"/>
        <w:rPr>
          <w:rFonts w:asciiTheme="minorEastAsia" w:hAnsiTheme="minorEastAsia"/>
          <w:sz w:val="24"/>
          <w:szCs w:val="24"/>
        </w:rPr>
      </w:pPr>
    </w:p>
    <w:p w:rsidR="00AD6C3C" w:rsidRDefault="00AD6C3C" w:rsidP="00497A8C">
      <w:pPr>
        <w:tabs>
          <w:tab w:val="left" w:pos="1490"/>
        </w:tabs>
        <w:spacing w:beforeLines="50" w:line="360" w:lineRule="auto"/>
        <w:rPr>
          <w:rFonts w:asciiTheme="minorEastAsia" w:hAnsiTheme="minorEastAsia"/>
          <w:sz w:val="24"/>
          <w:szCs w:val="24"/>
        </w:rPr>
      </w:pPr>
    </w:p>
    <w:p w:rsidR="00AD6C3C" w:rsidRDefault="00AD6C3C" w:rsidP="00497A8C">
      <w:pPr>
        <w:tabs>
          <w:tab w:val="left" w:pos="1490"/>
        </w:tabs>
        <w:spacing w:beforeLines="50" w:line="360" w:lineRule="auto"/>
        <w:rPr>
          <w:rFonts w:asciiTheme="minorEastAsia" w:hAnsiTheme="minorEastAsia"/>
          <w:sz w:val="24"/>
          <w:szCs w:val="24"/>
        </w:rPr>
      </w:pPr>
    </w:p>
    <w:p w:rsidR="00AD6C3C" w:rsidRDefault="00AD6C3C" w:rsidP="00497A8C">
      <w:pPr>
        <w:tabs>
          <w:tab w:val="left" w:pos="1490"/>
        </w:tabs>
        <w:spacing w:beforeLines="50" w:line="360" w:lineRule="auto"/>
        <w:rPr>
          <w:rFonts w:asciiTheme="minorEastAsia" w:hAnsiTheme="minorEastAsia"/>
          <w:sz w:val="24"/>
          <w:szCs w:val="24"/>
        </w:rPr>
      </w:pPr>
    </w:p>
    <w:p w:rsidR="00AD6C3C" w:rsidRDefault="00AD6C3C" w:rsidP="00497A8C">
      <w:pPr>
        <w:tabs>
          <w:tab w:val="left" w:pos="1490"/>
        </w:tabs>
        <w:spacing w:beforeLines="50" w:line="360" w:lineRule="auto"/>
        <w:rPr>
          <w:rFonts w:asciiTheme="minorEastAsia" w:hAnsiTheme="minorEastAsia" w:hint="eastAsia"/>
          <w:sz w:val="24"/>
          <w:szCs w:val="24"/>
        </w:rPr>
      </w:pPr>
    </w:p>
    <w:p w:rsidR="00FD2660" w:rsidRDefault="00FD2660" w:rsidP="00497A8C">
      <w:pPr>
        <w:tabs>
          <w:tab w:val="left" w:pos="1490"/>
        </w:tabs>
        <w:spacing w:beforeLines="50" w:line="360" w:lineRule="auto"/>
        <w:rPr>
          <w:rFonts w:asciiTheme="minorEastAsia" w:hAnsiTheme="minorEastAsia"/>
          <w:sz w:val="24"/>
          <w:szCs w:val="24"/>
        </w:rPr>
      </w:pPr>
    </w:p>
    <w:p w:rsidR="00AD6C3C" w:rsidRDefault="00905B25">
      <w:pPr>
        <w:outlineLvl w:val="0"/>
        <w:rPr>
          <w:rFonts w:ascii="黑体" w:eastAsia="黑体" w:hAnsi="黑体"/>
          <w:color w:val="000000"/>
          <w:sz w:val="28"/>
          <w:szCs w:val="28"/>
        </w:rPr>
      </w:pPr>
      <w:bookmarkStart w:id="72" w:name="_Toc16442"/>
      <w:bookmarkStart w:id="73" w:name="_Toc106786453"/>
      <w:r>
        <w:rPr>
          <w:rFonts w:ascii="黑体" w:eastAsia="黑体" w:hAnsi="黑体"/>
          <w:color w:val="000000"/>
          <w:sz w:val="28"/>
          <w:szCs w:val="28"/>
        </w:rPr>
        <w:lastRenderedPageBreak/>
        <w:t xml:space="preserve">附录 </w:t>
      </w:r>
      <w:r>
        <w:rPr>
          <w:rFonts w:ascii="黑体" w:eastAsia="黑体" w:hAnsi="黑体" w:hint="eastAsia"/>
          <w:color w:val="000000"/>
          <w:sz w:val="28"/>
          <w:szCs w:val="28"/>
        </w:rPr>
        <w:t>D</w:t>
      </w:r>
      <w:bookmarkEnd w:id="73"/>
    </w:p>
    <w:p w:rsidR="00AD6C3C" w:rsidRDefault="00905B25">
      <w:pPr>
        <w:pStyle w:val="a"/>
        <w:numPr>
          <w:ilvl w:val="1"/>
          <w:numId w:val="0"/>
        </w:numPr>
        <w:spacing w:beforeLines="0" w:afterLines="0" w:line="360" w:lineRule="auto"/>
        <w:jc w:val="center"/>
        <w:outlineLvl w:val="0"/>
        <w:rPr>
          <w:rFonts w:ascii="Times New Roman"/>
          <w:sz w:val="28"/>
          <w:szCs w:val="28"/>
        </w:rPr>
      </w:pPr>
      <w:bookmarkStart w:id="74" w:name="_Toc106786454"/>
      <w:r>
        <w:rPr>
          <w:rFonts w:hAnsi="黑体" w:hint="eastAsia"/>
          <w:sz w:val="28"/>
          <w:szCs w:val="28"/>
        </w:rPr>
        <w:t>炉内温度示值误差</w:t>
      </w:r>
      <w:r>
        <w:rPr>
          <w:rFonts w:ascii="Times New Roman" w:hint="eastAsia"/>
          <w:color w:val="000000"/>
          <w:sz w:val="28"/>
          <w:szCs w:val="28"/>
        </w:rPr>
        <w:t>校准结果</w:t>
      </w:r>
      <w:r>
        <w:rPr>
          <w:rFonts w:ascii="Times New Roman"/>
          <w:color w:val="000000"/>
          <w:sz w:val="28"/>
          <w:szCs w:val="28"/>
        </w:rPr>
        <w:t>的测量不确定度评定</w:t>
      </w:r>
      <w:r>
        <w:rPr>
          <w:rFonts w:ascii="Times New Roman"/>
          <w:sz w:val="28"/>
          <w:szCs w:val="28"/>
        </w:rPr>
        <w:t>示例</w:t>
      </w:r>
      <w:bookmarkEnd w:id="72"/>
      <w:bookmarkEnd w:id="74"/>
    </w:p>
    <w:p w:rsidR="00AD6C3C" w:rsidRDefault="00905B25">
      <w:pPr>
        <w:spacing w:line="360" w:lineRule="auto"/>
        <w:rPr>
          <w:sz w:val="24"/>
        </w:rPr>
      </w:pPr>
      <w:r>
        <w:rPr>
          <w:rFonts w:hint="eastAsia"/>
          <w:sz w:val="24"/>
        </w:rPr>
        <w:t>D</w:t>
      </w:r>
      <w:r>
        <w:rPr>
          <w:sz w:val="24"/>
        </w:rPr>
        <w:t>.1</w:t>
      </w:r>
      <w:r>
        <w:rPr>
          <w:sz w:val="24"/>
        </w:rPr>
        <w:t>测量不确定度分量</w:t>
      </w:r>
    </w:p>
    <w:p w:rsidR="00AD6C3C" w:rsidRDefault="00905B25">
      <w:pPr>
        <w:spacing w:line="360" w:lineRule="auto"/>
        <w:rPr>
          <w:sz w:val="24"/>
        </w:rPr>
      </w:pPr>
      <w:r>
        <w:rPr>
          <w:rFonts w:hint="eastAsia"/>
          <w:sz w:val="24"/>
        </w:rPr>
        <w:t>D.1.1</w:t>
      </w:r>
      <w:r>
        <w:rPr>
          <w:sz w:val="24"/>
        </w:rPr>
        <w:t>测量重复性引入的标准不确定度分量</w:t>
      </w:r>
      <w:r>
        <w:rPr>
          <w:rFonts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sz w:val="24"/>
              </w:rPr>
              <m:t>1</m:t>
            </m:r>
          </m:sub>
        </m:sSub>
      </m:oMath>
      <w:r>
        <w:rPr>
          <w:rFonts w:hint="eastAsia"/>
          <w:sz w:val="24"/>
        </w:rPr>
        <w:t>，</w:t>
      </w:r>
    </w:p>
    <w:p w:rsidR="00AD6C3C" w:rsidRDefault="00905B25">
      <w:pPr>
        <w:spacing w:line="360" w:lineRule="auto"/>
        <w:ind w:firstLineChars="200" w:firstLine="480"/>
        <w:rPr>
          <w:rFonts w:hint="eastAsia"/>
          <w:sz w:val="24"/>
        </w:rPr>
      </w:pPr>
      <w:r>
        <w:rPr>
          <w:rFonts w:hint="eastAsia"/>
          <w:sz w:val="24"/>
        </w:rPr>
        <w:t>采用</w:t>
      </w:r>
      <w:r>
        <w:rPr>
          <w:rFonts w:hint="eastAsia"/>
          <w:sz w:val="24"/>
        </w:rPr>
        <w:t>A</w:t>
      </w:r>
      <w:r>
        <w:rPr>
          <w:rFonts w:hint="eastAsia"/>
          <w:sz w:val="24"/>
        </w:rPr>
        <w:t>类方法评定。对难燃性测试装置炉内温度进行</w:t>
      </w:r>
      <w:r>
        <w:rPr>
          <w:rFonts w:hint="eastAsia"/>
          <w:sz w:val="24"/>
        </w:rPr>
        <w:t>10</w:t>
      </w:r>
      <w:r>
        <w:rPr>
          <w:rFonts w:hint="eastAsia"/>
          <w:sz w:val="24"/>
        </w:rPr>
        <w:t>次重复独立测量，误差结果如表</w:t>
      </w:r>
      <w:r w:rsidR="005D2AA2">
        <w:rPr>
          <w:rFonts w:hint="eastAsia"/>
          <w:sz w:val="24"/>
        </w:rPr>
        <w:t>D1</w:t>
      </w:r>
      <w:r>
        <w:rPr>
          <w:rFonts w:hint="eastAsia"/>
          <w:sz w:val="24"/>
        </w:rPr>
        <w:t>：</w:t>
      </w:r>
    </w:p>
    <w:p w:rsidR="005D2AA2" w:rsidRPr="005D2AA2" w:rsidRDefault="005D2AA2" w:rsidP="005D2AA2">
      <w:pPr>
        <w:spacing w:line="360" w:lineRule="auto"/>
        <w:ind w:firstLineChars="100" w:firstLine="220"/>
        <w:jc w:val="center"/>
        <w:rPr>
          <w:rFonts w:ascii="黑体" w:eastAsia="黑体" w:hAnsi="黑体"/>
          <w:color w:val="000000"/>
          <w:szCs w:val="21"/>
        </w:rPr>
      </w:pPr>
      <w:r>
        <w:rPr>
          <w:rFonts w:ascii="黑体" w:eastAsia="黑体" w:hAnsi="黑体"/>
          <w:color w:val="000000"/>
          <w:szCs w:val="21"/>
        </w:rPr>
        <w:t xml:space="preserve">表 </w:t>
      </w:r>
      <w:r>
        <w:rPr>
          <w:rFonts w:ascii="黑体" w:eastAsia="黑体" w:hAnsi="黑体" w:hint="eastAsia"/>
          <w:color w:val="000000"/>
          <w:szCs w:val="21"/>
        </w:rPr>
        <w:t>D.1</w:t>
      </w:r>
      <w:r>
        <w:rPr>
          <w:rFonts w:ascii="黑体" w:eastAsia="黑体" w:hAnsi="黑体"/>
          <w:color w:val="000000"/>
          <w:szCs w:val="21"/>
        </w:rPr>
        <w:t xml:space="preserve">  </w:t>
      </w:r>
      <w:r>
        <w:rPr>
          <w:rFonts w:ascii="黑体" w:eastAsia="黑体" w:hAnsi="黑体" w:hint="eastAsia"/>
          <w:szCs w:val="21"/>
        </w:rPr>
        <w:t>炉内温度示值误差结果表</w:t>
      </w:r>
    </w:p>
    <w:tbl>
      <w:tblPr>
        <w:tblStyle w:val="a8"/>
        <w:tblW w:w="7511" w:type="dxa"/>
        <w:jc w:val="center"/>
        <w:tblLayout w:type="fixed"/>
        <w:tblLook w:val="04A0"/>
      </w:tblPr>
      <w:tblGrid>
        <w:gridCol w:w="1851"/>
        <w:gridCol w:w="566"/>
        <w:gridCol w:w="566"/>
        <w:gridCol w:w="566"/>
        <w:gridCol w:w="566"/>
        <w:gridCol w:w="566"/>
        <w:gridCol w:w="566"/>
        <w:gridCol w:w="566"/>
        <w:gridCol w:w="566"/>
        <w:gridCol w:w="566"/>
        <w:gridCol w:w="566"/>
      </w:tblGrid>
      <w:tr w:rsidR="00AD6C3C">
        <w:trPr>
          <w:trHeight w:val="427"/>
          <w:jc w:val="center"/>
        </w:trPr>
        <w:tc>
          <w:tcPr>
            <w:tcW w:w="7511" w:type="dxa"/>
            <w:gridSpan w:val="11"/>
            <w:vAlign w:val="bottom"/>
          </w:tcPr>
          <w:p w:rsidR="00AD6C3C" w:rsidRDefault="00905B25" w:rsidP="005D2AA2">
            <w:pPr>
              <w:spacing w:after="0" w:line="360" w:lineRule="auto"/>
              <w:jc w:val="center"/>
              <w:rPr>
                <w:sz w:val="24"/>
                <w:szCs w:val="20"/>
              </w:rPr>
            </w:pPr>
            <w:r>
              <w:rPr>
                <w:rFonts w:hint="eastAsia"/>
                <w:sz w:val="24"/>
                <w:szCs w:val="20"/>
              </w:rPr>
              <w:t>进行</w:t>
            </w:r>
            <w:r w:rsidRPr="005D2AA2">
              <w:rPr>
                <w:rFonts w:hint="eastAsia"/>
                <w:i/>
                <w:sz w:val="24"/>
                <w:szCs w:val="20"/>
              </w:rPr>
              <w:t>n</w:t>
            </w:r>
            <w:r>
              <w:rPr>
                <w:rFonts w:hint="eastAsia"/>
                <w:sz w:val="24"/>
                <w:szCs w:val="20"/>
              </w:rPr>
              <w:t>＝</w:t>
            </w:r>
            <w:r>
              <w:rPr>
                <w:rFonts w:hint="eastAsia"/>
                <w:sz w:val="24"/>
                <w:szCs w:val="20"/>
              </w:rPr>
              <w:t>10</w:t>
            </w:r>
            <w:r>
              <w:rPr>
                <w:rFonts w:hint="eastAsia"/>
                <w:sz w:val="24"/>
                <w:szCs w:val="20"/>
              </w:rPr>
              <w:t>次独立重复测量的</w:t>
            </w:r>
            <w:r w:rsidR="005D2AA2">
              <w:rPr>
                <w:rFonts w:hint="eastAsia"/>
                <w:sz w:val="24"/>
                <w:szCs w:val="20"/>
              </w:rPr>
              <w:t>结果</w:t>
            </w:r>
          </w:p>
        </w:tc>
      </w:tr>
      <w:tr w:rsidR="00AD6C3C">
        <w:trPr>
          <w:jc w:val="center"/>
        </w:trPr>
        <w:tc>
          <w:tcPr>
            <w:tcW w:w="1851" w:type="dxa"/>
          </w:tcPr>
          <w:p w:rsidR="00AD6C3C" w:rsidRDefault="00905B25">
            <w:pPr>
              <w:spacing w:after="0" w:line="360" w:lineRule="auto"/>
              <w:rPr>
                <w:sz w:val="24"/>
                <w:szCs w:val="20"/>
              </w:rPr>
            </w:pPr>
            <w:r>
              <w:rPr>
                <w:rFonts w:hint="eastAsia"/>
                <w:sz w:val="24"/>
                <w:szCs w:val="20"/>
              </w:rPr>
              <w:t>次数</w:t>
            </w:r>
          </w:p>
        </w:tc>
        <w:tc>
          <w:tcPr>
            <w:tcW w:w="566" w:type="dxa"/>
            <w:vAlign w:val="center"/>
          </w:tcPr>
          <w:p w:rsidR="00AD6C3C" w:rsidRDefault="00905B25">
            <w:pPr>
              <w:spacing w:after="0" w:line="360" w:lineRule="auto"/>
              <w:jc w:val="center"/>
              <w:rPr>
                <w:sz w:val="18"/>
                <w:szCs w:val="18"/>
              </w:rPr>
            </w:pPr>
            <w:r>
              <w:rPr>
                <w:rFonts w:hint="eastAsia"/>
                <w:sz w:val="18"/>
                <w:szCs w:val="18"/>
              </w:rPr>
              <w:t>1</w:t>
            </w:r>
          </w:p>
        </w:tc>
        <w:tc>
          <w:tcPr>
            <w:tcW w:w="566" w:type="dxa"/>
            <w:vAlign w:val="center"/>
          </w:tcPr>
          <w:p w:rsidR="00AD6C3C" w:rsidRDefault="00905B25">
            <w:pPr>
              <w:spacing w:after="0" w:line="360" w:lineRule="auto"/>
              <w:jc w:val="center"/>
              <w:rPr>
                <w:sz w:val="18"/>
                <w:szCs w:val="18"/>
              </w:rPr>
            </w:pPr>
            <w:r>
              <w:rPr>
                <w:rFonts w:hint="eastAsia"/>
                <w:sz w:val="18"/>
                <w:szCs w:val="18"/>
              </w:rPr>
              <w:t>2</w:t>
            </w:r>
          </w:p>
        </w:tc>
        <w:tc>
          <w:tcPr>
            <w:tcW w:w="566" w:type="dxa"/>
            <w:vAlign w:val="center"/>
          </w:tcPr>
          <w:p w:rsidR="00AD6C3C" w:rsidRDefault="00905B25">
            <w:pPr>
              <w:spacing w:after="0" w:line="360" w:lineRule="auto"/>
              <w:jc w:val="center"/>
              <w:rPr>
                <w:sz w:val="18"/>
                <w:szCs w:val="18"/>
              </w:rPr>
            </w:pPr>
            <w:r>
              <w:rPr>
                <w:rFonts w:hint="eastAsia"/>
                <w:sz w:val="18"/>
                <w:szCs w:val="18"/>
              </w:rPr>
              <w:t>3</w:t>
            </w:r>
          </w:p>
        </w:tc>
        <w:tc>
          <w:tcPr>
            <w:tcW w:w="566" w:type="dxa"/>
            <w:vAlign w:val="center"/>
          </w:tcPr>
          <w:p w:rsidR="00AD6C3C" w:rsidRDefault="00905B25">
            <w:pPr>
              <w:spacing w:after="0" w:line="360" w:lineRule="auto"/>
              <w:jc w:val="center"/>
              <w:rPr>
                <w:sz w:val="18"/>
                <w:szCs w:val="18"/>
              </w:rPr>
            </w:pPr>
            <w:r>
              <w:rPr>
                <w:rFonts w:hint="eastAsia"/>
                <w:sz w:val="18"/>
                <w:szCs w:val="18"/>
              </w:rPr>
              <w:t>4</w:t>
            </w:r>
          </w:p>
        </w:tc>
        <w:tc>
          <w:tcPr>
            <w:tcW w:w="566" w:type="dxa"/>
            <w:vAlign w:val="center"/>
          </w:tcPr>
          <w:p w:rsidR="00AD6C3C" w:rsidRDefault="00905B25">
            <w:pPr>
              <w:spacing w:after="0" w:line="360" w:lineRule="auto"/>
              <w:jc w:val="center"/>
              <w:rPr>
                <w:sz w:val="18"/>
                <w:szCs w:val="18"/>
              </w:rPr>
            </w:pPr>
            <w:r>
              <w:rPr>
                <w:rFonts w:hint="eastAsia"/>
                <w:sz w:val="18"/>
                <w:szCs w:val="18"/>
              </w:rPr>
              <w:t>5</w:t>
            </w:r>
          </w:p>
        </w:tc>
        <w:tc>
          <w:tcPr>
            <w:tcW w:w="566" w:type="dxa"/>
            <w:vAlign w:val="center"/>
          </w:tcPr>
          <w:p w:rsidR="00AD6C3C" w:rsidRDefault="00905B25">
            <w:pPr>
              <w:spacing w:after="0" w:line="360" w:lineRule="auto"/>
              <w:jc w:val="center"/>
              <w:rPr>
                <w:sz w:val="18"/>
                <w:szCs w:val="18"/>
              </w:rPr>
            </w:pPr>
            <w:r>
              <w:rPr>
                <w:rFonts w:hint="eastAsia"/>
                <w:sz w:val="18"/>
                <w:szCs w:val="18"/>
              </w:rPr>
              <w:t>6</w:t>
            </w:r>
          </w:p>
        </w:tc>
        <w:tc>
          <w:tcPr>
            <w:tcW w:w="566" w:type="dxa"/>
            <w:vAlign w:val="center"/>
          </w:tcPr>
          <w:p w:rsidR="00AD6C3C" w:rsidRDefault="00905B25">
            <w:pPr>
              <w:spacing w:after="0" w:line="360" w:lineRule="auto"/>
              <w:jc w:val="center"/>
              <w:rPr>
                <w:sz w:val="18"/>
                <w:szCs w:val="18"/>
              </w:rPr>
            </w:pPr>
            <w:r>
              <w:rPr>
                <w:rFonts w:hint="eastAsia"/>
                <w:sz w:val="18"/>
                <w:szCs w:val="18"/>
              </w:rPr>
              <w:t>7</w:t>
            </w:r>
          </w:p>
        </w:tc>
        <w:tc>
          <w:tcPr>
            <w:tcW w:w="566" w:type="dxa"/>
            <w:vAlign w:val="center"/>
          </w:tcPr>
          <w:p w:rsidR="00AD6C3C" w:rsidRDefault="00905B25">
            <w:pPr>
              <w:spacing w:after="0" w:line="360" w:lineRule="auto"/>
              <w:jc w:val="center"/>
              <w:rPr>
                <w:sz w:val="18"/>
                <w:szCs w:val="18"/>
              </w:rPr>
            </w:pPr>
            <w:r>
              <w:rPr>
                <w:rFonts w:hint="eastAsia"/>
                <w:sz w:val="18"/>
                <w:szCs w:val="18"/>
              </w:rPr>
              <w:t>8</w:t>
            </w:r>
          </w:p>
        </w:tc>
        <w:tc>
          <w:tcPr>
            <w:tcW w:w="566" w:type="dxa"/>
            <w:vAlign w:val="center"/>
          </w:tcPr>
          <w:p w:rsidR="00AD6C3C" w:rsidRDefault="00905B25">
            <w:pPr>
              <w:spacing w:after="0" w:line="360" w:lineRule="auto"/>
              <w:jc w:val="center"/>
              <w:rPr>
                <w:sz w:val="18"/>
                <w:szCs w:val="18"/>
              </w:rPr>
            </w:pPr>
            <w:r>
              <w:rPr>
                <w:rFonts w:hint="eastAsia"/>
                <w:sz w:val="18"/>
                <w:szCs w:val="18"/>
              </w:rPr>
              <w:t>9</w:t>
            </w:r>
          </w:p>
        </w:tc>
        <w:tc>
          <w:tcPr>
            <w:tcW w:w="566" w:type="dxa"/>
            <w:vAlign w:val="center"/>
          </w:tcPr>
          <w:p w:rsidR="00AD6C3C" w:rsidRDefault="00905B25">
            <w:pPr>
              <w:spacing w:after="0" w:line="360" w:lineRule="auto"/>
              <w:jc w:val="center"/>
              <w:rPr>
                <w:sz w:val="18"/>
                <w:szCs w:val="18"/>
              </w:rPr>
            </w:pPr>
            <w:r>
              <w:rPr>
                <w:rFonts w:hint="eastAsia"/>
                <w:sz w:val="18"/>
                <w:szCs w:val="18"/>
              </w:rPr>
              <w:t>10</w:t>
            </w:r>
          </w:p>
        </w:tc>
      </w:tr>
      <w:tr w:rsidR="00AD6C3C">
        <w:trPr>
          <w:jc w:val="center"/>
        </w:trPr>
        <w:tc>
          <w:tcPr>
            <w:tcW w:w="1851" w:type="dxa"/>
          </w:tcPr>
          <w:p w:rsidR="00AD6C3C" w:rsidRDefault="00905B25">
            <w:pPr>
              <w:spacing w:after="0" w:line="360" w:lineRule="auto"/>
              <w:rPr>
                <w:sz w:val="24"/>
                <w:szCs w:val="20"/>
              </w:rPr>
            </w:pPr>
            <w:r>
              <w:rPr>
                <w:rFonts w:hint="eastAsia"/>
                <w:sz w:val="24"/>
                <w:szCs w:val="20"/>
              </w:rPr>
              <w:t>误差</w:t>
            </w:r>
            <w:r>
              <w:rPr>
                <w:rFonts w:asciiTheme="minorEastAsia" w:hAnsiTheme="minorEastAsia" w:hint="eastAsia"/>
                <w:sz w:val="15"/>
                <w:szCs w:val="15"/>
              </w:rPr>
              <w:t>（℃）</w:t>
            </w:r>
          </w:p>
        </w:tc>
        <w:tc>
          <w:tcPr>
            <w:tcW w:w="566" w:type="dxa"/>
            <w:vAlign w:val="center"/>
          </w:tcPr>
          <w:p w:rsidR="00AD6C3C" w:rsidRDefault="00905B25">
            <w:pPr>
              <w:spacing w:after="0" w:line="360" w:lineRule="auto"/>
              <w:jc w:val="center"/>
              <w:rPr>
                <w:sz w:val="18"/>
                <w:szCs w:val="18"/>
              </w:rPr>
            </w:pPr>
            <w:r>
              <w:rPr>
                <w:rFonts w:hint="eastAsia"/>
                <w:sz w:val="18"/>
                <w:szCs w:val="18"/>
              </w:rPr>
              <w:t>3.28</w:t>
            </w:r>
          </w:p>
        </w:tc>
        <w:tc>
          <w:tcPr>
            <w:tcW w:w="566" w:type="dxa"/>
            <w:vAlign w:val="center"/>
          </w:tcPr>
          <w:p w:rsidR="00AD6C3C" w:rsidRDefault="00905B25">
            <w:pPr>
              <w:spacing w:after="0" w:line="360" w:lineRule="auto"/>
              <w:jc w:val="center"/>
              <w:rPr>
                <w:sz w:val="18"/>
                <w:szCs w:val="18"/>
              </w:rPr>
            </w:pPr>
            <w:r>
              <w:rPr>
                <w:rFonts w:hint="eastAsia"/>
                <w:sz w:val="18"/>
                <w:szCs w:val="18"/>
              </w:rPr>
              <w:t>4.46</w:t>
            </w:r>
          </w:p>
        </w:tc>
        <w:tc>
          <w:tcPr>
            <w:tcW w:w="566" w:type="dxa"/>
            <w:vAlign w:val="center"/>
          </w:tcPr>
          <w:p w:rsidR="00AD6C3C" w:rsidRDefault="00905B25">
            <w:pPr>
              <w:spacing w:after="0" w:line="360" w:lineRule="auto"/>
              <w:jc w:val="center"/>
              <w:rPr>
                <w:sz w:val="18"/>
                <w:szCs w:val="18"/>
              </w:rPr>
            </w:pPr>
            <w:r>
              <w:rPr>
                <w:rFonts w:hint="eastAsia"/>
                <w:sz w:val="18"/>
                <w:szCs w:val="18"/>
              </w:rPr>
              <w:t>3.02</w:t>
            </w:r>
          </w:p>
        </w:tc>
        <w:tc>
          <w:tcPr>
            <w:tcW w:w="566" w:type="dxa"/>
            <w:vAlign w:val="center"/>
          </w:tcPr>
          <w:p w:rsidR="00AD6C3C" w:rsidRDefault="00905B25">
            <w:pPr>
              <w:spacing w:after="0" w:line="360" w:lineRule="auto"/>
              <w:jc w:val="center"/>
              <w:rPr>
                <w:sz w:val="18"/>
                <w:szCs w:val="18"/>
              </w:rPr>
            </w:pPr>
            <w:r>
              <w:rPr>
                <w:rFonts w:hint="eastAsia"/>
                <w:sz w:val="18"/>
                <w:szCs w:val="18"/>
              </w:rPr>
              <w:t>3.01</w:t>
            </w:r>
          </w:p>
        </w:tc>
        <w:tc>
          <w:tcPr>
            <w:tcW w:w="566" w:type="dxa"/>
            <w:vAlign w:val="center"/>
          </w:tcPr>
          <w:p w:rsidR="00AD6C3C" w:rsidRDefault="00905B25">
            <w:pPr>
              <w:spacing w:after="0" w:line="360" w:lineRule="auto"/>
              <w:jc w:val="center"/>
              <w:rPr>
                <w:sz w:val="18"/>
                <w:szCs w:val="18"/>
              </w:rPr>
            </w:pPr>
            <w:r>
              <w:rPr>
                <w:rFonts w:hint="eastAsia"/>
                <w:sz w:val="18"/>
                <w:szCs w:val="18"/>
              </w:rPr>
              <w:t>2.76</w:t>
            </w:r>
          </w:p>
        </w:tc>
        <w:tc>
          <w:tcPr>
            <w:tcW w:w="566" w:type="dxa"/>
            <w:vAlign w:val="center"/>
          </w:tcPr>
          <w:p w:rsidR="00AD6C3C" w:rsidRDefault="00905B25">
            <w:pPr>
              <w:spacing w:after="0" w:line="360" w:lineRule="auto"/>
              <w:jc w:val="center"/>
              <w:rPr>
                <w:sz w:val="18"/>
                <w:szCs w:val="18"/>
              </w:rPr>
            </w:pPr>
            <w:r>
              <w:rPr>
                <w:rFonts w:hint="eastAsia"/>
                <w:sz w:val="18"/>
                <w:szCs w:val="18"/>
              </w:rPr>
              <w:t>2.84</w:t>
            </w:r>
          </w:p>
        </w:tc>
        <w:tc>
          <w:tcPr>
            <w:tcW w:w="566" w:type="dxa"/>
            <w:vAlign w:val="center"/>
          </w:tcPr>
          <w:p w:rsidR="00AD6C3C" w:rsidRDefault="00905B25">
            <w:pPr>
              <w:spacing w:after="0" w:line="360" w:lineRule="auto"/>
              <w:jc w:val="center"/>
              <w:rPr>
                <w:sz w:val="18"/>
                <w:szCs w:val="18"/>
              </w:rPr>
            </w:pPr>
            <w:r>
              <w:rPr>
                <w:rFonts w:hint="eastAsia"/>
                <w:sz w:val="18"/>
                <w:szCs w:val="18"/>
              </w:rPr>
              <w:t>2.62</w:t>
            </w:r>
          </w:p>
        </w:tc>
        <w:tc>
          <w:tcPr>
            <w:tcW w:w="566" w:type="dxa"/>
            <w:vAlign w:val="center"/>
          </w:tcPr>
          <w:p w:rsidR="00AD6C3C" w:rsidRDefault="00905B25">
            <w:pPr>
              <w:spacing w:after="0" w:line="360" w:lineRule="auto"/>
              <w:jc w:val="center"/>
              <w:rPr>
                <w:sz w:val="18"/>
                <w:szCs w:val="18"/>
              </w:rPr>
            </w:pPr>
            <w:r>
              <w:rPr>
                <w:rFonts w:hint="eastAsia"/>
                <w:sz w:val="18"/>
                <w:szCs w:val="18"/>
              </w:rPr>
              <w:t>4.42</w:t>
            </w:r>
          </w:p>
        </w:tc>
        <w:tc>
          <w:tcPr>
            <w:tcW w:w="566" w:type="dxa"/>
            <w:vAlign w:val="center"/>
          </w:tcPr>
          <w:p w:rsidR="00AD6C3C" w:rsidRDefault="00905B25">
            <w:pPr>
              <w:spacing w:after="0" w:line="360" w:lineRule="auto"/>
              <w:jc w:val="center"/>
              <w:rPr>
                <w:sz w:val="18"/>
                <w:szCs w:val="18"/>
              </w:rPr>
            </w:pPr>
            <w:r>
              <w:rPr>
                <w:rFonts w:hint="eastAsia"/>
                <w:sz w:val="18"/>
                <w:szCs w:val="18"/>
              </w:rPr>
              <w:t>2.96</w:t>
            </w:r>
          </w:p>
        </w:tc>
        <w:tc>
          <w:tcPr>
            <w:tcW w:w="566" w:type="dxa"/>
            <w:vAlign w:val="center"/>
          </w:tcPr>
          <w:p w:rsidR="00AD6C3C" w:rsidRDefault="00905B25">
            <w:pPr>
              <w:spacing w:after="0" w:line="360" w:lineRule="auto"/>
              <w:jc w:val="center"/>
              <w:rPr>
                <w:sz w:val="18"/>
                <w:szCs w:val="18"/>
              </w:rPr>
            </w:pPr>
            <w:r>
              <w:rPr>
                <w:rFonts w:hint="eastAsia"/>
                <w:sz w:val="18"/>
                <w:szCs w:val="18"/>
              </w:rPr>
              <w:t>3.82</w:t>
            </w:r>
          </w:p>
        </w:tc>
      </w:tr>
    </w:tbl>
    <w:p w:rsidR="00AD6C3C" w:rsidRDefault="00AD6C3C">
      <w:pPr>
        <w:spacing w:after="0" w:line="360" w:lineRule="auto"/>
        <w:rPr>
          <w:rFonts w:asciiTheme="minorEastAsia" w:hAnsiTheme="minorEastAsia"/>
          <w:sz w:val="24"/>
        </w:rPr>
      </w:pPr>
    </w:p>
    <w:p w:rsidR="00AD6C3C" w:rsidRDefault="00905B25">
      <w:pPr>
        <w:spacing w:line="360" w:lineRule="auto"/>
        <w:rPr>
          <w:rFonts w:asciiTheme="minorEastAsia" w:hAnsiTheme="minorEastAsia"/>
          <w:sz w:val="24"/>
        </w:rPr>
      </w:pPr>
      <w:r>
        <w:rPr>
          <w:rFonts w:asciiTheme="minorEastAsia" w:hAnsiTheme="minorEastAsia" w:hint="eastAsia"/>
          <w:sz w:val="24"/>
        </w:rPr>
        <w:t>用贝塞尔公式计算试验标准偏差：</w:t>
      </w:r>
    </w:p>
    <w:p w:rsidR="00AD6C3C" w:rsidRDefault="00C1640D" w:rsidP="007A652D">
      <w:pPr>
        <w:spacing w:line="360" w:lineRule="auto"/>
        <w:jc w:val="center"/>
        <w:rPr>
          <w:rFonts w:asciiTheme="minorEastAsia" w:hAnsiTheme="minorEastAsia"/>
          <w:sz w:val="24"/>
          <w:szCs w:val="24"/>
        </w:rPr>
      </w:pPr>
      <m:oMath>
        <m:sSub>
          <m:sSubPr>
            <m:ctrlPr>
              <w:rPr>
                <w:rFonts w:ascii="Cambria Math" w:hAnsi="Cambria Math"/>
                <w:i/>
                <w:sz w:val="24"/>
              </w:rPr>
            </m:ctrlPr>
          </m:sSubPr>
          <m:e>
            <m:r>
              <w:rPr>
                <w:rFonts w:ascii="Cambria Math" w:hAnsi="Cambria Math"/>
                <w:sz w:val="24"/>
              </w:rPr>
              <m:t>u</m:t>
            </m:r>
          </m:e>
          <m:sub>
            <m:r>
              <w:rPr>
                <w:rFonts w:ascii="Cambria Math"/>
                <w:sz w:val="24"/>
              </w:rPr>
              <m:t>(</m:t>
            </m:r>
            <m:r>
              <w:rPr>
                <w:rFonts w:ascii="Cambria Math" w:hint="eastAsia"/>
                <w:sz w:val="24"/>
              </w:rPr>
              <m:t>T</m:t>
            </m:r>
            <m:r>
              <w:rPr>
                <w:rFonts w:ascii="Cambria Math"/>
                <w:sz w:val="24"/>
              </w:rPr>
              <m:t>)</m:t>
            </m:r>
          </m:sub>
        </m:sSub>
      </m:oMath>
      <w:r w:rsidR="00905B25">
        <w:rPr>
          <w:rFonts w:asciiTheme="minorEastAsia" w:hAnsiTheme="minorEastAsia" w:hint="eastAsia"/>
          <w:sz w:val="24"/>
        </w:rPr>
        <w:t>＝</w:t>
      </w:r>
      <m:oMath>
        <m:rad>
          <m:radPr>
            <m:degHide m:val="on"/>
            <m:ctrlPr>
              <w:rPr>
                <w:rFonts w:ascii="Cambria Math" w:hAnsi="Cambria Math"/>
                <w:sz w:val="24"/>
              </w:rPr>
            </m:ctrlPr>
          </m:radPr>
          <m:deg/>
          <m:e>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10-1</m:t>
                </m:r>
              </m:den>
            </m:f>
            <m:nary>
              <m:naryPr>
                <m:chr m:val="∑"/>
                <m:limLoc m:val="subSup"/>
                <m:ctrlPr>
                  <w:rPr>
                    <w:rFonts w:ascii="Cambria Math" w:hAnsi="Cambria Math"/>
                    <w:sz w:val="24"/>
                  </w:rPr>
                </m:ctrlPr>
              </m:naryPr>
              <m:sub>
                <m:r>
                  <m:rPr>
                    <m:sty m:val="p"/>
                  </m:rPr>
                  <w:rPr>
                    <w:rFonts w:ascii="Cambria Math" w:hAnsi="Cambria Math"/>
                    <w:sz w:val="24"/>
                  </w:rPr>
                  <m:t>i</m:t>
                </m:r>
                <m:r>
                  <m:rPr>
                    <m:sty m:val="p"/>
                  </m:rPr>
                  <w:rPr>
                    <w:rFonts w:ascii="Cambria Math" w:hAnsi="Cambria Math"/>
                    <w:sz w:val="24"/>
                  </w:rPr>
                  <m:t>＝</m:t>
                </m:r>
                <m:r>
                  <m:rPr>
                    <m:sty m:val="p"/>
                  </m:rPr>
                  <w:rPr>
                    <w:rFonts w:ascii="Cambria Math" w:hAnsi="Cambria Math"/>
                    <w:sz w:val="24"/>
                  </w:rPr>
                  <m:t>1</m:t>
                </m:r>
              </m:sub>
              <m:sup>
                <m:r>
                  <m:rPr>
                    <m:sty m:val="p"/>
                  </m:rPr>
                  <w:rPr>
                    <w:rFonts w:ascii="Cambria Math" w:hAnsi="Cambria Math"/>
                    <w:sz w:val="24"/>
                  </w:rPr>
                  <m:t>10</m:t>
                </m:r>
              </m:sup>
              <m:e>
                <m:sSup>
                  <m:sSupPr>
                    <m:ctrlPr>
                      <w:rPr>
                        <w:rFonts w:ascii="Cambria Math" w:hAnsi="Cambria Math"/>
                        <w:sz w:val="24"/>
                      </w:rPr>
                    </m:ctrlPr>
                  </m:sSupPr>
                  <m:e>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x</m:t>
                            </m:r>
                          </m:e>
                          <m:sub>
                            <m:r>
                              <m:rPr>
                                <m:sty m:val="p"/>
                              </m:rPr>
                              <w:rPr>
                                <w:rFonts w:ascii="Cambria Math" w:hAnsi="Cambria Math"/>
                                <w:sz w:val="24"/>
                              </w:rPr>
                              <m:t>i</m:t>
                            </m:r>
                          </m:sub>
                        </m:sSub>
                        <m:r>
                          <m:rPr>
                            <m:sty m:val="p"/>
                          </m:rPr>
                          <w:rPr>
                            <w:rFonts w:ascii="Cambria Math" w:hAnsi="Cambria Math"/>
                            <w:sz w:val="24"/>
                          </w:rPr>
                          <m:t>-</m:t>
                        </m:r>
                        <m:acc>
                          <m:accPr>
                            <m:chr m:val="̅"/>
                            <m:ctrlPr>
                              <w:rPr>
                                <w:rFonts w:ascii="Cambria Math" w:hAnsi="Cambria Math"/>
                                <w:sz w:val="24"/>
                              </w:rPr>
                            </m:ctrlPr>
                          </m:accPr>
                          <m:e>
                            <m:r>
                              <m:rPr>
                                <m:sty m:val="p"/>
                              </m:rPr>
                              <w:rPr>
                                <w:rFonts w:ascii="Cambria Math" w:hAnsi="Cambria Math"/>
                                <w:sz w:val="24"/>
                              </w:rPr>
                              <m:t>x</m:t>
                            </m:r>
                          </m:e>
                        </m:acc>
                      </m:e>
                    </m:d>
                  </m:e>
                  <m:sup>
                    <m:r>
                      <m:rPr>
                        <m:sty m:val="p"/>
                      </m:rPr>
                      <w:rPr>
                        <w:rFonts w:ascii="Cambria Math" w:hAnsi="Cambria Math"/>
                        <w:sz w:val="24"/>
                      </w:rPr>
                      <m:t>2</m:t>
                    </m:r>
                  </m:sup>
                </m:sSup>
              </m:e>
            </m:nary>
          </m:e>
        </m:rad>
      </m:oMath>
      <w:r w:rsidR="00905B25">
        <w:rPr>
          <w:rFonts w:asciiTheme="minorEastAsia" w:hAnsiTheme="minorEastAsia" w:hint="eastAsia"/>
          <w:sz w:val="24"/>
        </w:rPr>
        <w:t>＝0.68</w:t>
      </w:r>
      <w:r w:rsidR="00905B25">
        <w:rPr>
          <w:rFonts w:asciiTheme="minorEastAsia" w:hAnsiTheme="minorEastAsia" w:hint="eastAsia"/>
          <w:sz w:val="24"/>
          <w:szCs w:val="24"/>
        </w:rPr>
        <w:t>℃</w:t>
      </w:r>
    </w:p>
    <w:p w:rsidR="007A652D" w:rsidRDefault="007A652D">
      <w:pPr>
        <w:spacing w:line="360" w:lineRule="auto"/>
        <w:ind w:firstLineChars="200" w:firstLine="480"/>
        <w:rPr>
          <w:rFonts w:asciiTheme="minorEastAsia" w:hAnsiTheme="minorEastAsia" w:hint="eastAsia"/>
          <w:sz w:val="24"/>
        </w:rPr>
      </w:pPr>
      <w:r>
        <w:rPr>
          <w:rFonts w:asciiTheme="minorEastAsia" w:hAnsiTheme="minorEastAsia" w:hint="eastAsia"/>
          <w:sz w:val="24"/>
        </w:rPr>
        <w:t>因此</w:t>
      </w:r>
      <w:r w:rsidR="00905B25">
        <w:rPr>
          <w:rFonts w:asciiTheme="minorEastAsia" w:hAnsiTheme="minorEastAsia" w:hint="eastAsia"/>
          <w:sz w:val="24"/>
        </w:rPr>
        <w:t>单次测量</w:t>
      </w:r>
      <w:r>
        <w:rPr>
          <w:rFonts w:asciiTheme="minorEastAsia" w:hAnsiTheme="minorEastAsia" w:hint="eastAsia"/>
          <w:sz w:val="24"/>
        </w:rPr>
        <w:t>重复性分量：</w:t>
      </w:r>
    </w:p>
    <w:p w:rsidR="00AD6C3C" w:rsidRDefault="00C1640D" w:rsidP="007A652D">
      <w:pPr>
        <w:spacing w:line="360" w:lineRule="auto"/>
        <w:ind w:firstLineChars="200" w:firstLine="480"/>
        <w:jc w:val="center"/>
        <w:rPr>
          <w:rFonts w:asciiTheme="minorEastAsia" w:hAnsiTheme="minorEastAsia"/>
          <w:sz w:val="24"/>
          <w:szCs w:val="24"/>
        </w:rPr>
      </w:pPr>
      <m:oMath>
        <m:sSub>
          <m:sSubPr>
            <m:ctrlPr>
              <w:rPr>
                <w:rFonts w:ascii="Cambria Math" w:hAnsi="Cambria Math"/>
                <w:i/>
                <w:sz w:val="24"/>
              </w:rPr>
            </m:ctrlPr>
          </m:sSubPr>
          <m:e>
            <m:r>
              <w:rPr>
                <w:rFonts w:ascii="Cambria Math" w:hAnsi="Cambria Math"/>
                <w:sz w:val="24"/>
              </w:rPr>
              <m:t>u</m:t>
            </m:r>
          </m:e>
          <m:sub>
            <m:r>
              <w:rPr>
                <w:rFonts w:ascii="Cambria Math"/>
                <w:sz w:val="24"/>
              </w:rPr>
              <m:t>1</m:t>
            </m:r>
          </m:sub>
        </m:sSub>
      </m:oMath>
      <w:r w:rsidR="00905B25">
        <w:rPr>
          <w:rFonts w:asciiTheme="minorEastAsia" w:hAnsiTheme="minorEastAsia"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sz w:val="24"/>
              </w:rPr>
              <m:t>(T)</m:t>
            </m:r>
          </m:sub>
        </m:sSub>
      </m:oMath>
      <w:r w:rsidR="00905B25">
        <w:rPr>
          <w:rFonts w:asciiTheme="minorEastAsia" w:hAnsiTheme="minorEastAsia" w:hint="eastAsia"/>
          <w:sz w:val="24"/>
        </w:rPr>
        <w:t>＝0.68</w:t>
      </w:r>
      <w:r w:rsidR="00905B25">
        <w:rPr>
          <w:rFonts w:asciiTheme="minorEastAsia" w:hAnsiTheme="minorEastAsia" w:hint="eastAsia"/>
          <w:sz w:val="24"/>
          <w:szCs w:val="24"/>
        </w:rPr>
        <w:t xml:space="preserve"> ℃</w:t>
      </w:r>
    </w:p>
    <w:p w:rsidR="00AD6C3C" w:rsidRDefault="00905B25">
      <w:pPr>
        <w:spacing w:line="360" w:lineRule="auto"/>
        <w:rPr>
          <w:sz w:val="24"/>
        </w:rPr>
      </w:pPr>
      <w:r>
        <w:rPr>
          <w:rFonts w:hint="eastAsia"/>
          <w:sz w:val="24"/>
        </w:rPr>
        <w:t>D.1.2</w:t>
      </w:r>
      <w:r>
        <w:rPr>
          <w:rFonts w:hint="eastAsia"/>
          <w:sz w:val="24"/>
        </w:rPr>
        <w:t>由热电偶测量误差</w:t>
      </w:r>
      <w:r>
        <w:rPr>
          <w:sz w:val="24"/>
        </w:rPr>
        <w:t>引入的</w:t>
      </w:r>
      <w:r>
        <w:rPr>
          <w:rFonts w:hint="eastAsia"/>
          <w:sz w:val="24"/>
        </w:rPr>
        <w:t>标准</w:t>
      </w:r>
      <w:r>
        <w:rPr>
          <w:sz w:val="24"/>
        </w:rPr>
        <w:t>不确定度</w:t>
      </w:r>
      <w:r>
        <w:rPr>
          <w:rFonts w:hint="eastAsia"/>
          <w:sz w:val="24"/>
        </w:rPr>
        <w:t>分量</w:t>
      </w:r>
      <w:r>
        <w:rPr>
          <w:sz w:val="24"/>
        </w:rPr>
        <w:t>，</w:t>
      </w:r>
      <m:oMath>
        <m:sSub>
          <m:sSubPr>
            <m:ctrlPr>
              <w:rPr>
                <w:rFonts w:ascii="Cambria Math" w:hAnsi="Cambria Math"/>
                <w:i/>
                <w:sz w:val="24"/>
              </w:rPr>
            </m:ctrlPr>
          </m:sSubPr>
          <m:e>
            <m:r>
              <w:rPr>
                <w:rFonts w:ascii="Cambria Math" w:hAnsi="Cambria Math"/>
                <w:sz w:val="24"/>
              </w:rPr>
              <m:t>u</m:t>
            </m:r>
          </m:e>
          <m:sub>
            <m:r>
              <w:rPr>
                <w:rFonts w:ascii="Cambria Math" w:hint="eastAsia"/>
                <w:sz w:val="24"/>
              </w:rPr>
              <m:t>2</m:t>
            </m:r>
          </m:sub>
        </m:sSub>
      </m:oMath>
    </w:p>
    <w:p w:rsidR="00AD6C3C" w:rsidRPr="007A652D" w:rsidRDefault="00905B25" w:rsidP="007A652D">
      <w:pPr>
        <w:spacing w:line="360" w:lineRule="auto"/>
        <w:ind w:firstLineChars="200" w:firstLine="480"/>
        <w:jc w:val="center"/>
        <w:rPr>
          <w:sz w:val="24"/>
        </w:rPr>
      </w:pPr>
      <w:r>
        <w:rPr>
          <w:rFonts w:hint="eastAsia"/>
          <w:sz w:val="24"/>
        </w:rPr>
        <w:t>以热电偶测量误差</w:t>
      </w:r>
      <w:r>
        <w:rPr>
          <w:sz w:val="24"/>
        </w:rPr>
        <w:t>引入的</w:t>
      </w:r>
      <w:r>
        <w:rPr>
          <w:rFonts w:hint="eastAsia"/>
          <w:sz w:val="24"/>
        </w:rPr>
        <w:t>标准</w:t>
      </w:r>
      <w:r>
        <w:rPr>
          <w:sz w:val="24"/>
        </w:rPr>
        <w:t>不确定度</w:t>
      </w:r>
      <w:r>
        <w:rPr>
          <w:rFonts w:hint="eastAsia"/>
          <w:sz w:val="24"/>
        </w:rPr>
        <w:t>分量</w:t>
      </w:r>
      <m:oMath>
        <m:sSub>
          <m:sSubPr>
            <m:ctrlPr>
              <w:rPr>
                <w:rFonts w:ascii="Cambria Math" w:hAnsi="Cambria Math"/>
                <w:i/>
                <w:sz w:val="24"/>
              </w:rPr>
            </m:ctrlPr>
          </m:sSubPr>
          <m:e>
            <m:r>
              <w:rPr>
                <w:rFonts w:ascii="Cambria Math" w:hAnsi="Cambria Math"/>
                <w:sz w:val="24"/>
              </w:rPr>
              <m:t>u</m:t>
            </m:r>
          </m:e>
          <m:sub>
            <m:r>
              <w:rPr>
                <w:rFonts w:ascii="Cambria Math"/>
                <w:sz w:val="24"/>
              </w:rPr>
              <m:t>4</m:t>
            </m:r>
          </m:sub>
        </m:sSub>
      </m:oMath>
      <w:r w:rsidR="007A652D">
        <w:rPr>
          <w:rFonts w:hint="eastAsia"/>
          <w:sz w:val="24"/>
        </w:rPr>
        <w:t>，并视为均匀分布，</w:t>
      </w:r>
      <w:r>
        <w:rPr>
          <w:sz w:val="24"/>
        </w:rPr>
        <w:t>因此</w:t>
      </w:r>
      <w:r w:rsidR="007A652D">
        <w:rPr>
          <w:rFonts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hint="eastAsia"/>
                <w:sz w:val="24"/>
              </w:rPr>
              <m:t>2</m:t>
            </m:r>
          </m:sub>
        </m:sSub>
        <m:r>
          <w:rPr>
            <w:rFonts w:ascii="Cambria Math"/>
            <w:sz w:val="24"/>
          </w:rPr>
          <m:t>=</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c</m:t>
                </m:r>
              </m:e>
              <m:sub>
                <m:r>
                  <w:rPr>
                    <w:rFonts w:ascii="Cambria Math" w:hint="eastAsia"/>
                    <w:sz w:val="24"/>
                  </w:rPr>
                  <m:t>2</m:t>
                </m:r>
              </m:sub>
            </m:sSub>
            <m:r>
              <w:rPr>
                <w:rFonts w:ascii="Cambria Math" w:hAnsi="Cambria Math"/>
                <w:sz w:val="24"/>
              </w:rPr>
              <m:t>u</m:t>
            </m:r>
          </m:e>
          <m:sub>
            <m:r>
              <w:rPr>
                <w:rFonts w:ascii="Cambria Math" w:hint="eastAsia"/>
                <w:sz w:val="24"/>
              </w:rPr>
              <m:t>2</m:t>
            </m:r>
            <m:r>
              <m:rPr>
                <m:sty m:val="p"/>
              </m:rPr>
              <w:rPr>
                <w:rFonts w:ascii="Cambria Math"/>
                <w:sz w:val="24"/>
              </w:rPr>
              <m:t>（</m:t>
            </m:r>
            <m:r>
              <m:rPr>
                <m:sty m:val="p"/>
              </m:rPr>
              <w:rPr>
                <w:rFonts w:ascii="Cambria Math" w:hAnsi="Cambria Math"/>
                <w:sz w:val="24"/>
              </w:rPr>
              <m:t>T</m:t>
            </m:r>
            <m:r>
              <m:rPr>
                <m:sty m:val="p"/>
              </m:rPr>
              <w:rPr>
                <w:rFonts w:ascii="Cambria Math"/>
                <w:sz w:val="24"/>
              </w:rPr>
              <m:t>）</m:t>
            </m:r>
          </m:sub>
        </m:sSub>
        <m:r>
          <m:rPr>
            <m:sty m:val="p"/>
          </m:rPr>
          <w:rPr>
            <w:rFonts w:ascii="Cambria Math" w:hAnsi="Cambria Math"/>
            <w:sz w:val="24"/>
          </w:rPr>
          <m:t>＝</m:t>
        </m:r>
        <m:r>
          <m:rPr>
            <m:sty m:val="p"/>
          </m:rPr>
          <w:rPr>
            <w:rFonts w:ascii="Cambria Math" w:hAnsi="Cambria Math"/>
            <w:sz w:val="24"/>
          </w:rPr>
          <m:t>1×</m:t>
        </m:r>
        <m:f>
          <m:fPr>
            <m:ctrlPr>
              <w:rPr>
                <w:rFonts w:ascii="Cambria Math" w:hAnsi="Cambria Math"/>
                <w:i/>
                <w:sz w:val="24"/>
              </w:rPr>
            </m:ctrlPr>
          </m:fPr>
          <m:num>
            <m:r>
              <w:rPr>
                <w:rFonts w:ascii="Cambria Math"/>
                <w:sz w:val="24"/>
              </w:rPr>
              <m:t>1.5</m:t>
            </m:r>
          </m:num>
          <m:den>
            <m:rad>
              <m:radPr>
                <m:degHide m:val="on"/>
                <m:ctrlPr>
                  <w:rPr>
                    <w:rFonts w:ascii="Cambria Math" w:hAnsi="Cambria Math"/>
                    <w:i/>
                    <w:sz w:val="24"/>
                  </w:rPr>
                </m:ctrlPr>
              </m:radPr>
              <m:deg/>
              <m:e>
                <m:r>
                  <w:rPr>
                    <w:rFonts w:ascii="Cambria Math" w:hAnsi="Cambria Math" w:hint="eastAsia"/>
                    <w:sz w:val="24"/>
                  </w:rPr>
                  <m:t>3</m:t>
                </m:r>
              </m:e>
            </m:rad>
          </m:den>
        </m:f>
        <m:r>
          <w:rPr>
            <w:rFonts w:ascii="Cambria Math" w:hAnsi="Cambria Math"/>
            <w:sz w:val="24"/>
          </w:rPr>
          <m:t>=</m:t>
        </m:r>
        <m:r>
          <m:rPr>
            <m:sty m:val="p"/>
          </m:rPr>
          <w:rPr>
            <w:rFonts w:ascii="Cambria Math" w:hAnsi="Cambria Math"/>
            <w:sz w:val="24"/>
          </w:rPr>
          <m:t>0.87</m:t>
        </m:r>
      </m:oMath>
      <w:r>
        <w:rPr>
          <w:rFonts w:asciiTheme="minorEastAsia" w:hAnsiTheme="minorEastAsia" w:hint="eastAsia"/>
          <w:sz w:val="24"/>
          <w:szCs w:val="24"/>
        </w:rPr>
        <w:t xml:space="preserve"> ℃</w:t>
      </w:r>
    </w:p>
    <w:p w:rsidR="00AD6C3C" w:rsidRDefault="00905B25">
      <w:pPr>
        <w:spacing w:line="360" w:lineRule="auto"/>
        <w:rPr>
          <w:sz w:val="24"/>
        </w:rPr>
      </w:pPr>
      <w:r>
        <w:rPr>
          <w:rFonts w:hint="eastAsia"/>
          <w:sz w:val="24"/>
        </w:rPr>
        <w:t>D.1.3</w:t>
      </w:r>
      <w:r>
        <w:rPr>
          <w:sz w:val="24"/>
        </w:rPr>
        <w:t>环境</w:t>
      </w:r>
      <w:r>
        <w:rPr>
          <w:rFonts w:hint="eastAsia"/>
          <w:sz w:val="24"/>
        </w:rPr>
        <w:t>及其他</w:t>
      </w:r>
      <w:r>
        <w:rPr>
          <w:sz w:val="24"/>
        </w:rPr>
        <w:t>影响</w:t>
      </w:r>
    </w:p>
    <w:p w:rsidR="00AD6C3C" w:rsidRDefault="00905B25">
      <w:pPr>
        <w:spacing w:line="360" w:lineRule="auto"/>
        <w:ind w:firstLineChars="200" w:firstLine="480"/>
        <w:rPr>
          <w:sz w:val="24"/>
        </w:rPr>
      </w:pPr>
      <w:r>
        <w:rPr>
          <w:sz w:val="24"/>
        </w:rPr>
        <w:t>由于校准控制在规定的</w:t>
      </w:r>
      <w:r>
        <w:rPr>
          <w:rFonts w:hint="eastAsia"/>
          <w:sz w:val="24"/>
        </w:rPr>
        <w:t>外界</w:t>
      </w:r>
      <w:r>
        <w:rPr>
          <w:sz w:val="24"/>
        </w:rPr>
        <w:t>环境条件进行</w:t>
      </w:r>
      <w:r>
        <w:rPr>
          <w:rFonts w:hint="eastAsia"/>
          <w:sz w:val="24"/>
        </w:rPr>
        <w:t>，</w:t>
      </w:r>
      <w:r>
        <w:rPr>
          <w:sz w:val="24"/>
        </w:rPr>
        <w:t>环境对测量结果的影响在此可忽略不计</w:t>
      </w:r>
      <w:r>
        <w:rPr>
          <w:rFonts w:hint="eastAsia"/>
          <w:sz w:val="24"/>
        </w:rPr>
        <w:t>，其他装置配件等对测量结果的影响可忽略不计</w:t>
      </w:r>
      <w:r>
        <w:rPr>
          <w:sz w:val="24"/>
        </w:rPr>
        <w:t>。</w:t>
      </w:r>
    </w:p>
    <w:p w:rsidR="00AD6C3C" w:rsidRDefault="00905B25">
      <w:pPr>
        <w:spacing w:line="360" w:lineRule="auto"/>
        <w:rPr>
          <w:sz w:val="24"/>
        </w:rPr>
      </w:pPr>
      <w:r>
        <w:rPr>
          <w:rFonts w:hint="eastAsia"/>
          <w:sz w:val="24"/>
        </w:rPr>
        <w:t xml:space="preserve">D.2 </w:t>
      </w:r>
      <w:r>
        <w:rPr>
          <w:sz w:val="24"/>
        </w:rPr>
        <w:t>不确定度汇总一览表</w:t>
      </w:r>
    </w:p>
    <w:p w:rsidR="00AD6C3C" w:rsidRDefault="00905B25">
      <w:pPr>
        <w:spacing w:line="360" w:lineRule="auto"/>
        <w:ind w:firstLineChars="100" w:firstLine="220"/>
        <w:jc w:val="center"/>
        <w:rPr>
          <w:rFonts w:ascii="黑体" w:eastAsia="黑体" w:hAnsi="黑体"/>
          <w:color w:val="000000"/>
          <w:szCs w:val="21"/>
        </w:rPr>
      </w:pPr>
      <w:r>
        <w:rPr>
          <w:rFonts w:ascii="黑体" w:eastAsia="黑体" w:hAnsi="黑体"/>
          <w:color w:val="000000"/>
          <w:szCs w:val="21"/>
        </w:rPr>
        <w:t xml:space="preserve">表 </w:t>
      </w:r>
      <w:r>
        <w:rPr>
          <w:rFonts w:ascii="黑体" w:eastAsia="黑体" w:hAnsi="黑体" w:hint="eastAsia"/>
          <w:color w:val="000000"/>
          <w:szCs w:val="21"/>
        </w:rPr>
        <w:t>D.</w:t>
      </w:r>
      <w:r w:rsidR="007A652D">
        <w:rPr>
          <w:rFonts w:ascii="黑体" w:eastAsia="黑体" w:hAnsi="黑体" w:hint="eastAsia"/>
          <w:color w:val="000000"/>
          <w:szCs w:val="21"/>
        </w:rPr>
        <w:t>2</w:t>
      </w:r>
      <w:r>
        <w:rPr>
          <w:rFonts w:ascii="黑体" w:eastAsia="黑体" w:hAnsi="黑体"/>
          <w:color w:val="000000"/>
          <w:szCs w:val="21"/>
        </w:rPr>
        <w:t xml:space="preserve">  </w:t>
      </w:r>
      <w:r>
        <w:rPr>
          <w:rFonts w:ascii="黑体" w:eastAsia="黑体" w:hAnsi="黑体"/>
          <w:szCs w:val="21"/>
        </w:rPr>
        <w:t>不确定度汇总一览表</w:t>
      </w:r>
    </w:p>
    <w:tbl>
      <w:tblPr>
        <w:tblW w:w="68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2"/>
        <w:gridCol w:w="2694"/>
        <w:gridCol w:w="2268"/>
      </w:tblGrid>
      <w:tr w:rsidR="00AD6C3C">
        <w:trPr>
          <w:trHeight w:val="680"/>
          <w:jc w:val="center"/>
        </w:trPr>
        <w:tc>
          <w:tcPr>
            <w:tcW w:w="1842" w:type="dxa"/>
            <w:vAlign w:val="center"/>
          </w:tcPr>
          <w:p w:rsidR="00AD6C3C" w:rsidRDefault="00905B25">
            <w:pPr>
              <w:jc w:val="center"/>
              <w:rPr>
                <w:szCs w:val="21"/>
              </w:rPr>
            </w:pPr>
            <w:r>
              <w:rPr>
                <w:szCs w:val="21"/>
              </w:rPr>
              <w:lastRenderedPageBreak/>
              <w:t>标准不确定度分量</w:t>
            </w:r>
            <m:oMath>
              <m:sSub>
                <m:sSubPr>
                  <m:ctrlPr>
                    <w:rPr>
                      <w:rFonts w:ascii="Cambria Math" w:hAnsi="Cambria Math"/>
                      <w:i/>
                      <w:szCs w:val="21"/>
                    </w:rPr>
                  </m:ctrlPr>
                </m:sSubPr>
                <m:e>
                  <m:r>
                    <w:rPr>
                      <w:rFonts w:ascii="Cambria Math" w:hAnsi="Cambria Math"/>
                      <w:szCs w:val="21"/>
                    </w:rPr>
                    <m:t>u</m:t>
                  </m:r>
                </m:e>
                <m:sub>
                  <m:r>
                    <w:rPr>
                      <w:rFonts w:ascii="Cambria Math"/>
                      <w:szCs w:val="21"/>
                    </w:rPr>
                    <m:t>i</m:t>
                  </m:r>
                </m:sub>
              </m:sSub>
            </m:oMath>
          </w:p>
        </w:tc>
        <w:tc>
          <w:tcPr>
            <w:tcW w:w="2694" w:type="dxa"/>
            <w:vAlign w:val="center"/>
          </w:tcPr>
          <w:p w:rsidR="00AD6C3C" w:rsidRDefault="00905B25">
            <w:pPr>
              <w:jc w:val="center"/>
              <w:rPr>
                <w:szCs w:val="21"/>
              </w:rPr>
            </w:pPr>
            <w:r>
              <w:rPr>
                <w:szCs w:val="21"/>
              </w:rPr>
              <w:t>不确定度来源</w:t>
            </w:r>
          </w:p>
        </w:tc>
        <w:tc>
          <w:tcPr>
            <w:tcW w:w="2268" w:type="dxa"/>
            <w:vAlign w:val="center"/>
          </w:tcPr>
          <w:p w:rsidR="00AD6C3C" w:rsidRDefault="00905B25">
            <w:pPr>
              <w:jc w:val="center"/>
              <w:rPr>
                <w:szCs w:val="21"/>
              </w:rPr>
            </w:pPr>
            <w:r>
              <w:rPr>
                <w:szCs w:val="21"/>
              </w:rPr>
              <w:t>不确定度</w:t>
            </w:r>
            <w:r>
              <w:rPr>
                <w:rFonts w:hint="eastAsia"/>
                <w:szCs w:val="21"/>
              </w:rPr>
              <w:t>分量</w:t>
            </w:r>
            <w:r>
              <w:rPr>
                <w:rFonts w:asciiTheme="minorEastAsia" w:hAnsiTheme="minorEastAsia" w:hint="eastAsia"/>
                <w:sz w:val="24"/>
                <w:szCs w:val="24"/>
              </w:rPr>
              <w:t>/ ℃</w:t>
            </w:r>
          </w:p>
        </w:tc>
      </w:tr>
      <w:tr w:rsidR="00AD6C3C">
        <w:trPr>
          <w:trHeight w:val="680"/>
          <w:jc w:val="center"/>
        </w:trPr>
        <w:tc>
          <w:tcPr>
            <w:tcW w:w="1842" w:type="dxa"/>
            <w:vAlign w:val="center"/>
          </w:tcPr>
          <w:p w:rsidR="00AD6C3C" w:rsidRDefault="00C1640D">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szCs w:val="21"/>
                      </w:rPr>
                      <m:t>1</m:t>
                    </m:r>
                  </m:sub>
                </m:sSub>
              </m:oMath>
            </m:oMathPara>
          </w:p>
        </w:tc>
        <w:tc>
          <w:tcPr>
            <w:tcW w:w="2694" w:type="dxa"/>
            <w:vAlign w:val="center"/>
          </w:tcPr>
          <w:p w:rsidR="00AD6C3C" w:rsidRDefault="00905B25">
            <w:pPr>
              <w:jc w:val="center"/>
              <w:rPr>
                <w:szCs w:val="21"/>
              </w:rPr>
            </w:pPr>
            <w:r>
              <w:rPr>
                <w:szCs w:val="21"/>
              </w:rPr>
              <w:t>示值重复性</w:t>
            </w:r>
          </w:p>
        </w:tc>
        <w:tc>
          <w:tcPr>
            <w:tcW w:w="2268" w:type="dxa"/>
            <w:vAlign w:val="center"/>
          </w:tcPr>
          <w:p w:rsidR="00AD6C3C" w:rsidRDefault="00905B25">
            <w:pPr>
              <w:spacing w:line="360" w:lineRule="auto"/>
              <w:jc w:val="center"/>
              <w:rPr>
                <w:rFonts w:asciiTheme="minorEastAsia" w:hAnsiTheme="minorEastAsia"/>
                <w:highlight w:val="yellow"/>
              </w:rPr>
            </w:pPr>
            <w:r>
              <w:rPr>
                <w:rFonts w:asciiTheme="minorEastAsia" w:hAnsiTheme="minorEastAsia" w:hint="eastAsia"/>
              </w:rPr>
              <w:t>0.68</w:t>
            </w:r>
          </w:p>
        </w:tc>
      </w:tr>
      <w:tr w:rsidR="00AD6C3C">
        <w:trPr>
          <w:trHeight w:val="680"/>
          <w:jc w:val="center"/>
        </w:trPr>
        <w:tc>
          <w:tcPr>
            <w:tcW w:w="1842" w:type="dxa"/>
            <w:vAlign w:val="center"/>
          </w:tcPr>
          <w:p w:rsidR="00AD6C3C" w:rsidRDefault="00C1640D">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szCs w:val="21"/>
                      </w:rPr>
                      <m:t>2</m:t>
                    </m:r>
                  </m:sub>
                </m:sSub>
              </m:oMath>
            </m:oMathPara>
          </w:p>
        </w:tc>
        <w:tc>
          <w:tcPr>
            <w:tcW w:w="2694" w:type="dxa"/>
            <w:vAlign w:val="center"/>
          </w:tcPr>
          <w:p w:rsidR="00AD6C3C" w:rsidRDefault="00905B25">
            <w:pPr>
              <w:jc w:val="center"/>
              <w:rPr>
                <w:szCs w:val="21"/>
              </w:rPr>
            </w:pPr>
            <w:r>
              <w:rPr>
                <w:rFonts w:hint="eastAsia"/>
                <w:sz w:val="24"/>
              </w:rPr>
              <w:t>热电偶测量误差</w:t>
            </w:r>
          </w:p>
        </w:tc>
        <w:tc>
          <w:tcPr>
            <w:tcW w:w="2268" w:type="dxa"/>
            <w:vAlign w:val="center"/>
          </w:tcPr>
          <w:p w:rsidR="00AD6C3C" w:rsidRDefault="00905B25">
            <w:pPr>
              <w:spacing w:line="360" w:lineRule="auto"/>
              <w:jc w:val="center"/>
              <w:rPr>
                <w:rFonts w:asciiTheme="minorEastAsia" w:hAnsiTheme="minorEastAsia"/>
              </w:rPr>
            </w:pPr>
            <w:r>
              <w:rPr>
                <w:rFonts w:asciiTheme="minorEastAsia" w:hAnsiTheme="minorEastAsia" w:hint="eastAsia"/>
              </w:rPr>
              <w:t>0.86</w:t>
            </w:r>
          </w:p>
        </w:tc>
      </w:tr>
      <w:tr w:rsidR="00AD6C3C">
        <w:trPr>
          <w:trHeight w:val="680"/>
          <w:jc w:val="center"/>
        </w:trPr>
        <w:tc>
          <w:tcPr>
            <w:tcW w:w="1842" w:type="dxa"/>
            <w:vAlign w:val="center"/>
          </w:tcPr>
          <w:p w:rsidR="00AD6C3C" w:rsidRDefault="00AD6C3C">
            <w:pPr>
              <w:jc w:val="center"/>
              <w:rPr>
                <w:rFonts w:eastAsia="宋体" w:cs="Times New Roman"/>
                <w:szCs w:val="21"/>
              </w:rPr>
            </w:pPr>
          </w:p>
        </w:tc>
        <w:tc>
          <w:tcPr>
            <w:tcW w:w="2694" w:type="dxa"/>
            <w:vAlign w:val="center"/>
          </w:tcPr>
          <w:p w:rsidR="00AD6C3C" w:rsidRDefault="00905B25">
            <w:pPr>
              <w:jc w:val="center"/>
              <w:rPr>
                <w:sz w:val="24"/>
              </w:rPr>
            </w:pPr>
            <w:r>
              <w:rPr>
                <w:rFonts w:hint="eastAsia"/>
                <w:sz w:val="24"/>
              </w:rPr>
              <w:t>环境以及其他影响</w:t>
            </w:r>
          </w:p>
        </w:tc>
        <w:tc>
          <w:tcPr>
            <w:tcW w:w="2268" w:type="dxa"/>
            <w:vAlign w:val="center"/>
          </w:tcPr>
          <w:p w:rsidR="00AD6C3C" w:rsidRDefault="00905B25">
            <w:pPr>
              <w:jc w:val="center"/>
              <w:rPr>
                <w:rFonts w:asciiTheme="minorEastAsia" w:hAnsiTheme="minorEastAsia"/>
              </w:rPr>
            </w:pPr>
            <w:r>
              <w:rPr>
                <w:rFonts w:asciiTheme="minorEastAsia" w:hAnsiTheme="minorEastAsia" w:hint="eastAsia"/>
              </w:rPr>
              <w:t>忽略</w:t>
            </w:r>
          </w:p>
        </w:tc>
      </w:tr>
    </w:tbl>
    <w:p w:rsidR="00AD6C3C" w:rsidRDefault="00AD6C3C" w:rsidP="00497A8C">
      <w:pPr>
        <w:spacing w:beforeLines="50" w:line="360" w:lineRule="auto"/>
      </w:pPr>
    </w:p>
    <w:p w:rsidR="00AD6C3C" w:rsidRDefault="00905B25" w:rsidP="00497A8C">
      <w:pPr>
        <w:spacing w:beforeLines="50" w:line="360" w:lineRule="auto"/>
        <w:rPr>
          <w:sz w:val="24"/>
        </w:rPr>
      </w:pPr>
      <w:r>
        <w:rPr>
          <w:rFonts w:hint="eastAsia"/>
        </w:rPr>
        <w:t>D</w:t>
      </w:r>
      <w:r>
        <w:t>.3</w:t>
      </w:r>
      <w:r>
        <w:rPr>
          <w:sz w:val="24"/>
        </w:rPr>
        <w:t>合成标准不确定度</w:t>
      </w:r>
      <w:r>
        <w:rPr>
          <w:rFonts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p>
    <w:p w:rsidR="00AD6C3C" w:rsidRDefault="00C1640D" w:rsidP="008D413D">
      <w:pPr>
        <w:tabs>
          <w:tab w:val="left" w:pos="1490"/>
        </w:tabs>
        <w:spacing w:beforeLines="50" w:line="360" w:lineRule="auto"/>
        <w:jc w:val="center"/>
        <w:rPr>
          <w:rFonts w:asciiTheme="minorEastAsia" w:hAnsiTheme="minorEastAsia"/>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sz w:val="24"/>
          </w:rPr>
          <m:t>=</m:t>
        </m:r>
        <m:rad>
          <m:radPr>
            <m:degHide m:val="on"/>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w:rPr>
                    <w:rFonts w:ascii="Cambria Math"/>
                    <w:sz w:val="24"/>
                  </w:rPr>
                  <m:t>1</m:t>
                </m:r>
              </m:sub>
              <m:sup>
                <m:r>
                  <w:rPr>
                    <w:rFonts w:ascii="Cambria Math"/>
                    <w:sz w:val="24"/>
                  </w:rPr>
                  <m:t>2</m:t>
                </m:r>
              </m:sup>
            </m:sSubSup>
            <m:r>
              <w:rPr>
                <w:rFonts w:asci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sz w:val="24"/>
                  </w:rPr>
                  <m:t>2</m:t>
                </m:r>
              </m:sub>
              <m:sup>
                <m:r>
                  <w:rPr>
                    <w:rFonts w:ascii="Cambria Math"/>
                    <w:sz w:val="24"/>
                  </w:rPr>
                  <m:t>2</m:t>
                </m:r>
              </m:sup>
            </m:sSubSup>
          </m:e>
        </m:rad>
      </m:oMath>
      <w:r w:rsidR="00905B25">
        <w:rPr>
          <w:rFonts w:hint="eastAsia"/>
          <w:sz w:val="24"/>
        </w:rPr>
        <w:t>＝</w:t>
      </w:r>
      <w:r w:rsidR="00905B25">
        <w:rPr>
          <w:rFonts w:asciiTheme="minorEastAsia" w:hAnsiTheme="minorEastAsia" w:hint="eastAsia"/>
          <w:sz w:val="24"/>
        </w:rPr>
        <w:t>1.09</w:t>
      </w:r>
      <w:r w:rsidR="00905B25">
        <w:rPr>
          <w:rFonts w:asciiTheme="minorEastAsia" w:hAnsiTheme="minorEastAsia" w:hint="eastAsia"/>
          <w:sz w:val="24"/>
          <w:szCs w:val="24"/>
        </w:rPr>
        <w:t>℃</w:t>
      </w:r>
    </w:p>
    <w:p w:rsidR="00AD6C3C" w:rsidRDefault="00905B25">
      <w:pPr>
        <w:spacing w:line="360" w:lineRule="auto"/>
        <w:rPr>
          <w:sz w:val="24"/>
        </w:rPr>
      </w:pPr>
      <w:r>
        <w:rPr>
          <w:rFonts w:hint="eastAsia"/>
        </w:rPr>
        <w:t>D</w:t>
      </w:r>
      <w:r>
        <w:t>.</w:t>
      </w:r>
      <w:r>
        <w:rPr>
          <w:rFonts w:hint="eastAsia"/>
        </w:rPr>
        <w:t xml:space="preserve">4  </w:t>
      </w:r>
      <w:r>
        <w:rPr>
          <w:sz w:val="24"/>
        </w:rPr>
        <w:t>扩展不确定度</w:t>
      </w:r>
      <w:r>
        <w:rPr>
          <w:rFonts w:hint="eastAsia"/>
          <w:sz w:val="24"/>
        </w:rPr>
        <w:t>，</w:t>
      </w:r>
      <m:oMath>
        <m:r>
          <w:rPr>
            <w:rFonts w:ascii="Cambria Math" w:hAnsi="Cambria Math"/>
            <w:sz w:val="24"/>
          </w:rPr>
          <m:t>U</m:t>
        </m:r>
      </m:oMath>
    </w:p>
    <w:p w:rsidR="00AD6C3C" w:rsidRDefault="00905B25">
      <w:pPr>
        <w:spacing w:line="360" w:lineRule="auto"/>
        <w:ind w:firstLineChars="200" w:firstLine="480"/>
        <w:rPr>
          <w:rFonts w:asciiTheme="minorEastAsia" w:hAnsiTheme="minorEastAsia"/>
          <w:sz w:val="24"/>
        </w:rPr>
      </w:pPr>
      <w:r>
        <w:rPr>
          <w:rFonts w:hint="eastAsia"/>
          <w:sz w:val="24"/>
        </w:rPr>
        <w:t>取包含因子</w:t>
      </w:r>
      <w:r w:rsidRPr="00FA3D79">
        <w:rPr>
          <w:rFonts w:asciiTheme="minorEastAsia" w:hAnsiTheme="minorEastAsia" w:hint="eastAsia"/>
          <w:i/>
          <w:sz w:val="24"/>
        </w:rPr>
        <w:t>k</w:t>
      </w:r>
      <w:r>
        <w:rPr>
          <w:rFonts w:asciiTheme="minorEastAsia" w:hAnsiTheme="minorEastAsia" w:hint="eastAsia"/>
          <w:sz w:val="24"/>
        </w:rPr>
        <w:t>＝2</w:t>
      </w:r>
      <w:r w:rsidR="008D413D">
        <w:rPr>
          <w:rFonts w:asciiTheme="minorEastAsia" w:hAnsiTheme="minorEastAsia" w:hint="eastAsia"/>
          <w:sz w:val="24"/>
        </w:rPr>
        <w:t>，</w:t>
      </w:r>
      <w:r>
        <w:rPr>
          <w:rFonts w:asciiTheme="minorEastAsia" w:hAnsiTheme="minorEastAsia" w:hint="eastAsia"/>
          <w:sz w:val="24"/>
        </w:rPr>
        <w:t>炉内温度示值误差的测量结果扩展不确定度：</w:t>
      </w:r>
    </w:p>
    <w:p w:rsidR="00AD6C3C" w:rsidRDefault="00905B25" w:rsidP="008D413D">
      <w:pPr>
        <w:spacing w:line="360" w:lineRule="auto"/>
        <w:ind w:firstLineChars="200" w:firstLine="480"/>
        <w:jc w:val="center"/>
        <w:rPr>
          <w:rFonts w:asciiTheme="minorEastAsia" w:hAnsiTheme="minorEastAsia"/>
          <w:sz w:val="24"/>
          <w:szCs w:val="24"/>
        </w:rPr>
      </w:pPr>
      <m:oMath>
        <m:r>
          <w:rPr>
            <w:rFonts w:ascii="Cambria Math" w:hAnsi="Cambria Math"/>
            <w:sz w:val="24"/>
          </w:rPr>
          <m:t>U</m:t>
        </m:r>
        <m:r>
          <w:rPr>
            <w:rFonts w:ascii="Cambria Math"/>
            <w:sz w:val="24"/>
          </w:rPr>
          <m:t>=</m:t>
        </m:r>
        <m:r>
          <w:rPr>
            <w:rFonts w:ascii="Cambria Math" w:hAnsi="Cambria Math"/>
            <w:sz w:val="24"/>
          </w:rPr>
          <m:t>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Pr>
          <w:rFonts w:hint="eastAsia"/>
          <w:sz w:val="24"/>
        </w:rPr>
        <w:t>＝</w:t>
      </w:r>
      <w:r>
        <w:rPr>
          <w:rFonts w:asciiTheme="minorEastAsia" w:hAnsiTheme="minorEastAsia" w:hint="eastAsia"/>
          <w:sz w:val="24"/>
        </w:rPr>
        <w:t>2.18</w:t>
      </w:r>
      <w:r>
        <w:rPr>
          <w:rFonts w:asciiTheme="minorEastAsia" w:hAnsiTheme="minorEastAsia" w:hint="eastAsia"/>
          <w:sz w:val="24"/>
          <w:szCs w:val="24"/>
        </w:rPr>
        <w:t>℃（</w:t>
      </w:r>
      <w:r>
        <w:rPr>
          <w:rFonts w:asciiTheme="minorEastAsia" w:hAnsiTheme="minorEastAsia" w:hint="eastAsia"/>
          <w:i/>
          <w:iCs/>
          <w:sz w:val="24"/>
          <w:szCs w:val="24"/>
        </w:rPr>
        <w:t>k</w:t>
      </w:r>
      <w:r>
        <w:rPr>
          <w:rFonts w:asciiTheme="minorEastAsia" w:hAnsiTheme="minorEastAsia" w:hint="eastAsia"/>
          <w:sz w:val="24"/>
          <w:szCs w:val="24"/>
        </w:rPr>
        <w:t>＝2）</w:t>
      </w:r>
    </w:p>
    <w:p w:rsidR="00AD6C3C" w:rsidRDefault="00AD6C3C">
      <w:pPr>
        <w:spacing w:line="360" w:lineRule="auto"/>
        <w:ind w:firstLineChars="200" w:firstLine="480"/>
        <w:rPr>
          <w:rFonts w:asciiTheme="minorEastAsia" w:hAnsiTheme="minorEastAsia"/>
          <w:sz w:val="24"/>
          <w:szCs w:val="24"/>
        </w:rPr>
      </w:pPr>
    </w:p>
    <w:p w:rsidR="00AD6C3C" w:rsidRDefault="00AD6C3C">
      <w:pPr>
        <w:spacing w:line="360" w:lineRule="auto"/>
        <w:ind w:firstLineChars="200" w:firstLine="480"/>
        <w:rPr>
          <w:rFonts w:asciiTheme="minorEastAsia" w:hAnsiTheme="minorEastAsia"/>
          <w:sz w:val="24"/>
          <w:szCs w:val="24"/>
        </w:rPr>
      </w:pPr>
    </w:p>
    <w:p w:rsidR="00AD6C3C" w:rsidRDefault="00AD6C3C">
      <w:pPr>
        <w:spacing w:line="360" w:lineRule="auto"/>
        <w:ind w:firstLineChars="200" w:firstLine="480"/>
        <w:rPr>
          <w:rFonts w:asciiTheme="minorEastAsia" w:hAnsiTheme="minorEastAsia"/>
          <w:sz w:val="24"/>
          <w:szCs w:val="24"/>
        </w:rPr>
      </w:pPr>
    </w:p>
    <w:p w:rsidR="00AD6C3C" w:rsidRDefault="00AD6C3C">
      <w:pPr>
        <w:spacing w:line="360" w:lineRule="auto"/>
        <w:ind w:firstLineChars="200" w:firstLine="480"/>
        <w:rPr>
          <w:rFonts w:asciiTheme="minorEastAsia" w:hAnsiTheme="minorEastAsia"/>
          <w:sz w:val="24"/>
          <w:szCs w:val="24"/>
        </w:rPr>
      </w:pPr>
    </w:p>
    <w:p w:rsidR="00AD6C3C" w:rsidRDefault="00AD6C3C">
      <w:pPr>
        <w:spacing w:line="360" w:lineRule="auto"/>
        <w:ind w:firstLineChars="200" w:firstLine="480"/>
        <w:rPr>
          <w:rFonts w:asciiTheme="minorEastAsia" w:hAnsiTheme="minorEastAsia"/>
          <w:sz w:val="24"/>
          <w:szCs w:val="24"/>
        </w:rPr>
      </w:pPr>
    </w:p>
    <w:p w:rsidR="00AD6C3C" w:rsidRDefault="00AD6C3C">
      <w:pPr>
        <w:spacing w:line="360" w:lineRule="auto"/>
        <w:ind w:firstLineChars="200" w:firstLine="480"/>
        <w:rPr>
          <w:rFonts w:asciiTheme="minorEastAsia" w:hAnsiTheme="minorEastAsia"/>
          <w:sz w:val="24"/>
          <w:szCs w:val="24"/>
        </w:rPr>
      </w:pPr>
    </w:p>
    <w:p w:rsidR="00AD6C3C" w:rsidRDefault="00AD6C3C">
      <w:pPr>
        <w:spacing w:line="360" w:lineRule="auto"/>
        <w:ind w:firstLineChars="200" w:firstLine="480"/>
        <w:rPr>
          <w:rFonts w:asciiTheme="minorEastAsia" w:hAnsiTheme="minorEastAsia"/>
          <w:sz w:val="24"/>
          <w:szCs w:val="24"/>
        </w:rPr>
      </w:pPr>
    </w:p>
    <w:p w:rsidR="00AD6C3C" w:rsidRDefault="00AD6C3C">
      <w:pPr>
        <w:spacing w:line="360" w:lineRule="auto"/>
        <w:ind w:firstLineChars="200" w:firstLine="480"/>
        <w:rPr>
          <w:rFonts w:asciiTheme="minorEastAsia" w:hAnsiTheme="minorEastAsia"/>
          <w:sz w:val="24"/>
          <w:szCs w:val="24"/>
        </w:rPr>
      </w:pPr>
    </w:p>
    <w:p w:rsidR="00AD6C3C" w:rsidRDefault="00AD6C3C">
      <w:pPr>
        <w:spacing w:line="360" w:lineRule="auto"/>
        <w:rPr>
          <w:rFonts w:asciiTheme="minorEastAsia" w:hAnsiTheme="minorEastAsia"/>
          <w:sz w:val="24"/>
          <w:szCs w:val="24"/>
        </w:rPr>
      </w:pPr>
    </w:p>
    <w:p w:rsidR="00AD6C3C" w:rsidRDefault="00AD6C3C">
      <w:pPr>
        <w:spacing w:line="360" w:lineRule="auto"/>
        <w:rPr>
          <w:rFonts w:asciiTheme="minorEastAsia" w:hAnsiTheme="minorEastAsia"/>
          <w:sz w:val="24"/>
          <w:szCs w:val="24"/>
        </w:rPr>
      </w:pPr>
    </w:p>
    <w:p w:rsidR="00AD6C3C" w:rsidRDefault="00905B25">
      <w:pPr>
        <w:outlineLvl w:val="0"/>
        <w:rPr>
          <w:rFonts w:ascii="黑体" w:eastAsia="黑体" w:hAnsi="黑体"/>
          <w:color w:val="000000"/>
          <w:sz w:val="28"/>
          <w:szCs w:val="28"/>
        </w:rPr>
      </w:pPr>
      <w:bookmarkStart w:id="75" w:name="_Toc106786455"/>
      <w:r>
        <w:rPr>
          <w:rFonts w:ascii="黑体" w:eastAsia="黑体" w:hAnsi="黑体"/>
          <w:color w:val="000000"/>
          <w:sz w:val="28"/>
          <w:szCs w:val="28"/>
        </w:rPr>
        <w:lastRenderedPageBreak/>
        <w:t xml:space="preserve">附录 </w:t>
      </w:r>
      <w:r>
        <w:rPr>
          <w:rFonts w:ascii="黑体" w:eastAsia="黑体" w:hAnsi="黑体" w:hint="eastAsia"/>
          <w:color w:val="000000"/>
          <w:sz w:val="28"/>
          <w:szCs w:val="28"/>
        </w:rPr>
        <w:t>E</w:t>
      </w:r>
      <w:bookmarkEnd w:id="75"/>
    </w:p>
    <w:p w:rsidR="00AD6C3C" w:rsidRDefault="00905B25">
      <w:pPr>
        <w:pStyle w:val="a"/>
        <w:numPr>
          <w:ilvl w:val="1"/>
          <w:numId w:val="0"/>
        </w:numPr>
        <w:spacing w:beforeLines="0" w:afterLines="0" w:line="360" w:lineRule="auto"/>
        <w:jc w:val="center"/>
        <w:outlineLvl w:val="0"/>
        <w:rPr>
          <w:rFonts w:ascii="Times New Roman"/>
          <w:sz w:val="28"/>
          <w:szCs w:val="28"/>
        </w:rPr>
      </w:pPr>
      <w:bookmarkStart w:id="76" w:name="_Toc106786456"/>
      <w:r>
        <w:rPr>
          <w:rFonts w:hAnsi="黑体" w:hint="eastAsia"/>
          <w:sz w:val="28"/>
          <w:szCs w:val="28"/>
        </w:rPr>
        <w:t>烟气温度示值误差</w:t>
      </w:r>
      <w:r>
        <w:rPr>
          <w:rFonts w:ascii="Times New Roman" w:hint="eastAsia"/>
          <w:color w:val="000000"/>
          <w:sz w:val="28"/>
          <w:szCs w:val="28"/>
        </w:rPr>
        <w:t>校准结果</w:t>
      </w:r>
      <w:r>
        <w:rPr>
          <w:rFonts w:ascii="Times New Roman"/>
          <w:color w:val="000000"/>
          <w:sz w:val="28"/>
          <w:szCs w:val="28"/>
        </w:rPr>
        <w:t>的测量不确定度评定</w:t>
      </w:r>
      <w:r>
        <w:rPr>
          <w:rFonts w:ascii="Times New Roman"/>
          <w:sz w:val="28"/>
          <w:szCs w:val="28"/>
        </w:rPr>
        <w:t>示例</w:t>
      </w:r>
      <w:bookmarkEnd w:id="76"/>
    </w:p>
    <w:p w:rsidR="00AD6C3C" w:rsidRDefault="00905B25">
      <w:pPr>
        <w:spacing w:line="360" w:lineRule="auto"/>
        <w:rPr>
          <w:sz w:val="24"/>
        </w:rPr>
      </w:pPr>
      <w:r>
        <w:rPr>
          <w:rFonts w:hint="eastAsia"/>
          <w:sz w:val="24"/>
        </w:rPr>
        <w:t>E</w:t>
      </w:r>
      <w:r>
        <w:rPr>
          <w:sz w:val="24"/>
        </w:rPr>
        <w:t>.1</w:t>
      </w:r>
      <w:r>
        <w:rPr>
          <w:sz w:val="24"/>
        </w:rPr>
        <w:t>测量不确定度分量</w:t>
      </w:r>
    </w:p>
    <w:p w:rsidR="00AD6C3C" w:rsidRDefault="00905B25">
      <w:pPr>
        <w:spacing w:line="360" w:lineRule="auto"/>
        <w:rPr>
          <w:sz w:val="24"/>
        </w:rPr>
      </w:pPr>
      <w:r>
        <w:rPr>
          <w:rFonts w:hint="eastAsia"/>
          <w:sz w:val="24"/>
        </w:rPr>
        <w:t>E.1.1</w:t>
      </w:r>
      <w:r>
        <w:rPr>
          <w:sz w:val="24"/>
        </w:rPr>
        <w:t>测量重复性引入的标准不确定度分量</w:t>
      </w:r>
      <w:r>
        <w:rPr>
          <w:rFonts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sz w:val="24"/>
              </w:rPr>
              <m:t>1</m:t>
            </m:r>
          </m:sub>
        </m:sSub>
      </m:oMath>
      <w:r>
        <w:rPr>
          <w:rFonts w:hint="eastAsia"/>
          <w:sz w:val="24"/>
        </w:rPr>
        <w:t>，</w:t>
      </w:r>
    </w:p>
    <w:p w:rsidR="00AD6C3C" w:rsidRDefault="00905B25">
      <w:pPr>
        <w:spacing w:line="360" w:lineRule="auto"/>
        <w:ind w:firstLineChars="200" w:firstLine="480"/>
        <w:rPr>
          <w:rFonts w:hint="eastAsia"/>
          <w:sz w:val="24"/>
        </w:rPr>
      </w:pPr>
      <w:r>
        <w:rPr>
          <w:rFonts w:hint="eastAsia"/>
          <w:sz w:val="24"/>
        </w:rPr>
        <w:t>采用</w:t>
      </w:r>
      <w:r>
        <w:rPr>
          <w:rFonts w:hint="eastAsia"/>
          <w:sz w:val="24"/>
        </w:rPr>
        <w:t>A</w:t>
      </w:r>
      <w:r>
        <w:rPr>
          <w:rFonts w:hint="eastAsia"/>
          <w:sz w:val="24"/>
        </w:rPr>
        <w:t>类方法评定。对难燃性测试装置炉内温度进行</w:t>
      </w:r>
      <w:r>
        <w:rPr>
          <w:rFonts w:hint="eastAsia"/>
          <w:sz w:val="24"/>
        </w:rPr>
        <w:t>10</w:t>
      </w:r>
      <w:r>
        <w:rPr>
          <w:rFonts w:hint="eastAsia"/>
          <w:sz w:val="24"/>
        </w:rPr>
        <w:t>次重复独立测量，误差结果如表</w:t>
      </w:r>
      <w:r w:rsidR="00FD2660">
        <w:rPr>
          <w:rFonts w:hint="eastAsia"/>
          <w:sz w:val="24"/>
        </w:rPr>
        <w:t>E1</w:t>
      </w:r>
      <w:r>
        <w:rPr>
          <w:rFonts w:hint="eastAsia"/>
          <w:sz w:val="24"/>
        </w:rPr>
        <w:t>：</w:t>
      </w:r>
    </w:p>
    <w:p w:rsidR="00FD2660" w:rsidRPr="00FD2660" w:rsidRDefault="00FD2660" w:rsidP="00FD2660">
      <w:pPr>
        <w:spacing w:line="360" w:lineRule="auto"/>
        <w:ind w:firstLineChars="100" w:firstLine="220"/>
        <w:jc w:val="center"/>
        <w:rPr>
          <w:rFonts w:ascii="黑体" w:eastAsia="黑体" w:hAnsi="黑体"/>
          <w:color w:val="000000"/>
          <w:szCs w:val="21"/>
        </w:rPr>
      </w:pPr>
      <w:r>
        <w:rPr>
          <w:rFonts w:ascii="黑体" w:eastAsia="黑体" w:hAnsi="黑体"/>
          <w:color w:val="000000"/>
          <w:szCs w:val="21"/>
        </w:rPr>
        <w:t xml:space="preserve">表 </w:t>
      </w:r>
      <w:r>
        <w:rPr>
          <w:rFonts w:ascii="黑体" w:eastAsia="黑体" w:hAnsi="黑体" w:hint="eastAsia"/>
          <w:color w:val="000000"/>
          <w:szCs w:val="21"/>
        </w:rPr>
        <w:t>E.1</w:t>
      </w:r>
      <w:r>
        <w:rPr>
          <w:rFonts w:ascii="黑体" w:eastAsia="黑体" w:hAnsi="黑体"/>
          <w:color w:val="000000"/>
          <w:szCs w:val="21"/>
        </w:rPr>
        <w:t xml:space="preserve">  </w:t>
      </w:r>
      <w:r>
        <w:rPr>
          <w:rFonts w:ascii="黑体" w:eastAsia="黑体" w:hAnsi="黑体" w:hint="eastAsia"/>
          <w:szCs w:val="21"/>
        </w:rPr>
        <w:t>烟气温度示值误差结果表</w:t>
      </w:r>
    </w:p>
    <w:tbl>
      <w:tblPr>
        <w:tblStyle w:val="a8"/>
        <w:tblW w:w="7511" w:type="dxa"/>
        <w:jc w:val="center"/>
        <w:tblLayout w:type="fixed"/>
        <w:tblLook w:val="04A0"/>
      </w:tblPr>
      <w:tblGrid>
        <w:gridCol w:w="1851"/>
        <w:gridCol w:w="566"/>
        <w:gridCol w:w="566"/>
        <w:gridCol w:w="566"/>
        <w:gridCol w:w="566"/>
        <w:gridCol w:w="566"/>
        <w:gridCol w:w="566"/>
        <w:gridCol w:w="566"/>
        <w:gridCol w:w="566"/>
        <w:gridCol w:w="566"/>
        <w:gridCol w:w="566"/>
      </w:tblGrid>
      <w:tr w:rsidR="00AD6C3C">
        <w:trPr>
          <w:trHeight w:val="427"/>
          <w:jc w:val="center"/>
        </w:trPr>
        <w:tc>
          <w:tcPr>
            <w:tcW w:w="7511" w:type="dxa"/>
            <w:gridSpan w:val="11"/>
            <w:vAlign w:val="bottom"/>
          </w:tcPr>
          <w:p w:rsidR="00AD6C3C" w:rsidRDefault="00905B25" w:rsidP="00FD2660">
            <w:pPr>
              <w:spacing w:after="0" w:line="360" w:lineRule="auto"/>
              <w:jc w:val="center"/>
              <w:rPr>
                <w:sz w:val="24"/>
                <w:szCs w:val="20"/>
              </w:rPr>
            </w:pPr>
            <w:r>
              <w:rPr>
                <w:rFonts w:hint="eastAsia"/>
                <w:sz w:val="24"/>
                <w:szCs w:val="20"/>
              </w:rPr>
              <w:t>进行</w:t>
            </w:r>
            <w:r w:rsidRPr="00466356">
              <w:rPr>
                <w:rFonts w:hint="eastAsia"/>
                <w:i/>
                <w:sz w:val="24"/>
                <w:szCs w:val="20"/>
              </w:rPr>
              <w:t>n</w:t>
            </w:r>
            <w:r>
              <w:rPr>
                <w:rFonts w:hint="eastAsia"/>
                <w:sz w:val="24"/>
                <w:szCs w:val="20"/>
              </w:rPr>
              <w:t>＝</w:t>
            </w:r>
            <w:r>
              <w:rPr>
                <w:rFonts w:hint="eastAsia"/>
                <w:sz w:val="24"/>
                <w:szCs w:val="20"/>
              </w:rPr>
              <w:t>10</w:t>
            </w:r>
            <w:r>
              <w:rPr>
                <w:rFonts w:hint="eastAsia"/>
                <w:sz w:val="24"/>
                <w:szCs w:val="20"/>
              </w:rPr>
              <w:t>次独立重复测量的</w:t>
            </w:r>
            <w:r w:rsidR="00FD2660">
              <w:rPr>
                <w:rFonts w:hint="eastAsia"/>
                <w:sz w:val="24"/>
                <w:szCs w:val="20"/>
              </w:rPr>
              <w:t>结果</w:t>
            </w:r>
          </w:p>
        </w:tc>
      </w:tr>
      <w:tr w:rsidR="00AD6C3C">
        <w:trPr>
          <w:jc w:val="center"/>
        </w:trPr>
        <w:tc>
          <w:tcPr>
            <w:tcW w:w="1851" w:type="dxa"/>
          </w:tcPr>
          <w:p w:rsidR="00AD6C3C" w:rsidRDefault="00905B25">
            <w:pPr>
              <w:spacing w:after="0" w:line="360" w:lineRule="auto"/>
              <w:rPr>
                <w:sz w:val="24"/>
                <w:szCs w:val="20"/>
              </w:rPr>
            </w:pPr>
            <w:r>
              <w:rPr>
                <w:rFonts w:hint="eastAsia"/>
                <w:sz w:val="24"/>
                <w:szCs w:val="20"/>
              </w:rPr>
              <w:t>次数</w:t>
            </w:r>
          </w:p>
        </w:tc>
        <w:tc>
          <w:tcPr>
            <w:tcW w:w="566" w:type="dxa"/>
            <w:vAlign w:val="center"/>
          </w:tcPr>
          <w:p w:rsidR="00AD6C3C" w:rsidRDefault="00905B25">
            <w:pPr>
              <w:spacing w:after="0" w:line="360" w:lineRule="auto"/>
              <w:jc w:val="center"/>
              <w:rPr>
                <w:sz w:val="18"/>
                <w:szCs w:val="18"/>
              </w:rPr>
            </w:pPr>
            <w:r>
              <w:rPr>
                <w:rFonts w:hint="eastAsia"/>
                <w:sz w:val="18"/>
                <w:szCs w:val="18"/>
              </w:rPr>
              <w:t>1</w:t>
            </w:r>
          </w:p>
        </w:tc>
        <w:tc>
          <w:tcPr>
            <w:tcW w:w="566" w:type="dxa"/>
            <w:vAlign w:val="center"/>
          </w:tcPr>
          <w:p w:rsidR="00AD6C3C" w:rsidRDefault="00905B25">
            <w:pPr>
              <w:spacing w:after="0" w:line="360" w:lineRule="auto"/>
              <w:jc w:val="center"/>
              <w:rPr>
                <w:sz w:val="18"/>
                <w:szCs w:val="18"/>
              </w:rPr>
            </w:pPr>
            <w:r>
              <w:rPr>
                <w:rFonts w:hint="eastAsia"/>
                <w:sz w:val="18"/>
                <w:szCs w:val="18"/>
              </w:rPr>
              <w:t>2</w:t>
            </w:r>
          </w:p>
        </w:tc>
        <w:tc>
          <w:tcPr>
            <w:tcW w:w="566" w:type="dxa"/>
            <w:vAlign w:val="center"/>
          </w:tcPr>
          <w:p w:rsidR="00AD6C3C" w:rsidRDefault="00905B25">
            <w:pPr>
              <w:spacing w:after="0" w:line="360" w:lineRule="auto"/>
              <w:jc w:val="center"/>
              <w:rPr>
                <w:sz w:val="18"/>
                <w:szCs w:val="18"/>
              </w:rPr>
            </w:pPr>
            <w:r>
              <w:rPr>
                <w:rFonts w:hint="eastAsia"/>
                <w:sz w:val="18"/>
                <w:szCs w:val="18"/>
              </w:rPr>
              <w:t>3</w:t>
            </w:r>
          </w:p>
        </w:tc>
        <w:tc>
          <w:tcPr>
            <w:tcW w:w="566" w:type="dxa"/>
            <w:vAlign w:val="center"/>
          </w:tcPr>
          <w:p w:rsidR="00AD6C3C" w:rsidRDefault="00905B25">
            <w:pPr>
              <w:spacing w:after="0" w:line="360" w:lineRule="auto"/>
              <w:jc w:val="center"/>
              <w:rPr>
                <w:sz w:val="18"/>
                <w:szCs w:val="18"/>
              </w:rPr>
            </w:pPr>
            <w:r>
              <w:rPr>
                <w:rFonts w:hint="eastAsia"/>
                <w:sz w:val="18"/>
                <w:szCs w:val="18"/>
              </w:rPr>
              <w:t>4</w:t>
            </w:r>
          </w:p>
        </w:tc>
        <w:tc>
          <w:tcPr>
            <w:tcW w:w="566" w:type="dxa"/>
            <w:vAlign w:val="center"/>
          </w:tcPr>
          <w:p w:rsidR="00AD6C3C" w:rsidRDefault="00905B25">
            <w:pPr>
              <w:spacing w:after="0" w:line="360" w:lineRule="auto"/>
              <w:jc w:val="center"/>
              <w:rPr>
                <w:sz w:val="18"/>
                <w:szCs w:val="18"/>
              </w:rPr>
            </w:pPr>
            <w:r>
              <w:rPr>
                <w:rFonts w:hint="eastAsia"/>
                <w:sz w:val="18"/>
                <w:szCs w:val="18"/>
              </w:rPr>
              <w:t>5</w:t>
            </w:r>
          </w:p>
        </w:tc>
        <w:tc>
          <w:tcPr>
            <w:tcW w:w="566" w:type="dxa"/>
            <w:vAlign w:val="center"/>
          </w:tcPr>
          <w:p w:rsidR="00AD6C3C" w:rsidRDefault="00905B25">
            <w:pPr>
              <w:spacing w:after="0" w:line="360" w:lineRule="auto"/>
              <w:jc w:val="center"/>
              <w:rPr>
                <w:sz w:val="18"/>
                <w:szCs w:val="18"/>
              </w:rPr>
            </w:pPr>
            <w:r>
              <w:rPr>
                <w:rFonts w:hint="eastAsia"/>
                <w:sz w:val="18"/>
                <w:szCs w:val="18"/>
              </w:rPr>
              <w:t>6</w:t>
            </w:r>
          </w:p>
        </w:tc>
        <w:tc>
          <w:tcPr>
            <w:tcW w:w="566" w:type="dxa"/>
            <w:vAlign w:val="center"/>
          </w:tcPr>
          <w:p w:rsidR="00AD6C3C" w:rsidRDefault="00905B25">
            <w:pPr>
              <w:spacing w:after="0" w:line="360" w:lineRule="auto"/>
              <w:jc w:val="center"/>
              <w:rPr>
                <w:sz w:val="18"/>
                <w:szCs w:val="18"/>
              </w:rPr>
            </w:pPr>
            <w:r>
              <w:rPr>
                <w:rFonts w:hint="eastAsia"/>
                <w:sz w:val="18"/>
                <w:szCs w:val="18"/>
              </w:rPr>
              <w:t>7</w:t>
            </w:r>
          </w:p>
        </w:tc>
        <w:tc>
          <w:tcPr>
            <w:tcW w:w="566" w:type="dxa"/>
            <w:vAlign w:val="center"/>
          </w:tcPr>
          <w:p w:rsidR="00AD6C3C" w:rsidRDefault="00905B25">
            <w:pPr>
              <w:spacing w:after="0" w:line="360" w:lineRule="auto"/>
              <w:jc w:val="center"/>
              <w:rPr>
                <w:sz w:val="18"/>
                <w:szCs w:val="18"/>
              </w:rPr>
            </w:pPr>
            <w:r>
              <w:rPr>
                <w:rFonts w:hint="eastAsia"/>
                <w:sz w:val="18"/>
                <w:szCs w:val="18"/>
              </w:rPr>
              <w:t>8</w:t>
            </w:r>
          </w:p>
        </w:tc>
        <w:tc>
          <w:tcPr>
            <w:tcW w:w="566" w:type="dxa"/>
            <w:vAlign w:val="center"/>
          </w:tcPr>
          <w:p w:rsidR="00AD6C3C" w:rsidRDefault="00905B25">
            <w:pPr>
              <w:spacing w:after="0" w:line="360" w:lineRule="auto"/>
              <w:jc w:val="center"/>
              <w:rPr>
                <w:sz w:val="18"/>
                <w:szCs w:val="18"/>
              </w:rPr>
            </w:pPr>
            <w:r>
              <w:rPr>
                <w:rFonts w:hint="eastAsia"/>
                <w:sz w:val="18"/>
                <w:szCs w:val="18"/>
              </w:rPr>
              <w:t>9</w:t>
            </w:r>
          </w:p>
        </w:tc>
        <w:tc>
          <w:tcPr>
            <w:tcW w:w="566" w:type="dxa"/>
            <w:vAlign w:val="center"/>
          </w:tcPr>
          <w:p w:rsidR="00AD6C3C" w:rsidRDefault="00905B25">
            <w:pPr>
              <w:spacing w:after="0" w:line="360" w:lineRule="auto"/>
              <w:jc w:val="center"/>
              <w:rPr>
                <w:sz w:val="18"/>
                <w:szCs w:val="18"/>
              </w:rPr>
            </w:pPr>
            <w:r>
              <w:rPr>
                <w:rFonts w:hint="eastAsia"/>
                <w:sz w:val="18"/>
                <w:szCs w:val="18"/>
              </w:rPr>
              <w:t>10</w:t>
            </w:r>
          </w:p>
        </w:tc>
      </w:tr>
      <w:tr w:rsidR="00AD6C3C">
        <w:trPr>
          <w:jc w:val="center"/>
        </w:trPr>
        <w:tc>
          <w:tcPr>
            <w:tcW w:w="1851" w:type="dxa"/>
          </w:tcPr>
          <w:p w:rsidR="00AD6C3C" w:rsidRDefault="00905B25">
            <w:pPr>
              <w:spacing w:after="0" w:line="360" w:lineRule="auto"/>
              <w:rPr>
                <w:sz w:val="24"/>
                <w:szCs w:val="20"/>
              </w:rPr>
            </w:pPr>
            <w:r>
              <w:rPr>
                <w:rFonts w:hint="eastAsia"/>
                <w:sz w:val="24"/>
                <w:szCs w:val="20"/>
              </w:rPr>
              <w:t>误差</w:t>
            </w:r>
            <w:r>
              <w:rPr>
                <w:rFonts w:asciiTheme="minorEastAsia" w:hAnsiTheme="minorEastAsia" w:hint="eastAsia"/>
                <w:sz w:val="15"/>
                <w:szCs w:val="15"/>
              </w:rPr>
              <w:t>（℃）</w:t>
            </w:r>
          </w:p>
        </w:tc>
        <w:tc>
          <w:tcPr>
            <w:tcW w:w="566" w:type="dxa"/>
            <w:vAlign w:val="center"/>
          </w:tcPr>
          <w:p w:rsidR="00AD6C3C" w:rsidRDefault="00905B25">
            <w:pPr>
              <w:spacing w:after="0" w:line="360" w:lineRule="auto"/>
              <w:jc w:val="center"/>
              <w:rPr>
                <w:sz w:val="18"/>
                <w:szCs w:val="18"/>
              </w:rPr>
            </w:pPr>
            <w:r>
              <w:rPr>
                <w:rFonts w:hint="eastAsia"/>
                <w:sz w:val="18"/>
                <w:szCs w:val="18"/>
              </w:rPr>
              <w:t>1.28</w:t>
            </w:r>
          </w:p>
        </w:tc>
        <w:tc>
          <w:tcPr>
            <w:tcW w:w="566" w:type="dxa"/>
            <w:vAlign w:val="center"/>
          </w:tcPr>
          <w:p w:rsidR="00AD6C3C" w:rsidRDefault="00905B25">
            <w:pPr>
              <w:spacing w:after="0" w:line="360" w:lineRule="auto"/>
              <w:jc w:val="center"/>
              <w:rPr>
                <w:sz w:val="18"/>
                <w:szCs w:val="18"/>
              </w:rPr>
            </w:pPr>
            <w:r>
              <w:rPr>
                <w:rFonts w:hint="eastAsia"/>
                <w:sz w:val="18"/>
                <w:szCs w:val="18"/>
              </w:rPr>
              <w:t>1.46</w:t>
            </w:r>
          </w:p>
        </w:tc>
        <w:tc>
          <w:tcPr>
            <w:tcW w:w="566" w:type="dxa"/>
            <w:vAlign w:val="center"/>
          </w:tcPr>
          <w:p w:rsidR="00AD6C3C" w:rsidRDefault="00905B25">
            <w:pPr>
              <w:spacing w:after="0" w:line="360" w:lineRule="auto"/>
              <w:jc w:val="center"/>
              <w:rPr>
                <w:sz w:val="18"/>
                <w:szCs w:val="18"/>
              </w:rPr>
            </w:pPr>
            <w:r>
              <w:rPr>
                <w:rFonts w:hint="eastAsia"/>
                <w:sz w:val="18"/>
                <w:szCs w:val="18"/>
              </w:rPr>
              <w:t>1.02</w:t>
            </w:r>
          </w:p>
        </w:tc>
        <w:tc>
          <w:tcPr>
            <w:tcW w:w="566" w:type="dxa"/>
            <w:vAlign w:val="center"/>
          </w:tcPr>
          <w:p w:rsidR="00AD6C3C" w:rsidRDefault="00905B25">
            <w:pPr>
              <w:spacing w:after="0" w:line="360" w:lineRule="auto"/>
              <w:jc w:val="center"/>
              <w:rPr>
                <w:sz w:val="18"/>
                <w:szCs w:val="18"/>
              </w:rPr>
            </w:pPr>
            <w:r>
              <w:rPr>
                <w:rFonts w:hint="eastAsia"/>
                <w:sz w:val="18"/>
                <w:szCs w:val="18"/>
              </w:rPr>
              <w:t>2.01</w:t>
            </w:r>
          </w:p>
        </w:tc>
        <w:tc>
          <w:tcPr>
            <w:tcW w:w="566" w:type="dxa"/>
            <w:vAlign w:val="center"/>
          </w:tcPr>
          <w:p w:rsidR="00AD6C3C" w:rsidRDefault="00905B25">
            <w:pPr>
              <w:spacing w:after="0" w:line="360" w:lineRule="auto"/>
              <w:jc w:val="center"/>
              <w:rPr>
                <w:sz w:val="18"/>
                <w:szCs w:val="18"/>
              </w:rPr>
            </w:pPr>
            <w:r>
              <w:rPr>
                <w:rFonts w:hint="eastAsia"/>
                <w:sz w:val="18"/>
                <w:szCs w:val="18"/>
              </w:rPr>
              <w:t>1.76</w:t>
            </w:r>
          </w:p>
        </w:tc>
        <w:tc>
          <w:tcPr>
            <w:tcW w:w="566" w:type="dxa"/>
            <w:vAlign w:val="center"/>
          </w:tcPr>
          <w:p w:rsidR="00AD6C3C" w:rsidRDefault="00905B25">
            <w:pPr>
              <w:spacing w:after="0" w:line="360" w:lineRule="auto"/>
              <w:jc w:val="center"/>
              <w:rPr>
                <w:sz w:val="18"/>
                <w:szCs w:val="18"/>
              </w:rPr>
            </w:pPr>
            <w:r>
              <w:rPr>
                <w:rFonts w:hint="eastAsia"/>
                <w:sz w:val="18"/>
                <w:szCs w:val="18"/>
              </w:rPr>
              <w:t>1.84</w:t>
            </w:r>
          </w:p>
        </w:tc>
        <w:tc>
          <w:tcPr>
            <w:tcW w:w="566" w:type="dxa"/>
            <w:vAlign w:val="center"/>
          </w:tcPr>
          <w:p w:rsidR="00AD6C3C" w:rsidRDefault="00905B25">
            <w:pPr>
              <w:spacing w:after="0" w:line="360" w:lineRule="auto"/>
              <w:jc w:val="center"/>
              <w:rPr>
                <w:sz w:val="18"/>
                <w:szCs w:val="18"/>
              </w:rPr>
            </w:pPr>
            <w:r>
              <w:rPr>
                <w:rFonts w:hint="eastAsia"/>
                <w:sz w:val="18"/>
                <w:szCs w:val="18"/>
              </w:rPr>
              <w:t>1.62</w:t>
            </w:r>
          </w:p>
        </w:tc>
        <w:tc>
          <w:tcPr>
            <w:tcW w:w="566" w:type="dxa"/>
            <w:vAlign w:val="center"/>
          </w:tcPr>
          <w:p w:rsidR="00AD6C3C" w:rsidRDefault="00905B25">
            <w:pPr>
              <w:spacing w:after="0" w:line="360" w:lineRule="auto"/>
              <w:jc w:val="center"/>
              <w:rPr>
                <w:sz w:val="18"/>
                <w:szCs w:val="18"/>
              </w:rPr>
            </w:pPr>
            <w:r>
              <w:rPr>
                <w:rFonts w:hint="eastAsia"/>
                <w:sz w:val="18"/>
                <w:szCs w:val="18"/>
              </w:rPr>
              <w:t>1.42</w:t>
            </w:r>
          </w:p>
        </w:tc>
        <w:tc>
          <w:tcPr>
            <w:tcW w:w="566" w:type="dxa"/>
            <w:vAlign w:val="center"/>
          </w:tcPr>
          <w:p w:rsidR="00AD6C3C" w:rsidRDefault="00905B25">
            <w:pPr>
              <w:spacing w:after="0" w:line="360" w:lineRule="auto"/>
              <w:jc w:val="center"/>
              <w:rPr>
                <w:sz w:val="18"/>
                <w:szCs w:val="18"/>
              </w:rPr>
            </w:pPr>
            <w:r>
              <w:rPr>
                <w:rFonts w:hint="eastAsia"/>
                <w:sz w:val="18"/>
                <w:szCs w:val="18"/>
              </w:rPr>
              <w:t>1.96</w:t>
            </w:r>
          </w:p>
        </w:tc>
        <w:tc>
          <w:tcPr>
            <w:tcW w:w="566" w:type="dxa"/>
            <w:vAlign w:val="center"/>
          </w:tcPr>
          <w:p w:rsidR="00AD6C3C" w:rsidRDefault="00905B25">
            <w:pPr>
              <w:spacing w:after="0" w:line="360" w:lineRule="auto"/>
              <w:jc w:val="center"/>
              <w:rPr>
                <w:sz w:val="18"/>
                <w:szCs w:val="18"/>
              </w:rPr>
            </w:pPr>
            <w:r>
              <w:rPr>
                <w:rFonts w:hint="eastAsia"/>
                <w:sz w:val="18"/>
                <w:szCs w:val="18"/>
              </w:rPr>
              <w:t>1.82</w:t>
            </w:r>
          </w:p>
        </w:tc>
      </w:tr>
    </w:tbl>
    <w:p w:rsidR="00AD6C3C" w:rsidRDefault="00AD6C3C">
      <w:pPr>
        <w:spacing w:after="0" w:line="360" w:lineRule="auto"/>
        <w:rPr>
          <w:rFonts w:asciiTheme="minorEastAsia" w:hAnsiTheme="minorEastAsia"/>
          <w:sz w:val="24"/>
        </w:rPr>
      </w:pPr>
    </w:p>
    <w:p w:rsidR="00AD6C3C" w:rsidRDefault="00905B25">
      <w:pPr>
        <w:spacing w:line="360" w:lineRule="auto"/>
        <w:rPr>
          <w:rFonts w:asciiTheme="minorEastAsia" w:hAnsiTheme="minorEastAsia"/>
          <w:sz w:val="24"/>
        </w:rPr>
      </w:pPr>
      <w:r>
        <w:rPr>
          <w:rFonts w:asciiTheme="minorEastAsia" w:hAnsiTheme="minorEastAsia" w:hint="eastAsia"/>
          <w:sz w:val="24"/>
        </w:rPr>
        <w:t>用贝塞尔公式计算试验标准偏差：</w:t>
      </w:r>
    </w:p>
    <w:p w:rsidR="00AD6C3C" w:rsidRDefault="00C1640D" w:rsidP="00466356">
      <w:pPr>
        <w:spacing w:line="360" w:lineRule="auto"/>
        <w:jc w:val="center"/>
        <w:rPr>
          <w:rFonts w:asciiTheme="minorEastAsia" w:hAnsiTheme="minorEastAsia"/>
          <w:sz w:val="24"/>
          <w:szCs w:val="24"/>
        </w:rPr>
      </w:pPr>
      <m:oMath>
        <m:sSub>
          <m:sSubPr>
            <m:ctrlPr>
              <w:rPr>
                <w:rFonts w:ascii="Cambria Math" w:hAnsi="Cambria Math"/>
                <w:i/>
                <w:sz w:val="24"/>
              </w:rPr>
            </m:ctrlPr>
          </m:sSubPr>
          <m:e>
            <m:r>
              <w:rPr>
                <w:rFonts w:ascii="Cambria Math" w:hAnsi="Cambria Math"/>
                <w:sz w:val="24"/>
              </w:rPr>
              <m:t>u</m:t>
            </m:r>
          </m:e>
          <m:sub>
            <m:r>
              <w:rPr>
                <w:rFonts w:ascii="Cambria Math"/>
                <w:sz w:val="24"/>
              </w:rPr>
              <m:t>(S)</m:t>
            </m:r>
          </m:sub>
        </m:sSub>
      </m:oMath>
      <w:r w:rsidR="00905B25">
        <w:rPr>
          <w:rFonts w:asciiTheme="minorEastAsia" w:hAnsiTheme="minorEastAsia" w:hint="eastAsia"/>
          <w:sz w:val="24"/>
        </w:rPr>
        <w:t>＝</w:t>
      </w:r>
      <m:oMath>
        <m:rad>
          <m:radPr>
            <m:degHide m:val="on"/>
            <m:ctrlPr>
              <w:rPr>
                <w:rFonts w:ascii="Cambria Math" w:hAnsi="Cambria Math"/>
                <w:sz w:val="24"/>
              </w:rPr>
            </m:ctrlPr>
          </m:radPr>
          <m:deg/>
          <m:e>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10-1</m:t>
                </m:r>
              </m:den>
            </m:f>
            <m:nary>
              <m:naryPr>
                <m:chr m:val="∑"/>
                <m:limLoc m:val="subSup"/>
                <m:ctrlPr>
                  <w:rPr>
                    <w:rFonts w:ascii="Cambria Math" w:hAnsi="Cambria Math"/>
                    <w:sz w:val="24"/>
                  </w:rPr>
                </m:ctrlPr>
              </m:naryPr>
              <m:sub>
                <m:r>
                  <m:rPr>
                    <m:sty m:val="p"/>
                  </m:rPr>
                  <w:rPr>
                    <w:rFonts w:ascii="Cambria Math" w:hAnsi="Cambria Math"/>
                    <w:sz w:val="24"/>
                  </w:rPr>
                  <m:t>i</m:t>
                </m:r>
                <m:r>
                  <m:rPr>
                    <m:sty m:val="p"/>
                  </m:rPr>
                  <w:rPr>
                    <w:rFonts w:ascii="Cambria Math" w:hAnsi="Cambria Math"/>
                    <w:sz w:val="24"/>
                  </w:rPr>
                  <m:t>＝</m:t>
                </m:r>
                <m:r>
                  <m:rPr>
                    <m:sty m:val="p"/>
                  </m:rPr>
                  <w:rPr>
                    <w:rFonts w:ascii="Cambria Math" w:hAnsi="Cambria Math"/>
                    <w:sz w:val="24"/>
                  </w:rPr>
                  <m:t>1</m:t>
                </m:r>
              </m:sub>
              <m:sup>
                <m:r>
                  <m:rPr>
                    <m:sty m:val="p"/>
                  </m:rPr>
                  <w:rPr>
                    <w:rFonts w:ascii="Cambria Math" w:hAnsi="Cambria Math"/>
                    <w:sz w:val="24"/>
                  </w:rPr>
                  <m:t>10</m:t>
                </m:r>
              </m:sup>
              <m:e>
                <m:sSup>
                  <m:sSupPr>
                    <m:ctrlPr>
                      <w:rPr>
                        <w:rFonts w:ascii="Cambria Math" w:hAnsi="Cambria Math"/>
                        <w:sz w:val="24"/>
                      </w:rPr>
                    </m:ctrlPr>
                  </m:sSupPr>
                  <m:e>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x</m:t>
                            </m:r>
                          </m:e>
                          <m:sub>
                            <m:r>
                              <m:rPr>
                                <m:sty m:val="p"/>
                              </m:rPr>
                              <w:rPr>
                                <w:rFonts w:ascii="Cambria Math" w:hAnsi="Cambria Math"/>
                                <w:sz w:val="24"/>
                              </w:rPr>
                              <m:t>i</m:t>
                            </m:r>
                          </m:sub>
                        </m:sSub>
                        <m:r>
                          <m:rPr>
                            <m:sty m:val="p"/>
                          </m:rPr>
                          <w:rPr>
                            <w:rFonts w:ascii="Cambria Math" w:hAnsi="Cambria Math"/>
                            <w:sz w:val="24"/>
                          </w:rPr>
                          <m:t>-</m:t>
                        </m:r>
                        <m:acc>
                          <m:accPr>
                            <m:chr m:val="̅"/>
                            <m:ctrlPr>
                              <w:rPr>
                                <w:rFonts w:ascii="Cambria Math" w:hAnsi="Cambria Math"/>
                                <w:sz w:val="24"/>
                              </w:rPr>
                            </m:ctrlPr>
                          </m:accPr>
                          <m:e>
                            <m:r>
                              <m:rPr>
                                <m:sty m:val="p"/>
                              </m:rPr>
                              <w:rPr>
                                <w:rFonts w:ascii="Cambria Math" w:hAnsi="Cambria Math"/>
                                <w:sz w:val="24"/>
                              </w:rPr>
                              <m:t>x</m:t>
                            </m:r>
                          </m:e>
                        </m:acc>
                      </m:e>
                    </m:d>
                  </m:e>
                  <m:sup>
                    <m:r>
                      <m:rPr>
                        <m:sty m:val="p"/>
                      </m:rPr>
                      <w:rPr>
                        <w:rFonts w:ascii="Cambria Math" w:hAnsi="Cambria Math"/>
                        <w:sz w:val="24"/>
                      </w:rPr>
                      <m:t>2</m:t>
                    </m:r>
                  </m:sup>
                </m:sSup>
              </m:e>
            </m:nary>
          </m:e>
        </m:rad>
      </m:oMath>
      <w:r w:rsidR="00905B25">
        <w:rPr>
          <w:rFonts w:asciiTheme="minorEastAsia" w:hAnsiTheme="minorEastAsia" w:hint="eastAsia"/>
          <w:sz w:val="24"/>
        </w:rPr>
        <w:t>＝0.32</w:t>
      </w:r>
      <w:r w:rsidR="00905B25">
        <w:rPr>
          <w:rFonts w:asciiTheme="minorEastAsia" w:hAnsiTheme="minorEastAsia" w:hint="eastAsia"/>
          <w:sz w:val="24"/>
          <w:szCs w:val="24"/>
        </w:rPr>
        <w:t>℃</w:t>
      </w:r>
    </w:p>
    <w:p w:rsidR="00466356" w:rsidRDefault="00905B25">
      <w:pPr>
        <w:spacing w:line="360" w:lineRule="auto"/>
        <w:ind w:firstLineChars="200" w:firstLine="480"/>
        <w:rPr>
          <w:rFonts w:asciiTheme="minorEastAsia" w:hAnsiTheme="minorEastAsia" w:hint="eastAsia"/>
          <w:sz w:val="24"/>
        </w:rPr>
      </w:pPr>
      <w:r>
        <w:rPr>
          <w:rFonts w:asciiTheme="minorEastAsia" w:hAnsiTheme="minorEastAsia" w:hint="eastAsia"/>
          <w:sz w:val="24"/>
        </w:rPr>
        <w:t>对于单次测量</w:t>
      </w:r>
      <w:r w:rsidR="00466356">
        <w:rPr>
          <w:rFonts w:asciiTheme="minorEastAsia" w:hAnsiTheme="minorEastAsia" w:hint="eastAsia"/>
          <w:sz w:val="24"/>
        </w:rPr>
        <w:t>重复性分量：</w:t>
      </w:r>
    </w:p>
    <w:p w:rsidR="00AD6C3C" w:rsidRDefault="00C1640D" w:rsidP="00466356">
      <w:pPr>
        <w:spacing w:line="360" w:lineRule="auto"/>
        <w:ind w:firstLineChars="200" w:firstLine="480"/>
        <w:jc w:val="center"/>
        <w:rPr>
          <w:rFonts w:asciiTheme="minorEastAsia" w:hAnsiTheme="minorEastAsia"/>
          <w:sz w:val="24"/>
          <w:szCs w:val="24"/>
        </w:rPr>
      </w:pPr>
      <m:oMath>
        <m:sSub>
          <m:sSubPr>
            <m:ctrlPr>
              <w:rPr>
                <w:rFonts w:ascii="Cambria Math" w:hAnsi="Cambria Math"/>
                <w:i/>
                <w:sz w:val="24"/>
              </w:rPr>
            </m:ctrlPr>
          </m:sSubPr>
          <m:e>
            <m:r>
              <w:rPr>
                <w:rFonts w:ascii="Cambria Math" w:hAnsi="Cambria Math"/>
                <w:sz w:val="24"/>
              </w:rPr>
              <m:t>u</m:t>
            </m:r>
          </m:e>
          <m:sub>
            <m:r>
              <w:rPr>
                <w:rFonts w:ascii="Cambria Math"/>
                <w:sz w:val="24"/>
              </w:rPr>
              <m:t>1</m:t>
            </m:r>
          </m:sub>
        </m:sSub>
      </m:oMath>
      <w:r w:rsidR="00905B25">
        <w:rPr>
          <w:rFonts w:asciiTheme="minorEastAsia" w:hAnsiTheme="minorEastAsia"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sz w:val="24"/>
              </w:rPr>
              <m:t>(S)</m:t>
            </m:r>
          </m:sub>
        </m:sSub>
      </m:oMath>
      <w:r w:rsidR="00905B25">
        <w:rPr>
          <w:rFonts w:asciiTheme="minorEastAsia" w:hAnsiTheme="minorEastAsia" w:hint="eastAsia"/>
          <w:sz w:val="24"/>
        </w:rPr>
        <w:t>＝0.32</w:t>
      </w:r>
      <w:r w:rsidR="00905B25">
        <w:rPr>
          <w:rFonts w:asciiTheme="minorEastAsia" w:hAnsiTheme="minorEastAsia" w:hint="eastAsia"/>
          <w:sz w:val="24"/>
          <w:szCs w:val="24"/>
        </w:rPr>
        <w:t xml:space="preserve"> ℃</w:t>
      </w:r>
    </w:p>
    <w:p w:rsidR="00AD6C3C" w:rsidRDefault="00905B25">
      <w:pPr>
        <w:spacing w:line="360" w:lineRule="auto"/>
        <w:rPr>
          <w:sz w:val="24"/>
        </w:rPr>
      </w:pPr>
      <w:r>
        <w:rPr>
          <w:rFonts w:hint="eastAsia"/>
          <w:sz w:val="24"/>
        </w:rPr>
        <w:t>E.1.2</w:t>
      </w:r>
      <w:r>
        <w:rPr>
          <w:rFonts w:hint="eastAsia"/>
          <w:sz w:val="24"/>
        </w:rPr>
        <w:t>由热电偶测量误差</w:t>
      </w:r>
      <w:r>
        <w:rPr>
          <w:sz w:val="24"/>
        </w:rPr>
        <w:t>引入的</w:t>
      </w:r>
      <w:r>
        <w:rPr>
          <w:rFonts w:hint="eastAsia"/>
          <w:sz w:val="24"/>
        </w:rPr>
        <w:t>标准</w:t>
      </w:r>
      <w:r>
        <w:rPr>
          <w:sz w:val="24"/>
        </w:rPr>
        <w:t>不确定度</w:t>
      </w:r>
      <w:r>
        <w:rPr>
          <w:rFonts w:hint="eastAsia"/>
          <w:sz w:val="24"/>
        </w:rPr>
        <w:t>分量</w:t>
      </w:r>
      <w:r>
        <w:rPr>
          <w:sz w:val="24"/>
        </w:rPr>
        <w:t>，</w:t>
      </w:r>
      <m:oMath>
        <m:sSub>
          <m:sSubPr>
            <m:ctrlPr>
              <w:rPr>
                <w:rFonts w:ascii="Cambria Math" w:hAnsi="Cambria Math"/>
                <w:i/>
                <w:sz w:val="24"/>
              </w:rPr>
            </m:ctrlPr>
          </m:sSubPr>
          <m:e>
            <m:r>
              <w:rPr>
                <w:rFonts w:ascii="Cambria Math" w:hAnsi="Cambria Math"/>
                <w:sz w:val="24"/>
              </w:rPr>
              <m:t>u</m:t>
            </m:r>
          </m:e>
          <m:sub>
            <m:r>
              <w:rPr>
                <w:rFonts w:ascii="Cambria Math" w:hint="eastAsia"/>
                <w:sz w:val="24"/>
              </w:rPr>
              <m:t>2</m:t>
            </m:r>
          </m:sub>
        </m:sSub>
      </m:oMath>
    </w:p>
    <w:p w:rsidR="00466356" w:rsidRDefault="00905B25" w:rsidP="00466356">
      <w:pPr>
        <w:spacing w:line="360" w:lineRule="auto"/>
        <w:ind w:firstLineChars="200" w:firstLine="480"/>
        <w:rPr>
          <w:rFonts w:hint="eastAsia"/>
          <w:sz w:val="24"/>
        </w:rPr>
      </w:pPr>
      <w:r>
        <w:rPr>
          <w:rFonts w:hint="eastAsia"/>
          <w:sz w:val="24"/>
        </w:rPr>
        <w:t>以热电偶测量误差</w:t>
      </w:r>
      <w:r>
        <w:rPr>
          <w:sz w:val="24"/>
        </w:rPr>
        <w:t>引入的</w:t>
      </w:r>
      <w:r>
        <w:rPr>
          <w:rFonts w:hint="eastAsia"/>
          <w:sz w:val="24"/>
        </w:rPr>
        <w:t>标准</w:t>
      </w:r>
      <w:r>
        <w:rPr>
          <w:sz w:val="24"/>
        </w:rPr>
        <w:t>不确定度</w:t>
      </w:r>
      <w:r>
        <w:rPr>
          <w:rFonts w:hint="eastAsia"/>
          <w:sz w:val="24"/>
        </w:rPr>
        <w:t>分量</w:t>
      </w:r>
      <m:oMath>
        <m:sSub>
          <m:sSubPr>
            <m:ctrlPr>
              <w:rPr>
                <w:rFonts w:ascii="Cambria Math" w:hAnsi="Cambria Math"/>
                <w:i/>
                <w:sz w:val="24"/>
              </w:rPr>
            </m:ctrlPr>
          </m:sSubPr>
          <m:e>
            <m:r>
              <w:rPr>
                <w:rFonts w:ascii="Cambria Math" w:hAnsi="Cambria Math"/>
                <w:sz w:val="24"/>
              </w:rPr>
              <m:t>u</m:t>
            </m:r>
          </m:e>
          <m:sub>
            <m:r>
              <w:rPr>
                <w:rFonts w:ascii="Cambria Math"/>
                <w:sz w:val="24"/>
              </w:rPr>
              <m:t>4</m:t>
            </m:r>
          </m:sub>
        </m:sSub>
      </m:oMath>
      <w:r w:rsidR="00466356">
        <w:rPr>
          <w:rFonts w:hint="eastAsia"/>
          <w:sz w:val="24"/>
        </w:rPr>
        <w:t>，并视为均匀分布，</w:t>
      </w:r>
      <w:r>
        <w:rPr>
          <w:sz w:val="24"/>
        </w:rPr>
        <w:t>因此</w:t>
      </w:r>
      <w:r w:rsidR="00466356">
        <w:rPr>
          <w:rFonts w:hint="eastAsia"/>
          <w:sz w:val="24"/>
        </w:rPr>
        <w:t>：</w:t>
      </w:r>
    </w:p>
    <w:p w:rsidR="00AD6C3C" w:rsidRPr="00466356" w:rsidRDefault="00C1640D" w:rsidP="00466356">
      <w:pPr>
        <w:spacing w:line="360" w:lineRule="auto"/>
        <w:ind w:firstLineChars="200" w:firstLine="480"/>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int="eastAsia"/>
                <w:sz w:val="24"/>
              </w:rPr>
              <m:t>2</m:t>
            </m:r>
          </m:sub>
        </m:sSub>
        <m:r>
          <w:rPr>
            <w:rFonts w:ascii="Cambria Math"/>
            <w:sz w:val="24"/>
          </w:rPr>
          <m:t>=</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c</m:t>
                </m:r>
              </m:e>
              <m:sub>
                <m:r>
                  <w:rPr>
                    <w:rFonts w:ascii="Cambria Math" w:hint="eastAsia"/>
                    <w:sz w:val="24"/>
                  </w:rPr>
                  <m:t>2</m:t>
                </m:r>
              </m:sub>
            </m:sSub>
            <m:r>
              <w:rPr>
                <w:rFonts w:ascii="Cambria Math" w:hAnsi="Cambria Math"/>
                <w:sz w:val="24"/>
              </w:rPr>
              <m:t>u</m:t>
            </m:r>
          </m:e>
          <m:sub>
            <m:r>
              <w:rPr>
                <w:rFonts w:ascii="Cambria Math" w:hint="eastAsia"/>
                <w:sz w:val="24"/>
              </w:rPr>
              <m:t>2</m:t>
            </m:r>
            <m:r>
              <m:rPr>
                <m:sty m:val="p"/>
              </m:rPr>
              <w:rPr>
                <w:rFonts w:ascii="Cambria Math"/>
                <w:sz w:val="24"/>
              </w:rPr>
              <m:t>（</m:t>
            </m:r>
            <m:r>
              <m:rPr>
                <m:sty m:val="p"/>
              </m:rPr>
              <w:rPr>
                <w:rFonts w:ascii="Cambria Math" w:hAnsi="Cambria Math"/>
                <w:sz w:val="24"/>
              </w:rPr>
              <m:t>T</m:t>
            </m:r>
            <m:r>
              <m:rPr>
                <m:sty m:val="p"/>
              </m:rPr>
              <w:rPr>
                <w:rFonts w:ascii="Cambria Math"/>
                <w:sz w:val="24"/>
              </w:rPr>
              <m:t>）</m:t>
            </m:r>
          </m:sub>
        </m:sSub>
        <m:r>
          <m:rPr>
            <m:sty m:val="p"/>
          </m:rPr>
          <w:rPr>
            <w:rFonts w:ascii="Cambria Math" w:hAnsi="Cambria Math"/>
            <w:sz w:val="24"/>
          </w:rPr>
          <m:t>＝</m:t>
        </m:r>
        <m:r>
          <m:rPr>
            <m:sty m:val="p"/>
          </m:rPr>
          <w:rPr>
            <w:rFonts w:ascii="Cambria Math" w:hAnsi="Cambria Math"/>
            <w:sz w:val="24"/>
          </w:rPr>
          <m:t>1×</m:t>
        </m:r>
        <m:f>
          <m:fPr>
            <m:ctrlPr>
              <w:rPr>
                <w:rFonts w:ascii="Cambria Math" w:hAnsi="Cambria Math"/>
                <w:i/>
                <w:sz w:val="24"/>
              </w:rPr>
            </m:ctrlPr>
          </m:fPr>
          <m:num>
            <m:r>
              <w:rPr>
                <w:rFonts w:ascii="Cambria Math"/>
                <w:sz w:val="24"/>
              </w:rPr>
              <m:t>1.5</m:t>
            </m:r>
          </m:num>
          <m:den>
            <m:rad>
              <m:radPr>
                <m:degHide m:val="on"/>
                <m:ctrlPr>
                  <w:rPr>
                    <w:rFonts w:ascii="Cambria Math" w:hAnsi="Cambria Math"/>
                    <w:i/>
                    <w:sz w:val="24"/>
                  </w:rPr>
                </m:ctrlPr>
              </m:radPr>
              <m:deg/>
              <m:e>
                <m:r>
                  <w:rPr>
                    <w:rFonts w:ascii="Cambria Math" w:hAnsi="Cambria Math" w:hint="eastAsia"/>
                    <w:sz w:val="24"/>
                  </w:rPr>
                  <m:t>3</m:t>
                </m:r>
              </m:e>
            </m:rad>
          </m:den>
        </m:f>
        <m:r>
          <w:rPr>
            <w:rFonts w:ascii="Cambria Math" w:hAnsi="Cambria Math"/>
            <w:sz w:val="24"/>
          </w:rPr>
          <m:t>=</m:t>
        </m:r>
        <m:r>
          <m:rPr>
            <m:sty m:val="p"/>
          </m:rPr>
          <w:rPr>
            <w:rFonts w:ascii="Cambria Math" w:hAnsi="Cambria Math"/>
            <w:sz w:val="24"/>
          </w:rPr>
          <m:t>0.87</m:t>
        </m:r>
      </m:oMath>
      <w:r w:rsidR="00905B25">
        <w:rPr>
          <w:rFonts w:asciiTheme="minorEastAsia" w:hAnsiTheme="minorEastAsia" w:hint="eastAsia"/>
          <w:sz w:val="24"/>
          <w:szCs w:val="24"/>
        </w:rPr>
        <w:t xml:space="preserve"> ℃</w:t>
      </w:r>
    </w:p>
    <w:p w:rsidR="00AD6C3C" w:rsidRDefault="00905B25">
      <w:pPr>
        <w:spacing w:line="360" w:lineRule="auto"/>
        <w:rPr>
          <w:sz w:val="24"/>
        </w:rPr>
      </w:pPr>
      <w:r>
        <w:rPr>
          <w:rFonts w:hint="eastAsia"/>
          <w:sz w:val="24"/>
        </w:rPr>
        <w:t>E.1.3</w:t>
      </w:r>
      <w:r>
        <w:rPr>
          <w:sz w:val="24"/>
        </w:rPr>
        <w:t>环境</w:t>
      </w:r>
      <w:r>
        <w:rPr>
          <w:rFonts w:hint="eastAsia"/>
          <w:sz w:val="24"/>
        </w:rPr>
        <w:t>及其他</w:t>
      </w:r>
      <w:r>
        <w:rPr>
          <w:sz w:val="24"/>
        </w:rPr>
        <w:t>影响</w:t>
      </w:r>
    </w:p>
    <w:p w:rsidR="00AD6C3C" w:rsidRDefault="00905B25">
      <w:pPr>
        <w:spacing w:line="360" w:lineRule="auto"/>
        <w:ind w:firstLineChars="200" w:firstLine="480"/>
        <w:rPr>
          <w:sz w:val="24"/>
        </w:rPr>
      </w:pPr>
      <w:r>
        <w:rPr>
          <w:sz w:val="24"/>
        </w:rPr>
        <w:t>由于校准控制在规定的</w:t>
      </w:r>
      <w:r>
        <w:rPr>
          <w:rFonts w:hint="eastAsia"/>
          <w:sz w:val="24"/>
        </w:rPr>
        <w:t>外界</w:t>
      </w:r>
      <w:r>
        <w:rPr>
          <w:sz w:val="24"/>
        </w:rPr>
        <w:t>环境条件进行</w:t>
      </w:r>
      <w:r>
        <w:rPr>
          <w:rFonts w:hint="eastAsia"/>
          <w:sz w:val="24"/>
        </w:rPr>
        <w:t>，</w:t>
      </w:r>
      <w:r>
        <w:rPr>
          <w:sz w:val="24"/>
        </w:rPr>
        <w:t>环境对测量结果的影响在此可忽略不计</w:t>
      </w:r>
      <w:r>
        <w:rPr>
          <w:rFonts w:hint="eastAsia"/>
          <w:sz w:val="24"/>
        </w:rPr>
        <w:t>，其他装置配件等对测量结果的影响可忽略不计</w:t>
      </w:r>
      <w:r>
        <w:rPr>
          <w:sz w:val="24"/>
        </w:rPr>
        <w:t>。</w:t>
      </w:r>
    </w:p>
    <w:p w:rsidR="00AD6C3C" w:rsidRDefault="00905B25">
      <w:pPr>
        <w:spacing w:line="360" w:lineRule="auto"/>
        <w:rPr>
          <w:sz w:val="24"/>
        </w:rPr>
      </w:pPr>
      <w:r>
        <w:rPr>
          <w:rFonts w:hint="eastAsia"/>
          <w:sz w:val="24"/>
        </w:rPr>
        <w:t xml:space="preserve">E.2 </w:t>
      </w:r>
      <w:r>
        <w:rPr>
          <w:sz w:val="24"/>
        </w:rPr>
        <w:t>不确定度汇总一览表</w:t>
      </w:r>
    </w:p>
    <w:p w:rsidR="00AD6C3C" w:rsidRDefault="00905B25">
      <w:pPr>
        <w:spacing w:line="360" w:lineRule="auto"/>
        <w:ind w:firstLineChars="100" w:firstLine="220"/>
        <w:jc w:val="center"/>
        <w:rPr>
          <w:rFonts w:ascii="黑体" w:eastAsia="黑体" w:hAnsi="黑体"/>
          <w:color w:val="000000"/>
          <w:szCs w:val="21"/>
        </w:rPr>
      </w:pPr>
      <w:r>
        <w:rPr>
          <w:rFonts w:ascii="黑体" w:eastAsia="黑体" w:hAnsi="黑体"/>
          <w:color w:val="000000"/>
          <w:szCs w:val="21"/>
        </w:rPr>
        <w:lastRenderedPageBreak/>
        <w:t xml:space="preserve">表 </w:t>
      </w:r>
      <w:r>
        <w:rPr>
          <w:rFonts w:ascii="黑体" w:eastAsia="黑体" w:hAnsi="黑体" w:hint="eastAsia"/>
          <w:color w:val="000000"/>
          <w:szCs w:val="21"/>
        </w:rPr>
        <w:t>E.</w:t>
      </w:r>
      <w:r>
        <w:rPr>
          <w:rFonts w:ascii="黑体" w:eastAsia="黑体" w:hAnsi="黑体"/>
          <w:color w:val="000000"/>
          <w:szCs w:val="21"/>
        </w:rPr>
        <w:t xml:space="preserve">1  </w:t>
      </w:r>
      <w:r>
        <w:rPr>
          <w:rFonts w:ascii="黑体" w:eastAsia="黑体" w:hAnsi="黑体"/>
          <w:szCs w:val="21"/>
        </w:rPr>
        <w:t>不确定度汇总一览表</w:t>
      </w:r>
    </w:p>
    <w:tbl>
      <w:tblPr>
        <w:tblW w:w="68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2"/>
        <w:gridCol w:w="2694"/>
        <w:gridCol w:w="2268"/>
      </w:tblGrid>
      <w:tr w:rsidR="00AD6C3C">
        <w:trPr>
          <w:trHeight w:val="680"/>
          <w:jc w:val="center"/>
        </w:trPr>
        <w:tc>
          <w:tcPr>
            <w:tcW w:w="1842" w:type="dxa"/>
            <w:vAlign w:val="center"/>
          </w:tcPr>
          <w:p w:rsidR="00AD6C3C" w:rsidRDefault="00905B25">
            <w:pPr>
              <w:jc w:val="center"/>
              <w:rPr>
                <w:szCs w:val="21"/>
              </w:rPr>
            </w:pPr>
            <w:r>
              <w:rPr>
                <w:szCs w:val="21"/>
              </w:rPr>
              <w:t>标准不确定度分量</w:t>
            </w:r>
            <m:oMath>
              <m:sSub>
                <m:sSubPr>
                  <m:ctrlPr>
                    <w:rPr>
                      <w:rFonts w:ascii="Cambria Math" w:hAnsi="Cambria Math"/>
                      <w:i/>
                      <w:szCs w:val="21"/>
                    </w:rPr>
                  </m:ctrlPr>
                </m:sSubPr>
                <m:e>
                  <m:r>
                    <w:rPr>
                      <w:rFonts w:ascii="Cambria Math" w:hAnsi="Cambria Math"/>
                      <w:szCs w:val="21"/>
                    </w:rPr>
                    <m:t>u</m:t>
                  </m:r>
                </m:e>
                <m:sub>
                  <m:r>
                    <w:rPr>
                      <w:rFonts w:ascii="Cambria Math"/>
                      <w:szCs w:val="21"/>
                    </w:rPr>
                    <m:t>i</m:t>
                  </m:r>
                </m:sub>
              </m:sSub>
            </m:oMath>
          </w:p>
        </w:tc>
        <w:tc>
          <w:tcPr>
            <w:tcW w:w="2694" w:type="dxa"/>
            <w:vAlign w:val="center"/>
          </w:tcPr>
          <w:p w:rsidR="00AD6C3C" w:rsidRDefault="00905B25">
            <w:pPr>
              <w:jc w:val="center"/>
              <w:rPr>
                <w:szCs w:val="21"/>
              </w:rPr>
            </w:pPr>
            <w:r>
              <w:rPr>
                <w:szCs w:val="21"/>
              </w:rPr>
              <w:t>不确定度来源</w:t>
            </w:r>
          </w:p>
        </w:tc>
        <w:tc>
          <w:tcPr>
            <w:tcW w:w="2268" w:type="dxa"/>
            <w:vAlign w:val="center"/>
          </w:tcPr>
          <w:p w:rsidR="00AD6C3C" w:rsidRDefault="00905B25">
            <w:pPr>
              <w:jc w:val="center"/>
              <w:rPr>
                <w:szCs w:val="21"/>
              </w:rPr>
            </w:pPr>
            <w:r>
              <w:rPr>
                <w:szCs w:val="21"/>
              </w:rPr>
              <w:t>不确定度</w:t>
            </w:r>
            <w:r>
              <w:rPr>
                <w:rFonts w:hint="eastAsia"/>
                <w:szCs w:val="21"/>
              </w:rPr>
              <w:t>分量</w:t>
            </w:r>
            <w:r>
              <w:rPr>
                <w:rFonts w:asciiTheme="minorEastAsia" w:hAnsiTheme="minorEastAsia" w:hint="eastAsia"/>
                <w:sz w:val="24"/>
                <w:szCs w:val="24"/>
              </w:rPr>
              <w:t>/ ℃</w:t>
            </w:r>
          </w:p>
        </w:tc>
      </w:tr>
      <w:tr w:rsidR="00AD6C3C">
        <w:trPr>
          <w:trHeight w:val="680"/>
          <w:jc w:val="center"/>
        </w:trPr>
        <w:tc>
          <w:tcPr>
            <w:tcW w:w="1842" w:type="dxa"/>
            <w:vAlign w:val="center"/>
          </w:tcPr>
          <w:p w:rsidR="00AD6C3C" w:rsidRDefault="00C1640D">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szCs w:val="21"/>
                      </w:rPr>
                      <m:t>1</m:t>
                    </m:r>
                  </m:sub>
                </m:sSub>
              </m:oMath>
            </m:oMathPara>
          </w:p>
        </w:tc>
        <w:tc>
          <w:tcPr>
            <w:tcW w:w="2694" w:type="dxa"/>
            <w:vAlign w:val="center"/>
          </w:tcPr>
          <w:p w:rsidR="00AD6C3C" w:rsidRDefault="00905B25">
            <w:pPr>
              <w:jc w:val="center"/>
              <w:rPr>
                <w:szCs w:val="21"/>
              </w:rPr>
            </w:pPr>
            <w:r>
              <w:rPr>
                <w:szCs w:val="21"/>
              </w:rPr>
              <w:t>示值重复性</w:t>
            </w:r>
          </w:p>
        </w:tc>
        <w:tc>
          <w:tcPr>
            <w:tcW w:w="2268" w:type="dxa"/>
            <w:vAlign w:val="center"/>
          </w:tcPr>
          <w:p w:rsidR="00AD6C3C" w:rsidRDefault="00905B25">
            <w:pPr>
              <w:spacing w:line="360" w:lineRule="auto"/>
              <w:jc w:val="center"/>
              <w:rPr>
                <w:rFonts w:asciiTheme="minorEastAsia" w:hAnsiTheme="minorEastAsia"/>
                <w:highlight w:val="yellow"/>
              </w:rPr>
            </w:pPr>
            <w:r>
              <w:rPr>
                <w:rFonts w:asciiTheme="minorEastAsia" w:hAnsiTheme="minorEastAsia" w:hint="eastAsia"/>
              </w:rPr>
              <w:t>0.32</w:t>
            </w:r>
          </w:p>
        </w:tc>
      </w:tr>
      <w:tr w:rsidR="00AD6C3C">
        <w:trPr>
          <w:trHeight w:val="680"/>
          <w:jc w:val="center"/>
        </w:trPr>
        <w:tc>
          <w:tcPr>
            <w:tcW w:w="1842" w:type="dxa"/>
            <w:vAlign w:val="center"/>
          </w:tcPr>
          <w:p w:rsidR="00AD6C3C" w:rsidRDefault="00C1640D">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szCs w:val="21"/>
                      </w:rPr>
                      <m:t>2</m:t>
                    </m:r>
                  </m:sub>
                </m:sSub>
              </m:oMath>
            </m:oMathPara>
          </w:p>
        </w:tc>
        <w:tc>
          <w:tcPr>
            <w:tcW w:w="2694" w:type="dxa"/>
            <w:vAlign w:val="center"/>
          </w:tcPr>
          <w:p w:rsidR="00AD6C3C" w:rsidRDefault="00905B25">
            <w:pPr>
              <w:jc w:val="center"/>
              <w:rPr>
                <w:szCs w:val="21"/>
              </w:rPr>
            </w:pPr>
            <w:r>
              <w:rPr>
                <w:rFonts w:hint="eastAsia"/>
                <w:sz w:val="24"/>
              </w:rPr>
              <w:t>热电偶测量误差</w:t>
            </w:r>
          </w:p>
        </w:tc>
        <w:tc>
          <w:tcPr>
            <w:tcW w:w="2268" w:type="dxa"/>
            <w:vAlign w:val="center"/>
          </w:tcPr>
          <w:p w:rsidR="00AD6C3C" w:rsidRDefault="00905B25">
            <w:pPr>
              <w:spacing w:line="360" w:lineRule="auto"/>
              <w:jc w:val="center"/>
              <w:rPr>
                <w:rFonts w:asciiTheme="minorEastAsia" w:hAnsiTheme="minorEastAsia"/>
              </w:rPr>
            </w:pPr>
            <w:r>
              <w:rPr>
                <w:rFonts w:asciiTheme="minorEastAsia" w:hAnsiTheme="minorEastAsia" w:hint="eastAsia"/>
              </w:rPr>
              <w:t>0.86</w:t>
            </w:r>
          </w:p>
        </w:tc>
      </w:tr>
      <w:tr w:rsidR="00AD6C3C">
        <w:trPr>
          <w:trHeight w:val="680"/>
          <w:jc w:val="center"/>
        </w:trPr>
        <w:tc>
          <w:tcPr>
            <w:tcW w:w="1842" w:type="dxa"/>
            <w:vAlign w:val="center"/>
          </w:tcPr>
          <w:p w:rsidR="00AD6C3C" w:rsidRDefault="00AD6C3C">
            <w:pPr>
              <w:jc w:val="center"/>
              <w:rPr>
                <w:rFonts w:eastAsia="宋体" w:cs="Times New Roman"/>
                <w:szCs w:val="21"/>
              </w:rPr>
            </w:pPr>
          </w:p>
        </w:tc>
        <w:tc>
          <w:tcPr>
            <w:tcW w:w="2694" w:type="dxa"/>
            <w:vAlign w:val="center"/>
          </w:tcPr>
          <w:p w:rsidR="00AD6C3C" w:rsidRDefault="00905B25">
            <w:pPr>
              <w:jc w:val="center"/>
              <w:rPr>
                <w:sz w:val="24"/>
              </w:rPr>
            </w:pPr>
            <w:r>
              <w:rPr>
                <w:rFonts w:hint="eastAsia"/>
                <w:sz w:val="24"/>
              </w:rPr>
              <w:t>环境以及其他影响</w:t>
            </w:r>
          </w:p>
        </w:tc>
        <w:tc>
          <w:tcPr>
            <w:tcW w:w="2268" w:type="dxa"/>
            <w:vAlign w:val="center"/>
          </w:tcPr>
          <w:p w:rsidR="00AD6C3C" w:rsidRDefault="00905B25">
            <w:pPr>
              <w:jc w:val="center"/>
              <w:rPr>
                <w:rFonts w:asciiTheme="minorEastAsia" w:hAnsiTheme="minorEastAsia"/>
              </w:rPr>
            </w:pPr>
            <w:r>
              <w:rPr>
                <w:rFonts w:asciiTheme="minorEastAsia" w:hAnsiTheme="minorEastAsia" w:hint="eastAsia"/>
              </w:rPr>
              <w:t>忽略</w:t>
            </w:r>
          </w:p>
        </w:tc>
      </w:tr>
    </w:tbl>
    <w:p w:rsidR="00AD6C3C" w:rsidRDefault="00AD6C3C" w:rsidP="00497A8C">
      <w:pPr>
        <w:spacing w:beforeLines="50" w:line="360" w:lineRule="auto"/>
      </w:pPr>
    </w:p>
    <w:p w:rsidR="00AD6C3C" w:rsidRDefault="00905B25" w:rsidP="00497A8C">
      <w:pPr>
        <w:spacing w:beforeLines="50" w:line="360" w:lineRule="auto"/>
        <w:rPr>
          <w:sz w:val="24"/>
        </w:rPr>
      </w:pPr>
      <w:r>
        <w:rPr>
          <w:rFonts w:hint="eastAsia"/>
        </w:rPr>
        <w:t>E</w:t>
      </w:r>
      <w:r>
        <w:t>.3</w:t>
      </w:r>
      <w:r>
        <w:rPr>
          <w:sz w:val="24"/>
        </w:rPr>
        <w:t>合成标准不确定度</w:t>
      </w:r>
      <w:r>
        <w:rPr>
          <w:rFonts w:hint="eastAsia"/>
          <w:sz w:val="24"/>
        </w:rPr>
        <w:t>，</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p>
    <w:p w:rsidR="00AD6C3C" w:rsidRDefault="00C1640D" w:rsidP="00466356">
      <w:pPr>
        <w:tabs>
          <w:tab w:val="left" w:pos="1490"/>
        </w:tabs>
        <w:spacing w:beforeLines="50" w:line="360" w:lineRule="auto"/>
        <w:jc w:val="center"/>
        <w:rPr>
          <w:rFonts w:asciiTheme="minorEastAsia" w:hAnsiTheme="minorEastAsia"/>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sz w:val="24"/>
          </w:rPr>
          <m:t>=</m:t>
        </m:r>
        <m:rad>
          <m:radPr>
            <m:degHide m:val="on"/>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w:rPr>
                    <w:rFonts w:ascii="Cambria Math"/>
                    <w:sz w:val="24"/>
                  </w:rPr>
                  <m:t>1</m:t>
                </m:r>
              </m:sub>
              <m:sup>
                <m:r>
                  <w:rPr>
                    <w:rFonts w:ascii="Cambria Math"/>
                    <w:sz w:val="24"/>
                  </w:rPr>
                  <m:t>2</m:t>
                </m:r>
              </m:sup>
            </m:sSubSup>
            <m:r>
              <w:rPr>
                <w:rFonts w:asci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sz w:val="24"/>
                  </w:rPr>
                  <m:t>2</m:t>
                </m:r>
              </m:sub>
              <m:sup>
                <m:r>
                  <w:rPr>
                    <w:rFonts w:ascii="Cambria Math"/>
                    <w:sz w:val="24"/>
                  </w:rPr>
                  <m:t>2</m:t>
                </m:r>
              </m:sup>
            </m:sSubSup>
          </m:e>
        </m:rad>
      </m:oMath>
      <w:r w:rsidR="00905B25">
        <w:rPr>
          <w:rFonts w:hint="eastAsia"/>
          <w:sz w:val="24"/>
        </w:rPr>
        <w:t>＝</w:t>
      </w:r>
      <w:r w:rsidR="00905B25">
        <w:rPr>
          <w:rFonts w:asciiTheme="minorEastAsia" w:hAnsiTheme="minorEastAsia" w:hint="eastAsia"/>
          <w:sz w:val="24"/>
        </w:rPr>
        <w:t>0.92</w:t>
      </w:r>
      <w:r w:rsidR="00905B25">
        <w:rPr>
          <w:rFonts w:asciiTheme="minorEastAsia" w:hAnsiTheme="minorEastAsia" w:hint="eastAsia"/>
          <w:sz w:val="24"/>
          <w:szCs w:val="24"/>
        </w:rPr>
        <w:t>℃</w:t>
      </w:r>
    </w:p>
    <w:p w:rsidR="00AD6C3C" w:rsidRDefault="00905B25">
      <w:pPr>
        <w:spacing w:line="360" w:lineRule="auto"/>
        <w:rPr>
          <w:sz w:val="24"/>
        </w:rPr>
      </w:pPr>
      <w:r>
        <w:rPr>
          <w:rFonts w:hint="eastAsia"/>
        </w:rPr>
        <w:t>E</w:t>
      </w:r>
      <w:r>
        <w:t>.</w:t>
      </w:r>
      <w:r>
        <w:rPr>
          <w:rFonts w:hint="eastAsia"/>
        </w:rPr>
        <w:t xml:space="preserve">4  </w:t>
      </w:r>
      <w:r>
        <w:rPr>
          <w:sz w:val="24"/>
        </w:rPr>
        <w:t>扩展不确定度</w:t>
      </w:r>
      <w:r>
        <w:rPr>
          <w:rFonts w:hint="eastAsia"/>
          <w:sz w:val="24"/>
        </w:rPr>
        <w:t>，</w:t>
      </w:r>
      <m:oMath>
        <m:r>
          <w:rPr>
            <w:rFonts w:ascii="Cambria Math" w:hAnsi="Cambria Math"/>
            <w:sz w:val="24"/>
          </w:rPr>
          <m:t>U</m:t>
        </m:r>
      </m:oMath>
    </w:p>
    <w:p w:rsidR="00AD6C3C" w:rsidRDefault="00905B25">
      <w:pPr>
        <w:spacing w:line="360" w:lineRule="auto"/>
        <w:ind w:firstLineChars="200" w:firstLine="480"/>
        <w:rPr>
          <w:rFonts w:asciiTheme="minorEastAsia" w:hAnsiTheme="minorEastAsia"/>
          <w:sz w:val="24"/>
        </w:rPr>
      </w:pPr>
      <w:r>
        <w:rPr>
          <w:rFonts w:hint="eastAsia"/>
          <w:sz w:val="24"/>
        </w:rPr>
        <w:t>取包含因子</w:t>
      </w:r>
      <w:r w:rsidRPr="00FA3D79">
        <w:rPr>
          <w:rFonts w:asciiTheme="minorEastAsia" w:hAnsiTheme="minorEastAsia" w:hint="eastAsia"/>
          <w:i/>
          <w:sz w:val="24"/>
        </w:rPr>
        <w:t>k</w:t>
      </w:r>
      <w:r>
        <w:rPr>
          <w:rFonts w:asciiTheme="minorEastAsia" w:hAnsiTheme="minorEastAsia" w:hint="eastAsia"/>
          <w:sz w:val="24"/>
        </w:rPr>
        <w:t>＝2</w:t>
      </w:r>
      <w:r w:rsidR="00466356">
        <w:rPr>
          <w:rFonts w:asciiTheme="minorEastAsia" w:hAnsiTheme="minorEastAsia" w:hint="eastAsia"/>
          <w:sz w:val="24"/>
        </w:rPr>
        <w:t>，</w:t>
      </w:r>
      <w:r>
        <w:rPr>
          <w:rFonts w:asciiTheme="minorEastAsia" w:hAnsiTheme="minorEastAsia" w:hint="eastAsia"/>
          <w:sz w:val="24"/>
        </w:rPr>
        <w:t>烟气温度示值误差的测量结果扩展不确定度：</w:t>
      </w:r>
    </w:p>
    <w:p w:rsidR="00AD6C3C" w:rsidRDefault="00905B25" w:rsidP="00466356">
      <w:pPr>
        <w:spacing w:line="360" w:lineRule="auto"/>
        <w:ind w:firstLineChars="200" w:firstLine="480"/>
        <w:jc w:val="center"/>
        <w:rPr>
          <w:sz w:val="24"/>
        </w:rPr>
      </w:pPr>
      <m:oMath>
        <m:r>
          <w:rPr>
            <w:rFonts w:ascii="Cambria Math" w:hAnsi="Cambria Math"/>
            <w:sz w:val="24"/>
          </w:rPr>
          <m:t>U</m:t>
        </m:r>
        <m:r>
          <w:rPr>
            <w:rFonts w:ascii="Cambria Math"/>
            <w:sz w:val="24"/>
          </w:rPr>
          <m:t>=</m:t>
        </m:r>
        <m:r>
          <w:rPr>
            <w:rFonts w:ascii="Cambria Math" w:hAnsi="Cambria Math"/>
            <w:sz w:val="24"/>
          </w:rPr>
          <m:t>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oMath>
      <w:r>
        <w:rPr>
          <w:rFonts w:hint="eastAsia"/>
          <w:sz w:val="24"/>
        </w:rPr>
        <w:t>＝</w:t>
      </w:r>
      <w:r>
        <w:rPr>
          <w:rFonts w:asciiTheme="minorEastAsia" w:hAnsiTheme="minorEastAsia" w:hint="eastAsia"/>
          <w:sz w:val="24"/>
        </w:rPr>
        <w:t>1.84</w:t>
      </w:r>
      <w:r>
        <w:rPr>
          <w:rFonts w:asciiTheme="minorEastAsia" w:hAnsiTheme="minorEastAsia" w:hint="eastAsia"/>
          <w:sz w:val="24"/>
          <w:szCs w:val="24"/>
        </w:rPr>
        <w:t>℃（</w:t>
      </w:r>
      <w:r>
        <w:rPr>
          <w:rFonts w:asciiTheme="minorEastAsia" w:hAnsiTheme="minorEastAsia" w:hint="eastAsia"/>
          <w:i/>
          <w:iCs/>
          <w:sz w:val="24"/>
          <w:szCs w:val="24"/>
        </w:rPr>
        <w:t>k</w:t>
      </w:r>
      <w:r>
        <w:rPr>
          <w:rFonts w:asciiTheme="minorEastAsia" w:hAnsiTheme="minorEastAsia" w:hint="eastAsia"/>
          <w:sz w:val="24"/>
          <w:szCs w:val="24"/>
        </w:rPr>
        <w:t>＝2）</w:t>
      </w:r>
    </w:p>
    <w:p w:rsidR="00AD6C3C" w:rsidRDefault="00AD6C3C">
      <w:pPr>
        <w:spacing w:line="360" w:lineRule="auto"/>
        <w:ind w:firstLineChars="200" w:firstLine="480"/>
        <w:rPr>
          <w:sz w:val="24"/>
        </w:rPr>
      </w:pPr>
    </w:p>
    <w:sectPr w:rsidR="00AD6C3C" w:rsidSect="00AD6C3C">
      <w:pgSz w:w="11906" w:h="16838"/>
      <w:pgMar w:top="1588" w:right="1418" w:bottom="1418" w:left="1418" w:header="709" w:footer="709"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258" w:rsidRDefault="00CA6258" w:rsidP="00AD6C3C">
      <w:pPr>
        <w:spacing w:after="0"/>
      </w:pPr>
      <w:r>
        <w:separator/>
      </w:r>
    </w:p>
  </w:endnote>
  <w:endnote w:type="continuationSeparator" w:id="0">
    <w:p w:rsidR="00CA6258" w:rsidRDefault="00CA6258" w:rsidP="00AD6C3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TZhongsong">
    <w:altName w:val="Segoe Print"/>
    <w:charset w:val="00"/>
    <w:family w:val="roman"/>
    <w:pitch w:val="default"/>
    <w:sig w:usb0="00000000" w:usb1="00000000" w:usb2="00000000" w:usb3="00000000" w:csb0="00000000" w:csb1="00000000"/>
  </w:font>
  <w:font w:name="方正小标宋简体">
    <w:altName w:val="微软雅黑"/>
    <w:charset w:val="86"/>
    <w:family w:val="auto"/>
    <w:pitch w:val="default"/>
    <w:sig w:usb0="00000000" w:usb1="00000000" w:usb2="00000010" w:usb3="00000000" w:csb0="00040000" w:csb1="00000000"/>
  </w:font>
  <w:font w:name="KaiTi_GB2312">
    <w:altName w:val="楷体"/>
    <w:panose1 w:val="02010609060101010101"/>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501396"/>
      <w:showingPlcHdr/>
    </w:sdtPr>
    <w:sdtContent>
      <w:p w:rsidR="00F93819" w:rsidRDefault="00F93819">
        <w:pPr>
          <w:pStyle w:val="a6"/>
          <w:jc w:val="center"/>
        </w:pPr>
      </w:p>
    </w:sdtContent>
  </w:sdt>
  <w:p w:rsidR="00F93819" w:rsidRDefault="00F9381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501388"/>
    </w:sdtPr>
    <w:sdtContent>
      <w:p w:rsidR="00F93819" w:rsidRDefault="00F93819">
        <w:pPr>
          <w:pStyle w:val="a6"/>
          <w:jc w:val="center"/>
        </w:pPr>
        <w:r w:rsidRPr="00C1640D">
          <w:fldChar w:fldCharType="begin"/>
        </w:r>
        <w:r>
          <w:instrText xml:space="preserve"> PAGE   \* MERGEFORMAT </w:instrText>
        </w:r>
        <w:r w:rsidRPr="00C1640D">
          <w:fldChar w:fldCharType="separate"/>
        </w:r>
        <w:r w:rsidR="00B0126B" w:rsidRPr="00B0126B">
          <w:rPr>
            <w:noProof/>
            <w:lang w:val="zh-CN"/>
          </w:rPr>
          <w:t>I</w:t>
        </w:r>
        <w:r>
          <w:rPr>
            <w:lang w:val="zh-CN"/>
          </w:rPr>
          <w:fldChar w:fldCharType="end"/>
        </w:r>
      </w:p>
    </w:sdtContent>
  </w:sdt>
  <w:p w:rsidR="00F93819" w:rsidRDefault="00F9381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819" w:rsidRDefault="00F93819">
    <w:pPr>
      <w:pStyle w:val="a6"/>
      <w:ind w:right="360"/>
    </w:pPr>
    <w:r>
      <w:pict>
        <v:shapetype id="_x0000_t202" coordsize="21600,21600" o:spt="202" path="m,l,21600r21600,l21600,xe">
          <v:stroke joinstyle="miter"/>
          <v:path gradientshapeok="t" o:connecttype="rect"/>
        </v:shapetype>
        <v:shape id="文本框 1048" o:spid="_x0000_s2049" type="#_x0000_t202" style="position:absolute;margin-left:208pt;margin-top:0;width:2in;height:2in;z-index:251663360;mso-wrap-style:none;mso-position-horizontal:right;mso-position-horizontal-relative:margin" filled="f" stroked="f">
          <v:textbox style="mso-fit-shape-to-text:t" inset="0,0,0,0">
            <w:txbxContent>
              <w:p w:rsidR="00F93819" w:rsidRDefault="00F93819">
                <w:pPr>
                  <w:pStyle w:val="a6"/>
                </w:pPr>
                <w:fldSimple w:instr="PAGE  ">
                  <w:r w:rsidR="00B0126B">
                    <w:rPr>
                      <w:noProof/>
                    </w:rPr>
                    <w:t>15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258" w:rsidRDefault="00CA6258" w:rsidP="00AD6C3C">
      <w:pPr>
        <w:spacing w:after="0"/>
      </w:pPr>
      <w:r>
        <w:separator/>
      </w:r>
    </w:p>
  </w:footnote>
  <w:footnote w:type="continuationSeparator" w:id="0">
    <w:p w:rsidR="00CA6258" w:rsidRDefault="00CA6258" w:rsidP="00AD6C3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819" w:rsidRDefault="00F93819">
    <w:pPr>
      <w:pStyle w:val="a7"/>
      <w:pBdr>
        <w:bottom w:val="single" w:sz="6" w:space="10" w:color="auto"/>
      </w:pBdr>
    </w:pPr>
    <w:r>
      <w:rPr>
        <w:rFonts w:hint="eastAsia"/>
      </w:rPr>
      <w:t>JJF(</w:t>
    </w:r>
    <w:r>
      <w:rPr>
        <w:rFonts w:hint="eastAsia"/>
      </w:rPr>
      <w:t>建材</w:t>
    </w:r>
    <w:r>
      <w:rPr>
        <w:rFonts w:hint="eastAsia"/>
      </w:rPr>
      <w:t xml:space="preserve">) </w:t>
    </w:r>
    <w:r w:rsidR="00B0126B">
      <w:rPr>
        <w:rFonts w:hint="eastAsia"/>
      </w:rPr>
      <w:t>x</w:t>
    </w:r>
    <w:r>
      <w:rPr>
        <w:rFonts w:hint="eastAsia"/>
      </w:rPr>
      <w:t>xx-</w:t>
    </w:r>
    <w:proofErr w:type="spellStart"/>
    <w:r w:rsidR="00B0126B">
      <w:rPr>
        <w:rFonts w:hint="eastAsia"/>
      </w:rPr>
      <w:t>xxxx</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00000012"/>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210" w:firstLine="0"/>
      </w:pPr>
      <w:rPr>
        <w:rFonts w:ascii="黑体" w:eastAsia="黑体" w:hAnsi="Times New Roman" w:hint="eastAsia"/>
        <w:b w:val="0"/>
        <w:i w:val="0"/>
        <w:sz w:val="24"/>
        <w:szCs w:val="24"/>
      </w:rPr>
    </w:lvl>
    <w:lvl w:ilvl="2">
      <w:start w:val="1"/>
      <w:numFmt w:val="decimal"/>
      <w:suff w:val="nothing"/>
      <w:lvlText w:val="%1%2.%3　"/>
      <w:lvlJc w:val="left"/>
      <w:pPr>
        <w:ind w:left="357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591E9CCB"/>
    <w:multiLevelType w:val="singleLevel"/>
    <w:tmpl w:val="591E9CCB"/>
    <w:lvl w:ilvl="0">
      <w:start w:val="1"/>
      <w:numFmt w:val="lowerLetter"/>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drawingGridHorizontalSpacing w:val="110"/>
  <w:noPunctuationKerning/>
  <w:characterSpacingControl w:val="doNotCompress"/>
  <w:hdrShapeDefaults>
    <o:shapedefaults v:ext="edit" spidmax="6146" fillcolor="white">
      <v:fill color="white"/>
    </o:shapedefaults>
    <o:shapelayout v:ext="edit">
      <o:idmap v:ext="edit" data="2"/>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D31D50"/>
    <w:rsid w:val="000009FD"/>
    <w:rsid w:val="00001A01"/>
    <w:rsid w:val="00001FE2"/>
    <w:rsid w:val="00002307"/>
    <w:rsid w:val="0000236E"/>
    <w:rsid w:val="00002CF7"/>
    <w:rsid w:val="00003F42"/>
    <w:rsid w:val="000050E7"/>
    <w:rsid w:val="00007213"/>
    <w:rsid w:val="00014B42"/>
    <w:rsid w:val="00016B07"/>
    <w:rsid w:val="00017000"/>
    <w:rsid w:val="0001760A"/>
    <w:rsid w:val="00017909"/>
    <w:rsid w:val="00020EAB"/>
    <w:rsid w:val="00022442"/>
    <w:rsid w:val="000225BD"/>
    <w:rsid w:val="00025477"/>
    <w:rsid w:val="000264D7"/>
    <w:rsid w:val="00032AE0"/>
    <w:rsid w:val="0003495D"/>
    <w:rsid w:val="00035936"/>
    <w:rsid w:val="00036AD9"/>
    <w:rsid w:val="00036D2C"/>
    <w:rsid w:val="00041250"/>
    <w:rsid w:val="00043AD0"/>
    <w:rsid w:val="00045BB7"/>
    <w:rsid w:val="00046288"/>
    <w:rsid w:val="00051D1C"/>
    <w:rsid w:val="0005538D"/>
    <w:rsid w:val="00057B9F"/>
    <w:rsid w:val="00057FDA"/>
    <w:rsid w:val="00060D41"/>
    <w:rsid w:val="0006139C"/>
    <w:rsid w:val="00065572"/>
    <w:rsid w:val="00065F53"/>
    <w:rsid w:val="00066C81"/>
    <w:rsid w:val="00066F34"/>
    <w:rsid w:val="000729DD"/>
    <w:rsid w:val="000739E7"/>
    <w:rsid w:val="00073A81"/>
    <w:rsid w:val="00075F84"/>
    <w:rsid w:val="0007797D"/>
    <w:rsid w:val="00091F98"/>
    <w:rsid w:val="0009341D"/>
    <w:rsid w:val="0009609D"/>
    <w:rsid w:val="000976C7"/>
    <w:rsid w:val="0009772C"/>
    <w:rsid w:val="000A1B05"/>
    <w:rsid w:val="000A41CB"/>
    <w:rsid w:val="000A5C8B"/>
    <w:rsid w:val="000B464C"/>
    <w:rsid w:val="000B6383"/>
    <w:rsid w:val="000B7FD3"/>
    <w:rsid w:val="000C0FB2"/>
    <w:rsid w:val="000C0FFE"/>
    <w:rsid w:val="000C12C3"/>
    <w:rsid w:val="000C2746"/>
    <w:rsid w:val="000C3383"/>
    <w:rsid w:val="000C7FCD"/>
    <w:rsid w:val="000D1C04"/>
    <w:rsid w:val="000D401D"/>
    <w:rsid w:val="000D402D"/>
    <w:rsid w:val="000D457B"/>
    <w:rsid w:val="000D5CF0"/>
    <w:rsid w:val="000E4067"/>
    <w:rsid w:val="000E736D"/>
    <w:rsid w:val="000F3D07"/>
    <w:rsid w:val="000F400A"/>
    <w:rsid w:val="000F40FA"/>
    <w:rsid w:val="000F445A"/>
    <w:rsid w:val="000F6C29"/>
    <w:rsid w:val="000F783B"/>
    <w:rsid w:val="000F7EA3"/>
    <w:rsid w:val="00100229"/>
    <w:rsid w:val="00103127"/>
    <w:rsid w:val="00106099"/>
    <w:rsid w:val="00110F84"/>
    <w:rsid w:val="00120C31"/>
    <w:rsid w:val="00122038"/>
    <w:rsid w:val="0012234E"/>
    <w:rsid w:val="00124E7F"/>
    <w:rsid w:val="00126303"/>
    <w:rsid w:val="001270E4"/>
    <w:rsid w:val="00127119"/>
    <w:rsid w:val="001275E9"/>
    <w:rsid w:val="00135AB7"/>
    <w:rsid w:val="001367A4"/>
    <w:rsid w:val="00137049"/>
    <w:rsid w:val="00140031"/>
    <w:rsid w:val="0014353B"/>
    <w:rsid w:val="00145987"/>
    <w:rsid w:val="00147942"/>
    <w:rsid w:val="001546F3"/>
    <w:rsid w:val="00155C34"/>
    <w:rsid w:val="00157D1A"/>
    <w:rsid w:val="00160EAB"/>
    <w:rsid w:val="0016270D"/>
    <w:rsid w:val="00164C33"/>
    <w:rsid w:val="00166970"/>
    <w:rsid w:val="00167618"/>
    <w:rsid w:val="00170BC8"/>
    <w:rsid w:val="00170D35"/>
    <w:rsid w:val="00171067"/>
    <w:rsid w:val="00171D85"/>
    <w:rsid w:val="0017259F"/>
    <w:rsid w:val="00174FE2"/>
    <w:rsid w:val="001759D6"/>
    <w:rsid w:val="0017617F"/>
    <w:rsid w:val="001800DC"/>
    <w:rsid w:val="0018181D"/>
    <w:rsid w:val="00185E4B"/>
    <w:rsid w:val="00187AE3"/>
    <w:rsid w:val="00190407"/>
    <w:rsid w:val="00193A36"/>
    <w:rsid w:val="0019407D"/>
    <w:rsid w:val="00194AB0"/>
    <w:rsid w:val="00194FD1"/>
    <w:rsid w:val="00197544"/>
    <w:rsid w:val="001A1430"/>
    <w:rsid w:val="001A1467"/>
    <w:rsid w:val="001A4313"/>
    <w:rsid w:val="001A5C96"/>
    <w:rsid w:val="001A7C0E"/>
    <w:rsid w:val="001B0EAD"/>
    <w:rsid w:val="001B146E"/>
    <w:rsid w:val="001B4926"/>
    <w:rsid w:val="001B5A15"/>
    <w:rsid w:val="001B7877"/>
    <w:rsid w:val="001B7E52"/>
    <w:rsid w:val="001C15C6"/>
    <w:rsid w:val="001C1F16"/>
    <w:rsid w:val="001C2309"/>
    <w:rsid w:val="001C23E1"/>
    <w:rsid w:val="001C281E"/>
    <w:rsid w:val="001C368B"/>
    <w:rsid w:val="001C7D55"/>
    <w:rsid w:val="001D2783"/>
    <w:rsid w:val="001D5775"/>
    <w:rsid w:val="001D616A"/>
    <w:rsid w:val="001E090C"/>
    <w:rsid w:val="001E1B65"/>
    <w:rsid w:val="001E3D0E"/>
    <w:rsid w:val="001E5535"/>
    <w:rsid w:val="001E7FB2"/>
    <w:rsid w:val="001F0A2B"/>
    <w:rsid w:val="001F1D46"/>
    <w:rsid w:val="001F1EAA"/>
    <w:rsid w:val="001F2758"/>
    <w:rsid w:val="001F7E8E"/>
    <w:rsid w:val="00202EE1"/>
    <w:rsid w:val="002035BC"/>
    <w:rsid w:val="00204602"/>
    <w:rsid w:val="00205589"/>
    <w:rsid w:val="0021445C"/>
    <w:rsid w:val="00215049"/>
    <w:rsid w:val="00216AB8"/>
    <w:rsid w:val="002177DF"/>
    <w:rsid w:val="00217E1C"/>
    <w:rsid w:val="00220C7E"/>
    <w:rsid w:val="002214AD"/>
    <w:rsid w:val="0022252A"/>
    <w:rsid w:val="00222AF8"/>
    <w:rsid w:val="002314BF"/>
    <w:rsid w:val="002346F2"/>
    <w:rsid w:val="0023479A"/>
    <w:rsid w:val="0023559B"/>
    <w:rsid w:val="00241D31"/>
    <w:rsid w:val="00243A3F"/>
    <w:rsid w:val="00243CF6"/>
    <w:rsid w:val="002466DE"/>
    <w:rsid w:val="00255606"/>
    <w:rsid w:val="002559DC"/>
    <w:rsid w:val="00256395"/>
    <w:rsid w:val="0025790A"/>
    <w:rsid w:val="00260548"/>
    <w:rsid w:val="002615F3"/>
    <w:rsid w:val="00265307"/>
    <w:rsid w:val="002655DF"/>
    <w:rsid w:val="0026795C"/>
    <w:rsid w:val="002708FE"/>
    <w:rsid w:val="00271F51"/>
    <w:rsid w:val="0027423D"/>
    <w:rsid w:val="00274EF7"/>
    <w:rsid w:val="002753F7"/>
    <w:rsid w:val="00282D17"/>
    <w:rsid w:val="002844C2"/>
    <w:rsid w:val="00287E64"/>
    <w:rsid w:val="00290077"/>
    <w:rsid w:val="002942DF"/>
    <w:rsid w:val="0029678A"/>
    <w:rsid w:val="002A41C2"/>
    <w:rsid w:val="002A5BA9"/>
    <w:rsid w:val="002A5CCA"/>
    <w:rsid w:val="002A5E6C"/>
    <w:rsid w:val="002A66B1"/>
    <w:rsid w:val="002A7E44"/>
    <w:rsid w:val="002B0775"/>
    <w:rsid w:val="002B654B"/>
    <w:rsid w:val="002B7B09"/>
    <w:rsid w:val="002C02A2"/>
    <w:rsid w:val="002C0C46"/>
    <w:rsid w:val="002C2226"/>
    <w:rsid w:val="002C3D09"/>
    <w:rsid w:val="002C4A26"/>
    <w:rsid w:val="002C7A27"/>
    <w:rsid w:val="002D05E9"/>
    <w:rsid w:val="002D4426"/>
    <w:rsid w:val="002D5039"/>
    <w:rsid w:val="002E2AA2"/>
    <w:rsid w:val="002E2D74"/>
    <w:rsid w:val="002E3021"/>
    <w:rsid w:val="002E3716"/>
    <w:rsid w:val="002E4D8D"/>
    <w:rsid w:val="002E6EC9"/>
    <w:rsid w:val="002E735E"/>
    <w:rsid w:val="002E73E7"/>
    <w:rsid w:val="002F0079"/>
    <w:rsid w:val="002F0AF1"/>
    <w:rsid w:val="002F13CB"/>
    <w:rsid w:val="002F3007"/>
    <w:rsid w:val="002F3333"/>
    <w:rsid w:val="002F6A88"/>
    <w:rsid w:val="00300428"/>
    <w:rsid w:val="00301365"/>
    <w:rsid w:val="0030252B"/>
    <w:rsid w:val="0030352E"/>
    <w:rsid w:val="00303F66"/>
    <w:rsid w:val="00310C29"/>
    <w:rsid w:val="00311377"/>
    <w:rsid w:val="003128DE"/>
    <w:rsid w:val="00312FD2"/>
    <w:rsid w:val="00315212"/>
    <w:rsid w:val="0031651A"/>
    <w:rsid w:val="003173CE"/>
    <w:rsid w:val="003200AE"/>
    <w:rsid w:val="00320C95"/>
    <w:rsid w:val="00321180"/>
    <w:rsid w:val="00321BA8"/>
    <w:rsid w:val="00322F9C"/>
    <w:rsid w:val="00323B43"/>
    <w:rsid w:val="003240DF"/>
    <w:rsid w:val="003259CB"/>
    <w:rsid w:val="00326A04"/>
    <w:rsid w:val="00326F94"/>
    <w:rsid w:val="00330EA6"/>
    <w:rsid w:val="0033109E"/>
    <w:rsid w:val="003314D4"/>
    <w:rsid w:val="00331858"/>
    <w:rsid w:val="003335BA"/>
    <w:rsid w:val="003354C4"/>
    <w:rsid w:val="00341639"/>
    <w:rsid w:val="0034184F"/>
    <w:rsid w:val="00341BC0"/>
    <w:rsid w:val="0034226C"/>
    <w:rsid w:val="00342536"/>
    <w:rsid w:val="0034333A"/>
    <w:rsid w:val="0034333F"/>
    <w:rsid w:val="00343504"/>
    <w:rsid w:val="003444FC"/>
    <w:rsid w:val="00345808"/>
    <w:rsid w:val="00353DB2"/>
    <w:rsid w:val="003543B7"/>
    <w:rsid w:val="00357C76"/>
    <w:rsid w:val="0036307A"/>
    <w:rsid w:val="003645E6"/>
    <w:rsid w:val="00364AE8"/>
    <w:rsid w:val="00366848"/>
    <w:rsid w:val="00366E00"/>
    <w:rsid w:val="00367C58"/>
    <w:rsid w:val="00371278"/>
    <w:rsid w:val="00371666"/>
    <w:rsid w:val="003717C2"/>
    <w:rsid w:val="003755AC"/>
    <w:rsid w:val="00375ABD"/>
    <w:rsid w:val="00381B3A"/>
    <w:rsid w:val="00382C87"/>
    <w:rsid w:val="00395527"/>
    <w:rsid w:val="0039691A"/>
    <w:rsid w:val="003971FE"/>
    <w:rsid w:val="003973E5"/>
    <w:rsid w:val="003A10BC"/>
    <w:rsid w:val="003A113E"/>
    <w:rsid w:val="003A630B"/>
    <w:rsid w:val="003B19CB"/>
    <w:rsid w:val="003B3BAB"/>
    <w:rsid w:val="003B4226"/>
    <w:rsid w:val="003B438A"/>
    <w:rsid w:val="003B5FA3"/>
    <w:rsid w:val="003C0621"/>
    <w:rsid w:val="003C086C"/>
    <w:rsid w:val="003C0ABE"/>
    <w:rsid w:val="003C15B5"/>
    <w:rsid w:val="003C1BAF"/>
    <w:rsid w:val="003C35FF"/>
    <w:rsid w:val="003C4161"/>
    <w:rsid w:val="003C4644"/>
    <w:rsid w:val="003C571A"/>
    <w:rsid w:val="003C57BD"/>
    <w:rsid w:val="003C6D0D"/>
    <w:rsid w:val="003D042E"/>
    <w:rsid w:val="003D19ED"/>
    <w:rsid w:val="003D221F"/>
    <w:rsid w:val="003D2BA3"/>
    <w:rsid w:val="003D37D8"/>
    <w:rsid w:val="003D6DFB"/>
    <w:rsid w:val="003E0338"/>
    <w:rsid w:val="003E0E08"/>
    <w:rsid w:val="003E3035"/>
    <w:rsid w:val="003E349C"/>
    <w:rsid w:val="003F4C78"/>
    <w:rsid w:val="003F6233"/>
    <w:rsid w:val="003F690B"/>
    <w:rsid w:val="003F7CC2"/>
    <w:rsid w:val="00401374"/>
    <w:rsid w:val="00402AB1"/>
    <w:rsid w:val="00403ACB"/>
    <w:rsid w:val="00404D77"/>
    <w:rsid w:val="00406388"/>
    <w:rsid w:val="004079B7"/>
    <w:rsid w:val="004155BC"/>
    <w:rsid w:val="00417DB0"/>
    <w:rsid w:val="004208F0"/>
    <w:rsid w:val="00422BB0"/>
    <w:rsid w:val="00426133"/>
    <w:rsid w:val="00426F41"/>
    <w:rsid w:val="004276ED"/>
    <w:rsid w:val="00427966"/>
    <w:rsid w:val="00430071"/>
    <w:rsid w:val="0043014D"/>
    <w:rsid w:val="00430F48"/>
    <w:rsid w:val="004314EF"/>
    <w:rsid w:val="004340A5"/>
    <w:rsid w:val="00434CD5"/>
    <w:rsid w:val="004358AB"/>
    <w:rsid w:val="00436A46"/>
    <w:rsid w:val="004401DA"/>
    <w:rsid w:val="004410EA"/>
    <w:rsid w:val="00443CF9"/>
    <w:rsid w:val="00444A5E"/>
    <w:rsid w:val="00445D63"/>
    <w:rsid w:val="004471AD"/>
    <w:rsid w:val="00450B58"/>
    <w:rsid w:val="004520DD"/>
    <w:rsid w:val="004544AB"/>
    <w:rsid w:val="0046544E"/>
    <w:rsid w:val="00466356"/>
    <w:rsid w:val="00471AAB"/>
    <w:rsid w:val="00473DD2"/>
    <w:rsid w:val="004752CD"/>
    <w:rsid w:val="00475C70"/>
    <w:rsid w:val="00475DF2"/>
    <w:rsid w:val="00480CE3"/>
    <w:rsid w:val="00482B80"/>
    <w:rsid w:val="004837AC"/>
    <w:rsid w:val="004840B8"/>
    <w:rsid w:val="00484339"/>
    <w:rsid w:val="00484542"/>
    <w:rsid w:val="00485815"/>
    <w:rsid w:val="00487FF8"/>
    <w:rsid w:val="00490F02"/>
    <w:rsid w:val="004917A9"/>
    <w:rsid w:val="0049206E"/>
    <w:rsid w:val="004929B6"/>
    <w:rsid w:val="00492F0F"/>
    <w:rsid w:val="00495415"/>
    <w:rsid w:val="00496E17"/>
    <w:rsid w:val="00496E34"/>
    <w:rsid w:val="00497A8C"/>
    <w:rsid w:val="00497E3C"/>
    <w:rsid w:val="004A09F6"/>
    <w:rsid w:val="004A14B8"/>
    <w:rsid w:val="004A193E"/>
    <w:rsid w:val="004A4986"/>
    <w:rsid w:val="004A59EF"/>
    <w:rsid w:val="004A7560"/>
    <w:rsid w:val="004B108B"/>
    <w:rsid w:val="004B5A4E"/>
    <w:rsid w:val="004B7261"/>
    <w:rsid w:val="004B79CB"/>
    <w:rsid w:val="004C2821"/>
    <w:rsid w:val="004C3107"/>
    <w:rsid w:val="004C623F"/>
    <w:rsid w:val="004D0885"/>
    <w:rsid w:val="004D1BD6"/>
    <w:rsid w:val="004D1C10"/>
    <w:rsid w:val="004D2653"/>
    <w:rsid w:val="004D4C1C"/>
    <w:rsid w:val="004D64CD"/>
    <w:rsid w:val="004D79DF"/>
    <w:rsid w:val="004D7C91"/>
    <w:rsid w:val="004E076A"/>
    <w:rsid w:val="004E3695"/>
    <w:rsid w:val="004E6B99"/>
    <w:rsid w:val="004F35C1"/>
    <w:rsid w:val="004F4B8C"/>
    <w:rsid w:val="004F51E0"/>
    <w:rsid w:val="004F6CE8"/>
    <w:rsid w:val="00500AB2"/>
    <w:rsid w:val="00500E74"/>
    <w:rsid w:val="00501C07"/>
    <w:rsid w:val="005026C9"/>
    <w:rsid w:val="00503455"/>
    <w:rsid w:val="00503DBB"/>
    <w:rsid w:val="00504CEB"/>
    <w:rsid w:val="00505011"/>
    <w:rsid w:val="00505E7C"/>
    <w:rsid w:val="00512C63"/>
    <w:rsid w:val="005140E9"/>
    <w:rsid w:val="00515356"/>
    <w:rsid w:val="00520C1B"/>
    <w:rsid w:val="00521B4A"/>
    <w:rsid w:val="00522A84"/>
    <w:rsid w:val="00523862"/>
    <w:rsid w:val="00523D60"/>
    <w:rsid w:val="00524293"/>
    <w:rsid w:val="00525381"/>
    <w:rsid w:val="00526001"/>
    <w:rsid w:val="0052612E"/>
    <w:rsid w:val="005316CF"/>
    <w:rsid w:val="0053285D"/>
    <w:rsid w:val="0053443C"/>
    <w:rsid w:val="00534727"/>
    <w:rsid w:val="005421F6"/>
    <w:rsid w:val="005423EB"/>
    <w:rsid w:val="005429EB"/>
    <w:rsid w:val="00544D49"/>
    <w:rsid w:val="00547D99"/>
    <w:rsid w:val="00555328"/>
    <w:rsid w:val="00555AE4"/>
    <w:rsid w:val="00556752"/>
    <w:rsid w:val="00557E74"/>
    <w:rsid w:val="005605DA"/>
    <w:rsid w:val="00560B7F"/>
    <w:rsid w:val="00564B39"/>
    <w:rsid w:val="0056549B"/>
    <w:rsid w:val="00566753"/>
    <w:rsid w:val="00566F63"/>
    <w:rsid w:val="005703A1"/>
    <w:rsid w:val="005704A8"/>
    <w:rsid w:val="00571137"/>
    <w:rsid w:val="005731B1"/>
    <w:rsid w:val="00573EC4"/>
    <w:rsid w:val="00573FB4"/>
    <w:rsid w:val="00574A18"/>
    <w:rsid w:val="005759D1"/>
    <w:rsid w:val="00577047"/>
    <w:rsid w:val="005776FD"/>
    <w:rsid w:val="005802BE"/>
    <w:rsid w:val="00581771"/>
    <w:rsid w:val="00582842"/>
    <w:rsid w:val="00583127"/>
    <w:rsid w:val="00583497"/>
    <w:rsid w:val="00585730"/>
    <w:rsid w:val="00585E4C"/>
    <w:rsid w:val="0058610A"/>
    <w:rsid w:val="00586C92"/>
    <w:rsid w:val="00587AC1"/>
    <w:rsid w:val="00592551"/>
    <w:rsid w:val="005A29C0"/>
    <w:rsid w:val="005A3524"/>
    <w:rsid w:val="005A4904"/>
    <w:rsid w:val="005A61BB"/>
    <w:rsid w:val="005A6B29"/>
    <w:rsid w:val="005B0157"/>
    <w:rsid w:val="005B6A22"/>
    <w:rsid w:val="005C3764"/>
    <w:rsid w:val="005C3B7C"/>
    <w:rsid w:val="005C3B93"/>
    <w:rsid w:val="005C3C58"/>
    <w:rsid w:val="005C4DDE"/>
    <w:rsid w:val="005D1094"/>
    <w:rsid w:val="005D1496"/>
    <w:rsid w:val="005D2AA2"/>
    <w:rsid w:val="005D4FAC"/>
    <w:rsid w:val="005D6706"/>
    <w:rsid w:val="005D6BF4"/>
    <w:rsid w:val="005E09DB"/>
    <w:rsid w:val="005E33A3"/>
    <w:rsid w:val="005E5437"/>
    <w:rsid w:val="005E7CE3"/>
    <w:rsid w:val="005F2FDA"/>
    <w:rsid w:val="005F3183"/>
    <w:rsid w:val="005F3D4A"/>
    <w:rsid w:val="005F53E8"/>
    <w:rsid w:val="005F6730"/>
    <w:rsid w:val="005F6C6C"/>
    <w:rsid w:val="005F6F50"/>
    <w:rsid w:val="006005D7"/>
    <w:rsid w:val="00602972"/>
    <w:rsid w:val="0060321C"/>
    <w:rsid w:val="00605793"/>
    <w:rsid w:val="006057E2"/>
    <w:rsid w:val="006068AA"/>
    <w:rsid w:val="0061001B"/>
    <w:rsid w:val="00611D76"/>
    <w:rsid w:val="006121F8"/>
    <w:rsid w:val="00612501"/>
    <w:rsid w:val="006128C6"/>
    <w:rsid w:val="00613672"/>
    <w:rsid w:val="00613F98"/>
    <w:rsid w:val="00614C05"/>
    <w:rsid w:val="00614C65"/>
    <w:rsid w:val="00615D7E"/>
    <w:rsid w:val="00620C8C"/>
    <w:rsid w:val="00620FA9"/>
    <w:rsid w:val="00622540"/>
    <w:rsid w:val="0062473B"/>
    <w:rsid w:val="00624A3C"/>
    <w:rsid w:val="00626752"/>
    <w:rsid w:val="00630C0D"/>
    <w:rsid w:val="006356DB"/>
    <w:rsid w:val="006379EC"/>
    <w:rsid w:val="00640CE8"/>
    <w:rsid w:val="00642DC2"/>
    <w:rsid w:val="006449FB"/>
    <w:rsid w:val="00647CE6"/>
    <w:rsid w:val="00650B70"/>
    <w:rsid w:val="00651155"/>
    <w:rsid w:val="0065198A"/>
    <w:rsid w:val="006528DC"/>
    <w:rsid w:val="006530D0"/>
    <w:rsid w:val="00653726"/>
    <w:rsid w:val="006621A6"/>
    <w:rsid w:val="00664561"/>
    <w:rsid w:val="006655A7"/>
    <w:rsid w:val="00665633"/>
    <w:rsid w:val="006661DD"/>
    <w:rsid w:val="00670AC8"/>
    <w:rsid w:val="00671E6B"/>
    <w:rsid w:val="006739D0"/>
    <w:rsid w:val="00674FE3"/>
    <w:rsid w:val="00683233"/>
    <w:rsid w:val="00686759"/>
    <w:rsid w:val="0069001B"/>
    <w:rsid w:val="00690133"/>
    <w:rsid w:val="006926B4"/>
    <w:rsid w:val="00692C57"/>
    <w:rsid w:val="00693498"/>
    <w:rsid w:val="00696646"/>
    <w:rsid w:val="006975DE"/>
    <w:rsid w:val="006A278E"/>
    <w:rsid w:val="006A3325"/>
    <w:rsid w:val="006A3385"/>
    <w:rsid w:val="006B08F3"/>
    <w:rsid w:val="006B1979"/>
    <w:rsid w:val="006B2ED5"/>
    <w:rsid w:val="006B35B5"/>
    <w:rsid w:val="006B4177"/>
    <w:rsid w:val="006B55D6"/>
    <w:rsid w:val="006B57CE"/>
    <w:rsid w:val="006C6492"/>
    <w:rsid w:val="006D17DF"/>
    <w:rsid w:val="006D3710"/>
    <w:rsid w:val="006D5A59"/>
    <w:rsid w:val="006E0722"/>
    <w:rsid w:val="006E0972"/>
    <w:rsid w:val="006E1AB6"/>
    <w:rsid w:val="006E23A5"/>
    <w:rsid w:val="006E3609"/>
    <w:rsid w:val="006E5DD7"/>
    <w:rsid w:val="006E6693"/>
    <w:rsid w:val="006E67C7"/>
    <w:rsid w:val="006E7C8B"/>
    <w:rsid w:val="006F0443"/>
    <w:rsid w:val="006F1CC9"/>
    <w:rsid w:val="006F1CEE"/>
    <w:rsid w:val="006F20A9"/>
    <w:rsid w:val="006F2625"/>
    <w:rsid w:val="006F2C40"/>
    <w:rsid w:val="006F3275"/>
    <w:rsid w:val="006F355A"/>
    <w:rsid w:val="006F479F"/>
    <w:rsid w:val="006F47A4"/>
    <w:rsid w:val="006F624E"/>
    <w:rsid w:val="006F7971"/>
    <w:rsid w:val="0070260B"/>
    <w:rsid w:val="007033F1"/>
    <w:rsid w:val="00703713"/>
    <w:rsid w:val="007078BC"/>
    <w:rsid w:val="007113EB"/>
    <w:rsid w:val="00713715"/>
    <w:rsid w:val="00714836"/>
    <w:rsid w:val="007155E5"/>
    <w:rsid w:val="00715BE5"/>
    <w:rsid w:val="007200F5"/>
    <w:rsid w:val="0072185E"/>
    <w:rsid w:val="0072375C"/>
    <w:rsid w:val="00723AF0"/>
    <w:rsid w:val="00725D06"/>
    <w:rsid w:val="00726ADC"/>
    <w:rsid w:val="00730123"/>
    <w:rsid w:val="00730218"/>
    <w:rsid w:val="00730D32"/>
    <w:rsid w:val="0073131A"/>
    <w:rsid w:val="007338DF"/>
    <w:rsid w:val="00734385"/>
    <w:rsid w:val="00735801"/>
    <w:rsid w:val="00735E4F"/>
    <w:rsid w:val="00742854"/>
    <w:rsid w:val="00742C57"/>
    <w:rsid w:val="00745F07"/>
    <w:rsid w:val="007460C9"/>
    <w:rsid w:val="00746F77"/>
    <w:rsid w:val="00747637"/>
    <w:rsid w:val="0075019C"/>
    <w:rsid w:val="0075024F"/>
    <w:rsid w:val="007518B3"/>
    <w:rsid w:val="00751DBD"/>
    <w:rsid w:val="00752619"/>
    <w:rsid w:val="00754F4B"/>
    <w:rsid w:val="00756A88"/>
    <w:rsid w:val="007570AB"/>
    <w:rsid w:val="0076050B"/>
    <w:rsid w:val="00760BEC"/>
    <w:rsid w:val="00763600"/>
    <w:rsid w:val="00764E64"/>
    <w:rsid w:val="00765113"/>
    <w:rsid w:val="00766FE3"/>
    <w:rsid w:val="00770524"/>
    <w:rsid w:val="00770BDF"/>
    <w:rsid w:val="00773988"/>
    <w:rsid w:val="0077632D"/>
    <w:rsid w:val="0077654A"/>
    <w:rsid w:val="00777DE5"/>
    <w:rsid w:val="00784373"/>
    <w:rsid w:val="00784A2D"/>
    <w:rsid w:val="007860A5"/>
    <w:rsid w:val="0078662A"/>
    <w:rsid w:val="0079015D"/>
    <w:rsid w:val="0079123C"/>
    <w:rsid w:val="00795897"/>
    <w:rsid w:val="00797938"/>
    <w:rsid w:val="007A1866"/>
    <w:rsid w:val="007A1BEE"/>
    <w:rsid w:val="007A652D"/>
    <w:rsid w:val="007A793F"/>
    <w:rsid w:val="007B1259"/>
    <w:rsid w:val="007B1CC5"/>
    <w:rsid w:val="007B29C2"/>
    <w:rsid w:val="007B3929"/>
    <w:rsid w:val="007B3D6F"/>
    <w:rsid w:val="007B4395"/>
    <w:rsid w:val="007B5281"/>
    <w:rsid w:val="007B6EA8"/>
    <w:rsid w:val="007B7C8C"/>
    <w:rsid w:val="007C55BC"/>
    <w:rsid w:val="007C69C9"/>
    <w:rsid w:val="007D0446"/>
    <w:rsid w:val="007D1361"/>
    <w:rsid w:val="007D1403"/>
    <w:rsid w:val="007D1E45"/>
    <w:rsid w:val="007D251B"/>
    <w:rsid w:val="007D27C5"/>
    <w:rsid w:val="007D4478"/>
    <w:rsid w:val="007D489A"/>
    <w:rsid w:val="007D5504"/>
    <w:rsid w:val="007D6009"/>
    <w:rsid w:val="007D6A1B"/>
    <w:rsid w:val="007D7BEA"/>
    <w:rsid w:val="007D7C43"/>
    <w:rsid w:val="007D7FB3"/>
    <w:rsid w:val="007E331E"/>
    <w:rsid w:val="007E4044"/>
    <w:rsid w:val="007E4343"/>
    <w:rsid w:val="007E56C5"/>
    <w:rsid w:val="007E7017"/>
    <w:rsid w:val="007E71D4"/>
    <w:rsid w:val="007E7705"/>
    <w:rsid w:val="007F06DF"/>
    <w:rsid w:val="007F58D9"/>
    <w:rsid w:val="007F5D6E"/>
    <w:rsid w:val="00803900"/>
    <w:rsid w:val="0080409F"/>
    <w:rsid w:val="00804A79"/>
    <w:rsid w:val="00804D3F"/>
    <w:rsid w:val="00810CBB"/>
    <w:rsid w:val="00812E2E"/>
    <w:rsid w:val="00815DA2"/>
    <w:rsid w:val="00821C36"/>
    <w:rsid w:val="00826679"/>
    <w:rsid w:val="0082754E"/>
    <w:rsid w:val="00827C57"/>
    <w:rsid w:val="008327F7"/>
    <w:rsid w:val="00832814"/>
    <w:rsid w:val="00832AB7"/>
    <w:rsid w:val="00832E6F"/>
    <w:rsid w:val="00834093"/>
    <w:rsid w:val="00834226"/>
    <w:rsid w:val="00834C65"/>
    <w:rsid w:val="0083510F"/>
    <w:rsid w:val="0083580E"/>
    <w:rsid w:val="008361BF"/>
    <w:rsid w:val="00836ED7"/>
    <w:rsid w:val="0084178C"/>
    <w:rsid w:val="00841D33"/>
    <w:rsid w:val="0084245D"/>
    <w:rsid w:val="008426A6"/>
    <w:rsid w:val="008430D5"/>
    <w:rsid w:val="008431AE"/>
    <w:rsid w:val="00845B3B"/>
    <w:rsid w:val="00847EAF"/>
    <w:rsid w:val="00851A55"/>
    <w:rsid w:val="008527AF"/>
    <w:rsid w:val="00854B78"/>
    <w:rsid w:val="00856817"/>
    <w:rsid w:val="00863B98"/>
    <w:rsid w:val="00863F44"/>
    <w:rsid w:val="00864AE8"/>
    <w:rsid w:val="00870AD6"/>
    <w:rsid w:val="0087403D"/>
    <w:rsid w:val="00874A12"/>
    <w:rsid w:val="00875D4D"/>
    <w:rsid w:val="00875FCB"/>
    <w:rsid w:val="00882888"/>
    <w:rsid w:val="00882BF8"/>
    <w:rsid w:val="00884261"/>
    <w:rsid w:val="00885011"/>
    <w:rsid w:val="008920B9"/>
    <w:rsid w:val="0089525D"/>
    <w:rsid w:val="0089570C"/>
    <w:rsid w:val="00895879"/>
    <w:rsid w:val="00897347"/>
    <w:rsid w:val="008A2611"/>
    <w:rsid w:val="008A3FFD"/>
    <w:rsid w:val="008A4269"/>
    <w:rsid w:val="008B0E1F"/>
    <w:rsid w:val="008B12D4"/>
    <w:rsid w:val="008B4CA4"/>
    <w:rsid w:val="008B4FF5"/>
    <w:rsid w:val="008B71BE"/>
    <w:rsid w:val="008B7236"/>
    <w:rsid w:val="008B753B"/>
    <w:rsid w:val="008B7726"/>
    <w:rsid w:val="008C163D"/>
    <w:rsid w:val="008C1BCF"/>
    <w:rsid w:val="008C2F38"/>
    <w:rsid w:val="008C3CD8"/>
    <w:rsid w:val="008C498C"/>
    <w:rsid w:val="008C4CBD"/>
    <w:rsid w:val="008C4DD1"/>
    <w:rsid w:val="008C54B4"/>
    <w:rsid w:val="008C6B31"/>
    <w:rsid w:val="008D413D"/>
    <w:rsid w:val="008E0EE3"/>
    <w:rsid w:val="008E0FFF"/>
    <w:rsid w:val="008E1395"/>
    <w:rsid w:val="008E2E6D"/>
    <w:rsid w:val="008E378D"/>
    <w:rsid w:val="008F1059"/>
    <w:rsid w:val="008F2B88"/>
    <w:rsid w:val="008F40A7"/>
    <w:rsid w:val="008F49DE"/>
    <w:rsid w:val="008F4F96"/>
    <w:rsid w:val="008F63C7"/>
    <w:rsid w:val="008F6618"/>
    <w:rsid w:val="008F72FD"/>
    <w:rsid w:val="008F7EE1"/>
    <w:rsid w:val="0090150A"/>
    <w:rsid w:val="009017B6"/>
    <w:rsid w:val="00901986"/>
    <w:rsid w:val="00901C95"/>
    <w:rsid w:val="00904284"/>
    <w:rsid w:val="00904624"/>
    <w:rsid w:val="00905817"/>
    <w:rsid w:val="00905B25"/>
    <w:rsid w:val="00906CE5"/>
    <w:rsid w:val="00907884"/>
    <w:rsid w:val="009103A0"/>
    <w:rsid w:val="00913631"/>
    <w:rsid w:val="00914954"/>
    <w:rsid w:val="009162F2"/>
    <w:rsid w:val="009165BE"/>
    <w:rsid w:val="00916B31"/>
    <w:rsid w:val="00922287"/>
    <w:rsid w:val="009225D5"/>
    <w:rsid w:val="00923D3F"/>
    <w:rsid w:val="0092658C"/>
    <w:rsid w:val="009267CF"/>
    <w:rsid w:val="0093025E"/>
    <w:rsid w:val="0093190E"/>
    <w:rsid w:val="00934312"/>
    <w:rsid w:val="0094029B"/>
    <w:rsid w:val="009418AB"/>
    <w:rsid w:val="0094404E"/>
    <w:rsid w:val="00946045"/>
    <w:rsid w:val="0094630C"/>
    <w:rsid w:val="00946F8D"/>
    <w:rsid w:val="009477B5"/>
    <w:rsid w:val="00950828"/>
    <w:rsid w:val="009547A7"/>
    <w:rsid w:val="009552DC"/>
    <w:rsid w:val="00955853"/>
    <w:rsid w:val="00955CFC"/>
    <w:rsid w:val="009608EE"/>
    <w:rsid w:val="009659AC"/>
    <w:rsid w:val="009671E6"/>
    <w:rsid w:val="009719F1"/>
    <w:rsid w:val="00972567"/>
    <w:rsid w:val="009727E8"/>
    <w:rsid w:val="00974322"/>
    <w:rsid w:val="0097557A"/>
    <w:rsid w:val="00977920"/>
    <w:rsid w:val="00977AFA"/>
    <w:rsid w:val="00980455"/>
    <w:rsid w:val="00980764"/>
    <w:rsid w:val="00981A93"/>
    <w:rsid w:val="0098280B"/>
    <w:rsid w:val="009831FA"/>
    <w:rsid w:val="0098422D"/>
    <w:rsid w:val="00984FCD"/>
    <w:rsid w:val="00985512"/>
    <w:rsid w:val="00986982"/>
    <w:rsid w:val="009902ED"/>
    <w:rsid w:val="00991655"/>
    <w:rsid w:val="009928DE"/>
    <w:rsid w:val="009929A7"/>
    <w:rsid w:val="00992E49"/>
    <w:rsid w:val="00995A3E"/>
    <w:rsid w:val="00996E59"/>
    <w:rsid w:val="00997BCA"/>
    <w:rsid w:val="00997F67"/>
    <w:rsid w:val="009A263B"/>
    <w:rsid w:val="009A33B5"/>
    <w:rsid w:val="009A3FBC"/>
    <w:rsid w:val="009A56D7"/>
    <w:rsid w:val="009A5D4E"/>
    <w:rsid w:val="009A5F34"/>
    <w:rsid w:val="009A76EB"/>
    <w:rsid w:val="009A7D1A"/>
    <w:rsid w:val="009B409F"/>
    <w:rsid w:val="009B417B"/>
    <w:rsid w:val="009B45BE"/>
    <w:rsid w:val="009B471B"/>
    <w:rsid w:val="009B6366"/>
    <w:rsid w:val="009B63B6"/>
    <w:rsid w:val="009B665D"/>
    <w:rsid w:val="009C0222"/>
    <w:rsid w:val="009C0D7B"/>
    <w:rsid w:val="009C15FF"/>
    <w:rsid w:val="009C1E1C"/>
    <w:rsid w:val="009C1EDC"/>
    <w:rsid w:val="009C44D2"/>
    <w:rsid w:val="009C480C"/>
    <w:rsid w:val="009C4C18"/>
    <w:rsid w:val="009C611F"/>
    <w:rsid w:val="009C6DB6"/>
    <w:rsid w:val="009C79DC"/>
    <w:rsid w:val="009C7FAC"/>
    <w:rsid w:val="009D0CF1"/>
    <w:rsid w:val="009D10B9"/>
    <w:rsid w:val="009D4424"/>
    <w:rsid w:val="009D6534"/>
    <w:rsid w:val="009D6F8C"/>
    <w:rsid w:val="009D71E8"/>
    <w:rsid w:val="009D7F4E"/>
    <w:rsid w:val="009E0590"/>
    <w:rsid w:val="009E4532"/>
    <w:rsid w:val="009F10BF"/>
    <w:rsid w:val="009F22C9"/>
    <w:rsid w:val="009F3A2B"/>
    <w:rsid w:val="009F56FD"/>
    <w:rsid w:val="009F5D69"/>
    <w:rsid w:val="00A004DD"/>
    <w:rsid w:val="00A065EF"/>
    <w:rsid w:val="00A07F58"/>
    <w:rsid w:val="00A11D9B"/>
    <w:rsid w:val="00A135EE"/>
    <w:rsid w:val="00A146B3"/>
    <w:rsid w:val="00A16652"/>
    <w:rsid w:val="00A23527"/>
    <w:rsid w:val="00A2383E"/>
    <w:rsid w:val="00A23B12"/>
    <w:rsid w:val="00A24D0F"/>
    <w:rsid w:val="00A24EAD"/>
    <w:rsid w:val="00A2521E"/>
    <w:rsid w:val="00A2557C"/>
    <w:rsid w:val="00A31EE1"/>
    <w:rsid w:val="00A340C8"/>
    <w:rsid w:val="00A3455C"/>
    <w:rsid w:val="00A35E24"/>
    <w:rsid w:val="00A37B83"/>
    <w:rsid w:val="00A41F63"/>
    <w:rsid w:val="00A42A25"/>
    <w:rsid w:val="00A44232"/>
    <w:rsid w:val="00A4578C"/>
    <w:rsid w:val="00A46D31"/>
    <w:rsid w:val="00A50AB7"/>
    <w:rsid w:val="00A50E15"/>
    <w:rsid w:val="00A535CA"/>
    <w:rsid w:val="00A536AF"/>
    <w:rsid w:val="00A54589"/>
    <w:rsid w:val="00A56BC0"/>
    <w:rsid w:val="00A62FC7"/>
    <w:rsid w:val="00A635A9"/>
    <w:rsid w:val="00A636EC"/>
    <w:rsid w:val="00A652E2"/>
    <w:rsid w:val="00A65C72"/>
    <w:rsid w:val="00A67877"/>
    <w:rsid w:val="00A67CB5"/>
    <w:rsid w:val="00A707AC"/>
    <w:rsid w:val="00A70D2C"/>
    <w:rsid w:val="00A80656"/>
    <w:rsid w:val="00A80962"/>
    <w:rsid w:val="00A82073"/>
    <w:rsid w:val="00A862AF"/>
    <w:rsid w:val="00A866F4"/>
    <w:rsid w:val="00A912C9"/>
    <w:rsid w:val="00A92BBF"/>
    <w:rsid w:val="00A931C3"/>
    <w:rsid w:val="00A939BC"/>
    <w:rsid w:val="00A95714"/>
    <w:rsid w:val="00A97A7E"/>
    <w:rsid w:val="00AA33F1"/>
    <w:rsid w:val="00AA5763"/>
    <w:rsid w:val="00AA6A52"/>
    <w:rsid w:val="00AA6CE0"/>
    <w:rsid w:val="00AA7501"/>
    <w:rsid w:val="00AB3650"/>
    <w:rsid w:val="00AB40F7"/>
    <w:rsid w:val="00AB4A92"/>
    <w:rsid w:val="00AB7665"/>
    <w:rsid w:val="00AC00C7"/>
    <w:rsid w:val="00AC068B"/>
    <w:rsid w:val="00AC143C"/>
    <w:rsid w:val="00AC5034"/>
    <w:rsid w:val="00AC6EAA"/>
    <w:rsid w:val="00AC74BA"/>
    <w:rsid w:val="00AD0A67"/>
    <w:rsid w:val="00AD29C5"/>
    <w:rsid w:val="00AD3086"/>
    <w:rsid w:val="00AD3732"/>
    <w:rsid w:val="00AD45CB"/>
    <w:rsid w:val="00AD5F7B"/>
    <w:rsid w:val="00AD6C3C"/>
    <w:rsid w:val="00AD71C8"/>
    <w:rsid w:val="00AE1739"/>
    <w:rsid w:val="00AE2423"/>
    <w:rsid w:val="00AE2AD2"/>
    <w:rsid w:val="00AE4CF1"/>
    <w:rsid w:val="00AE6CF6"/>
    <w:rsid w:val="00AF04EF"/>
    <w:rsid w:val="00AF306C"/>
    <w:rsid w:val="00AF388A"/>
    <w:rsid w:val="00AF394F"/>
    <w:rsid w:val="00AF6909"/>
    <w:rsid w:val="00B00B60"/>
    <w:rsid w:val="00B0117D"/>
    <w:rsid w:val="00B0126B"/>
    <w:rsid w:val="00B03BE7"/>
    <w:rsid w:val="00B06453"/>
    <w:rsid w:val="00B1053C"/>
    <w:rsid w:val="00B11405"/>
    <w:rsid w:val="00B15225"/>
    <w:rsid w:val="00B173EC"/>
    <w:rsid w:val="00B17B36"/>
    <w:rsid w:val="00B20184"/>
    <w:rsid w:val="00B21A01"/>
    <w:rsid w:val="00B24A10"/>
    <w:rsid w:val="00B2505C"/>
    <w:rsid w:val="00B278DB"/>
    <w:rsid w:val="00B30C45"/>
    <w:rsid w:val="00B313C8"/>
    <w:rsid w:val="00B315E2"/>
    <w:rsid w:val="00B34486"/>
    <w:rsid w:val="00B35ACD"/>
    <w:rsid w:val="00B365BB"/>
    <w:rsid w:val="00B418F0"/>
    <w:rsid w:val="00B42633"/>
    <w:rsid w:val="00B4336C"/>
    <w:rsid w:val="00B44BF7"/>
    <w:rsid w:val="00B4530F"/>
    <w:rsid w:val="00B46079"/>
    <w:rsid w:val="00B50CFA"/>
    <w:rsid w:val="00B514C6"/>
    <w:rsid w:val="00B53D80"/>
    <w:rsid w:val="00B56DB3"/>
    <w:rsid w:val="00B6019E"/>
    <w:rsid w:val="00B64226"/>
    <w:rsid w:val="00B66259"/>
    <w:rsid w:val="00B701CC"/>
    <w:rsid w:val="00B705B2"/>
    <w:rsid w:val="00B70E6E"/>
    <w:rsid w:val="00B71093"/>
    <w:rsid w:val="00B74D68"/>
    <w:rsid w:val="00B74EAB"/>
    <w:rsid w:val="00B75010"/>
    <w:rsid w:val="00B77AFE"/>
    <w:rsid w:val="00B811C6"/>
    <w:rsid w:val="00B83AE2"/>
    <w:rsid w:val="00B85041"/>
    <w:rsid w:val="00B86DA1"/>
    <w:rsid w:val="00B87A83"/>
    <w:rsid w:val="00B9022D"/>
    <w:rsid w:val="00B90460"/>
    <w:rsid w:val="00B92CB6"/>
    <w:rsid w:val="00B93B2F"/>
    <w:rsid w:val="00B946CC"/>
    <w:rsid w:val="00B974AF"/>
    <w:rsid w:val="00BA19F4"/>
    <w:rsid w:val="00BA5382"/>
    <w:rsid w:val="00BA53DF"/>
    <w:rsid w:val="00BB0DF5"/>
    <w:rsid w:val="00BB23B6"/>
    <w:rsid w:val="00BB3BC7"/>
    <w:rsid w:val="00BB42AC"/>
    <w:rsid w:val="00BB5199"/>
    <w:rsid w:val="00BB651A"/>
    <w:rsid w:val="00BB6A36"/>
    <w:rsid w:val="00BB70CA"/>
    <w:rsid w:val="00BB7429"/>
    <w:rsid w:val="00BC2325"/>
    <w:rsid w:val="00BC2B46"/>
    <w:rsid w:val="00BC5633"/>
    <w:rsid w:val="00BC6581"/>
    <w:rsid w:val="00BC69FB"/>
    <w:rsid w:val="00BD0B43"/>
    <w:rsid w:val="00BD19E7"/>
    <w:rsid w:val="00BD4BC6"/>
    <w:rsid w:val="00BD5130"/>
    <w:rsid w:val="00BD527A"/>
    <w:rsid w:val="00BD539A"/>
    <w:rsid w:val="00BD543A"/>
    <w:rsid w:val="00BD5C36"/>
    <w:rsid w:val="00BE0847"/>
    <w:rsid w:val="00BE0C07"/>
    <w:rsid w:val="00BE34C8"/>
    <w:rsid w:val="00BE43E0"/>
    <w:rsid w:val="00BE494C"/>
    <w:rsid w:val="00BE5B37"/>
    <w:rsid w:val="00BE5F27"/>
    <w:rsid w:val="00BE71FF"/>
    <w:rsid w:val="00BF27C7"/>
    <w:rsid w:val="00BF2C1D"/>
    <w:rsid w:val="00BF5879"/>
    <w:rsid w:val="00BF5F5C"/>
    <w:rsid w:val="00C02F23"/>
    <w:rsid w:val="00C05011"/>
    <w:rsid w:val="00C06DE2"/>
    <w:rsid w:val="00C06FAD"/>
    <w:rsid w:val="00C079AE"/>
    <w:rsid w:val="00C115AA"/>
    <w:rsid w:val="00C11C57"/>
    <w:rsid w:val="00C12809"/>
    <w:rsid w:val="00C1360A"/>
    <w:rsid w:val="00C149E6"/>
    <w:rsid w:val="00C14A0B"/>
    <w:rsid w:val="00C1575B"/>
    <w:rsid w:val="00C1640D"/>
    <w:rsid w:val="00C16E47"/>
    <w:rsid w:val="00C175F6"/>
    <w:rsid w:val="00C22DA1"/>
    <w:rsid w:val="00C26250"/>
    <w:rsid w:val="00C341D0"/>
    <w:rsid w:val="00C41DE7"/>
    <w:rsid w:val="00C43506"/>
    <w:rsid w:val="00C4394D"/>
    <w:rsid w:val="00C5157C"/>
    <w:rsid w:val="00C519A7"/>
    <w:rsid w:val="00C531AC"/>
    <w:rsid w:val="00C538F4"/>
    <w:rsid w:val="00C576E2"/>
    <w:rsid w:val="00C57ADA"/>
    <w:rsid w:val="00C61A86"/>
    <w:rsid w:val="00C62678"/>
    <w:rsid w:val="00C64152"/>
    <w:rsid w:val="00C64683"/>
    <w:rsid w:val="00C65951"/>
    <w:rsid w:val="00C65E6E"/>
    <w:rsid w:val="00C66C04"/>
    <w:rsid w:val="00C6716B"/>
    <w:rsid w:val="00C677DB"/>
    <w:rsid w:val="00C70803"/>
    <w:rsid w:val="00C70B61"/>
    <w:rsid w:val="00C729B7"/>
    <w:rsid w:val="00C73860"/>
    <w:rsid w:val="00C764AD"/>
    <w:rsid w:val="00C77710"/>
    <w:rsid w:val="00C83561"/>
    <w:rsid w:val="00C83D9B"/>
    <w:rsid w:val="00C83E1C"/>
    <w:rsid w:val="00C85E84"/>
    <w:rsid w:val="00C86603"/>
    <w:rsid w:val="00C87DD7"/>
    <w:rsid w:val="00C90B38"/>
    <w:rsid w:val="00C921D6"/>
    <w:rsid w:val="00C951F1"/>
    <w:rsid w:val="00C9534A"/>
    <w:rsid w:val="00C97760"/>
    <w:rsid w:val="00C9799D"/>
    <w:rsid w:val="00CA0673"/>
    <w:rsid w:val="00CA17F3"/>
    <w:rsid w:val="00CA3EBF"/>
    <w:rsid w:val="00CA4570"/>
    <w:rsid w:val="00CA6258"/>
    <w:rsid w:val="00CB423A"/>
    <w:rsid w:val="00CB64EB"/>
    <w:rsid w:val="00CC035B"/>
    <w:rsid w:val="00CC3E8B"/>
    <w:rsid w:val="00CC5271"/>
    <w:rsid w:val="00CD0A12"/>
    <w:rsid w:val="00CD207F"/>
    <w:rsid w:val="00CD3833"/>
    <w:rsid w:val="00CD4341"/>
    <w:rsid w:val="00CD7077"/>
    <w:rsid w:val="00CD74D9"/>
    <w:rsid w:val="00CE5CE4"/>
    <w:rsid w:val="00CE6114"/>
    <w:rsid w:val="00CE65C3"/>
    <w:rsid w:val="00CE6B88"/>
    <w:rsid w:val="00CE6D40"/>
    <w:rsid w:val="00CF1525"/>
    <w:rsid w:val="00CF16CD"/>
    <w:rsid w:val="00CF283F"/>
    <w:rsid w:val="00CF56DA"/>
    <w:rsid w:val="00CF58EA"/>
    <w:rsid w:val="00CF6827"/>
    <w:rsid w:val="00D005DF"/>
    <w:rsid w:val="00D00A88"/>
    <w:rsid w:val="00D01F6C"/>
    <w:rsid w:val="00D039A1"/>
    <w:rsid w:val="00D04A1D"/>
    <w:rsid w:val="00D0561C"/>
    <w:rsid w:val="00D067D0"/>
    <w:rsid w:val="00D077E3"/>
    <w:rsid w:val="00D07C9D"/>
    <w:rsid w:val="00D10AE6"/>
    <w:rsid w:val="00D12C33"/>
    <w:rsid w:val="00D13960"/>
    <w:rsid w:val="00D13AEB"/>
    <w:rsid w:val="00D164C7"/>
    <w:rsid w:val="00D16C9B"/>
    <w:rsid w:val="00D17D71"/>
    <w:rsid w:val="00D20006"/>
    <w:rsid w:val="00D23E49"/>
    <w:rsid w:val="00D245FE"/>
    <w:rsid w:val="00D256FA"/>
    <w:rsid w:val="00D26311"/>
    <w:rsid w:val="00D31D50"/>
    <w:rsid w:val="00D33965"/>
    <w:rsid w:val="00D37F97"/>
    <w:rsid w:val="00D401D6"/>
    <w:rsid w:val="00D46293"/>
    <w:rsid w:val="00D47288"/>
    <w:rsid w:val="00D47689"/>
    <w:rsid w:val="00D478BE"/>
    <w:rsid w:val="00D51475"/>
    <w:rsid w:val="00D53646"/>
    <w:rsid w:val="00D54627"/>
    <w:rsid w:val="00D57C27"/>
    <w:rsid w:val="00D61B8B"/>
    <w:rsid w:val="00D62751"/>
    <w:rsid w:val="00D669CA"/>
    <w:rsid w:val="00D67951"/>
    <w:rsid w:val="00D70648"/>
    <w:rsid w:val="00D71A2A"/>
    <w:rsid w:val="00D731BB"/>
    <w:rsid w:val="00D8318C"/>
    <w:rsid w:val="00D8495A"/>
    <w:rsid w:val="00D84EEF"/>
    <w:rsid w:val="00D87083"/>
    <w:rsid w:val="00D90ACF"/>
    <w:rsid w:val="00D92D1F"/>
    <w:rsid w:val="00D9417C"/>
    <w:rsid w:val="00D94CD3"/>
    <w:rsid w:val="00D97E3D"/>
    <w:rsid w:val="00DA3C73"/>
    <w:rsid w:val="00DA60FA"/>
    <w:rsid w:val="00DB0871"/>
    <w:rsid w:val="00DB22C4"/>
    <w:rsid w:val="00DB641B"/>
    <w:rsid w:val="00DB69DE"/>
    <w:rsid w:val="00DC14B0"/>
    <w:rsid w:val="00DC7B7B"/>
    <w:rsid w:val="00DD0709"/>
    <w:rsid w:val="00DD0ED2"/>
    <w:rsid w:val="00DD10A7"/>
    <w:rsid w:val="00DD12D2"/>
    <w:rsid w:val="00DD1A8C"/>
    <w:rsid w:val="00DD1C49"/>
    <w:rsid w:val="00DD1CC3"/>
    <w:rsid w:val="00DD3B03"/>
    <w:rsid w:val="00DE0D62"/>
    <w:rsid w:val="00DE1345"/>
    <w:rsid w:val="00DE2098"/>
    <w:rsid w:val="00DE33DC"/>
    <w:rsid w:val="00DE3A6B"/>
    <w:rsid w:val="00DE4753"/>
    <w:rsid w:val="00DE79B9"/>
    <w:rsid w:val="00DF2B16"/>
    <w:rsid w:val="00DF4931"/>
    <w:rsid w:val="00DF60F1"/>
    <w:rsid w:val="00DF6901"/>
    <w:rsid w:val="00DF70C9"/>
    <w:rsid w:val="00DF7F79"/>
    <w:rsid w:val="00E0094C"/>
    <w:rsid w:val="00E07A8E"/>
    <w:rsid w:val="00E14384"/>
    <w:rsid w:val="00E17236"/>
    <w:rsid w:val="00E206F0"/>
    <w:rsid w:val="00E212B6"/>
    <w:rsid w:val="00E238A7"/>
    <w:rsid w:val="00E254F2"/>
    <w:rsid w:val="00E25734"/>
    <w:rsid w:val="00E260C2"/>
    <w:rsid w:val="00E26428"/>
    <w:rsid w:val="00E26809"/>
    <w:rsid w:val="00E351D6"/>
    <w:rsid w:val="00E35795"/>
    <w:rsid w:val="00E376CC"/>
    <w:rsid w:val="00E37798"/>
    <w:rsid w:val="00E42866"/>
    <w:rsid w:val="00E43B36"/>
    <w:rsid w:val="00E44768"/>
    <w:rsid w:val="00E452B9"/>
    <w:rsid w:val="00E47B03"/>
    <w:rsid w:val="00E47F96"/>
    <w:rsid w:val="00E51324"/>
    <w:rsid w:val="00E51B24"/>
    <w:rsid w:val="00E52178"/>
    <w:rsid w:val="00E541DE"/>
    <w:rsid w:val="00E5482D"/>
    <w:rsid w:val="00E56619"/>
    <w:rsid w:val="00E6026B"/>
    <w:rsid w:val="00E6046A"/>
    <w:rsid w:val="00E61125"/>
    <w:rsid w:val="00E6180D"/>
    <w:rsid w:val="00E621E5"/>
    <w:rsid w:val="00E6393F"/>
    <w:rsid w:val="00E63FC5"/>
    <w:rsid w:val="00E64004"/>
    <w:rsid w:val="00E6436E"/>
    <w:rsid w:val="00E64A90"/>
    <w:rsid w:val="00E656F9"/>
    <w:rsid w:val="00E6679F"/>
    <w:rsid w:val="00E66E09"/>
    <w:rsid w:val="00E6717B"/>
    <w:rsid w:val="00E70FBF"/>
    <w:rsid w:val="00E72091"/>
    <w:rsid w:val="00E771D9"/>
    <w:rsid w:val="00E831DB"/>
    <w:rsid w:val="00E84374"/>
    <w:rsid w:val="00E84A7C"/>
    <w:rsid w:val="00E87099"/>
    <w:rsid w:val="00E922C6"/>
    <w:rsid w:val="00E97D4A"/>
    <w:rsid w:val="00EA3545"/>
    <w:rsid w:val="00EB194E"/>
    <w:rsid w:val="00EB2ACE"/>
    <w:rsid w:val="00EC3821"/>
    <w:rsid w:val="00EC3B0E"/>
    <w:rsid w:val="00EC3DF6"/>
    <w:rsid w:val="00EC408D"/>
    <w:rsid w:val="00EC443A"/>
    <w:rsid w:val="00EC596A"/>
    <w:rsid w:val="00EC68EA"/>
    <w:rsid w:val="00ED1327"/>
    <w:rsid w:val="00ED13D6"/>
    <w:rsid w:val="00ED230A"/>
    <w:rsid w:val="00ED2BDE"/>
    <w:rsid w:val="00ED2C2C"/>
    <w:rsid w:val="00ED32E5"/>
    <w:rsid w:val="00ED3364"/>
    <w:rsid w:val="00ED33F4"/>
    <w:rsid w:val="00ED3B5E"/>
    <w:rsid w:val="00ED3FC8"/>
    <w:rsid w:val="00ED4BAE"/>
    <w:rsid w:val="00ED5E52"/>
    <w:rsid w:val="00ED6ED8"/>
    <w:rsid w:val="00EE177F"/>
    <w:rsid w:val="00EE194D"/>
    <w:rsid w:val="00EE2964"/>
    <w:rsid w:val="00EE2E1B"/>
    <w:rsid w:val="00EE557E"/>
    <w:rsid w:val="00EF2025"/>
    <w:rsid w:val="00EF289F"/>
    <w:rsid w:val="00EF396F"/>
    <w:rsid w:val="00EF3ECB"/>
    <w:rsid w:val="00EF7A27"/>
    <w:rsid w:val="00F00945"/>
    <w:rsid w:val="00F01781"/>
    <w:rsid w:val="00F01EBA"/>
    <w:rsid w:val="00F02505"/>
    <w:rsid w:val="00F02B52"/>
    <w:rsid w:val="00F03034"/>
    <w:rsid w:val="00F03C6C"/>
    <w:rsid w:val="00F05011"/>
    <w:rsid w:val="00F060FC"/>
    <w:rsid w:val="00F105BC"/>
    <w:rsid w:val="00F118AC"/>
    <w:rsid w:val="00F12374"/>
    <w:rsid w:val="00F13ABD"/>
    <w:rsid w:val="00F1428C"/>
    <w:rsid w:val="00F168EF"/>
    <w:rsid w:val="00F17F19"/>
    <w:rsid w:val="00F203F2"/>
    <w:rsid w:val="00F20D10"/>
    <w:rsid w:val="00F22C2C"/>
    <w:rsid w:val="00F23054"/>
    <w:rsid w:val="00F24B3D"/>
    <w:rsid w:val="00F25245"/>
    <w:rsid w:val="00F301DE"/>
    <w:rsid w:val="00F30B10"/>
    <w:rsid w:val="00F31E52"/>
    <w:rsid w:val="00F33591"/>
    <w:rsid w:val="00F3461A"/>
    <w:rsid w:val="00F3545C"/>
    <w:rsid w:val="00F40430"/>
    <w:rsid w:val="00F41051"/>
    <w:rsid w:val="00F41109"/>
    <w:rsid w:val="00F4163E"/>
    <w:rsid w:val="00F42356"/>
    <w:rsid w:val="00F44E11"/>
    <w:rsid w:val="00F45F48"/>
    <w:rsid w:val="00F46EE1"/>
    <w:rsid w:val="00F509EE"/>
    <w:rsid w:val="00F51C6A"/>
    <w:rsid w:val="00F52F8A"/>
    <w:rsid w:val="00F53032"/>
    <w:rsid w:val="00F53F60"/>
    <w:rsid w:val="00F541FD"/>
    <w:rsid w:val="00F5498F"/>
    <w:rsid w:val="00F57EDA"/>
    <w:rsid w:val="00F6074E"/>
    <w:rsid w:val="00F62B75"/>
    <w:rsid w:val="00F65B9E"/>
    <w:rsid w:val="00F663FC"/>
    <w:rsid w:val="00F66452"/>
    <w:rsid w:val="00F7142F"/>
    <w:rsid w:val="00F724FD"/>
    <w:rsid w:val="00F7296B"/>
    <w:rsid w:val="00F73891"/>
    <w:rsid w:val="00F76A17"/>
    <w:rsid w:val="00F808C6"/>
    <w:rsid w:val="00F92A70"/>
    <w:rsid w:val="00F93347"/>
    <w:rsid w:val="00F93819"/>
    <w:rsid w:val="00F96120"/>
    <w:rsid w:val="00F97932"/>
    <w:rsid w:val="00FA0247"/>
    <w:rsid w:val="00FA0460"/>
    <w:rsid w:val="00FA1074"/>
    <w:rsid w:val="00FA1ADC"/>
    <w:rsid w:val="00FA3C28"/>
    <w:rsid w:val="00FA3D79"/>
    <w:rsid w:val="00FA4109"/>
    <w:rsid w:val="00FA4520"/>
    <w:rsid w:val="00FA47CC"/>
    <w:rsid w:val="00FA5169"/>
    <w:rsid w:val="00FA5753"/>
    <w:rsid w:val="00FA6826"/>
    <w:rsid w:val="00FA708C"/>
    <w:rsid w:val="00FA79A2"/>
    <w:rsid w:val="00FB3F16"/>
    <w:rsid w:val="00FB6924"/>
    <w:rsid w:val="00FB6990"/>
    <w:rsid w:val="00FB6B6C"/>
    <w:rsid w:val="00FC0528"/>
    <w:rsid w:val="00FC10B9"/>
    <w:rsid w:val="00FC157D"/>
    <w:rsid w:val="00FC2842"/>
    <w:rsid w:val="00FC2BDC"/>
    <w:rsid w:val="00FC7B0B"/>
    <w:rsid w:val="00FD1F23"/>
    <w:rsid w:val="00FD2660"/>
    <w:rsid w:val="00FD68DC"/>
    <w:rsid w:val="00FD6BF9"/>
    <w:rsid w:val="00FD7178"/>
    <w:rsid w:val="00FD7252"/>
    <w:rsid w:val="00FD78D1"/>
    <w:rsid w:val="00FE0BDD"/>
    <w:rsid w:val="00FE14A5"/>
    <w:rsid w:val="00FE1B45"/>
    <w:rsid w:val="00FE3BD5"/>
    <w:rsid w:val="00FE52A4"/>
    <w:rsid w:val="00FE60CE"/>
    <w:rsid w:val="00FF2E35"/>
    <w:rsid w:val="00FF66BE"/>
    <w:rsid w:val="013D3934"/>
    <w:rsid w:val="02AA3829"/>
    <w:rsid w:val="03437DC8"/>
    <w:rsid w:val="060C6CAE"/>
    <w:rsid w:val="06B25D04"/>
    <w:rsid w:val="079B2C73"/>
    <w:rsid w:val="08DB234B"/>
    <w:rsid w:val="0BB1141A"/>
    <w:rsid w:val="0C61616F"/>
    <w:rsid w:val="1065342A"/>
    <w:rsid w:val="11A82BC2"/>
    <w:rsid w:val="12A947A9"/>
    <w:rsid w:val="134A7C24"/>
    <w:rsid w:val="15FC0073"/>
    <w:rsid w:val="16C1005C"/>
    <w:rsid w:val="17631DDD"/>
    <w:rsid w:val="17CE0969"/>
    <w:rsid w:val="19D823A1"/>
    <w:rsid w:val="1A362EE1"/>
    <w:rsid w:val="1ADB5989"/>
    <w:rsid w:val="1B812682"/>
    <w:rsid w:val="1C6D18B0"/>
    <w:rsid w:val="1CBE1816"/>
    <w:rsid w:val="1DCD7327"/>
    <w:rsid w:val="1F04738C"/>
    <w:rsid w:val="1F8E3F06"/>
    <w:rsid w:val="202577F1"/>
    <w:rsid w:val="226C6811"/>
    <w:rsid w:val="227E0B02"/>
    <w:rsid w:val="240837FD"/>
    <w:rsid w:val="258E158F"/>
    <w:rsid w:val="25C67EF9"/>
    <w:rsid w:val="2629481B"/>
    <w:rsid w:val="283B362D"/>
    <w:rsid w:val="29C33BDF"/>
    <w:rsid w:val="2C466ED8"/>
    <w:rsid w:val="2D1D5812"/>
    <w:rsid w:val="2FEF03A3"/>
    <w:rsid w:val="30AC2F63"/>
    <w:rsid w:val="31DC4D2F"/>
    <w:rsid w:val="322411E2"/>
    <w:rsid w:val="32770680"/>
    <w:rsid w:val="344A08AC"/>
    <w:rsid w:val="35596ADD"/>
    <w:rsid w:val="356367AE"/>
    <w:rsid w:val="35EC7961"/>
    <w:rsid w:val="36524CFB"/>
    <w:rsid w:val="36A87541"/>
    <w:rsid w:val="39CD76B2"/>
    <w:rsid w:val="3A0172F2"/>
    <w:rsid w:val="3A3A2339"/>
    <w:rsid w:val="3B610D6C"/>
    <w:rsid w:val="3BBD41F8"/>
    <w:rsid w:val="3C7B2D8D"/>
    <w:rsid w:val="3D5365DD"/>
    <w:rsid w:val="3D6437AD"/>
    <w:rsid w:val="3D644491"/>
    <w:rsid w:val="3EED3580"/>
    <w:rsid w:val="3FC65601"/>
    <w:rsid w:val="40D13866"/>
    <w:rsid w:val="42AA72D4"/>
    <w:rsid w:val="42C6119D"/>
    <w:rsid w:val="435E1912"/>
    <w:rsid w:val="46A023EA"/>
    <w:rsid w:val="47283F37"/>
    <w:rsid w:val="4A4C4707"/>
    <w:rsid w:val="4BDD5003"/>
    <w:rsid w:val="4D08279D"/>
    <w:rsid w:val="4D6C0DAE"/>
    <w:rsid w:val="4F345833"/>
    <w:rsid w:val="500E594C"/>
    <w:rsid w:val="516A6D37"/>
    <w:rsid w:val="520A2CE4"/>
    <w:rsid w:val="52BB69ED"/>
    <w:rsid w:val="52CA7A63"/>
    <w:rsid w:val="533C1191"/>
    <w:rsid w:val="533C1BC8"/>
    <w:rsid w:val="534914D2"/>
    <w:rsid w:val="53832F11"/>
    <w:rsid w:val="53B8041D"/>
    <w:rsid w:val="54C871E5"/>
    <w:rsid w:val="56300E82"/>
    <w:rsid w:val="56B516F9"/>
    <w:rsid w:val="56C9110C"/>
    <w:rsid w:val="57E26080"/>
    <w:rsid w:val="587F1C21"/>
    <w:rsid w:val="5A935858"/>
    <w:rsid w:val="5AE53F9E"/>
    <w:rsid w:val="5B446FC3"/>
    <w:rsid w:val="5FF53172"/>
    <w:rsid w:val="60051EB2"/>
    <w:rsid w:val="610C6F7A"/>
    <w:rsid w:val="615001C0"/>
    <w:rsid w:val="61B25832"/>
    <w:rsid w:val="629653A5"/>
    <w:rsid w:val="62E71659"/>
    <w:rsid w:val="63194C9E"/>
    <w:rsid w:val="67237331"/>
    <w:rsid w:val="68A8293F"/>
    <w:rsid w:val="6A28185C"/>
    <w:rsid w:val="6A5C35F6"/>
    <w:rsid w:val="6AB843A1"/>
    <w:rsid w:val="6BE91CB2"/>
    <w:rsid w:val="6C010981"/>
    <w:rsid w:val="6C0256BF"/>
    <w:rsid w:val="6CAA7AFE"/>
    <w:rsid w:val="6D5525ED"/>
    <w:rsid w:val="6E3F2DEC"/>
    <w:rsid w:val="6E8E261D"/>
    <w:rsid w:val="6FF92AFA"/>
    <w:rsid w:val="70A06FE8"/>
    <w:rsid w:val="717F6475"/>
    <w:rsid w:val="71D2495D"/>
    <w:rsid w:val="736E377E"/>
    <w:rsid w:val="74510FF3"/>
    <w:rsid w:val="7488127C"/>
    <w:rsid w:val="77B2201E"/>
    <w:rsid w:val="78014561"/>
    <w:rsid w:val="78EB4105"/>
    <w:rsid w:val="78ED1F0F"/>
    <w:rsid w:val="7A33598C"/>
    <w:rsid w:val="7A66025B"/>
    <w:rsid w:val="7B9E4E40"/>
    <w:rsid w:val="7BF03D54"/>
    <w:rsid w:val="7C043437"/>
    <w:rsid w:val="7CC353FF"/>
    <w:rsid w:val="7CFC1507"/>
    <w:rsid w:val="7D0429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Placeholder Text" w:semiHidden="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6C3C"/>
    <w:pPr>
      <w:adjustRightInd w:val="0"/>
      <w:snapToGrid w:val="0"/>
      <w:spacing w:after="200"/>
    </w:pPr>
    <w:rPr>
      <w:rFonts w:ascii="Tahoma" w:eastAsiaTheme="minorEastAsia" w:hAnsi="Tahoma" w:cstheme="minorBidi"/>
      <w:sz w:val="22"/>
      <w:szCs w:val="22"/>
    </w:rPr>
  </w:style>
  <w:style w:type="paragraph" w:styleId="1">
    <w:name w:val="heading 1"/>
    <w:basedOn w:val="a0"/>
    <w:next w:val="a0"/>
    <w:link w:val="1Char"/>
    <w:qFormat/>
    <w:rsid w:val="00AD6C3C"/>
    <w:pPr>
      <w:keepNext/>
      <w:widowControl w:val="0"/>
      <w:adjustRightInd/>
      <w:snapToGrid/>
      <w:spacing w:after="0"/>
      <w:ind w:firstLine="7455"/>
      <w:jc w:val="both"/>
      <w:outlineLvl w:val="0"/>
    </w:pPr>
    <w:rPr>
      <w:rFonts w:ascii="Times New Roman" w:eastAsia="宋体" w:hAnsi="Times New Roman" w:cs="Times New Roman"/>
      <w:kern w:val="2"/>
      <w:sz w:val="48"/>
      <w:szCs w:val="20"/>
    </w:rPr>
  </w:style>
  <w:style w:type="paragraph" w:styleId="2">
    <w:name w:val="heading 2"/>
    <w:basedOn w:val="a0"/>
    <w:next w:val="a0"/>
    <w:link w:val="2Char"/>
    <w:uiPriority w:val="9"/>
    <w:unhideWhenUsed/>
    <w:qFormat/>
    <w:rsid w:val="00AD6C3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
    <w:uiPriority w:val="9"/>
    <w:unhideWhenUsed/>
    <w:qFormat/>
    <w:rsid w:val="00AD6C3C"/>
    <w:pPr>
      <w:keepNext/>
      <w:keepLines/>
      <w:spacing w:before="260" w:after="260" w:line="416" w:lineRule="auto"/>
      <w:outlineLvl w:val="2"/>
    </w:pPr>
    <w:rPr>
      <w:b/>
      <w:bCs/>
      <w:sz w:val="32"/>
      <w:szCs w:val="32"/>
    </w:rPr>
  </w:style>
  <w:style w:type="paragraph" w:styleId="4">
    <w:name w:val="heading 4"/>
    <w:basedOn w:val="a0"/>
    <w:next w:val="a0"/>
    <w:link w:val="4Char"/>
    <w:uiPriority w:val="9"/>
    <w:unhideWhenUsed/>
    <w:qFormat/>
    <w:rsid w:val="00AD6C3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0">
    <w:name w:val="toc 3"/>
    <w:basedOn w:val="a0"/>
    <w:next w:val="a0"/>
    <w:uiPriority w:val="39"/>
    <w:unhideWhenUsed/>
    <w:qFormat/>
    <w:rsid w:val="00AD6C3C"/>
    <w:pPr>
      <w:ind w:leftChars="400" w:left="840"/>
    </w:pPr>
  </w:style>
  <w:style w:type="paragraph" w:styleId="a4">
    <w:name w:val="Date"/>
    <w:basedOn w:val="a0"/>
    <w:next w:val="a0"/>
    <w:link w:val="Char"/>
    <w:uiPriority w:val="99"/>
    <w:semiHidden/>
    <w:unhideWhenUsed/>
    <w:qFormat/>
    <w:rsid w:val="00AD6C3C"/>
    <w:pPr>
      <w:ind w:leftChars="2500" w:left="100"/>
    </w:pPr>
  </w:style>
  <w:style w:type="paragraph" w:styleId="20">
    <w:name w:val="Body Text Indent 2"/>
    <w:basedOn w:val="a0"/>
    <w:link w:val="2Char0"/>
    <w:qFormat/>
    <w:rsid w:val="00AD6C3C"/>
    <w:pPr>
      <w:widowControl w:val="0"/>
      <w:adjustRightInd/>
      <w:snapToGrid/>
      <w:spacing w:after="0"/>
      <w:ind w:firstLineChars="200" w:firstLine="600"/>
    </w:pPr>
    <w:rPr>
      <w:rFonts w:ascii="Times New Roman" w:eastAsia="宋体" w:hAnsi="Times New Roman" w:cs="Times New Roman"/>
      <w:kern w:val="2"/>
      <w:sz w:val="30"/>
      <w:szCs w:val="24"/>
    </w:rPr>
  </w:style>
  <w:style w:type="paragraph" w:styleId="a5">
    <w:name w:val="Balloon Text"/>
    <w:basedOn w:val="a0"/>
    <w:link w:val="Char0"/>
    <w:uiPriority w:val="99"/>
    <w:semiHidden/>
    <w:unhideWhenUsed/>
    <w:qFormat/>
    <w:rsid w:val="00AD6C3C"/>
    <w:pPr>
      <w:spacing w:after="0"/>
    </w:pPr>
    <w:rPr>
      <w:sz w:val="18"/>
      <w:szCs w:val="18"/>
    </w:rPr>
  </w:style>
  <w:style w:type="paragraph" w:styleId="a6">
    <w:name w:val="footer"/>
    <w:basedOn w:val="a0"/>
    <w:link w:val="Char1"/>
    <w:uiPriority w:val="99"/>
    <w:unhideWhenUsed/>
    <w:qFormat/>
    <w:rsid w:val="00AD6C3C"/>
    <w:pPr>
      <w:tabs>
        <w:tab w:val="center" w:pos="4153"/>
        <w:tab w:val="right" w:pos="8306"/>
      </w:tabs>
    </w:pPr>
    <w:rPr>
      <w:sz w:val="18"/>
      <w:szCs w:val="18"/>
    </w:rPr>
  </w:style>
  <w:style w:type="paragraph" w:styleId="a7">
    <w:name w:val="header"/>
    <w:basedOn w:val="a0"/>
    <w:link w:val="Char2"/>
    <w:uiPriority w:val="99"/>
    <w:unhideWhenUsed/>
    <w:qFormat/>
    <w:rsid w:val="00AD6C3C"/>
    <w:pPr>
      <w:pBdr>
        <w:bottom w:val="single" w:sz="6" w:space="1" w:color="auto"/>
      </w:pBdr>
      <w:tabs>
        <w:tab w:val="center" w:pos="4153"/>
        <w:tab w:val="right" w:pos="8306"/>
      </w:tabs>
      <w:jc w:val="center"/>
    </w:pPr>
    <w:rPr>
      <w:sz w:val="18"/>
      <w:szCs w:val="18"/>
    </w:rPr>
  </w:style>
  <w:style w:type="paragraph" w:styleId="10">
    <w:name w:val="toc 1"/>
    <w:basedOn w:val="a0"/>
    <w:next w:val="a0"/>
    <w:uiPriority w:val="39"/>
    <w:unhideWhenUsed/>
    <w:qFormat/>
    <w:rsid w:val="00AD6C3C"/>
  </w:style>
  <w:style w:type="paragraph" w:styleId="21">
    <w:name w:val="toc 2"/>
    <w:basedOn w:val="a0"/>
    <w:next w:val="a0"/>
    <w:uiPriority w:val="39"/>
    <w:unhideWhenUsed/>
    <w:qFormat/>
    <w:rsid w:val="00AD6C3C"/>
    <w:pPr>
      <w:ind w:leftChars="200" w:left="420"/>
    </w:pPr>
  </w:style>
  <w:style w:type="table" w:styleId="a8">
    <w:name w:val="Table Grid"/>
    <w:basedOn w:val="a2"/>
    <w:uiPriority w:val="59"/>
    <w:qFormat/>
    <w:rsid w:val="00AD6C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1"/>
    <w:uiPriority w:val="99"/>
    <w:unhideWhenUsed/>
    <w:qFormat/>
    <w:rsid w:val="00AD6C3C"/>
    <w:rPr>
      <w:color w:val="0000FF" w:themeColor="hyperlink"/>
      <w:u w:val="single"/>
    </w:rPr>
  </w:style>
  <w:style w:type="character" w:customStyle="1" w:styleId="Char2">
    <w:name w:val="页眉 Char"/>
    <w:basedOn w:val="a1"/>
    <w:link w:val="a7"/>
    <w:uiPriority w:val="99"/>
    <w:qFormat/>
    <w:rsid w:val="00AD6C3C"/>
    <w:rPr>
      <w:rFonts w:ascii="Tahoma" w:hAnsi="Tahoma"/>
      <w:sz w:val="18"/>
      <w:szCs w:val="18"/>
    </w:rPr>
  </w:style>
  <w:style w:type="character" w:customStyle="1" w:styleId="Char1">
    <w:name w:val="页脚 Char"/>
    <w:basedOn w:val="a1"/>
    <w:link w:val="a6"/>
    <w:uiPriority w:val="99"/>
    <w:qFormat/>
    <w:rsid w:val="00AD6C3C"/>
    <w:rPr>
      <w:rFonts w:ascii="Tahoma" w:hAnsi="Tahoma"/>
      <w:sz w:val="18"/>
      <w:szCs w:val="18"/>
    </w:rPr>
  </w:style>
  <w:style w:type="character" w:customStyle="1" w:styleId="1Char">
    <w:name w:val="标题 1 Char"/>
    <w:basedOn w:val="a1"/>
    <w:link w:val="1"/>
    <w:qFormat/>
    <w:rsid w:val="00AD6C3C"/>
    <w:rPr>
      <w:rFonts w:ascii="Times New Roman" w:eastAsia="宋体" w:hAnsi="Times New Roman" w:cs="Times New Roman"/>
      <w:kern w:val="2"/>
      <w:sz w:val="48"/>
      <w:szCs w:val="20"/>
    </w:rPr>
  </w:style>
  <w:style w:type="paragraph" w:customStyle="1" w:styleId="aa">
    <w:name w:val="封面标准文稿编辑信息"/>
    <w:qFormat/>
    <w:rsid w:val="00AD6C3C"/>
    <w:pPr>
      <w:spacing w:before="180" w:line="180" w:lineRule="exact"/>
      <w:jc w:val="center"/>
    </w:pPr>
    <w:rPr>
      <w:rFonts w:ascii="宋体"/>
      <w:sz w:val="21"/>
    </w:rPr>
  </w:style>
  <w:style w:type="paragraph" w:styleId="ab">
    <w:name w:val="List Paragraph"/>
    <w:basedOn w:val="a0"/>
    <w:uiPriority w:val="34"/>
    <w:qFormat/>
    <w:rsid w:val="00AD6C3C"/>
    <w:pPr>
      <w:ind w:firstLineChars="200" w:firstLine="420"/>
    </w:pPr>
  </w:style>
  <w:style w:type="character" w:customStyle="1" w:styleId="Char0">
    <w:name w:val="批注框文本 Char"/>
    <w:basedOn w:val="a1"/>
    <w:link w:val="a5"/>
    <w:uiPriority w:val="99"/>
    <w:semiHidden/>
    <w:qFormat/>
    <w:rsid w:val="00AD6C3C"/>
    <w:rPr>
      <w:rFonts w:ascii="Tahoma" w:hAnsi="Tahoma"/>
      <w:sz w:val="18"/>
      <w:szCs w:val="18"/>
    </w:rPr>
  </w:style>
  <w:style w:type="character" w:customStyle="1" w:styleId="2Char">
    <w:name w:val="标题 2 Char"/>
    <w:basedOn w:val="a1"/>
    <w:link w:val="2"/>
    <w:uiPriority w:val="9"/>
    <w:qFormat/>
    <w:rsid w:val="00AD6C3C"/>
    <w:rPr>
      <w:rFonts w:asciiTheme="majorHAnsi" w:eastAsiaTheme="majorEastAsia" w:hAnsiTheme="majorHAnsi" w:cstheme="majorBidi"/>
      <w:b/>
      <w:bCs/>
      <w:sz w:val="32"/>
      <w:szCs w:val="32"/>
    </w:rPr>
  </w:style>
  <w:style w:type="character" w:customStyle="1" w:styleId="3Char">
    <w:name w:val="标题 3 Char"/>
    <w:basedOn w:val="a1"/>
    <w:link w:val="3"/>
    <w:uiPriority w:val="9"/>
    <w:qFormat/>
    <w:rsid w:val="00AD6C3C"/>
    <w:rPr>
      <w:rFonts w:ascii="Tahoma" w:hAnsi="Tahoma"/>
      <w:b/>
      <w:bCs/>
      <w:sz w:val="32"/>
      <w:szCs w:val="32"/>
    </w:rPr>
  </w:style>
  <w:style w:type="character" w:customStyle="1" w:styleId="4Char">
    <w:name w:val="标题 4 Char"/>
    <w:basedOn w:val="a1"/>
    <w:link w:val="4"/>
    <w:uiPriority w:val="9"/>
    <w:qFormat/>
    <w:rsid w:val="00AD6C3C"/>
    <w:rPr>
      <w:rFonts w:asciiTheme="majorHAnsi" w:eastAsiaTheme="majorEastAsia" w:hAnsiTheme="majorHAnsi" w:cstheme="majorBidi"/>
      <w:b/>
      <w:bCs/>
      <w:sz w:val="28"/>
      <w:szCs w:val="28"/>
    </w:rPr>
  </w:style>
  <w:style w:type="paragraph" w:customStyle="1" w:styleId="TOC1">
    <w:name w:val="TOC 标题1"/>
    <w:basedOn w:val="1"/>
    <w:next w:val="a0"/>
    <w:uiPriority w:val="39"/>
    <w:semiHidden/>
    <w:unhideWhenUsed/>
    <w:qFormat/>
    <w:rsid w:val="00AD6C3C"/>
    <w:pPr>
      <w:keepLines/>
      <w:widowControl/>
      <w:spacing w:before="480" w:line="276" w:lineRule="auto"/>
      <w:ind w:firstLine="0"/>
      <w:jc w:val="left"/>
      <w:outlineLvl w:val="9"/>
    </w:pPr>
    <w:rPr>
      <w:rFonts w:asciiTheme="majorHAnsi" w:eastAsiaTheme="majorEastAsia" w:hAnsiTheme="majorHAnsi" w:cstheme="majorBidi"/>
      <w:b/>
      <w:bCs/>
      <w:color w:val="365F91" w:themeColor="accent1" w:themeShade="BF"/>
      <w:kern w:val="0"/>
      <w:sz w:val="28"/>
      <w:szCs w:val="28"/>
    </w:rPr>
  </w:style>
  <w:style w:type="character" w:customStyle="1" w:styleId="2Char0">
    <w:name w:val="正文文本缩进 2 Char"/>
    <w:basedOn w:val="a1"/>
    <w:link w:val="20"/>
    <w:qFormat/>
    <w:rsid w:val="00AD6C3C"/>
    <w:rPr>
      <w:rFonts w:ascii="Times New Roman" w:eastAsia="宋体" w:hAnsi="Times New Roman" w:cs="Times New Roman"/>
      <w:kern w:val="2"/>
      <w:sz w:val="30"/>
      <w:szCs w:val="24"/>
    </w:rPr>
  </w:style>
  <w:style w:type="character" w:customStyle="1" w:styleId="CharChar">
    <w:name w:val="段 Char Char"/>
    <w:basedOn w:val="a1"/>
    <w:link w:val="ac"/>
    <w:qFormat/>
    <w:rsid w:val="00AD6C3C"/>
    <w:rPr>
      <w:rFonts w:ascii="宋体"/>
      <w:sz w:val="21"/>
    </w:rPr>
  </w:style>
  <w:style w:type="paragraph" w:customStyle="1" w:styleId="ac">
    <w:name w:val="段"/>
    <w:link w:val="CharChar"/>
    <w:qFormat/>
    <w:rsid w:val="00AD6C3C"/>
    <w:pPr>
      <w:autoSpaceDE w:val="0"/>
      <w:autoSpaceDN w:val="0"/>
      <w:ind w:firstLineChars="200" w:firstLine="200"/>
      <w:jc w:val="both"/>
    </w:pPr>
    <w:rPr>
      <w:rFonts w:ascii="宋体" w:eastAsiaTheme="minorEastAsia" w:hAnsiTheme="minorHAnsi" w:cstheme="minorBidi"/>
      <w:sz w:val="21"/>
      <w:szCs w:val="22"/>
    </w:rPr>
  </w:style>
  <w:style w:type="paragraph" w:customStyle="1" w:styleId="a">
    <w:name w:val="章标题"/>
    <w:next w:val="ac"/>
    <w:link w:val="Char3"/>
    <w:qFormat/>
    <w:rsid w:val="00AD6C3C"/>
    <w:pPr>
      <w:numPr>
        <w:ilvl w:val="1"/>
        <w:numId w:val="1"/>
      </w:numPr>
      <w:spacing w:beforeLines="50" w:afterLines="50"/>
      <w:jc w:val="both"/>
      <w:outlineLvl w:val="1"/>
    </w:pPr>
    <w:rPr>
      <w:rFonts w:ascii="黑体" w:eastAsia="黑体"/>
      <w:sz w:val="21"/>
    </w:rPr>
  </w:style>
  <w:style w:type="character" w:customStyle="1" w:styleId="Char">
    <w:name w:val="日期 Char"/>
    <w:basedOn w:val="a1"/>
    <w:link w:val="a4"/>
    <w:uiPriority w:val="99"/>
    <w:semiHidden/>
    <w:qFormat/>
    <w:rsid w:val="00AD6C3C"/>
    <w:rPr>
      <w:rFonts w:ascii="Tahoma" w:hAnsi="Tahoma"/>
    </w:rPr>
  </w:style>
  <w:style w:type="paragraph" w:styleId="ad">
    <w:name w:val="No Spacing"/>
    <w:uiPriority w:val="1"/>
    <w:qFormat/>
    <w:rsid w:val="00AD6C3C"/>
    <w:pPr>
      <w:adjustRightInd w:val="0"/>
      <w:snapToGrid w:val="0"/>
    </w:pPr>
    <w:rPr>
      <w:rFonts w:ascii="Tahoma" w:eastAsiaTheme="minorEastAsia" w:hAnsi="Tahoma" w:cstheme="minorBidi"/>
      <w:sz w:val="22"/>
      <w:szCs w:val="22"/>
    </w:rPr>
  </w:style>
  <w:style w:type="character" w:styleId="ae">
    <w:name w:val="Placeholder Text"/>
    <w:basedOn w:val="a1"/>
    <w:uiPriority w:val="99"/>
    <w:unhideWhenUsed/>
    <w:qFormat/>
    <w:rsid w:val="00AD6C3C"/>
    <w:rPr>
      <w:color w:val="808080"/>
    </w:rPr>
  </w:style>
  <w:style w:type="character" w:customStyle="1" w:styleId="Char3">
    <w:name w:val="章标题 Char"/>
    <w:basedOn w:val="a1"/>
    <w:link w:val="a"/>
    <w:qFormat/>
    <w:rsid w:val="00AD6C3C"/>
    <w:rPr>
      <w:rFonts w:ascii="黑体" w:eastAsia="黑体" w:hAnsi="Times New Roman" w:cs="Times New Roman"/>
      <w:sz w:val="21"/>
    </w:rPr>
  </w:style>
  <w:style w:type="paragraph" w:customStyle="1" w:styleId="CharCharChar">
    <w:name w:val="一级条标题 Char Char Char"/>
    <w:basedOn w:val="a"/>
    <w:next w:val="ac"/>
    <w:link w:val="CharCharCharChar"/>
    <w:qFormat/>
    <w:rsid w:val="00AD6C3C"/>
    <w:pPr>
      <w:numPr>
        <w:ilvl w:val="0"/>
        <w:numId w:val="0"/>
      </w:numPr>
      <w:spacing w:beforeLines="0" w:afterLines="0"/>
      <w:ind w:left="3570"/>
      <w:outlineLvl w:val="2"/>
    </w:pPr>
  </w:style>
  <w:style w:type="character" w:customStyle="1" w:styleId="CharCharCharChar">
    <w:name w:val="一级条标题 Char Char Char Char"/>
    <w:basedOn w:val="Char3"/>
    <w:link w:val="CharCharChar"/>
    <w:qFormat/>
    <w:rsid w:val="00AD6C3C"/>
    <w:rPr>
      <w:rFonts w:ascii="黑体" w:eastAsia="黑体" w:hAnsi="Times New Roman" w:cs="Times New Roman"/>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1026"/>
    <customShpInfo spid="_x0000_s1030"/>
    <customShpInfo spid="_x0000_s1029"/>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494B49-BCF0-4E56-91FF-E914B11EB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20</Pages>
  <Words>1338</Words>
  <Characters>7631</Characters>
  <Application>Microsoft Office Word</Application>
  <DocSecurity>0</DocSecurity>
  <Lines>63</Lines>
  <Paragraphs>17</Paragraphs>
  <ScaleCrop>false</ScaleCrop>
  <Company>China</Company>
  <LinksUpToDate>false</LinksUpToDate>
  <CharactersWithSpaces>8952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Administrator</cp:lastModifiedBy>
  <cp:revision>745</cp:revision>
  <dcterms:created xsi:type="dcterms:W3CDTF">2022-03-21T02:05:00Z</dcterms:created>
  <dcterms:modified xsi:type="dcterms:W3CDTF">2022-06-22T11:53:00Z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