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tiff" ContentType="image/tif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right="1040"/>
        <w:jc w:val="center"/>
        <w:rPr>
          <w:kern w:val="0"/>
          <w:sz w:val="52"/>
          <w:szCs w:val="52"/>
        </w:rPr>
      </w:pPr>
      <w:r>
        <w:rPr>
          <w:kern w:val="0"/>
          <w:sz w:val="52"/>
          <w:szCs w:val="52"/>
        </w:rPr>
        <w:t xml:space="preserve">                   </w:t>
      </w:r>
      <w:r>
        <w:rPr>
          <w:kern w:val="0"/>
          <w:sz w:val="52"/>
          <w:szCs w:val="52"/>
        </w:rPr>
        <w:drawing>
          <wp:inline distT="0" distB="0" distL="114300" distR="114300">
            <wp:extent cx="1207135" cy="507365"/>
            <wp:effectExtent l="0" t="0" r="12065" b="635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07135" cy="50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napToGrid w:val="0"/>
        <w:ind w:firstLine="960" w:firstLineChars="200"/>
        <w:rPr>
          <w:rFonts w:eastAsia="方正小标宋简体"/>
          <w:bCs/>
          <w:kern w:val="0"/>
          <w:sz w:val="48"/>
          <w:szCs w:val="48"/>
        </w:rPr>
      </w:pPr>
      <w:r>
        <w:rPr>
          <w:rFonts w:eastAsia="方正小标宋简体"/>
          <w:bCs/>
          <w:kern w:val="0"/>
          <w:sz w:val="48"/>
          <w:szCs w:val="48"/>
        </w:rPr>
        <w:t>中华人民共和国工业和信息化部</w:t>
      </w:r>
    </w:p>
    <w:p>
      <w:pPr>
        <w:autoSpaceDE w:val="0"/>
        <w:autoSpaceDN w:val="0"/>
        <w:adjustRightInd w:val="0"/>
        <w:snapToGrid w:val="0"/>
        <w:ind w:firstLine="2400" w:firstLineChars="500"/>
        <w:rPr>
          <w:rFonts w:eastAsia="方正小标宋简体"/>
          <w:bCs/>
          <w:kern w:val="0"/>
          <w:sz w:val="48"/>
          <w:szCs w:val="48"/>
        </w:rPr>
      </w:pPr>
      <w:r>
        <w:rPr>
          <w:rFonts w:eastAsia="方正小标宋简体"/>
          <w:bCs/>
          <w:kern w:val="0"/>
          <w:sz w:val="48"/>
          <w:szCs w:val="48"/>
        </w:rPr>
        <w:t>电子计量技术规范</w:t>
      </w:r>
    </w:p>
    <w:p>
      <w:pPr>
        <w:autoSpaceDE w:val="0"/>
        <w:autoSpaceDN w:val="0"/>
        <w:adjustRightInd w:val="0"/>
        <w:jc w:val="center"/>
        <w:rPr>
          <w:kern w:val="0"/>
          <w:sz w:val="52"/>
          <w:szCs w:val="52"/>
        </w:rPr>
      </w:pPr>
      <w:r>
        <w:rPr>
          <w:rFonts w:eastAsia="黑体"/>
          <w:kern w:val="0"/>
          <w:sz w:val="28"/>
          <w:szCs w:val="28"/>
        </w:rPr>
        <w:t xml:space="preserve">                         </w:t>
      </w:r>
      <w:r>
        <w:rPr>
          <w:rFonts w:hint="eastAsia" w:eastAsia="BatangChe" w:cs="BatangChe"/>
          <w:b/>
          <w:bCs/>
          <w:kern w:val="0"/>
          <w:sz w:val="28"/>
          <w:szCs w:val="28"/>
        </w:rPr>
        <w:t>JJF</w:t>
      </w:r>
      <w:r>
        <w:rPr>
          <w:rFonts w:eastAsia="黑体" w:cs="黑体"/>
          <w:kern w:val="0"/>
          <w:sz w:val="28"/>
          <w:szCs w:val="28"/>
        </w:rPr>
        <w:t>(</w:t>
      </w:r>
      <w:r>
        <w:rPr>
          <w:rFonts w:hint="eastAsia" w:eastAsia="黑体" w:cs="黑体"/>
          <w:kern w:val="0"/>
          <w:sz w:val="28"/>
          <w:szCs w:val="28"/>
        </w:rPr>
        <w:t>电子</w:t>
      </w:r>
      <w:r>
        <w:rPr>
          <w:rFonts w:eastAsia="黑体" w:cs="黑体"/>
          <w:kern w:val="0"/>
          <w:sz w:val="28"/>
          <w:szCs w:val="28"/>
        </w:rPr>
        <w:t>)</w:t>
      </w:r>
      <w:r>
        <w:rPr>
          <w:rFonts w:hint="eastAsia" w:eastAsia="黑体" w:cs="Times New Roman"/>
          <w:kern w:val="0"/>
          <w:sz w:val="28"/>
          <w:szCs w:val="28"/>
        </w:rPr>
        <w:t>××××</w:t>
      </w:r>
      <w:r>
        <w:rPr>
          <w:kern w:val="0"/>
          <w:sz w:val="28"/>
          <w:szCs w:val="28"/>
        </w:rPr>
        <w:t xml:space="preserve">─ </w:t>
      </w:r>
      <w:r>
        <w:rPr>
          <w:rFonts w:hint="eastAsia" w:eastAsia="黑体" w:cs="Times New Roman"/>
          <w:kern w:val="0"/>
          <w:sz w:val="28"/>
          <w:szCs w:val="28"/>
        </w:rPr>
        <w:t>××××</w:t>
      </w: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14"/>
          <w:szCs w:val="14"/>
        </w:rPr>
      </w:pPr>
      <w:r>
        <w:rPr>
          <w:rFonts w:eastAsia="黑体"/>
          <w:kern w:val="0"/>
          <w:sz w:val="38"/>
          <w:szCs w:val="38"/>
        </w:rPr>
        <mc:AlternateContent>
          <mc:Choice Requires="wpc">
            <w:drawing>
              <wp:inline distT="0" distB="0" distL="114300" distR="114300">
                <wp:extent cx="5403850" cy="101600"/>
                <wp:effectExtent l="0" t="0" r="0" b="0"/>
                <wp:docPr id="6" name="画布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直线 10"/>
                        <wps:cNvCnPr/>
                        <wps:spPr>
                          <a:xfrm>
                            <a:off x="228568" y="0"/>
                            <a:ext cx="5024850" cy="7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9" o:spid="_x0000_s1026" o:spt="203" style="height:8pt;width:425.5pt;" coordsize="5403850,101600" editas="canvas" o:gfxdata="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jXwpB1AAAAAQBAAAPAAAAAAAAAAEAIAAAACIA&#10;AABkcnMvZG93bnJldi54bWxQSwECFAAUAAAACACHTuJAe5gZvEYCAAAGBQAADgAAAAAAAAABACAA&#10;AAAjAQAAZHJzL2Uyb0RvYy54bWxQSwUGAAAAAAYABgBZAQAA2wUAAAAA&#10;">
                <o:lock v:ext="edit" aspectratio="f"/>
                <v:shape id="画布 9" o:spid="_x0000_s1026" style="position:absolute;left:0;top:0;height:101600;width:5403850;" filled="f" stroked="f" coordsize="21600,21600" o:gfxdata="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418KQdQAAAAEAQAADwAA&#10;AAAAAAABACAAAAAiAAAAZHJzL2Rvd25yZXYueG1sUEsBAhQAFAAAAAgAh07iQNDx0mgaAgAAhQQA&#10;AA4AAAAAAAAAAQAgAAAAIwEAAGRycy9lMm9Eb2MueG1sUEsFBgAAAAAGAAYAWQEAAK8FAAAAAA==&#10;">
                  <v:fill on="f" focussize="0,0"/>
                  <v:stroke on="f"/>
                  <v:imagedata o:title=""/>
                  <o:lock v:ext="edit" aspectratio="t"/>
                </v:shape>
                <v:line id="直线 10" o:spid="_x0000_s1026" o:spt="20" style="position:absolute;left:228568;top:0;height:731;width:5024850;" filled="f" stroked="t" coordsize="21600,21600" o:gfxdata="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9aAxXTAAAABAEA&#10;AA8AAAAAAAAAAQAgAAAAIgAAAGRycy9kb3ducmV2LnhtbFBLAQIUABQAAAAIAIdO4kBGLmOT5gEA&#10;ANcDAAAOAAAAAAAAAAEAIAAAACIBAABkcnMvZTJvRG9jLnhtbFBLBQYAAAAABgAGAFkBAAB6BQAA&#10;AAA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eastAsia="黑体"/>
          <w:kern w:val="0"/>
          <w:sz w:val="38"/>
          <w:szCs w:val="38"/>
        </w:rPr>
        <mc:AlternateContent>
          <mc:Choice Requires="wpc">
            <w:drawing>
              <wp:inline distT="0" distB="0" distL="114300" distR="114300">
                <wp:extent cx="6054090" cy="297180"/>
                <wp:effectExtent l="0" t="0" r="0" b="0"/>
                <wp:docPr id="4" name="画布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画布 5" o:spid="_x0000_s1026" o:spt="203" style="height:23.4pt;width:476.7pt;" coordsize="6054090,297180" editas="canvas" o:gfxdata="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">
                <o:lock v:ext="edit" aspectratio="f"/>
                <v:shape id="画布 5" o:spid="_x0000_s1026" style="position:absolute;left:0;top:0;height:297180;width:6054090;" filled="f" stroked="f" coordsize="21600,21600" o:gfxdata="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">
                  <v:fill on="f" focussize="0,0"/>
                  <v:stroke on="f"/>
                  <v:imagedata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p>
      <w:pPr>
        <w:autoSpaceDE w:val="0"/>
        <w:autoSpaceDN w:val="0"/>
        <w:adjustRightInd w:val="0"/>
        <w:jc w:val="center"/>
        <w:rPr>
          <w:rFonts w:eastAsia="黑体"/>
          <w:kern w:val="0"/>
          <w:sz w:val="52"/>
          <w:szCs w:val="52"/>
        </w:rPr>
      </w:pPr>
    </w:p>
    <w:p>
      <w:pPr>
        <w:autoSpaceDE w:val="0"/>
        <w:autoSpaceDN w:val="0"/>
        <w:adjustRightInd w:val="0"/>
        <w:jc w:val="center"/>
        <w:rPr>
          <w:rFonts w:eastAsia="黑体"/>
          <w:kern w:val="0"/>
          <w:sz w:val="24"/>
        </w:rPr>
      </w:pPr>
      <w:r>
        <w:rPr>
          <w:rFonts w:eastAsia="黑体"/>
          <w:kern w:val="0"/>
          <w:sz w:val="52"/>
          <w:szCs w:val="52"/>
        </w:rPr>
        <w:t>电磁兼容高阻抗电压探头校准规范</w:t>
      </w:r>
    </w:p>
    <w:p>
      <w:pPr>
        <w:autoSpaceDE w:val="0"/>
        <w:autoSpaceDN w:val="0"/>
        <w:adjustRightInd w:val="0"/>
        <w:jc w:val="center"/>
        <w:rPr>
          <w:rFonts w:eastAsia="黑体"/>
          <w:kern w:val="0"/>
          <w:sz w:val="18"/>
          <w:szCs w:val="18"/>
        </w:rPr>
      </w:pPr>
      <w:r>
        <w:rPr>
          <w:rFonts w:eastAsia="黑体"/>
          <w:kern w:val="0"/>
          <w:sz w:val="28"/>
          <w:szCs w:val="28"/>
        </w:rPr>
        <w:t>Calibration Specification for EMC High Impedance Voltage Probes</w:t>
      </w: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center"/>
        <w:rPr>
          <w:rFonts w:eastAsia="黑体"/>
          <w:kern w:val="0"/>
          <w:sz w:val="28"/>
          <w:szCs w:val="28"/>
        </w:rPr>
      </w:pPr>
      <w:r>
        <w:rPr>
          <w:rFonts w:hint="eastAsia" w:eastAsia="黑体" w:cs="黑体"/>
          <w:kern w:val="0"/>
          <w:sz w:val="28"/>
          <w:szCs w:val="28"/>
        </w:rPr>
        <w:t>××××-××-××发布               ××××-××-××实施</w:t>
      </w:r>
    </w:p>
    <w:p>
      <w:pPr>
        <w:autoSpaceDE w:val="0"/>
        <w:autoSpaceDN w:val="0"/>
        <w:adjustRightInd w:val="0"/>
        <w:jc w:val="center"/>
        <w:rPr>
          <w:rFonts w:eastAsia="黑体"/>
          <w:kern w:val="0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mc:AlternateContent>
          <mc:Choice Requires="wpc">
            <w:drawing>
              <wp:inline distT="0" distB="0" distL="114300" distR="114300">
                <wp:extent cx="5372735" cy="198120"/>
                <wp:effectExtent l="0" t="0" r="12065" b="0"/>
                <wp:docPr id="3" name="画布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直线 16"/>
                        <wps:cNvCnPr/>
                        <wps:spPr>
                          <a:xfrm flipV="1">
                            <a:off x="0" y="99788"/>
                            <a:ext cx="5372735" cy="1821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4" o:spid="_x0000_s1026" o:spt="203" style="height:15.6pt;width:423.05pt;" coordsize="5372735,198120" editas="canvas" o:gfxdata="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ys+8OdYAAAAEAQAADwAA&#10;AAAAAAABACAAAAAiAAAAZHJzL2Rvd25yZXYueG1sUEsBAhQAFAAAAAgAh07iQISDUgNRAgAAEgUA&#10;AA4AAAAAAAAAAQAgAAAAJQEAAGRycy9lMm9Eb2MueG1sUEsFBgAAAAAGAAYAWQEAAOgFAAAAAA==&#10;">
                <o:lock v:ext="edit" aspectratio="f"/>
                <v:shape id="画布 14" o:spid="_x0000_s1026" style="position:absolute;left:0;top:0;height:198120;width:5372735;" filled="f" stroked="f" coordsize="21600,21600" o:gfxdata="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ys+8&#10;OdYAAAAEAQAADwAAAAAAAAABACAAAAAiAAAAZHJzL2Rvd25yZXYueG1sUEsBAhQAFAAAAAgAh07i&#10;QBtKgcwkAgAAkAQAAA4AAAAAAAAAAQAgAAAAJQEAAGRycy9lMm9Eb2MueG1sUEsFBgAAAAAGAAYA&#10;WQEAALsFAAAAAA==&#10;">
                  <v:fill on="f" focussize="0,0"/>
                  <v:stroke on="f"/>
                  <v:imagedata o:title=""/>
                  <o:lock v:ext="edit" aspectratio="t"/>
                </v:shape>
                <v:line id="直线 16" o:spid="_x0000_s1026" o:spt="20" style="position:absolute;left:0;top:99788;flip:y;height:18210;width:5372735;" filled="f" stroked="t" coordsize="21600,21600" o:gfxdata="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ujOmz1AAAAAQBAAAPAAAAAAAAAAEAIAAAACIAAABkcnMvZG93bnJldi54bWxQSwECFAAUAAAA&#10;CACHTuJALGEZovIBAADiAwAADgAAAAAAAAABACAAAAAjAQAAZHJzL2Uyb0RvYy54bWxQSwUGAAAA&#10;AAYABgBZAQAAhwUAAAAA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autoSpaceDE w:val="0"/>
        <w:autoSpaceDN w:val="0"/>
        <w:adjustRightInd w:val="0"/>
        <w:jc w:val="center"/>
        <w:rPr>
          <w:b/>
          <w:kern w:val="0"/>
          <w:sz w:val="15"/>
          <w:szCs w:val="15"/>
        </w:rPr>
      </w:pPr>
    </w:p>
    <w:p>
      <w:pPr>
        <w:autoSpaceDE w:val="0"/>
        <w:autoSpaceDN w:val="0"/>
        <w:adjustRightInd w:val="0"/>
        <w:jc w:val="center"/>
        <w:rPr>
          <w:rFonts w:eastAsia="黑体"/>
          <w:kern w:val="0"/>
          <w:sz w:val="24"/>
        </w:rPr>
      </w:pPr>
      <w:r>
        <w:rPr>
          <w:b/>
          <w:kern w:val="0"/>
          <w:sz w:val="44"/>
          <w:szCs w:val="44"/>
        </w:rPr>
        <w:t>中华人民共和国工业和信息化部</w:t>
      </w:r>
      <w:r>
        <w:rPr>
          <w:kern w:val="0"/>
          <w:sz w:val="44"/>
          <w:szCs w:val="44"/>
        </w:rPr>
        <w:t xml:space="preserve"> </w:t>
      </w:r>
      <w:r>
        <w:rPr>
          <w:rFonts w:eastAsia="黑体"/>
          <w:kern w:val="0"/>
          <w:sz w:val="28"/>
          <w:szCs w:val="28"/>
        </w:rPr>
        <w:t>发 布</w:t>
      </w: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12"/>
          <w:szCs w:val="1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850" w:right="1803" w:bottom="1440" w:left="1803" w:header="851" w:footer="992" w:gutter="0"/>
          <w:cols w:space="720" w:num="1"/>
          <w:titlePg/>
          <w:docGrid w:type="lines" w:linePitch="318" w:charSpace="0"/>
        </w:sectPr>
      </w:pPr>
    </w:p>
    <w:p>
      <w:pPr>
        <w:autoSpaceDE w:val="0"/>
        <w:autoSpaceDN w:val="0"/>
        <w:adjustRightInd w:val="0"/>
        <w:jc w:val="left"/>
        <w:rPr>
          <w:rFonts w:eastAsia="黑体"/>
          <w:kern w:val="0"/>
          <w:sz w:val="20"/>
          <w:szCs w:val="20"/>
        </w:rPr>
      </w:pPr>
      <w:r>
        <w:rPr>
          <w:rFonts w:eastAsia="黑体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0</wp:posOffset>
                </wp:positionV>
                <wp:extent cx="3333750" cy="1485900"/>
                <wp:effectExtent l="0" t="0" r="6350" b="0"/>
                <wp:wrapNone/>
                <wp:docPr id="10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黑体" w:eastAsia="黑体" w:cs="黑体"/>
                                <w:kern w:val="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eastAsia="黑体"/>
                                <w:kern w:val="0"/>
                                <w:sz w:val="44"/>
                                <w:szCs w:val="44"/>
                              </w:rPr>
                              <w:t>电磁兼容高阻抗电压探头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黑体" w:eastAsia="黑体" w:cs="黑体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eastAsia="黑体" w:cs="黑体"/>
                                <w:kern w:val="0"/>
                                <w:sz w:val="44"/>
                                <w:szCs w:val="44"/>
                              </w:rPr>
                              <w:t>校准规范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34" w:name="_Toc25747367"/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Calibration Specification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for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EMC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High Impedance Voltage Probe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  <w:p/>
                          <w:p/>
                          <w:p>
                            <w:r>
                              <w:rPr>
                                <w:rFonts w:hint="eastAsia"/>
                              </w:rPr>
                              <w:t xml:space="preserve">Calibration Specification </w:t>
                            </w:r>
                            <w:r>
                              <w:t>for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bookmarkEnd w:id="34"/>
                            <w:r>
                              <w:t xml:space="preserve">EMC </w:t>
                            </w:r>
                            <w:r>
                              <w:rPr>
                                <w:rFonts w:hint="eastAsia"/>
                              </w:rPr>
                              <w:t>High Impedance Voltage Probe</w:t>
                            </w:r>
                            <w:r>
                              <w:t>s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outlineLvl w:val="0"/>
                              <w:rPr>
                                <w:rFonts w:eastAsia="黑体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9" o:spid="_x0000_s1026" o:spt="202" type="#_x0000_t202" style="position:absolute;left:0pt;margin-left:10pt;margin-top:0pt;height:117pt;width:262.5pt;z-index:251665408;mso-width-relative:page;mso-height-relative:page;" fillcolor="#FFFFFF" filled="t" stroked="f" coordsize="21600,21600" o:gfxdata="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PFsQgPUAAAABwEAAA8AAAAAAAAAAQAgAAAAIgAAAGRycy9k&#10;b3ducmV2LnhtbFBLAQIUABQAAAAIAIdO4kDs62D5zQEAAIgDAAAOAAAAAAAAAAEAIAAAACMBAABk&#10;cnMvZTJvRG9jLnhtbFBLBQYAAAAABgAGAFkBAABi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黑体" w:eastAsia="黑体" w:cs="黑体"/>
                          <w:kern w:val="0"/>
                          <w:sz w:val="44"/>
                          <w:szCs w:val="44"/>
                        </w:rPr>
                      </w:pPr>
                      <w:r>
                        <w:rPr>
                          <w:rFonts w:hint="eastAsia" w:eastAsia="黑体"/>
                          <w:kern w:val="0"/>
                          <w:sz w:val="44"/>
                          <w:szCs w:val="44"/>
                        </w:rPr>
                        <w:t>电磁兼容高阻抗电压探头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黑体" w:eastAsia="黑体" w:cs="黑体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eastAsia="黑体" w:cs="黑体"/>
                          <w:kern w:val="0"/>
                          <w:sz w:val="44"/>
                          <w:szCs w:val="44"/>
                        </w:rPr>
                        <w:t>校准规范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34" w:name="_Toc25747367"/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Calibration Specification </w:t>
                      </w:r>
                      <w:r>
                        <w:rPr>
                          <w:sz w:val="28"/>
                          <w:szCs w:val="28"/>
                        </w:rPr>
                        <w:t>for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EMC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High Impedance Voltage Probe</w:t>
                      </w:r>
                      <w:r>
                        <w:rPr>
                          <w:sz w:val="28"/>
                          <w:szCs w:val="28"/>
                        </w:rPr>
                        <w:t>s</w:t>
                      </w:r>
                    </w:p>
                    <w:p/>
                    <w:p/>
                    <w:p>
                      <w:r>
                        <w:rPr>
                          <w:rFonts w:hint="eastAsia"/>
                        </w:rPr>
                        <w:t xml:space="preserve">Calibration Specification </w:t>
                      </w:r>
                      <w:r>
                        <w:t>for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bookmarkEnd w:id="34"/>
                      <w:r>
                        <w:t xml:space="preserve">EMC </w:t>
                      </w:r>
                      <w:r>
                        <w:rPr>
                          <w:rFonts w:hint="eastAsia"/>
                        </w:rPr>
                        <w:t>High Impedance Voltage Probe</w:t>
                      </w:r>
                      <w:r>
                        <w:t>s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jc w:val="center"/>
                        <w:outlineLvl w:val="0"/>
                        <w:rPr>
                          <w:rFonts w:eastAsia="黑体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黑体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3634105</wp:posOffset>
                </wp:positionH>
                <wp:positionV relativeFrom="paragraph">
                  <wp:posOffset>382270</wp:posOffset>
                </wp:positionV>
                <wp:extent cx="2654935" cy="818515"/>
                <wp:effectExtent l="4445" t="4445" r="7620" b="15240"/>
                <wp:wrapNone/>
                <wp:docPr id="9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93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r>
                              <w:rPr>
                                <w:rFonts w:hint="eastAsia" w:ascii="BatangChe" w:hAnsi="BatangChe" w:eastAsia="BatangChe" w:cs="BatangChe"/>
                                <w:b/>
                                <w:sz w:val="28"/>
                                <w:szCs w:val="28"/>
                              </w:rPr>
                              <w:t>JJF</w:t>
                            </w:r>
                            <w:r>
                              <w:rPr>
                                <w:rFonts w:ascii="黑体" w:eastAsia="黑体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hint="eastAsia" w:ascii="黑体" w:eastAsia="黑体"/>
                                <w:b/>
                                <w:sz w:val="28"/>
                                <w:szCs w:val="28"/>
                              </w:rPr>
                              <w:t>电</w:t>
                            </w:r>
                            <w:r>
                              <w:rPr>
                                <w:rFonts w:hint="eastAsia" w:ascii="黑体" w:eastAsia="黑体" w:cs="Times New Roman"/>
                                <w:b/>
                                <w:sz w:val="28"/>
                                <w:szCs w:val="28"/>
                              </w:rPr>
                              <w:t>子)××××</w:t>
                            </w:r>
                            <w:r>
                              <w:rPr>
                                <w:rFonts w:hint="eastAsia" w:ascii="黑体" w:eastAsia="黑体"/>
                                <w:b/>
                                <w:sz w:val="28"/>
                                <w:szCs w:val="28"/>
                              </w:rPr>
                              <w:t>─</w:t>
                            </w:r>
                            <w:r>
                              <w:rPr>
                                <w:rFonts w:hint="eastAsia" w:ascii="黑体" w:eastAsia="黑体" w:cs="Times New Roman"/>
                                <w:b/>
                                <w:sz w:val="28"/>
                                <w:szCs w:val="28"/>
                              </w:rPr>
                              <w:t>××××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5" o:spid="_x0000_s1026" o:spt="202" type="#_x0000_t202" style="position:absolute;left:0pt;margin-left:286.15pt;margin-top:30.1pt;height:64.45pt;width:209.05pt;z-index:251664384;mso-width-relative:page;mso-height-relative:page;" fillcolor="#FFFFFF" filled="t" stroked="t" coordsize="21600,21600" o:gfxdata="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1eoPgdkAAAAKAQAA&#10;DwAAAAAAAAABACAAAAAiAAAAZHJzL2Rvd25yZXYueG1sUEsBAhQAFAAAAAgAh07iQKf44JoYAgAA&#10;RQQAAA4AAAAAAAAAAQAgAAAAKAEAAGRycy9lMm9Eb2MueG1sUEsFBgAAAAAGAAYAWQEAALIFAAAA&#10;AA==&#10;">
                <v:fill on="t" focussize="0,0"/>
                <v:stroke color="#000000" joinstyle="miter" dashstyle="1 1" endcap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r>
                        <w:rPr>
                          <w:rFonts w:hint="eastAsia" w:ascii="BatangChe" w:hAnsi="BatangChe" w:eastAsia="BatangChe" w:cs="BatangChe"/>
                          <w:b/>
                          <w:sz w:val="28"/>
                          <w:szCs w:val="28"/>
                        </w:rPr>
                        <w:t>JJF</w:t>
                      </w:r>
                      <w:r>
                        <w:rPr>
                          <w:rFonts w:ascii="黑体" w:eastAsia="黑体"/>
                          <w:b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hint="eastAsia" w:ascii="黑体" w:eastAsia="黑体"/>
                          <w:b/>
                          <w:sz w:val="28"/>
                          <w:szCs w:val="28"/>
                        </w:rPr>
                        <w:t>电</w:t>
                      </w:r>
                      <w:r>
                        <w:rPr>
                          <w:rFonts w:hint="eastAsia" w:ascii="黑体" w:eastAsia="黑体" w:cs="Times New Roman"/>
                          <w:b/>
                          <w:sz w:val="28"/>
                          <w:szCs w:val="28"/>
                        </w:rPr>
                        <w:t>子)××××</w:t>
                      </w:r>
                      <w:r>
                        <w:rPr>
                          <w:rFonts w:hint="eastAsia" w:ascii="黑体" w:eastAsia="黑体"/>
                          <w:b/>
                          <w:sz w:val="28"/>
                          <w:szCs w:val="28"/>
                        </w:rPr>
                        <w:t>─</w:t>
                      </w:r>
                      <w:r>
                        <w:rPr>
                          <w:rFonts w:hint="eastAsia" w:ascii="黑体" w:eastAsia="黑体" w:cs="Times New Roman"/>
                          <w:b/>
                          <w:sz w:val="28"/>
                          <w:szCs w:val="28"/>
                        </w:rPr>
                        <w:t>××××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黑体"/>
          <w:kern w:val="0"/>
          <w:sz w:val="28"/>
          <w:szCs w:val="28"/>
        </w:rPr>
        <w:t xml:space="preserve"> </w:t>
      </w:r>
      <w:r>
        <w:rPr>
          <w:rFonts w:eastAsia="黑体"/>
          <w:kern w:val="0"/>
          <w:sz w:val="28"/>
          <w:szCs w:val="28"/>
        </w:rPr>
        <mc:AlternateContent>
          <mc:Choice Requires="wpc">
            <w:drawing>
              <wp:inline distT="0" distB="0" distL="114300" distR="114300">
                <wp:extent cx="2514600" cy="1485900"/>
                <wp:effectExtent l="0" t="0" r="0" b="0"/>
                <wp:docPr id="1" name="画布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画布 23" o:spid="_x0000_s1026" o:spt="203" style="height:117pt;width:198pt;" coordsize="2514600,1485900" editas="canvas" o:gfxdata="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">
                <o:lock v:ext="edit" aspectratio="f"/>
                <v:shape id="画布 23" o:spid="_x0000_s1026" style="position:absolute;left:0;top:0;height:1485900;width:2514600;" filled="f" stroked="f" coordsize="21600,21600" o:gfxdata="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">
                  <v:fill on="f" focussize="0,0"/>
                  <v:stroke on="f"/>
                  <v:imagedata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  <w:r>
        <w:rPr>
          <w:rFonts w:eastAsia="黑体"/>
          <w:kern w:val="0"/>
          <w:sz w:val="20"/>
          <w:szCs w:val="20"/>
        </w:rPr>
        <mc:AlternateContent>
          <mc:Choice Requires="wpc">
            <w:drawing>
              <wp:inline distT="0" distB="0" distL="114300" distR="114300">
                <wp:extent cx="6069965" cy="228600"/>
                <wp:effectExtent l="0" t="0" r="635" b="0"/>
                <wp:docPr id="8" name="画布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" name="直线 19"/>
                        <wps:cNvCnPr/>
                        <wps:spPr>
                          <a:xfrm>
                            <a:off x="34322" y="105901"/>
                            <a:ext cx="6035643" cy="1314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8" o:spid="_x0000_s1026" o:spt="203" style="height:18pt;width:477.95pt;" coordsize="6069965,228600" editas="canvas" o:gfxdata="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phHcz1wAAAAQBAAAP&#10;AAAAAAAAAAEAIAAAACIAAABkcnMvZG93bnJldi54bWxQSwECFAAUAAAACACHTuJAR5iXtVICAAAN&#10;BQAADgAAAAAAAAABACAAAAAmAQAAZHJzL2Uyb0RvYy54bWxQSwUGAAAAAAYABgBZAQAA6gUAAAAA&#10;">
                <o:lock v:ext="edit" aspectratio="f"/>
                <v:shape id="画布 18" o:spid="_x0000_s1026" style="position:absolute;left:0;top:0;height:228600;width:6069965;" filled="f" stroked="f" coordsize="21600,21600" o:gfxdata="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KYR3M9cA&#10;AAAEAQAADwAAAAAAAAABACAAAAAiAAAAZHJzL2Rvd25yZXYueG1sUEsBAhQAFAAAAAgAh07iQIy9&#10;VEYgAgAAiwQAAA4AAAAAAAAAAQAgAAAAJgEAAGRycy9lMm9Eb2MueG1sUEsFBgAAAAAGAAYAWQEA&#10;ALgFAAAAAA==&#10;">
                  <v:fill on="f" focussize="0,0"/>
                  <v:stroke on="f"/>
                  <v:imagedata o:title=""/>
                  <o:lock v:ext="edit" aspectratio="t"/>
                </v:shape>
                <v:line id="直线 19" o:spid="_x0000_s1026" o:spt="20" style="position:absolute;left:34322;top:105901;height:13146;width:6035643;" filled="f" stroked="t" coordsize="21600,21600" o:gfxdata="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WB&#10;fmfUAAAABAEAAA8AAAAAAAAAAQAgAAAAIgAAAGRycy9kb3ducmV2LnhtbFBLAQIUABQAAAAIAIdO&#10;4kAJzyzv7gEAAN0DAAAOAAAAAAAAAAEAIAAAACM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eastAsia="黑体"/>
          <w:kern w:val="0"/>
          <w:sz w:val="20"/>
          <w:szCs w:val="20"/>
        </w:rPr>
        <w:t xml:space="preserve">    </w:t>
      </w:r>
    </w:p>
    <w:p>
      <w:pPr>
        <w:autoSpaceDE w:val="0"/>
        <w:autoSpaceDN w:val="0"/>
        <w:adjustRightInd w:val="0"/>
        <w:ind w:firstLine="560" w:firstLineChars="200"/>
        <w:jc w:val="left"/>
        <w:rPr>
          <w:kern w:val="0"/>
          <w:sz w:val="28"/>
          <w:szCs w:val="28"/>
        </w:rPr>
      </w:pPr>
    </w:p>
    <w:p>
      <w:pPr>
        <w:ind w:right="-1055"/>
        <w:rPr>
          <w:sz w:val="28"/>
          <w:szCs w:val="28"/>
        </w:rPr>
      </w:pPr>
    </w:p>
    <w:p>
      <w:pPr>
        <w:ind w:right="-1055"/>
        <w:rPr>
          <w:sz w:val="28"/>
          <w:szCs w:val="28"/>
        </w:rPr>
      </w:pPr>
    </w:p>
    <w:p>
      <w:pPr>
        <w:ind w:right="-1055"/>
        <w:rPr>
          <w:sz w:val="28"/>
          <w:szCs w:val="28"/>
        </w:rPr>
      </w:pPr>
    </w:p>
    <w:p>
      <w:pPr>
        <w:ind w:right="-1055"/>
        <w:rPr>
          <w:rFonts w:eastAsia="黑体"/>
          <w:sz w:val="28"/>
        </w:rPr>
      </w:pPr>
      <w:r>
        <w:rPr>
          <w:rFonts w:eastAsia="黑体"/>
          <w:sz w:val="28"/>
        </w:rPr>
        <w:t xml:space="preserve">      归  口 单 位：</w:t>
      </w:r>
      <w:r>
        <w:rPr>
          <w:sz w:val="28"/>
        </w:rPr>
        <w:t>中国电子技术标准化研究院</w:t>
      </w:r>
    </w:p>
    <w:p>
      <w:pPr>
        <w:ind w:right="-1055"/>
        <w:rPr>
          <w:sz w:val="28"/>
        </w:rPr>
      </w:pPr>
    </w:p>
    <w:p>
      <w:pPr>
        <w:ind w:right="-1055"/>
        <w:rPr>
          <w:sz w:val="28"/>
        </w:rPr>
      </w:pPr>
      <w:r>
        <w:rPr>
          <w:rFonts w:eastAsia="黑体"/>
          <w:sz w:val="28"/>
        </w:rPr>
        <w:t xml:space="preserve">      主要起草单位：</w:t>
      </w:r>
      <w:r>
        <w:rPr>
          <w:sz w:val="28"/>
        </w:rPr>
        <w:t>中国电子技术标准化研究院</w:t>
      </w:r>
    </w:p>
    <w:p>
      <w:pPr>
        <w:ind w:right="-1055"/>
        <w:rPr>
          <w:sz w:val="28"/>
        </w:rPr>
      </w:pPr>
    </w:p>
    <w:p>
      <w:pPr>
        <w:ind w:right="-1054" w:firstLine="2800" w:firstLineChars="1000"/>
        <w:rPr>
          <w:sz w:val="28"/>
        </w:rPr>
      </w:pPr>
      <w:r>
        <w:rPr>
          <w:sz w:val="28"/>
        </w:rPr>
        <w:t>江苏省电子信息产品质量监督检验研究院</w:t>
      </w:r>
    </w:p>
    <w:p>
      <w:pPr>
        <w:ind w:right="-1054" w:firstLine="840" w:firstLineChars="300"/>
        <w:rPr>
          <w:sz w:val="28"/>
        </w:rPr>
      </w:pPr>
      <w:r>
        <w:rPr>
          <w:sz w:val="28"/>
        </w:rPr>
        <w:t xml:space="preserve">              （江苏省信息安全测评中心）</w:t>
      </w:r>
    </w:p>
    <w:p>
      <w:pPr>
        <w:ind w:right="-1054"/>
        <w:rPr>
          <w:rFonts w:eastAsia="黑体"/>
          <w:sz w:val="28"/>
        </w:rPr>
      </w:pPr>
    </w:p>
    <w:p>
      <w:pPr>
        <w:ind w:right="-334"/>
        <w:jc w:val="center"/>
        <w:rPr>
          <w:sz w:val="28"/>
          <w:szCs w:val="28"/>
        </w:rPr>
      </w:pPr>
    </w:p>
    <w:p>
      <w:pPr>
        <w:ind w:right="-334"/>
        <w:jc w:val="center"/>
        <w:rPr>
          <w:sz w:val="28"/>
          <w:szCs w:val="28"/>
        </w:rPr>
      </w:pPr>
    </w:p>
    <w:p>
      <w:pPr>
        <w:ind w:right="-334"/>
        <w:jc w:val="center"/>
        <w:rPr>
          <w:sz w:val="28"/>
          <w:szCs w:val="28"/>
        </w:rPr>
      </w:pPr>
    </w:p>
    <w:p>
      <w:pPr>
        <w:ind w:right="-334"/>
        <w:jc w:val="center"/>
        <w:rPr>
          <w:sz w:val="28"/>
          <w:szCs w:val="28"/>
        </w:rPr>
      </w:pPr>
    </w:p>
    <w:p>
      <w:pPr>
        <w:ind w:right="-334"/>
        <w:jc w:val="center"/>
        <w:rPr>
          <w:sz w:val="28"/>
          <w:szCs w:val="28"/>
        </w:rPr>
      </w:pPr>
    </w:p>
    <w:p>
      <w:pPr>
        <w:ind w:right="-334"/>
        <w:jc w:val="center"/>
        <w:rPr>
          <w:sz w:val="28"/>
          <w:szCs w:val="28"/>
        </w:rPr>
      </w:pPr>
    </w:p>
    <w:p>
      <w:pPr>
        <w:ind w:right="-1054"/>
        <w:rPr>
          <w:rFonts w:eastAsia="黑体"/>
          <w:sz w:val="28"/>
        </w:rPr>
      </w:pPr>
    </w:p>
    <w:p>
      <w:pPr>
        <w:ind w:right="-1054" w:firstLine="570"/>
        <w:rPr>
          <w:rFonts w:eastAsia="黑体"/>
          <w:sz w:val="28"/>
        </w:rPr>
      </w:pPr>
    </w:p>
    <w:p>
      <w:pPr>
        <w:ind w:right="-1054" w:firstLine="570"/>
        <w:rPr>
          <w:rFonts w:eastAsia="黑体"/>
          <w:sz w:val="28"/>
        </w:rPr>
      </w:pPr>
    </w:p>
    <w:p>
      <w:pPr>
        <w:ind w:right="-1054" w:firstLine="570"/>
        <w:rPr>
          <w:rFonts w:eastAsia="黑体"/>
          <w:sz w:val="28"/>
        </w:rPr>
      </w:pPr>
    </w:p>
    <w:p>
      <w:pPr>
        <w:ind w:right="-1054" w:firstLine="570"/>
        <w:rPr>
          <w:rFonts w:eastAsia="黑体"/>
          <w:sz w:val="28"/>
        </w:rPr>
      </w:pPr>
    </w:p>
    <w:p>
      <w:pPr>
        <w:ind w:right="-1054" w:firstLine="570"/>
        <w:rPr>
          <w:rFonts w:eastAsia="黑体"/>
          <w:sz w:val="28"/>
        </w:rPr>
      </w:pPr>
    </w:p>
    <w:p>
      <w:pPr>
        <w:ind w:right="-1054" w:firstLine="570"/>
        <w:rPr>
          <w:rFonts w:eastAsia="黑体"/>
          <w:sz w:val="28"/>
        </w:rPr>
      </w:pPr>
    </w:p>
    <w:p>
      <w:pPr>
        <w:ind w:right="-1054" w:firstLine="570"/>
        <w:rPr>
          <w:rFonts w:eastAsia="黑体"/>
          <w:sz w:val="28"/>
        </w:rPr>
      </w:pPr>
    </w:p>
    <w:p>
      <w:pPr>
        <w:ind w:right="-1054" w:firstLine="570"/>
        <w:rPr>
          <w:sz w:val="28"/>
        </w:rPr>
      </w:pPr>
      <w:r>
        <w:rPr>
          <w:sz w:val="28"/>
        </w:rPr>
        <w:t>本规范技术条文委托起草单位负责解释</w:t>
      </w:r>
    </w:p>
    <w:p>
      <w:pPr>
        <w:ind w:right="-334"/>
        <w:jc w:val="center"/>
      </w:pPr>
    </w:p>
    <w:p>
      <w:pPr>
        <w:ind w:right="-334"/>
        <w:jc w:val="center"/>
        <w:sectPr>
          <w:footerReference r:id="rId11" w:type="first"/>
          <w:headerReference r:id="rId9" w:type="default"/>
          <w:footerReference r:id="rId10" w:type="default"/>
          <w:pgSz w:w="11906" w:h="16838"/>
          <w:pgMar w:top="1440" w:right="1134" w:bottom="1440" w:left="1134" w:header="851" w:footer="992" w:gutter="0"/>
          <w:cols w:space="720" w:num="1"/>
          <w:docGrid w:linePitch="312" w:charSpace="0"/>
        </w:sectPr>
      </w:pPr>
    </w:p>
    <w:p>
      <w:pPr>
        <w:ind w:right="-1054"/>
        <w:rPr>
          <w:rFonts w:eastAsia="黑体"/>
          <w:sz w:val="28"/>
        </w:rPr>
      </w:pPr>
    </w:p>
    <w:p>
      <w:pPr>
        <w:ind w:right="-1054"/>
        <w:rPr>
          <w:rFonts w:eastAsia="黑体"/>
          <w:sz w:val="28"/>
        </w:rPr>
        <w:sectPr>
          <w:footerReference r:id="rId12" w:type="default"/>
          <w:type w:val="continuous"/>
          <w:pgSz w:w="11906" w:h="16838"/>
          <w:pgMar w:top="1440" w:right="1797" w:bottom="1440" w:left="1797" w:header="851" w:footer="992" w:gutter="0"/>
          <w:cols w:space="720" w:num="1"/>
          <w:docGrid w:linePitch="312" w:charSpace="0"/>
        </w:sectPr>
      </w:pPr>
    </w:p>
    <w:p>
      <w:pPr>
        <w:ind w:right="-1054"/>
        <w:rPr>
          <w:rFonts w:eastAsia="黑体"/>
          <w:sz w:val="28"/>
        </w:rPr>
      </w:pPr>
    </w:p>
    <w:p>
      <w:pPr>
        <w:ind w:right="-1054"/>
        <w:rPr>
          <w:rFonts w:eastAsia="黑体"/>
          <w:sz w:val="28"/>
        </w:rPr>
      </w:pPr>
    </w:p>
    <w:p>
      <w:pPr>
        <w:ind w:right="-1054"/>
        <w:rPr>
          <w:rFonts w:eastAsia="黑体"/>
          <w:sz w:val="28"/>
        </w:rPr>
      </w:pPr>
    </w:p>
    <w:p>
      <w:pPr>
        <w:ind w:right="-1054"/>
        <w:rPr>
          <w:rFonts w:eastAsia="黑体"/>
          <w:sz w:val="28"/>
        </w:rPr>
      </w:pPr>
    </w:p>
    <w:p>
      <w:pPr>
        <w:ind w:right="-1054"/>
        <w:rPr>
          <w:rFonts w:eastAsia="黑体"/>
          <w:sz w:val="28"/>
        </w:rPr>
      </w:pPr>
      <w:r>
        <w:rPr>
          <w:rFonts w:eastAsia="黑体"/>
          <w:sz w:val="28"/>
        </w:rPr>
        <w:t>本规范主要起草人：</w:t>
      </w:r>
    </w:p>
    <w:p>
      <w:pPr>
        <w:ind w:right="-1054"/>
        <w:rPr>
          <w:rFonts w:eastAsia="黑体"/>
          <w:sz w:val="28"/>
        </w:rPr>
      </w:pPr>
    </w:p>
    <w:p>
      <w:pPr>
        <w:ind w:right="-1055"/>
        <w:jc w:val="center"/>
        <w:rPr>
          <w:sz w:val="28"/>
        </w:rPr>
      </w:pPr>
      <w:r>
        <w:rPr>
          <w:sz w:val="28"/>
        </w:rPr>
        <w:t>张  婷（中国电子技术标准化研究院）</w:t>
      </w:r>
    </w:p>
    <w:p>
      <w:pPr>
        <w:ind w:right="-1055"/>
        <w:jc w:val="center"/>
        <w:rPr>
          <w:sz w:val="28"/>
        </w:rPr>
      </w:pPr>
      <w:r>
        <w:rPr>
          <w:sz w:val="28"/>
        </w:rPr>
        <w:t xml:space="preserve">            朱明星（江苏省电子信息产品质量监督检验研究院）</w:t>
      </w:r>
    </w:p>
    <w:p>
      <w:pPr>
        <w:ind w:right="-1055"/>
        <w:jc w:val="center"/>
        <w:rPr>
          <w:sz w:val="28"/>
        </w:rPr>
      </w:pPr>
      <w:r>
        <w:rPr>
          <w:rFonts w:hint="eastAsia"/>
          <w:sz w:val="28"/>
        </w:rPr>
        <w:t>褚</w:t>
      </w:r>
      <w:r>
        <w:rPr>
          <w:sz w:val="28"/>
        </w:rPr>
        <w:t xml:space="preserve">  </w:t>
      </w:r>
      <w:r>
        <w:rPr>
          <w:rFonts w:hint="eastAsia"/>
          <w:sz w:val="28"/>
        </w:rPr>
        <w:t>楚</w:t>
      </w:r>
      <w:r>
        <w:rPr>
          <w:sz w:val="28"/>
        </w:rPr>
        <w:t>（中国电子技术标准化研究院）</w:t>
      </w:r>
    </w:p>
    <w:p>
      <w:pPr>
        <w:ind w:right="-1054" w:firstLine="1260" w:firstLineChars="450"/>
        <w:rPr>
          <w:sz w:val="28"/>
        </w:rPr>
      </w:pPr>
    </w:p>
    <w:p>
      <w:pPr>
        <w:ind w:right="-1054" w:firstLine="1260" w:firstLineChars="450"/>
        <w:rPr>
          <w:sz w:val="28"/>
        </w:rPr>
      </w:pPr>
    </w:p>
    <w:p>
      <w:pPr>
        <w:ind w:right="-1054"/>
        <w:rPr>
          <w:rFonts w:eastAsia="黑体"/>
          <w:sz w:val="28"/>
        </w:rPr>
      </w:pPr>
      <w:r>
        <w:rPr>
          <w:rFonts w:eastAsia="黑体"/>
          <w:sz w:val="28"/>
        </w:rPr>
        <w:t xml:space="preserve">参加起草人：   </w:t>
      </w:r>
    </w:p>
    <w:p>
      <w:pPr>
        <w:ind w:right="-1055"/>
        <w:rPr>
          <w:sz w:val="28"/>
        </w:rPr>
      </w:pPr>
      <w:r>
        <w:rPr>
          <w:sz w:val="28"/>
        </w:rPr>
        <w:t xml:space="preserve">       </w:t>
      </w:r>
    </w:p>
    <w:p>
      <w:pPr>
        <w:ind w:right="-1055"/>
        <w:jc w:val="center"/>
        <w:rPr>
          <w:sz w:val="28"/>
        </w:rPr>
      </w:pPr>
      <w:r>
        <w:rPr>
          <w:sz w:val="28"/>
        </w:rPr>
        <w:t xml:space="preserve">            齐昕雨（江苏省电子信息产品质量监督检验研究院）           </w:t>
      </w:r>
    </w:p>
    <w:p>
      <w:pPr>
        <w:ind w:right="-1055"/>
        <w:jc w:val="center"/>
        <w:rPr>
          <w:sz w:val="28"/>
        </w:rPr>
      </w:pPr>
      <w:r>
        <w:rPr>
          <w:sz w:val="28"/>
        </w:rPr>
        <w:t xml:space="preserve">            邓天垚（江苏省电子信息产品质量监督检验研究院）</w:t>
      </w:r>
    </w:p>
    <w:p>
      <w:pPr>
        <w:ind w:right="-1055"/>
        <w:jc w:val="center"/>
        <w:rPr>
          <w:sz w:val="28"/>
        </w:rPr>
      </w:pPr>
      <w:r>
        <w:rPr>
          <w:sz w:val="28"/>
        </w:rPr>
        <w:t>张  珊（中国电子技术标准化研究院）</w:t>
      </w:r>
    </w:p>
    <w:p>
      <w:pPr>
        <w:ind w:right="-1054"/>
        <w:rPr>
          <w:sz w:val="28"/>
        </w:rPr>
      </w:pPr>
    </w:p>
    <w:p>
      <w:pPr>
        <w:ind w:right="-1054"/>
        <w:rPr>
          <w:sz w:val="28"/>
        </w:rPr>
      </w:pPr>
    </w:p>
    <w:p>
      <w:pPr>
        <w:ind w:right="-1054"/>
        <w:rPr>
          <w:sz w:val="28"/>
        </w:rPr>
      </w:pPr>
    </w:p>
    <w:p>
      <w:pPr>
        <w:ind w:right="-1054"/>
        <w:rPr>
          <w:sz w:val="28"/>
        </w:rPr>
      </w:pPr>
    </w:p>
    <w:p>
      <w:pPr>
        <w:ind w:right="-1054"/>
        <w:rPr>
          <w:sz w:val="28"/>
        </w:rPr>
      </w:pPr>
    </w:p>
    <w:p>
      <w:pPr>
        <w:ind w:right="-1054"/>
        <w:rPr>
          <w:sz w:val="28"/>
        </w:rPr>
        <w:sectPr>
          <w:footerReference r:id="rId13" w:type="default"/>
          <w:pgSz w:w="11906" w:h="16838"/>
          <w:pgMar w:top="1440" w:right="1797" w:bottom="1440" w:left="1797" w:header="851" w:footer="992" w:gutter="0"/>
          <w:cols w:space="720" w:num="1"/>
          <w:docGrid w:linePitch="312" w:charSpace="0"/>
        </w:sectPr>
      </w:pPr>
    </w:p>
    <w:p>
      <w:pPr>
        <w:ind w:right="-334"/>
        <w:jc w:val="center"/>
        <w:rPr>
          <w:rFonts w:eastAsia="黑体"/>
          <w:sz w:val="44"/>
        </w:rPr>
      </w:pPr>
      <w:r>
        <w:rPr>
          <w:rFonts w:eastAsia="黑体"/>
          <w:sz w:val="44"/>
        </w:rPr>
        <w:t>目录</w:t>
      </w:r>
      <w:bookmarkStart w:id="35" w:name="_GoBack"/>
      <w:bookmarkEnd w:id="35"/>
    </w:p>
    <w:p>
      <w:pPr>
        <w:ind w:right="-334"/>
        <w:jc w:val="center"/>
        <w:rPr>
          <w:rFonts w:eastAsia="黑体"/>
          <w:sz w:val="44"/>
        </w:rPr>
      </w:pP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TOC \o "1-3" \h \z \u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_Toc5326 </w:instrText>
      </w:r>
      <w:r>
        <w:rPr>
          <w:rFonts w:ascii="宋体" w:hAnsi="宋体"/>
        </w:rPr>
        <w:fldChar w:fldCharType="separate"/>
      </w:r>
      <w:r>
        <w:rPr>
          <w:rFonts w:ascii="黑体" w:hAnsi="黑体" w:eastAsia="黑体"/>
          <w:szCs w:val="44"/>
        </w:rPr>
        <w:t>引言</w:t>
      </w:r>
      <w:r>
        <w:tab/>
      </w:r>
      <w:r>
        <w:fldChar w:fldCharType="begin"/>
      </w:r>
      <w:r>
        <w:instrText xml:space="preserve"> PAGEREF _Toc5326 \h </w:instrText>
      </w:r>
      <w:r>
        <w:fldChar w:fldCharType="separate"/>
      </w:r>
      <w:r>
        <w:t>II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_Toc1176 </w:instrText>
      </w:r>
      <w:r>
        <w:rPr>
          <w:rFonts w:ascii="宋体" w:hAnsi="宋体"/>
        </w:rPr>
        <w:fldChar w:fldCharType="separate"/>
      </w:r>
      <w:r>
        <w:t>1  范围</w:t>
      </w:r>
      <w:r>
        <w:tab/>
      </w:r>
      <w:r>
        <w:fldChar w:fldCharType="begin"/>
      </w:r>
      <w:r>
        <w:instrText xml:space="preserve"> PAGEREF _Toc1176 \h </w:instrText>
      </w:r>
      <w:r>
        <w:fldChar w:fldCharType="separate"/>
      </w:r>
      <w:r>
        <w:t>1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_Toc13096 </w:instrText>
      </w:r>
      <w:r>
        <w:rPr>
          <w:rFonts w:ascii="宋体" w:hAnsi="宋体"/>
        </w:rPr>
        <w:fldChar w:fldCharType="separate"/>
      </w:r>
      <w:r>
        <w:t>2  引用</w:t>
      </w:r>
      <w:r>
        <w:rPr>
          <w:rFonts w:hint="eastAsia"/>
        </w:rPr>
        <w:t>文件</w:t>
      </w:r>
      <w:r>
        <w:tab/>
      </w:r>
      <w:r>
        <w:fldChar w:fldCharType="begin"/>
      </w:r>
      <w:r>
        <w:instrText xml:space="preserve"> PAGEREF _Toc13096 \h </w:instrText>
      </w:r>
      <w:r>
        <w:fldChar w:fldCharType="separate"/>
      </w:r>
      <w:r>
        <w:t>1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_Toc11296 </w:instrText>
      </w:r>
      <w:r>
        <w:rPr>
          <w:rFonts w:ascii="宋体" w:hAnsi="宋体"/>
        </w:rPr>
        <w:fldChar w:fldCharType="separate"/>
      </w:r>
      <w:r>
        <w:rPr>
          <w:rFonts w:hint="eastAsia"/>
          <w:lang w:val="en-US" w:eastAsia="zh-CN"/>
        </w:rPr>
        <w:t>3</w:t>
      </w:r>
      <w:r>
        <w:t xml:space="preserve">  概述</w:t>
      </w:r>
      <w:r>
        <w:tab/>
      </w:r>
      <w:r>
        <w:fldChar w:fldCharType="begin"/>
      </w:r>
      <w:r>
        <w:instrText xml:space="preserve"> PAGEREF _Toc11296 \h </w:instrText>
      </w:r>
      <w:r>
        <w:fldChar w:fldCharType="separate"/>
      </w:r>
      <w:r>
        <w:t>1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_Toc30699 </w:instrText>
      </w:r>
      <w:r>
        <w:rPr>
          <w:rFonts w:ascii="宋体" w:hAnsi="宋体"/>
        </w:rPr>
        <w:fldChar w:fldCharType="separate"/>
      </w:r>
      <w:r>
        <w:rPr>
          <w:rFonts w:hint="eastAsia"/>
          <w:lang w:val="en-US" w:eastAsia="zh-CN"/>
        </w:rPr>
        <w:t>4</w:t>
      </w:r>
      <w:r>
        <w:t xml:space="preserve">  计量特性</w:t>
      </w:r>
      <w:r>
        <w:tab/>
      </w:r>
      <w:r>
        <w:fldChar w:fldCharType="begin"/>
      </w:r>
      <w:r>
        <w:instrText xml:space="preserve"> PAGEREF _Toc30699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_Toc25183 </w:instrText>
      </w:r>
      <w:r>
        <w:rPr>
          <w:rFonts w:ascii="宋体" w:hAnsi="宋体"/>
        </w:rPr>
        <w:fldChar w:fldCharType="separate"/>
      </w:r>
      <w:r>
        <w:rPr>
          <w:rFonts w:hint="eastAsia" w:eastAsia="宋体"/>
          <w:lang w:val="en-US" w:eastAsia="zh-CN"/>
        </w:rPr>
        <w:t>4</w:t>
      </w:r>
      <w:r>
        <w:rPr>
          <w:rFonts w:eastAsia="宋体"/>
        </w:rPr>
        <w:t>.1 电压分压系数</w:t>
      </w:r>
      <w:r>
        <w:tab/>
      </w:r>
      <w:r>
        <w:fldChar w:fldCharType="begin"/>
      </w:r>
      <w:r>
        <w:instrText xml:space="preserve"> PAGEREF _Toc25183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_Toc9141 </w:instrText>
      </w:r>
      <w:r>
        <w:rPr>
          <w:rFonts w:ascii="宋体" w:hAnsi="宋体"/>
        </w:rPr>
        <w:fldChar w:fldCharType="separate"/>
      </w:r>
      <w:r>
        <w:rPr>
          <w:rFonts w:hint="eastAsia" w:eastAsia="宋体"/>
          <w:lang w:val="en-US" w:eastAsia="zh-CN"/>
        </w:rPr>
        <w:t>4</w:t>
      </w:r>
      <w:r>
        <w:rPr>
          <w:rFonts w:eastAsia="宋体"/>
        </w:rPr>
        <w:t>.2 输入阻抗</w:t>
      </w:r>
      <w:r>
        <w:tab/>
      </w:r>
      <w:r>
        <w:fldChar w:fldCharType="begin"/>
      </w:r>
      <w:r>
        <w:instrText xml:space="preserve"> PAGEREF _Toc9141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_Toc24335 </w:instrText>
      </w:r>
      <w:r>
        <w:rPr>
          <w:rFonts w:ascii="宋体" w:hAnsi="宋体"/>
        </w:rPr>
        <w:fldChar w:fldCharType="separate"/>
      </w:r>
      <w:r>
        <w:rPr>
          <w:rFonts w:hint="eastAsia"/>
          <w:lang w:val="en-US" w:eastAsia="zh-CN"/>
        </w:rPr>
        <w:t>5</w:t>
      </w:r>
      <w:r>
        <w:t xml:space="preserve">  校准条件</w:t>
      </w:r>
      <w:r>
        <w:tab/>
      </w:r>
      <w:r>
        <w:fldChar w:fldCharType="begin"/>
      </w:r>
      <w:r>
        <w:instrText xml:space="preserve"> PAGEREF _Toc24335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_Toc27297 </w:instrText>
      </w:r>
      <w:r>
        <w:rPr>
          <w:rFonts w:ascii="宋体" w:hAnsi="宋体"/>
        </w:rPr>
        <w:fldChar w:fldCharType="separate"/>
      </w:r>
      <w:r>
        <w:rPr>
          <w:rFonts w:hint="eastAsia" w:eastAsia="宋体"/>
          <w:lang w:val="en-US" w:eastAsia="zh-CN"/>
        </w:rPr>
        <w:t>5</w:t>
      </w:r>
      <w:r>
        <w:rPr>
          <w:rFonts w:eastAsia="宋体"/>
        </w:rPr>
        <w:t>.1  环境条件</w:t>
      </w:r>
      <w:r>
        <w:tab/>
      </w:r>
      <w:r>
        <w:fldChar w:fldCharType="begin"/>
      </w:r>
      <w:r>
        <w:instrText xml:space="preserve"> PAGEREF _Toc27297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_Toc7167 </w:instrText>
      </w:r>
      <w:r>
        <w:rPr>
          <w:rFonts w:ascii="宋体" w:hAnsi="宋体"/>
        </w:rPr>
        <w:fldChar w:fldCharType="separate"/>
      </w:r>
      <w:r>
        <w:rPr>
          <w:rFonts w:hint="eastAsia" w:eastAsia="宋体"/>
          <w:lang w:val="en-US" w:eastAsia="zh-CN"/>
        </w:rPr>
        <w:t>5</w:t>
      </w:r>
      <w:r>
        <w:rPr>
          <w:rFonts w:eastAsia="宋体"/>
        </w:rPr>
        <w:t>.2  测量标准及其他设备</w:t>
      </w:r>
      <w:r>
        <w:tab/>
      </w:r>
      <w:r>
        <w:fldChar w:fldCharType="begin"/>
      </w:r>
      <w:r>
        <w:instrText xml:space="preserve"> PAGEREF _Toc7167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_Toc9430 </w:instrText>
      </w:r>
      <w:r>
        <w:rPr>
          <w:rFonts w:ascii="宋体" w:hAnsi="宋体"/>
        </w:rPr>
        <w:fldChar w:fldCharType="separate"/>
      </w:r>
      <w:r>
        <w:rPr>
          <w:rFonts w:hint="eastAsia"/>
          <w:lang w:val="en-US" w:eastAsia="zh-CN"/>
        </w:rPr>
        <w:t>6</w:t>
      </w:r>
      <w:r>
        <w:t xml:space="preserve">  校准项目和校准方法</w:t>
      </w:r>
      <w:r>
        <w:tab/>
      </w:r>
      <w:r>
        <w:fldChar w:fldCharType="begin"/>
      </w:r>
      <w:r>
        <w:instrText xml:space="preserve"> PAGEREF _Toc9430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_Toc10218 </w:instrText>
      </w:r>
      <w:r>
        <w:rPr>
          <w:rFonts w:ascii="宋体" w:hAnsi="宋体"/>
        </w:rPr>
        <w:fldChar w:fldCharType="separate"/>
      </w:r>
      <w:r>
        <w:rPr>
          <w:rFonts w:hint="eastAsia" w:eastAsia="宋体"/>
          <w:lang w:val="en-US" w:eastAsia="zh-CN"/>
        </w:rPr>
        <w:t>6</w:t>
      </w:r>
      <w:r>
        <w:rPr>
          <w:rFonts w:eastAsia="宋体"/>
        </w:rPr>
        <w:t>.1  校准项目</w:t>
      </w:r>
      <w:r>
        <w:tab/>
      </w:r>
      <w:r>
        <w:fldChar w:fldCharType="begin"/>
      </w:r>
      <w:r>
        <w:instrText xml:space="preserve"> PAGEREF _Toc10218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_Toc10387 </w:instrText>
      </w:r>
      <w:r>
        <w:rPr>
          <w:rFonts w:ascii="宋体" w:hAnsi="宋体"/>
        </w:rPr>
        <w:fldChar w:fldCharType="separate"/>
      </w:r>
      <w:r>
        <w:rPr>
          <w:rFonts w:hint="eastAsia" w:eastAsia="宋体"/>
          <w:lang w:val="en-US" w:eastAsia="zh-CN"/>
        </w:rPr>
        <w:t>6</w:t>
      </w:r>
      <w:r>
        <w:rPr>
          <w:rFonts w:eastAsia="宋体"/>
        </w:rPr>
        <w:t>.2  外观及工作正常性检查</w:t>
      </w:r>
      <w:r>
        <w:tab/>
      </w:r>
      <w:r>
        <w:fldChar w:fldCharType="begin"/>
      </w:r>
      <w:r>
        <w:instrText xml:space="preserve"> PAGEREF _Toc10387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_Toc8410 </w:instrText>
      </w:r>
      <w:r>
        <w:rPr>
          <w:rFonts w:ascii="宋体" w:hAnsi="宋体"/>
        </w:rPr>
        <w:fldChar w:fldCharType="separate"/>
      </w:r>
      <w:r>
        <w:rPr>
          <w:rFonts w:hint="eastAsia" w:eastAsia="宋体"/>
          <w:lang w:val="en-US" w:eastAsia="zh-CN"/>
        </w:rPr>
        <w:t>6</w:t>
      </w:r>
      <w:r>
        <w:rPr>
          <w:rFonts w:eastAsia="宋体"/>
        </w:rPr>
        <w:t>.3  电压分压系数</w:t>
      </w:r>
      <w:r>
        <w:rPr>
          <w:rFonts w:hint="eastAsia" w:eastAsia="宋体"/>
        </w:rPr>
        <w:t>的校准</w:t>
      </w:r>
      <w:r>
        <w:tab/>
      </w:r>
      <w:r>
        <w:fldChar w:fldCharType="begin"/>
      </w:r>
      <w:r>
        <w:instrText xml:space="preserve"> PAGEREF _Toc8410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_Toc16754 </w:instrText>
      </w:r>
      <w:r>
        <w:rPr>
          <w:rFonts w:ascii="宋体" w:hAnsi="宋体"/>
        </w:rPr>
        <w:fldChar w:fldCharType="separate"/>
      </w:r>
      <w:r>
        <w:rPr>
          <w:rFonts w:hint="eastAsia" w:eastAsia="宋体"/>
          <w:lang w:val="en-US" w:eastAsia="zh-CN"/>
        </w:rPr>
        <w:t>6</w:t>
      </w:r>
      <w:r>
        <w:rPr>
          <w:rFonts w:eastAsia="宋体"/>
        </w:rPr>
        <w:t>.</w:t>
      </w:r>
      <w:r>
        <w:rPr>
          <w:rFonts w:hint="eastAsia" w:eastAsia="宋体"/>
        </w:rPr>
        <w:t>4  输入阻抗的校准</w:t>
      </w:r>
      <w:r>
        <w:tab/>
      </w:r>
      <w:r>
        <w:fldChar w:fldCharType="begin"/>
      </w:r>
      <w:r>
        <w:instrText xml:space="preserve"> PAGEREF _Toc16754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_Toc6863 </w:instrText>
      </w:r>
      <w:r>
        <w:rPr>
          <w:rFonts w:ascii="宋体" w:hAnsi="宋体"/>
        </w:rPr>
        <w:fldChar w:fldCharType="separate"/>
      </w:r>
      <w:r>
        <w:rPr>
          <w:rFonts w:hint="eastAsia"/>
          <w:lang w:val="en-US" w:eastAsia="zh-CN"/>
        </w:rPr>
        <w:t>7</w:t>
      </w:r>
      <w:r>
        <w:t xml:space="preserve">  校准结果表达</w:t>
      </w:r>
      <w:r>
        <w:tab/>
      </w:r>
      <w:r>
        <w:fldChar w:fldCharType="begin"/>
      </w:r>
      <w:r>
        <w:instrText xml:space="preserve"> PAGEREF _Toc6863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_Toc5887 </w:instrText>
      </w:r>
      <w:r>
        <w:rPr>
          <w:rFonts w:ascii="宋体" w:hAnsi="宋体"/>
        </w:rPr>
        <w:fldChar w:fldCharType="separate"/>
      </w:r>
      <w:r>
        <w:rPr>
          <w:rFonts w:hint="eastAsia"/>
          <w:lang w:val="en-US" w:eastAsia="zh-CN"/>
        </w:rPr>
        <w:t>8</w:t>
      </w:r>
      <w:r>
        <w:t xml:space="preserve">  复校时间间隔</w:t>
      </w:r>
      <w:r>
        <w:tab/>
      </w:r>
      <w:r>
        <w:fldChar w:fldCharType="begin"/>
      </w:r>
      <w:r>
        <w:instrText xml:space="preserve"> PAGEREF _Toc5887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_Toc7301 </w:instrText>
      </w:r>
      <w:r>
        <w:rPr>
          <w:rFonts w:ascii="宋体" w:hAnsi="宋体"/>
        </w:rPr>
        <w:fldChar w:fldCharType="separate"/>
      </w:r>
      <w:r>
        <w:rPr>
          <w:rFonts w:ascii="Times New Roman" w:hAnsi="Times New Roman" w:eastAsia="黑体"/>
        </w:rPr>
        <w:t>附录A</w:t>
      </w:r>
      <w:r>
        <w:tab/>
      </w:r>
      <w:r>
        <w:fldChar w:fldCharType="begin"/>
      </w:r>
      <w:r>
        <w:instrText xml:space="preserve"> PAGEREF _Toc7301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_Toc9435 </w:instrText>
      </w:r>
      <w:r>
        <w:rPr>
          <w:rFonts w:ascii="宋体" w:hAnsi="宋体"/>
        </w:rPr>
        <w:fldChar w:fldCharType="separate"/>
      </w:r>
      <w:r>
        <w:rPr>
          <w:rFonts w:ascii="Times New Roman" w:hAnsi="Times New Roman" w:eastAsia="黑体"/>
        </w:rPr>
        <w:t>附录B</w:t>
      </w:r>
      <w:r>
        <w:tab/>
      </w:r>
      <w:r>
        <w:fldChar w:fldCharType="begin"/>
      </w:r>
      <w:r>
        <w:instrText xml:space="preserve"> PAGEREF _Toc9435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pStyle w:val="14"/>
        <w:tabs>
          <w:tab w:val="right" w:leader="dot" w:pos="9062"/>
          <w:tab w:val="clear" w:pos="8296"/>
        </w:tabs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\l _Toc27538 </w:instrText>
      </w:r>
      <w:r>
        <w:rPr>
          <w:rFonts w:ascii="宋体" w:hAnsi="宋体"/>
        </w:rPr>
        <w:fldChar w:fldCharType="separate"/>
      </w:r>
      <w:r>
        <w:rPr>
          <w:rFonts w:ascii="Times New Roman" w:hAnsi="Times New Roman" w:eastAsia="黑体"/>
        </w:rPr>
        <w:t>附录C</w:t>
      </w:r>
      <w:r>
        <w:tab/>
      </w:r>
      <w:r>
        <w:fldChar w:fldCharType="begin"/>
      </w:r>
      <w:r>
        <w:instrText xml:space="preserve"> PAGEREF _Toc27538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</w:rPr>
        <w:fldChar w:fldCharType="end"/>
      </w:r>
    </w:p>
    <w:p>
      <w:pPr>
        <w:ind w:right="-334"/>
        <w:rPr>
          <w:sz w:val="24"/>
        </w:rPr>
      </w:pPr>
      <w:r>
        <w:rPr>
          <w:rFonts w:ascii="宋体" w:hAnsi="宋体"/>
        </w:rPr>
        <w:fldChar w:fldCharType="end"/>
      </w:r>
    </w:p>
    <w:p/>
    <w:p>
      <w:pPr>
        <w:pStyle w:val="16"/>
        <w:rPr>
          <w:rFonts w:ascii="黑体" w:hAnsi="黑体" w:eastAsia="黑体"/>
          <w:sz w:val="44"/>
          <w:szCs w:val="44"/>
        </w:rPr>
      </w:pPr>
      <w:r>
        <w:br w:type="page"/>
      </w:r>
      <w:bookmarkStart w:id="0" w:name="_Toc31846"/>
      <w:bookmarkStart w:id="1" w:name="_Toc30120"/>
      <w:bookmarkStart w:id="2" w:name="_Toc3790"/>
      <w:bookmarkStart w:id="3" w:name="_Toc4057"/>
      <w:bookmarkStart w:id="4" w:name="_Toc16555"/>
      <w:bookmarkStart w:id="5" w:name="_Toc32570"/>
      <w:bookmarkStart w:id="6" w:name="_Toc1438"/>
      <w:bookmarkStart w:id="7" w:name="_Toc15982"/>
      <w:bookmarkStart w:id="8" w:name="_Toc353978180"/>
      <w:bookmarkStart w:id="9" w:name="_Toc5326"/>
      <w:bookmarkStart w:id="10" w:name="_Toc488486864"/>
      <w:r>
        <w:rPr>
          <w:rFonts w:ascii="黑体" w:hAnsi="黑体" w:eastAsia="黑体"/>
          <w:sz w:val="44"/>
          <w:szCs w:val="44"/>
        </w:rPr>
        <w:t>引言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>
      <w:pPr>
        <w:pStyle w:val="18"/>
        <w:spacing w:line="240" w:lineRule="auto"/>
        <w:ind w:firstLine="420" w:firstLineChars="0"/>
        <w:rPr>
          <w:color w:val="000000"/>
        </w:rPr>
      </w:pPr>
    </w:p>
    <w:p>
      <w:pPr>
        <w:pStyle w:val="18"/>
        <w:spacing w:line="360" w:lineRule="auto"/>
        <w:ind w:firstLine="480"/>
        <w:rPr>
          <w:color w:val="000000"/>
        </w:rPr>
      </w:pPr>
      <w:r>
        <w:rPr>
          <w:color w:val="000000"/>
        </w:rPr>
        <w:t>本规范依据JJF 1071-2010《国家计量校准规范编写规则》和JJF 1059.1-2012《测量不确定度评定与表示》编写。</w:t>
      </w:r>
    </w:p>
    <w:p>
      <w:pPr>
        <w:pStyle w:val="18"/>
        <w:spacing w:line="360" w:lineRule="auto"/>
        <w:ind w:firstLine="480"/>
        <w:sectPr>
          <w:headerReference r:id="rId14" w:type="default"/>
          <w:footerReference r:id="rId15" w:type="default"/>
          <w:footerReference r:id="rId16" w:type="even"/>
          <w:pgSz w:w="11906" w:h="16838"/>
          <w:pgMar w:top="1440" w:right="865" w:bottom="1440" w:left="1979" w:header="851" w:footer="992" w:gutter="0"/>
          <w:pgNumType w:fmt="upperRoman" w:start="1"/>
          <w:cols w:space="720" w:num="1"/>
          <w:docGrid w:type="linesAndChars" w:linePitch="312" w:charSpace="0"/>
        </w:sectPr>
      </w:pPr>
      <w:r>
        <w:t>本规范为首次发布。</w:t>
      </w:r>
    </w:p>
    <w:p>
      <w:pPr>
        <w:pStyle w:val="18"/>
        <w:spacing w:line="360" w:lineRule="auto"/>
        <w:ind w:firstLine="0" w:firstLineChars="0"/>
        <w:jc w:val="center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电磁兼容高阻抗电压探头校准规范</w:t>
      </w:r>
    </w:p>
    <w:p>
      <w:pPr>
        <w:spacing w:line="360" w:lineRule="auto"/>
      </w:pPr>
    </w:p>
    <w:p>
      <w:pPr>
        <w:pStyle w:val="2"/>
        <w:spacing w:line="360" w:lineRule="auto"/>
      </w:pPr>
      <w:bookmarkStart w:id="11" w:name="_Toc1176"/>
      <w:r>
        <w:t>1  范围</w:t>
      </w:r>
      <w:bookmarkEnd w:id="11"/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本规范适用于符合GB/T 6113.102-2018《无线电骚扰和抗扰度测量设备和测量方法规范 第1-2部分：无线电骚扰和抗扰度测量设备</w:t>
      </w:r>
      <w:r>
        <w:rPr>
          <w:rFonts w:hint="eastAsia"/>
          <w:sz w:val="24"/>
        </w:rPr>
        <w:t xml:space="preserve"> </w:t>
      </w:r>
      <w:r>
        <w:rPr>
          <w:sz w:val="24"/>
        </w:rPr>
        <w:t>传导骚扰测量的耦合装置》中5.2要求的电磁兼容高阻抗电压探头（以下简称“电压探头”）的校准。与电压探头配合使用的衰减器（分压器）的校准可参考使用。</w:t>
      </w:r>
    </w:p>
    <w:p>
      <w:pPr>
        <w:spacing w:line="360" w:lineRule="auto"/>
      </w:pPr>
    </w:p>
    <w:p>
      <w:pPr>
        <w:pStyle w:val="2"/>
        <w:spacing w:line="360" w:lineRule="auto"/>
      </w:pPr>
      <w:bookmarkStart w:id="12" w:name="_Toc13096"/>
      <w:r>
        <w:t>2  引用</w:t>
      </w:r>
      <w:r>
        <w:rPr>
          <w:rFonts w:hint="eastAsia"/>
        </w:rPr>
        <w:t>文件</w:t>
      </w:r>
      <w:bookmarkEnd w:id="12"/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本规范引用了下列文件：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GB/T 6113.102-2018《无线电骚扰和抗扰度测量设备和测量方法规范 第1-2部分：无线电骚扰和抗扰度测量设备</w:t>
      </w:r>
      <w:r>
        <w:rPr>
          <w:rFonts w:hint="eastAsia"/>
          <w:sz w:val="24"/>
        </w:rPr>
        <w:t xml:space="preserve"> </w:t>
      </w:r>
      <w:r>
        <w:rPr>
          <w:sz w:val="24"/>
        </w:rPr>
        <w:t>传导骚扰测量的耦合装置》</w:t>
      </w:r>
    </w:p>
    <w:p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CISPR 16-1-2:2017 Specification for radio disturbance and immunity measuring apparatus and methods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-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Part 1-2: Radio disturbance and immunity measuring apparatus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-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Coupling devices for conducted disturbance measurements.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凡是注日期的引用文件，仅注日期的版本适用于本规范；凡是不注日期的引用文件，其最新版本（包括所有的修改单）适用于本规范。</w:t>
      </w:r>
    </w:p>
    <w:p>
      <w:pPr>
        <w:spacing w:line="360" w:lineRule="auto"/>
        <w:rPr>
          <w:sz w:val="24"/>
        </w:rPr>
      </w:pPr>
    </w:p>
    <w:p>
      <w:pPr>
        <w:pStyle w:val="2"/>
        <w:spacing w:line="360" w:lineRule="auto"/>
      </w:pPr>
      <w:bookmarkStart w:id="13" w:name="_Toc11296"/>
      <w:r>
        <w:rPr>
          <w:rFonts w:hint="eastAsia"/>
          <w:lang w:val="en-US" w:eastAsia="zh-CN"/>
        </w:rPr>
        <w:t>3</w:t>
      </w:r>
      <w:r>
        <w:t xml:space="preserve">  概述</w:t>
      </w:r>
      <w:bookmarkEnd w:id="13"/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电压探头是传导骚扰测试系统中的重要辅助设备，当不能使用人工电源网络（AMN）来测量端子的骚扰电压时，可以使用电压探头来测量。电压探头是由一个隔直电容器</w:t>
      </w:r>
      <w:r>
        <w:rPr>
          <w:i/>
          <w:sz w:val="24"/>
        </w:rPr>
        <w:t>C</w:t>
      </w:r>
      <w:r>
        <w:rPr>
          <w:sz w:val="24"/>
        </w:rPr>
        <w:t>和一个电阻</w:t>
      </w:r>
      <w:r>
        <w:rPr>
          <w:i/>
          <w:sz w:val="24"/>
        </w:rPr>
        <w:t>R</w:t>
      </w:r>
      <w:r>
        <w:rPr>
          <w:sz w:val="24"/>
        </w:rPr>
        <w:t>串联组成的，使得电源线与地之间的总电阻值为1500Ω。此探头也可用来测量其他电源线上的电压，此时可能需要增加探头的输入阻抗，以避免高阻抗电路过载。为安全起见，电感可跨接在测量接收机的输入端（与地之间），其感抗</w:t>
      </w:r>
      <w:r>
        <w:rPr>
          <w:rFonts w:hint="eastAsia"/>
          <w:i/>
          <w:sz w:val="24"/>
        </w:rPr>
        <w:t>X</w:t>
      </w:r>
      <w:r>
        <w:rPr>
          <w:sz w:val="24"/>
          <w:vertAlign w:val="subscript"/>
        </w:rPr>
        <w:t>L</w:t>
      </w:r>
      <w:r>
        <w:rPr>
          <w:sz w:val="24"/>
        </w:rPr>
        <w:t>宜远大于</w:t>
      </w:r>
      <w:r>
        <w:rPr>
          <w:rFonts w:hint="eastAsia"/>
          <w:i/>
          <w:sz w:val="24"/>
        </w:rPr>
        <w:t>R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电压探头的结构原理图如图1所示。</w:t>
      </w:r>
    </w:p>
    <w:p>
      <w:pPr>
        <w:spacing w:line="360" w:lineRule="auto"/>
        <w:jc w:val="center"/>
        <w:rPr>
          <w:sz w:val="24"/>
        </w:rPr>
      </w:pPr>
      <w:r>
        <w:rPr>
          <w:sz w:val="24"/>
        </w:rPr>
        <w:drawing>
          <wp:inline distT="0" distB="0" distL="0" distR="0">
            <wp:extent cx="5399405" cy="345249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452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 xml:space="preserve">                     </w:t>
      </w:r>
      <w:r>
        <w:rPr>
          <w:b/>
          <w:szCs w:val="21"/>
          <w:highlight w:val="none"/>
        </w:rPr>
        <w:t xml:space="preserve"> </w:t>
      </w:r>
      <w:r>
        <w:rPr>
          <w:szCs w:val="21"/>
          <w:highlight w:val="none"/>
        </w:rPr>
        <w:t xml:space="preserve">图1  </w:t>
      </w:r>
      <w:r>
        <w:rPr>
          <w:rFonts w:hint="eastAsia"/>
          <w:szCs w:val="21"/>
          <w:highlight w:val="none"/>
        </w:rPr>
        <w:t>电压探头结构原理图</w:t>
      </w:r>
    </w:p>
    <w:p>
      <w:pPr>
        <w:spacing w:line="360" w:lineRule="auto"/>
      </w:pPr>
    </w:p>
    <w:p>
      <w:pPr>
        <w:pStyle w:val="2"/>
        <w:spacing w:line="360" w:lineRule="auto"/>
        <w:rPr>
          <w:b/>
          <w:szCs w:val="24"/>
        </w:rPr>
      </w:pPr>
      <w:bookmarkStart w:id="14" w:name="_Toc30699"/>
      <w:r>
        <w:rPr>
          <w:rFonts w:hint="eastAsia"/>
          <w:lang w:val="en-US" w:eastAsia="zh-CN"/>
        </w:rPr>
        <w:t>4</w:t>
      </w:r>
      <w:r>
        <w:t xml:space="preserve">  计量特性</w:t>
      </w:r>
      <w:bookmarkEnd w:id="14"/>
    </w:p>
    <w:p>
      <w:pPr>
        <w:pStyle w:val="2"/>
        <w:spacing w:line="360" w:lineRule="auto"/>
        <w:rPr>
          <w:rFonts w:eastAsia="宋体"/>
        </w:rPr>
      </w:pPr>
      <w:bookmarkStart w:id="15" w:name="_Toc25183"/>
      <w:r>
        <w:rPr>
          <w:rFonts w:hint="eastAsia" w:eastAsia="宋体"/>
          <w:lang w:val="en-US" w:eastAsia="zh-CN"/>
        </w:rPr>
        <w:t>4</w:t>
      </w:r>
      <w:r>
        <w:rPr>
          <w:rFonts w:eastAsia="宋体"/>
        </w:rPr>
        <w:t>.1 电压分压系数</w:t>
      </w:r>
      <w:bookmarkEnd w:id="15"/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频率范围：9kHz～30MHz；</w:t>
      </w:r>
    </w:p>
    <w:p>
      <w:pPr>
        <w:shd w:val="clear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典型值：3</w:t>
      </w:r>
      <w:r>
        <w:rPr>
          <w:sz w:val="24"/>
          <w:highlight w:val="none"/>
        </w:rPr>
        <w:t>0</w:t>
      </w:r>
      <w:r>
        <w:rPr>
          <w:rFonts w:hint="eastAsia"/>
          <w:sz w:val="24"/>
          <w:highlight w:val="none"/>
        </w:rPr>
        <w:t>dB，</w:t>
      </w:r>
      <w:r>
        <w:rPr>
          <w:sz w:val="24"/>
          <w:highlight w:val="none"/>
        </w:rPr>
        <w:t>±1</w:t>
      </w:r>
      <w:r>
        <w:rPr>
          <w:rFonts w:hint="eastAsia"/>
          <w:sz w:val="24"/>
          <w:highlight w:val="none"/>
        </w:rPr>
        <w:t>dB</w:t>
      </w:r>
      <w:r>
        <w:rPr>
          <w:sz w:val="24"/>
          <w:highlight w:val="none"/>
        </w:rPr>
        <w:t>。</w:t>
      </w:r>
    </w:p>
    <w:p>
      <w:pPr>
        <w:pStyle w:val="2"/>
        <w:spacing w:line="360" w:lineRule="auto"/>
        <w:rPr>
          <w:rFonts w:eastAsia="宋体"/>
        </w:rPr>
      </w:pPr>
      <w:bookmarkStart w:id="16" w:name="_Toc9141"/>
      <w:r>
        <w:rPr>
          <w:rFonts w:hint="eastAsia" w:eastAsia="宋体"/>
          <w:lang w:val="en-US" w:eastAsia="zh-CN"/>
        </w:rPr>
        <w:t>4</w:t>
      </w:r>
      <w:r>
        <w:rPr>
          <w:rFonts w:eastAsia="宋体"/>
        </w:rPr>
        <w:t>.2 输入阻抗</w:t>
      </w:r>
      <w:bookmarkEnd w:id="16"/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阻抗模值参考值</w:t>
      </w:r>
      <w:r>
        <w:rPr>
          <w:sz w:val="24"/>
        </w:rPr>
        <w:t>：1500Ω</w:t>
      </w:r>
      <w:r>
        <w:rPr>
          <w:rFonts w:hint="eastAsia"/>
          <w:sz w:val="24"/>
        </w:rPr>
        <w:t>，</w:t>
      </w:r>
      <w:r>
        <w:rPr>
          <w:sz w:val="24"/>
        </w:rPr>
        <w:t>±5%。</w:t>
      </w:r>
    </w:p>
    <w:p>
      <w:pPr>
        <w:spacing w:line="360" w:lineRule="auto"/>
        <w:rPr>
          <w:sz w:val="24"/>
        </w:rPr>
      </w:pPr>
    </w:p>
    <w:p>
      <w:pPr>
        <w:pStyle w:val="2"/>
        <w:spacing w:line="360" w:lineRule="auto"/>
      </w:pPr>
      <w:bookmarkStart w:id="17" w:name="_Toc24335"/>
      <w:r>
        <w:rPr>
          <w:rFonts w:hint="eastAsia"/>
          <w:lang w:val="en-US" w:eastAsia="zh-CN"/>
        </w:rPr>
        <w:t>5</w:t>
      </w:r>
      <w:r>
        <w:t xml:space="preserve">  校准条件</w:t>
      </w:r>
      <w:bookmarkEnd w:id="17"/>
    </w:p>
    <w:p>
      <w:pPr>
        <w:pStyle w:val="2"/>
        <w:spacing w:line="360" w:lineRule="auto"/>
        <w:rPr>
          <w:rFonts w:eastAsia="宋体"/>
          <w:b/>
          <w:szCs w:val="24"/>
        </w:rPr>
      </w:pPr>
      <w:bookmarkStart w:id="18" w:name="_Toc27297"/>
      <w:r>
        <w:rPr>
          <w:rFonts w:hint="eastAsia" w:eastAsia="宋体"/>
          <w:lang w:val="en-US" w:eastAsia="zh-CN"/>
        </w:rPr>
        <w:t>5</w:t>
      </w:r>
      <w:r>
        <w:rPr>
          <w:rFonts w:eastAsia="宋体"/>
        </w:rPr>
        <w:t>.1  环境条件</w:t>
      </w:r>
      <w:bookmarkEnd w:id="18"/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5</w:t>
      </w:r>
      <w:r>
        <w:rPr>
          <w:sz w:val="24"/>
        </w:rPr>
        <w:t>.1.1  环境温度：</w:t>
      </w:r>
      <w:r>
        <w:rPr>
          <w:rFonts w:hint="eastAsia"/>
          <w:sz w:val="24"/>
        </w:rPr>
        <w:t>（</w:t>
      </w:r>
      <w:r>
        <w:rPr>
          <w:sz w:val="24"/>
        </w:rPr>
        <w:t>23±5</w:t>
      </w:r>
      <w:r>
        <w:rPr>
          <w:rFonts w:hint="eastAsia"/>
          <w:sz w:val="24"/>
        </w:rPr>
        <w:t>）</w:t>
      </w:r>
      <w:r>
        <w:rPr>
          <w:sz w:val="24"/>
        </w:rPr>
        <w:t>℃；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5</w:t>
      </w:r>
      <w:r>
        <w:rPr>
          <w:sz w:val="24"/>
        </w:rPr>
        <w:t>.1.2  相对湿度：</w:t>
      </w:r>
      <w:r>
        <w:rPr>
          <w:rFonts w:hint="eastAsia"/>
          <w:sz w:val="24"/>
        </w:rPr>
        <w:t>2</w:t>
      </w:r>
      <w:r>
        <w:rPr>
          <w:sz w:val="24"/>
        </w:rPr>
        <w:t>0%</w:t>
      </w:r>
      <w:r>
        <w:t>～</w:t>
      </w:r>
      <w:r>
        <w:rPr>
          <w:sz w:val="24"/>
        </w:rPr>
        <w:t>80%；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5</w:t>
      </w:r>
      <w:r>
        <w:rPr>
          <w:sz w:val="24"/>
        </w:rPr>
        <w:t>.1.3  电源要求：</w:t>
      </w:r>
      <w:r>
        <w:rPr>
          <w:rFonts w:hint="eastAsia"/>
          <w:sz w:val="24"/>
        </w:rPr>
        <w:t>（</w:t>
      </w:r>
      <w:r>
        <w:rPr>
          <w:sz w:val="24"/>
        </w:rPr>
        <w:t>220±22</w:t>
      </w:r>
      <w:r>
        <w:rPr>
          <w:rFonts w:hint="eastAsia"/>
          <w:sz w:val="24"/>
        </w:rPr>
        <w:t>）</w:t>
      </w:r>
      <w:r>
        <w:rPr>
          <w:sz w:val="24"/>
        </w:rPr>
        <w:t>V，</w:t>
      </w:r>
      <w:r>
        <w:rPr>
          <w:rFonts w:hint="eastAsia"/>
          <w:sz w:val="24"/>
        </w:rPr>
        <w:t>（</w:t>
      </w:r>
      <w:r>
        <w:rPr>
          <w:sz w:val="24"/>
        </w:rPr>
        <w:t>50±1</w:t>
      </w:r>
      <w:r>
        <w:rPr>
          <w:rFonts w:hint="eastAsia"/>
          <w:sz w:val="24"/>
        </w:rPr>
        <w:t>）</w:t>
      </w:r>
      <w:r>
        <w:rPr>
          <w:sz w:val="24"/>
        </w:rPr>
        <w:t>Hz；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5</w:t>
      </w:r>
      <w:r>
        <w:rPr>
          <w:sz w:val="24"/>
        </w:rPr>
        <w:t>.1.4  周围无影响校准系统正常工作的电磁干扰和机械振动；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5</w:t>
      </w:r>
      <w:r>
        <w:rPr>
          <w:sz w:val="24"/>
        </w:rPr>
        <w:t>.1.5  保证校准过程中对静电有严格的</w:t>
      </w:r>
      <w:r>
        <w:rPr>
          <w:rFonts w:hint="eastAsia"/>
          <w:sz w:val="24"/>
        </w:rPr>
        <w:t>静电</w:t>
      </w:r>
      <w:r>
        <w:rPr>
          <w:sz w:val="24"/>
        </w:rPr>
        <w:t>防护措施（如仪器的良好接地、防静电工作服及手环使用等）。</w:t>
      </w:r>
    </w:p>
    <w:p>
      <w:pPr>
        <w:pStyle w:val="2"/>
        <w:spacing w:line="360" w:lineRule="auto"/>
        <w:rPr>
          <w:rFonts w:eastAsia="宋体"/>
          <w:b/>
          <w:szCs w:val="24"/>
        </w:rPr>
      </w:pPr>
      <w:bookmarkStart w:id="19" w:name="_Toc7167"/>
      <w:r>
        <w:rPr>
          <w:rFonts w:hint="eastAsia" w:eastAsia="宋体"/>
          <w:lang w:val="en-US" w:eastAsia="zh-CN"/>
        </w:rPr>
        <w:t>5</w:t>
      </w:r>
      <w:r>
        <w:rPr>
          <w:rFonts w:eastAsia="宋体"/>
        </w:rPr>
        <w:t>.2  测量标准及其他设备</w:t>
      </w:r>
      <w:bookmarkEnd w:id="19"/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5</w:t>
      </w:r>
      <w:r>
        <w:rPr>
          <w:sz w:val="24"/>
        </w:rPr>
        <w:t>.2.1  网络分析仪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频率范围：9kHz～</w:t>
      </w:r>
      <w:r>
        <w:rPr>
          <w:rFonts w:hint="eastAsia"/>
          <w:sz w:val="24"/>
        </w:rPr>
        <w:t>3</w:t>
      </w:r>
      <w:r>
        <w:rPr>
          <w:sz w:val="24"/>
        </w:rPr>
        <w:t>0MHz；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动态范围：</w:t>
      </w:r>
      <w:r>
        <w:rPr>
          <w:rFonts w:hint="eastAsia" w:ascii="宋体" w:hAnsi="宋体"/>
          <w:sz w:val="24"/>
        </w:rPr>
        <w:t>≥</w:t>
      </w:r>
      <w:r>
        <w:rPr>
          <w:sz w:val="24"/>
        </w:rPr>
        <w:t>60dB；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传输系数幅值测量</w:t>
      </w:r>
      <w:r>
        <w:rPr>
          <w:sz w:val="24"/>
        </w:rPr>
        <w:t>最大允许误差：±</w:t>
      </w:r>
      <w:r>
        <w:rPr>
          <w:rFonts w:hint="eastAsia"/>
          <w:sz w:val="24"/>
        </w:rPr>
        <w:t>（0</w:t>
      </w:r>
      <w:r>
        <w:rPr>
          <w:sz w:val="24"/>
        </w:rPr>
        <w:t>.01～0.4</w:t>
      </w:r>
      <w:r>
        <w:rPr>
          <w:rFonts w:hint="eastAsia"/>
          <w:sz w:val="24"/>
        </w:rPr>
        <w:t>）</w:t>
      </w:r>
      <w:r>
        <w:rPr>
          <w:sz w:val="24"/>
        </w:rPr>
        <w:t>dB；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阻抗测量</w:t>
      </w:r>
      <w:r>
        <w:rPr>
          <w:sz w:val="24"/>
        </w:rPr>
        <w:t>最大允许误差：±5%。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5</w:t>
      </w:r>
      <w:r>
        <w:rPr>
          <w:sz w:val="24"/>
        </w:rPr>
        <w:t>.2.2  50Ω同轴匹配负载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频率范围：9kHz～30MHz</w:t>
      </w:r>
      <w:r>
        <w:rPr>
          <w:rFonts w:hint="eastAsia"/>
          <w:sz w:val="24"/>
        </w:rPr>
        <w:t>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电压驻波比：</w:t>
      </w:r>
      <w:r>
        <w:rPr>
          <w:rFonts w:hint="eastAsia" w:ascii="宋体" w:hAnsi="宋体"/>
          <w:sz w:val="24"/>
        </w:rPr>
        <w:t>≤</w:t>
      </w:r>
      <w:r>
        <w:rPr>
          <w:sz w:val="24"/>
          <w:highlight w:val="none"/>
        </w:rPr>
        <w:t>1.05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5</w:t>
      </w:r>
      <w:r>
        <w:rPr>
          <w:sz w:val="24"/>
        </w:rPr>
        <w:t>.2.3  T型三通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频率范围：9kHz～30MHz</w:t>
      </w:r>
      <w:r>
        <w:rPr>
          <w:rFonts w:hint="eastAsia"/>
          <w:sz w:val="24"/>
        </w:rPr>
        <w:t>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插入损耗：</w:t>
      </w:r>
      <w:r>
        <w:rPr>
          <w:rFonts w:hint="eastAsia" w:ascii="宋体" w:hAnsi="宋体"/>
          <w:sz w:val="24"/>
        </w:rPr>
        <w:t>≤</w:t>
      </w:r>
      <w:r>
        <w:rPr>
          <w:sz w:val="24"/>
        </w:rPr>
        <w:t>0.1dB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sz w:val="24"/>
        </w:rPr>
      </w:pPr>
    </w:p>
    <w:p>
      <w:pPr>
        <w:pStyle w:val="2"/>
        <w:spacing w:line="360" w:lineRule="auto"/>
      </w:pPr>
      <w:bookmarkStart w:id="20" w:name="_Toc9430"/>
      <w:r>
        <w:rPr>
          <w:rFonts w:hint="eastAsia"/>
          <w:lang w:val="en-US" w:eastAsia="zh-CN"/>
        </w:rPr>
        <w:t>6</w:t>
      </w:r>
      <w:r>
        <w:t xml:space="preserve">  校准项目和校准方法</w:t>
      </w:r>
      <w:bookmarkEnd w:id="20"/>
    </w:p>
    <w:p>
      <w:pPr>
        <w:pStyle w:val="2"/>
        <w:spacing w:line="360" w:lineRule="auto"/>
        <w:rPr>
          <w:rFonts w:eastAsia="宋体"/>
        </w:rPr>
      </w:pPr>
      <w:bookmarkStart w:id="21" w:name="_Toc10218"/>
      <w:r>
        <w:rPr>
          <w:rFonts w:hint="eastAsia" w:eastAsia="宋体"/>
          <w:lang w:val="en-US" w:eastAsia="zh-CN"/>
        </w:rPr>
        <w:t>6</w:t>
      </w:r>
      <w:r>
        <w:rPr>
          <w:rFonts w:eastAsia="宋体"/>
        </w:rPr>
        <w:t>.1  校准项目</w:t>
      </w:r>
      <w:bookmarkEnd w:id="21"/>
    </w:p>
    <w:p>
      <w:pPr>
        <w:spacing w:line="360" w:lineRule="auto"/>
        <w:ind w:firstLine="420" w:firstLineChars="200"/>
      </w:pPr>
      <w:r>
        <w:t>校准项目如表1所示。</w:t>
      </w:r>
    </w:p>
    <w:p>
      <w:pPr>
        <w:spacing w:line="360" w:lineRule="auto"/>
        <w:jc w:val="center"/>
        <w:rPr>
          <w:b/>
        </w:rPr>
      </w:pPr>
      <w:r>
        <w:rPr>
          <w:b/>
        </w:rPr>
        <w:t>表1 校准项目表</w:t>
      </w:r>
    </w:p>
    <w:tbl>
      <w:tblPr>
        <w:tblStyle w:val="1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35"/>
        <w:gridCol w:w="283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</w:pPr>
            <w:r>
              <w:t>序号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</w:pPr>
            <w:r>
              <w:t>校准项目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</w:pPr>
            <w:r>
              <w:t>类型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</w:pPr>
            <w:r>
              <w:t>条款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</w:pPr>
            <w:r>
              <w:t>外观及工作正常性检查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</w:pPr>
            <w:r>
              <w:t>功能检查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</w:pPr>
            <w:r>
              <w:t>7.2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</w:pPr>
            <w:r>
              <w:t>电压分压系数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</w:pPr>
            <w:r>
              <w:t>量值校准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</w:pPr>
            <w:r>
              <w:t>7.3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</w:pPr>
            <w:r>
              <w:t>输入阻抗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</w:pPr>
            <w:r>
              <w:t>量值校准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</w:pPr>
            <w:r>
              <w:t>7.4</w:t>
            </w:r>
          </w:p>
        </w:tc>
      </w:tr>
    </w:tbl>
    <w:p>
      <w:pPr>
        <w:pStyle w:val="2"/>
        <w:spacing w:line="360" w:lineRule="auto"/>
        <w:rPr>
          <w:rFonts w:eastAsia="宋体"/>
          <w:b/>
          <w:szCs w:val="24"/>
        </w:rPr>
      </w:pPr>
      <w:bookmarkStart w:id="22" w:name="_Toc10387"/>
      <w:r>
        <w:rPr>
          <w:rFonts w:hint="eastAsia" w:eastAsia="宋体"/>
          <w:lang w:val="en-US" w:eastAsia="zh-CN"/>
        </w:rPr>
        <w:t>6</w:t>
      </w:r>
      <w:r>
        <w:rPr>
          <w:rFonts w:eastAsia="宋体"/>
        </w:rPr>
        <w:t>.2  外观及工作正常性检查</w:t>
      </w:r>
      <w:bookmarkEnd w:id="22"/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被校电压探头应结构完好，探头上的插针、接线端子等外露件不应损坏或脱落，不应有影响正常工作的机械碰伤，接线端子等连接器不应有接触不良的现象，将检查结果记录于附录A表A.1中。</w:t>
      </w:r>
    </w:p>
    <w:p>
      <w:pPr>
        <w:pStyle w:val="2"/>
        <w:spacing w:line="360" w:lineRule="auto"/>
        <w:rPr>
          <w:rFonts w:eastAsia="宋体"/>
          <w:b/>
          <w:szCs w:val="24"/>
        </w:rPr>
      </w:pPr>
      <w:bookmarkStart w:id="23" w:name="_Toc8410"/>
      <w:r>
        <w:rPr>
          <w:rFonts w:hint="eastAsia" w:eastAsia="宋体"/>
          <w:lang w:val="en-US" w:eastAsia="zh-CN"/>
        </w:rPr>
        <w:t>6</w:t>
      </w:r>
      <w:r>
        <w:rPr>
          <w:rFonts w:eastAsia="宋体"/>
        </w:rPr>
        <w:t>.3  电压分压系数</w:t>
      </w:r>
      <w:r>
        <w:rPr>
          <w:rFonts w:hint="eastAsia" w:eastAsia="宋体"/>
        </w:rPr>
        <w:t>的校准</w:t>
      </w:r>
      <w:bookmarkEnd w:id="23"/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6</w:t>
      </w:r>
      <w:r>
        <w:rPr>
          <w:sz w:val="24"/>
        </w:rPr>
        <w:t xml:space="preserve">.3.1  </w:t>
      </w:r>
      <w:r>
        <w:rPr>
          <w:rFonts w:hint="eastAsia"/>
          <w:sz w:val="24"/>
        </w:rPr>
        <w:t>测量仪器按照说明书的要求进行预热。网络分析仪的扫频范围设置为9kHz～30MHz，测量模式设置为</w:t>
      </w:r>
      <w:r>
        <w:rPr>
          <w:rFonts w:hint="eastAsia"/>
          <w:i/>
          <w:iCs/>
          <w:sz w:val="24"/>
        </w:rPr>
        <w:t>S</w:t>
      </w:r>
      <w:r>
        <w:rPr>
          <w:sz w:val="24"/>
          <w:vertAlign w:val="subscript"/>
        </w:rPr>
        <w:t>21</w:t>
      </w:r>
      <w:r>
        <w:rPr>
          <w:rFonts w:hint="eastAsia"/>
          <w:sz w:val="24"/>
        </w:rPr>
        <w:t>传输测量，测量格式设置为对数幅度，源功率电平设置为</w:t>
      </w:r>
      <w:r>
        <w:rPr>
          <w:sz w:val="24"/>
        </w:rPr>
        <w:t>0</w:t>
      </w:r>
      <w:r>
        <w:rPr>
          <w:rFonts w:hint="eastAsia"/>
          <w:sz w:val="24"/>
        </w:rPr>
        <w:t>dBm，中频带宽设置为1kHz或更小。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6</w:t>
      </w:r>
      <w:r>
        <w:rPr>
          <w:sz w:val="24"/>
        </w:rPr>
        <w:t xml:space="preserve">.3.2  </w:t>
      </w:r>
      <w:r>
        <w:rPr>
          <w:rFonts w:hint="eastAsia"/>
          <w:sz w:val="24"/>
        </w:rPr>
        <w:t>按照图</w:t>
      </w:r>
      <w:r>
        <w:rPr>
          <w:sz w:val="24"/>
        </w:rPr>
        <w:t>2</w:t>
      </w:r>
      <w:r>
        <w:rPr>
          <w:rFonts w:hint="eastAsia"/>
          <w:sz w:val="24"/>
        </w:rPr>
        <w:t>连接设备，进行参考测量。电压探头输出端口接5</w:t>
      </w:r>
      <w:r>
        <w:rPr>
          <w:sz w:val="24"/>
        </w:rPr>
        <w:t>0Ω</w:t>
      </w:r>
      <w:r>
        <w:rPr>
          <w:rFonts w:hint="eastAsia"/>
          <w:sz w:val="24"/>
        </w:rPr>
        <w:t>匹配负载，输入端子通过B</w:t>
      </w:r>
      <w:r>
        <w:rPr>
          <w:sz w:val="24"/>
        </w:rPr>
        <w:t>NC</w:t>
      </w:r>
      <w:r>
        <w:rPr>
          <w:rFonts w:hint="eastAsia"/>
          <w:sz w:val="24"/>
        </w:rPr>
        <w:t>转香蕉头连接器与T型三通的端口③连接，网络分析仪端口1和端口2通过线缆分别连接至T型三通的端口①和②。</w:t>
      </w:r>
    </w:p>
    <w:p>
      <w:pPr>
        <w:spacing w:line="360" w:lineRule="auto"/>
        <w:jc w:val="center"/>
        <w:rPr>
          <w:sz w:val="24"/>
        </w:rPr>
      </w:pPr>
      <w:r>
        <w:rPr>
          <w:sz w:val="24"/>
        </w:rPr>
        <w:drawing>
          <wp:inline distT="0" distB="0" distL="114300" distR="114300">
            <wp:extent cx="4862830" cy="2190750"/>
            <wp:effectExtent l="0" t="0" r="1270" b="6350"/>
            <wp:docPr id="13" name="图片 14" descr="VDF参考测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 descr="VDF参考测量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86283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szCs w:val="21"/>
        </w:rPr>
      </w:pPr>
      <w:r>
        <w:rPr>
          <w:rFonts w:hint="eastAsia"/>
          <w:szCs w:val="21"/>
        </w:rPr>
        <w:t>图2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电压分压系数的参考测量布置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6</w:t>
      </w:r>
      <w:r>
        <w:rPr>
          <w:sz w:val="24"/>
        </w:rPr>
        <w:t xml:space="preserve">.3.3  </w:t>
      </w:r>
      <w:r>
        <w:rPr>
          <w:rFonts w:hint="eastAsia"/>
          <w:sz w:val="24"/>
        </w:rPr>
        <w:t>网络分析仪进行“直通”校准。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6</w:t>
      </w:r>
      <w:r>
        <w:rPr>
          <w:sz w:val="24"/>
        </w:rPr>
        <w:t xml:space="preserve">.3.4  </w:t>
      </w:r>
      <w:r>
        <w:rPr>
          <w:rFonts w:hint="eastAsia"/>
          <w:sz w:val="24"/>
        </w:rPr>
        <w:t>按照图3改变电路连接，T型三通的端口②改接5</w:t>
      </w:r>
      <w:r>
        <w:rPr>
          <w:sz w:val="24"/>
        </w:rPr>
        <w:t>0Ω</w:t>
      </w:r>
      <w:r>
        <w:rPr>
          <w:rFonts w:hint="eastAsia"/>
          <w:sz w:val="24"/>
        </w:rPr>
        <w:t>匹配负载，电压探头的输出端连接至网络分析仪的端口2。</w:t>
      </w:r>
    </w:p>
    <w:p>
      <w:pPr>
        <w:spacing w:line="360" w:lineRule="auto"/>
        <w:jc w:val="center"/>
        <w:rPr>
          <w:kern w:val="0"/>
          <w:sz w:val="24"/>
        </w:rPr>
      </w:pPr>
      <w:r>
        <w:rPr>
          <w:kern w:val="0"/>
          <w:sz w:val="24"/>
        </w:rPr>
        <w:drawing>
          <wp:inline distT="0" distB="0" distL="114300" distR="114300">
            <wp:extent cx="4860925" cy="2169795"/>
            <wp:effectExtent l="0" t="0" r="3175" b="1905"/>
            <wp:docPr id="14" name="图片 15" descr="VDF测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" descr="VDF测量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60925" cy="216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jc w:val="center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 xml:space="preserve">图3 </w:t>
      </w:r>
      <w:r>
        <w:rPr>
          <w:rFonts w:hint="eastAsia" w:ascii="Times New Roman" w:hAnsi="Times New Roman" w:eastAsia="宋体" w:cs="Times New Roman"/>
          <w:sz w:val="21"/>
          <w:szCs w:val="21"/>
        </w:rPr>
        <w:t>电压分压系数的测量布置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6</w:t>
      </w:r>
      <w:r>
        <w:rPr>
          <w:sz w:val="24"/>
        </w:rPr>
        <w:t xml:space="preserve">.3.5  </w:t>
      </w:r>
      <w:r>
        <w:rPr>
          <w:rFonts w:hint="eastAsia"/>
          <w:sz w:val="24"/>
        </w:rPr>
        <w:t>对网络分析仪执行</w:t>
      </w:r>
      <w:r>
        <w:rPr>
          <w:rFonts w:hint="eastAsia"/>
          <w:i/>
          <w:iCs/>
          <w:sz w:val="24"/>
        </w:rPr>
        <w:t>S</w:t>
      </w:r>
      <w:r>
        <w:rPr>
          <w:sz w:val="24"/>
          <w:vertAlign w:val="subscript"/>
        </w:rPr>
        <w:t>21</w:t>
      </w:r>
      <w:r>
        <w:rPr>
          <w:rFonts w:hint="eastAsia"/>
          <w:sz w:val="24"/>
        </w:rPr>
        <w:t>测量。按照被测仪器技术说明书和用户需求，在网络分析仪上使用游标读出待测频率点的</w:t>
      </w:r>
      <w:r>
        <w:rPr>
          <w:rFonts w:hint="eastAsia"/>
          <w:i/>
          <w:iCs/>
          <w:sz w:val="24"/>
        </w:rPr>
        <w:t>S</w:t>
      </w:r>
      <w:r>
        <w:rPr>
          <w:sz w:val="24"/>
          <w:vertAlign w:val="subscript"/>
        </w:rPr>
        <w:t>21</w:t>
      </w:r>
      <w:r>
        <w:rPr>
          <w:rFonts w:hint="eastAsia"/>
          <w:sz w:val="24"/>
        </w:rPr>
        <w:t>传输测量结果，取绝对值即为被校电压探头的电压分压系数值，记录在附录A表A</w:t>
      </w:r>
      <w:r>
        <w:rPr>
          <w:sz w:val="24"/>
        </w:rPr>
        <w:t>.2</w:t>
      </w:r>
      <w:r>
        <w:rPr>
          <w:rFonts w:hint="eastAsia"/>
          <w:sz w:val="24"/>
        </w:rPr>
        <w:t>中。</w:t>
      </w:r>
    </w:p>
    <w:p>
      <w:pPr>
        <w:pStyle w:val="2"/>
        <w:spacing w:line="360" w:lineRule="auto"/>
        <w:rPr>
          <w:rFonts w:eastAsia="宋体"/>
          <w:b/>
          <w:szCs w:val="24"/>
        </w:rPr>
      </w:pPr>
      <w:bookmarkStart w:id="24" w:name="_Toc16754"/>
      <w:r>
        <w:rPr>
          <w:rFonts w:hint="eastAsia" w:eastAsia="宋体"/>
          <w:lang w:val="en-US" w:eastAsia="zh-CN"/>
        </w:rPr>
        <w:t>6</w:t>
      </w:r>
      <w:r>
        <w:rPr>
          <w:rFonts w:eastAsia="宋体"/>
        </w:rPr>
        <w:t>.</w:t>
      </w:r>
      <w:r>
        <w:rPr>
          <w:rFonts w:hint="eastAsia" w:eastAsia="宋体"/>
        </w:rPr>
        <w:t>4  输入阻抗的校准</w:t>
      </w:r>
      <w:bookmarkEnd w:id="24"/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6</w:t>
      </w:r>
      <w:r>
        <w:rPr>
          <w:sz w:val="24"/>
        </w:rPr>
        <w:t xml:space="preserve">.4.1  </w:t>
      </w:r>
      <w:r>
        <w:rPr>
          <w:rFonts w:hint="eastAsia"/>
          <w:sz w:val="24"/>
        </w:rPr>
        <w:t>网络分析仪的扫频范围设置为9kHz～30MHz，源功率电平设置为0dBm，中频带宽设置为1kHz或更小，阻抗测量结果设为“模值-相角”格式。网络分析仪端口1连接对应</w:t>
      </w:r>
      <w:r>
        <w:rPr>
          <w:sz w:val="24"/>
        </w:rPr>
        <w:t>线缆</w:t>
      </w:r>
      <w:r>
        <w:rPr>
          <w:rFonts w:hint="eastAsia"/>
          <w:sz w:val="24"/>
        </w:rPr>
        <w:t>后</w:t>
      </w:r>
      <w:r>
        <w:rPr>
          <w:sz w:val="24"/>
        </w:rPr>
        <w:t>进行</w:t>
      </w:r>
      <w:r>
        <w:rPr>
          <w:rFonts w:hint="eastAsia"/>
          <w:sz w:val="24"/>
        </w:rPr>
        <w:t>“开路-短路-匹配”</w:t>
      </w:r>
      <w:r>
        <w:rPr>
          <w:sz w:val="24"/>
        </w:rPr>
        <w:t>单端口校准。</w:t>
      </w:r>
    </w:p>
    <w:p>
      <w:pPr>
        <w:spacing w:line="360" w:lineRule="auto"/>
        <w:rPr>
          <w:sz w:val="24"/>
          <w:highlight w:val="none"/>
        </w:rPr>
      </w:pPr>
      <w:r>
        <w:rPr>
          <w:rFonts w:hint="eastAsia"/>
          <w:sz w:val="24"/>
          <w:lang w:val="en-US" w:eastAsia="zh-CN"/>
        </w:rPr>
        <w:t>6</w:t>
      </w:r>
      <w:r>
        <w:rPr>
          <w:sz w:val="24"/>
        </w:rPr>
        <w:t xml:space="preserve">.4.2  </w:t>
      </w:r>
      <w:r>
        <w:rPr>
          <w:rFonts w:hint="eastAsia"/>
          <w:sz w:val="24"/>
        </w:rPr>
        <w:t>按照图4所示，电压探头输入端子通过B</w:t>
      </w:r>
      <w:r>
        <w:rPr>
          <w:sz w:val="24"/>
        </w:rPr>
        <w:t>NC</w:t>
      </w:r>
      <w:r>
        <w:rPr>
          <w:rFonts w:hint="eastAsia"/>
          <w:sz w:val="24"/>
        </w:rPr>
        <w:t>转香蕉头连接器与网络分析仪端口1对应的线缆1连接，电压探头的</w:t>
      </w:r>
      <w:r>
        <w:rPr>
          <w:rFonts w:hint="eastAsia"/>
          <w:sz w:val="24"/>
          <w:highlight w:val="none"/>
        </w:rPr>
        <w:t>输出端口接5</w:t>
      </w:r>
      <w:r>
        <w:rPr>
          <w:sz w:val="24"/>
          <w:highlight w:val="none"/>
        </w:rPr>
        <w:t>0Ω</w:t>
      </w:r>
      <w:r>
        <w:rPr>
          <w:rFonts w:hint="eastAsia"/>
          <w:sz w:val="24"/>
          <w:highlight w:val="none"/>
        </w:rPr>
        <w:t>匹配负载。</w:t>
      </w:r>
    </w:p>
    <w:p>
      <w:pPr>
        <w:spacing w:line="360" w:lineRule="auto"/>
        <w:jc w:val="center"/>
        <w:rPr>
          <w:sz w:val="18"/>
          <w:szCs w:val="18"/>
        </w:rPr>
      </w:pPr>
      <w:bookmarkStart w:id="25" w:name="_Ref204479038"/>
      <w:bookmarkStart w:id="26" w:name="_Ref204325163"/>
      <w:r>
        <w:rPr>
          <w:sz w:val="18"/>
          <w:szCs w:val="18"/>
        </w:rPr>
        <w:drawing>
          <wp:inline distT="0" distB="0" distL="0" distR="0">
            <wp:extent cx="4859655" cy="2182495"/>
            <wp:effectExtent l="0" t="0" r="0" b="825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0000" cy="2182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szCs w:val="21"/>
          <w:highlight w:val="none"/>
        </w:rPr>
      </w:pPr>
      <w:r>
        <w:rPr>
          <w:szCs w:val="21"/>
        </w:rPr>
        <w:t>图</w:t>
      </w:r>
      <w:bookmarkEnd w:id="25"/>
      <w:bookmarkEnd w:id="26"/>
      <w:r>
        <w:rPr>
          <w:szCs w:val="21"/>
        </w:rPr>
        <w:t>4</w:t>
      </w:r>
      <w:r>
        <w:rPr>
          <w:szCs w:val="21"/>
          <w:highlight w:val="none"/>
        </w:rPr>
        <w:t xml:space="preserve"> 输入阻抗</w:t>
      </w:r>
      <w:r>
        <w:rPr>
          <w:rFonts w:hint="eastAsia"/>
          <w:szCs w:val="21"/>
          <w:highlight w:val="none"/>
        </w:rPr>
        <w:t>的测量布置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>6</w:t>
      </w:r>
      <w:r>
        <w:rPr>
          <w:sz w:val="24"/>
        </w:rPr>
        <w:t xml:space="preserve">.4.3  </w:t>
      </w:r>
      <w:r>
        <w:rPr>
          <w:rFonts w:hint="eastAsia"/>
          <w:sz w:val="24"/>
        </w:rPr>
        <w:t>对网络分析仪执行</w:t>
      </w:r>
      <w:r>
        <w:rPr>
          <w:rFonts w:hint="eastAsia"/>
          <w:i/>
          <w:iCs/>
          <w:sz w:val="24"/>
        </w:rPr>
        <w:t>S</w:t>
      </w:r>
      <w:r>
        <w:rPr>
          <w:sz w:val="24"/>
          <w:vertAlign w:val="subscript"/>
        </w:rPr>
        <w:t>11</w:t>
      </w:r>
      <w:r>
        <w:rPr>
          <w:rFonts w:hint="eastAsia"/>
          <w:sz w:val="24"/>
        </w:rPr>
        <w:t>测量。按照被测仪器技术说明书和用户需求，在网络分析仪上使用游标读出待测频率点的阻抗测量结果，取阻抗模值即为被校电压探头的输入阻抗值，记录在附录A表A</w:t>
      </w:r>
      <w:r>
        <w:rPr>
          <w:sz w:val="24"/>
        </w:rPr>
        <w:t>.3</w:t>
      </w:r>
      <w:r>
        <w:rPr>
          <w:rFonts w:hint="eastAsia"/>
          <w:sz w:val="24"/>
        </w:rPr>
        <w:t>中。</w:t>
      </w:r>
    </w:p>
    <w:p>
      <w:pPr>
        <w:spacing w:line="360" w:lineRule="auto"/>
      </w:pPr>
    </w:p>
    <w:p>
      <w:pPr>
        <w:pStyle w:val="2"/>
        <w:spacing w:line="360" w:lineRule="auto"/>
      </w:pPr>
      <w:bookmarkStart w:id="27" w:name="_Toc6863"/>
      <w:r>
        <w:rPr>
          <w:rFonts w:hint="eastAsia"/>
          <w:lang w:val="en-US" w:eastAsia="zh-CN"/>
        </w:rPr>
        <w:t>7</w:t>
      </w:r>
      <w:r>
        <w:t xml:space="preserve">  校准结果表达</w:t>
      </w:r>
      <w:bookmarkEnd w:id="27"/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电压探头校准后，出具校准证书。校准证书至少应包含以下信息：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a）标题：“校准证书”；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b）实验室名称和地址；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c）进行校准的地点（如果与实验室的地址不同）；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d）证书的唯一性标识（如编号），每页及总页数的标识；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e）客户的名称和地址；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f）被校对象的描述和明确标识；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g）进行校准的日期，如果与校准结果的有效性和应用有关时，应说明被校对象的接收日期；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h）如果与校准结果的有效性应用有关时，应对被校样品的抽样程序进行说明；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i）校准所依据的技术规范的标识，包括名称及代号；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j）本次校准所用测量标准的溯源性及有效性说明；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k）校准环境的描述；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l）校准结果及其测量不确定度的说明；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m）对校准规范的偏离的说明；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n）校准证书签发人的签名、职务或等效标识；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o）校准结果仅对被校对象有效的说明；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p）未经实验室书面批准，不得部分复制证书的声明。</w:t>
      </w:r>
    </w:p>
    <w:p>
      <w:pPr>
        <w:spacing w:line="360" w:lineRule="auto"/>
        <w:rPr>
          <w:sz w:val="24"/>
        </w:rPr>
      </w:pPr>
    </w:p>
    <w:p>
      <w:pPr>
        <w:pStyle w:val="2"/>
        <w:spacing w:line="360" w:lineRule="auto"/>
      </w:pPr>
      <w:bookmarkStart w:id="28" w:name="_Toc5887"/>
      <w:r>
        <w:rPr>
          <w:rFonts w:hint="eastAsia"/>
          <w:lang w:val="en-US" w:eastAsia="zh-CN"/>
        </w:rPr>
        <w:t>8</w:t>
      </w:r>
      <w:r>
        <w:t xml:space="preserve">  复校时间间隔</w:t>
      </w:r>
      <w:bookmarkEnd w:id="28"/>
    </w:p>
    <w:p>
      <w:pPr>
        <w:pStyle w:val="18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/>
        <w:textAlignment w:val="auto"/>
        <w:rPr>
          <w:highlight w:val="none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highlight w:val="none"/>
          <w:lang w:val="en-US" w:eastAsia="zh-CN" w:bidi="ar-SA"/>
        </w:rPr>
        <w:t>由于复校时间间隔的长短是由仪</w:t>
      </w:r>
      <w:r>
        <w:rPr>
          <w:rFonts w:hint="eastAsia"/>
          <w:highlight w:val="none"/>
        </w:rPr>
        <w:t>器的使用情况、使用者、仪器本身质量等诸因素所决定的，因此，送校单位可根据实际使用情况自主决定复校时间间隔。</w:t>
      </w:r>
    </w:p>
    <w:p>
      <w:pPr>
        <w:pStyle w:val="18"/>
        <w:shd w:val="clear"/>
        <w:spacing w:line="360" w:lineRule="auto"/>
        <w:ind w:firstLine="480"/>
        <w:rPr>
          <w:color w:val="000000"/>
          <w:highlight w:val="none"/>
        </w:rPr>
      </w:pPr>
      <w:r>
        <w:rPr>
          <w:rFonts w:hint="eastAsia"/>
          <w:highlight w:val="none"/>
        </w:rPr>
        <w:t>推荐复校时间间隔为12个月。</w:t>
      </w:r>
    </w:p>
    <w:p>
      <w:pPr>
        <w:pStyle w:val="16"/>
        <w:spacing w:before="0" w:after="0" w:line="360" w:lineRule="auto"/>
        <w:jc w:val="left"/>
        <w:rPr>
          <w:rFonts w:ascii="Times New Roman" w:hAnsi="Times New Roman" w:eastAsia="黑体"/>
          <w:b w:val="0"/>
          <w:sz w:val="24"/>
        </w:rPr>
      </w:pPr>
      <w:r>
        <w:rPr>
          <w:rFonts w:ascii="Times New Roman" w:hAnsi="Times New Roman"/>
          <w:sz w:val="24"/>
        </w:rPr>
        <w:br w:type="page"/>
      </w:r>
      <w:bookmarkStart w:id="29" w:name="_Toc7301"/>
      <w:r>
        <w:rPr>
          <w:rFonts w:ascii="Times New Roman" w:hAnsi="Times New Roman" w:eastAsia="黑体"/>
          <w:b w:val="0"/>
        </w:rPr>
        <w:t>附录A</w:t>
      </w:r>
      <w:bookmarkEnd w:id="29"/>
    </w:p>
    <w:p>
      <w:pPr>
        <w:spacing w:line="360" w:lineRule="auto"/>
        <w:jc w:val="center"/>
        <w:rPr>
          <w:rFonts w:eastAsia="方正黑体_GBK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校准原始记录格式</w:t>
      </w:r>
    </w:p>
    <w:p>
      <w:pPr>
        <w:spacing w:line="360" w:lineRule="auto"/>
        <w:jc w:val="center"/>
        <w:rPr>
          <w:b/>
          <w:sz w:val="24"/>
        </w:rPr>
      </w:pPr>
    </w:p>
    <w:p>
      <w:pPr>
        <w:spacing w:line="360" w:lineRule="auto"/>
        <w:jc w:val="center"/>
        <w:rPr>
          <w:rFonts w:eastAsia="黑体"/>
        </w:rPr>
      </w:pPr>
      <w:r>
        <w:rPr>
          <w:rFonts w:eastAsia="黑体"/>
        </w:rPr>
        <w:t>表A.1  外观及工作正常性检查</w:t>
      </w:r>
    </w:p>
    <w:tbl>
      <w:tblPr>
        <w:tblStyle w:val="19"/>
        <w:tblW w:w="458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5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7" w:type="pc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项目</w:t>
            </w:r>
          </w:p>
        </w:tc>
        <w:tc>
          <w:tcPr>
            <w:tcW w:w="3333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检查结果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7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外观检查</w:t>
            </w:r>
          </w:p>
        </w:tc>
        <w:tc>
          <w:tcPr>
            <w:tcW w:w="33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7" w:type="pct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工作正常性检查</w:t>
            </w:r>
          </w:p>
        </w:tc>
        <w:tc>
          <w:tcPr>
            <w:tcW w:w="3333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>
      <w:pPr>
        <w:spacing w:line="360" w:lineRule="auto"/>
        <w:rPr>
          <w:rFonts w:eastAsia="黑体"/>
        </w:rPr>
      </w:pPr>
    </w:p>
    <w:p>
      <w:pPr>
        <w:spacing w:line="360" w:lineRule="auto"/>
        <w:jc w:val="center"/>
        <w:rPr>
          <w:sz w:val="24"/>
        </w:rPr>
      </w:pPr>
      <w:r>
        <w:rPr>
          <w:rFonts w:eastAsia="黑体"/>
        </w:rPr>
        <w:t>表A.2　电压分压系数校准记录表</w:t>
      </w:r>
    </w:p>
    <w:tbl>
      <w:tblPr>
        <w:tblStyle w:val="19"/>
        <w:tblW w:w="4581" w:type="pct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2550"/>
        <w:gridCol w:w="2550"/>
        <w:gridCol w:w="19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频率/Hz</w:t>
            </w: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电压分压系数标称值/dB</w:t>
            </w: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电压分压系数实测值/dB</w:t>
            </w: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不确定度</w:t>
            </w:r>
            <w:r>
              <w:rPr>
                <w:i/>
                <w:szCs w:val="21"/>
              </w:rPr>
              <w:t>U</w:t>
            </w:r>
            <w:r>
              <w:rPr>
                <w:szCs w:val="21"/>
              </w:rPr>
              <w:t>（</w:t>
            </w:r>
            <w:r>
              <w:rPr>
                <w:i/>
                <w:szCs w:val="21"/>
              </w:rPr>
              <w:t>k</w:t>
            </w:r>
            <w:r>
              <w:rPr>
                <w:szCs w:val="21"/>
              </w:rPr>
              <w:t>=2）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rFonts w:eastAsia="黑体"/>
        </w:rPr>
      </w:pPr>
      <w:r>
        <w:rPr>
          <w:rFonts w:eastAsia="黑体"/>
        </w:rPr>
        <w:t>表A.3　输入阻抗校准记录表</w:t>
      </w:r>
    </w:p>
    <w:tbl>
      <w:tblPr>
        <w:tblStyle w:val="19"/>
        <w:tblW w:w="4581" w:type="pct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2550"/>
        <w:gridCol w:w="2550"/>
        <w:gridCol w:w="19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频率/Hz</w:t>
            </w: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输入阻抗标称值/Ω</w:t>
            </w: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输入阻抗实测值/Ω</w:t>
            </w: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不确定度</w:t>
            </w:r>
            <w:r>
              <w:rPr>
                <w:i/>
                <w:szCs w:val="21"/>
              </w:rPr>
              <w:t>U</w:t>
            </w:r>
            <w:r>
              <w:rPr>
                <w:szCs w:val="21"/>
              </w:rPr>
              <w:t>（</w:t>
            </w:r>
            <w:r>
              <w:rPr>
                <w:i/>
                <w:szCs w:val="21"/>
              </w:rPr>
              <w:t>k</w:t>
            </w:r>
            <w:r>
              <w:rPr>
                <w:szCs w:val="21"/>
              </w:rPr>
              <w:t>=2）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>
      <w:pPr>
        <w:spacing w:line="360" w:lineRule="auto"/>
        <w:rPr>
          <w:sz w:val="24"/>
        </w:rPr>
      </w:pPr>
    </w:p>
    <w:p>
      <w:pPr>
        <w:pStyle w:val="16"/>
        <w:spacing w:before="0" w:after="0"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br w:type="page"/>
      </w:r>
      <w:bookmarkStart w:id="30" w:name="_Toc9435"/>
      <w:r>
        <w:rPr>
          <w:rFonts w:ascii="Times New Roman" w:hAnsi="Times New Roman" w:eastAsia="黑体"/>
          <w:b w:val="0"/>
        </w:rPr>
        <w:t>附录B</w:t>
      </w:r>
      <w:bookmarkEnd w:id="30"/>
      <w:r>
        <w:rPr>
          <w:rFonts w:ascii="Times New Roman" w:hAnsi="Times New Roman" w:eastAsia="黑体"/>
          <w:b w:val="0"/>
        </w:rPr>
        <w:t xml:space="preserve">  </w:t>
      </w:r>
    </w:p>
    <w:p>
      <w:pPr>
        <w:spacing w:line="360" w:lineRule="auto"/>
        <w:jc w:val="center"/>
        <w:rPr>
          <w:sz w:val="24"/>
        </w:rPr>
      </w:pPr>
      <w:r>
        <w:rPr>
          <w:rFonts w:eastAsia="方正黑体_GBK"/>
          <w:sz w:val="28"/>
          <w:szCs w:val="28"/>
        </w:rPr>
        <w:t>校准证书内页格式</w:t>
      </w:r>
    </w:p>
    <w:p>
      <w:pPr>
        <w:spacing w:line="360" w:lineRule="auto"/>
        <w:jc w:val="center"/>
      </w:pPr>
    </w:p>
    <w:p>
      <w:pPr>
        <w:spacing w:line="360" w:lineRule="auto"/>
        <w:jc w:val="center"/>
        <w:rPr>
          <w:rFonts w:eastAsia="黑体"/>
        </w:rPr>
      </w:pPr>
      <w:r>
        <w:rPr>
          <w:rFonts w:eastAsia="黑体"/>
        </w:rPr>
        <w:t>表B.1　外观及工作正常性检查</w:t>
      </w:r>
    </w:p>
    <w:tbl>
      <w:tblPr>
        <w:tblStyle w:val="19"/>
        <w:tblW w:w="458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5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7" w:type="pc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项目</w:t>
            </w:r>
          </w:p>
        </w:tc>
        <w:tc>
          <w:tcPr>
            <w:tcW w:w="3333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检查结果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7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外观检查</w:t>
            </w:r>
          </w:p>
        </w:tc>
        <w:tc>
          <w:tcPr>
            <w:tcW w:w="33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7" w:type="pct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工作正常性检查</w:t>
            </w:r>
          </w:p>
        </w:tc>
        <w:tc>
          <w:tcPr>
            <w:tcW w:w="3333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>
      <w:pPr>
        <w:spacing w:line="360" w:lineRule="auto"/>
        <w:jc w:val="center"/>
      </w:pPr>
    </w:p>
    <w:p>
      <w:pPr>
        <w:spacing w:line="360" w:lineRule="auto"/>
        <w:jc w:val="center"/>
        <w:rPr>
          <w:rFonts w:eastAsia="黑体"/>
        </w:rPr>
      </w:pPr>
      <w:r>
        <w:rPr>
          <w:rFonts w:eastAsia="黑体"/>
        </w:rPr>
        <w:t>表B.2　电压分压系数</w:t>
      </w:r>
    </w:p>
    <w:tbl>
      <w:tblPr>
        <w:tblStyle w:val="19"/>
        <w:tblW w:w="4581" w:type="pct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2550"/>
        <w:gridCol w:w="2550"/>
        <w:gridCol w:w="19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频率/Hz</w:t>
            </w: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电压分压系数标称值/dB</w:t>
            </w: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电压分压系数实测值/dB</w:t>
            </w: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不确定度</w:t>
            </w:r>
            <w:r>
              <w:rPr>
                <w:i/>
                <w:szCs w:val="21"/>
              </w:rPr>
              <w:t>U</w:t>
            </w:r>
            <w:r>
              <w:rPr>
                <w:szCs w:val="21"/>
              </w:rPr>
              <w:t>（</w:t>
            </w:r>
            <w:r>
              <w:rPr>
                <w:i/>
                <w:szCs w:val="21"/>
              </w:rPr>
              <w:t>k</w:t>
            </w:r>
            <w:r>
              <w:rPr>
                <w:szCs w:val="21"/>
              </w:rPr>
              <w:t>=2）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>
      <w:pPr>
        <w:spacing w:line="360" w:lineRule="auto"/>
        <w:rPr>
          <w:rFonts w:eastAsia="黑体"/>
        </w:rPr>
      </w:pPr>
    </w:p>
    <w:p>
      <w:pPr>
        <w:spacing w:line="360" w:lineRule="auto"/>
        <w:jc w:val="center"/>
        <w:rPr>
          <w:rFonts w:eastAsia="黑体"/>
        </w:rPr>
      </w:pPr>
      <w:r>
        <w:rPr>
          <w:rFonts w:eastAsia="黑体"/>
        </w:rPr>
        <w:t>表B.3　输入阻抗</w:t>
      </w:r>
    </w:p>
    <w:tbl>
      <w:tblPr>
        <w:tblStyle w:val="19"/>
        <w:tblW w:w="4581" w:type="pct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2550"/>
        <w:gridCol w:w="2550"/>
        <w:gridCol w:w="19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频率/Hz</w:t>
            </w: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输入阻抗标称值/Ω</w:t>
            </w: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输入阻抗实测值/Ω</w:t>
            </w: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不确定度</w:t>
            </w:r>
            <w:r>
              <w:rPr>
                <w:i/>
                <w:szCs w:val="21"/>
              </w:rPr>
              <w:t>U</w:t>
            </w:r>
            <w:r>
              <w:rPr>
                <w:szCs w:val="21"/>
              </w:rPr>
              <w:t>（</w:t>
            </w:r>
            <w:r>
              <w:rPr>
                <w:i/>
                <w:szCs w:val="21"/>
              </w:rPr>
              <w:t>k</w:t>
            </w:r>
            <w:r>
              <w:rPr>
                <w:szCs w:val="21"/>
              </w:rPr>
              <w:t>=2）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67" w:type="pc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>
      <w:pPr>
        <w:spacing w:line="360" w:lineRule="auto"/>
        <w:rPr>
          <w:sz w:val="24"/>
        </w:rPr>
      </w:pPr>
    </w:p>
    <w:p>
      <w:pPr>
        <w:pStyle w:val="16"/>
        <w:spacing w:before="0" w:after="0" w:line="360" w:lineRule="auto"/>
        <w:jc w:val="left"/>
        <w:rPr>
          <w:rFonts w:ascii="Times New Roman" w:hAnsi="Times New Roman" w:eastAsia="黑体"/>
          <w:b w:val="0"/>
        </w:rPr>
      </w:pPr>
      <w:r>
        <w:rPr>
          <w:rFonts w:ascii="Times New Roman" w:hAnsi="Times New Roman" w:eastAsia="方正黑体_GBK"/>
          <w:sz w:val="28"/>
          <w:szCs w:val="28"/>
        </w:rPr>
        <w:br w:type="page"/>
      </w:r>
      <w:bookmarkStart w:id="31" w:name="_Toc27538"/>
      <w:bookmarkStart w:id="32" w:name="_Toc25747387"/>
      <w:bookmarkStart w:id="33" w:name="_Toc493911918"/>
      <w:r>
        <w:rPr>
          <w:rFonts w:ascii="Times New Roman" w:hAnsi="Times New Roman" w:eastAsia="黑体"/>
          <w:b w:val="0"/>
        </w:rPr>
        <w:t>附录C</w:t>
      </w:r>
      <w:bookmarkEnd w:id="31"/>
    </w:p>
    <w:bookmarkEnd w:id="32"/>
    <w:bookmarkEnd w:id="33"/>
    <w:p>
      <w:pPr>
        <w:spacing w:line="360" w:lineRule="auto"/>
        <w:jc w:val="center"/>
      </w:pPr>
      <w:r>
        <w:rPr>
          <w:rFonts w:hint="eastAsia" w:ascii="黑体" w:eastAsia="黑体"/>
          <w:sz w:val="28"/>
          <w:szCs w:val="28"/>
        </w:rPr>
        <w:t>测量不确定度评定示例</w:t>
      </w:r>
    </w:p>
    <w:p>
      <w:pPr>
        <w:spacing w:line="360" w:lineRule="auto"/>
        <w:rPr>
          <w:rFonts w:eastAsia="方正黑体_GBK"/>
          <w:sz w:val="24"/>
        </w:rPr>
      </w:pPr>
      <w:r>
        <w:rPr>
          <w:b/>
          <w:bCs/>
          <w:sz w:val="24"/>
        </w:rPr>
        <w:t>C.1</w:t>
      </w:r>
      <w:r>
        <w:rPr>
          <w:rFonts w:eastAsia="方正黑体_GBK"/>
          <w:sz w:val="24"/>
        </w:rPr>
        <w:t xml:space="preserve">  电压</w:t>
      </w:r>
      <w:r>
        <w:rPr>
          <w:rFonts w:eastAsia="黑体"/>
          <w:sz w:val="24"/>
        </w:rPr>
        <w:t>分压系数校准的测量不确定度评定</w:t>
      </w:r>
    </w:p>
    <w:p>
      <w:pPr>
        <w:autoSpaceDE w:val="0"/>
        <w:autoSpaceDN w:val="0"/>
        <w:spacing w:line="360" w:lineRule="auto"/>
        <w:rPr>
          <w:sz w:val="24"/>
        </w:rPr>
      </w:pPr>
      <w:r>
        <w:rPr>
          <w:sz w:val="24"/>
        </w:rPr>
        <w:t>C 1.1  测量模型</w:t>
      </w:r>
    </w:p>
    <w:p>
      <w:pPr>
        <w:autoSpaceDE w:val="0"/>
        <w:autoSpaceDN w:val="0"/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>依据校准原理，电压分压系数测量模型如式（</w:t>
      </w:r>
      <w:r>
        <w:rPr>
          <w:rFonts w:eastAsia="黑体"/>
          <w:sz w:val="24"/>
        </w:rPr>
        <w:t>C.1）</w:t>
      </w:r>
    </w:p>
    <w:p>
      <w:pPr>
        <w:spacing w:line="360" w:lineRule="auto"/>
        <w:ind w:firstLine="3360" w:firstLineChars="1400"/>
        <w:jc w:val="left"/>
        <w:rPr>
          <w:rFonts w:eastAsia="黑体"/>
          <w:sz w:val="24"/>
        </w:rPr>
      </w:pPr>
      <w:r>
        <w:rPr>
          <w:i/>
          <w:sz w:val="24"/>
        </w:rPr>
        <w:t>VDF</w:t>
      </w:r>
      <w:r>
        <w:rPr>
          <w:sz w:val="24"/>
        </w:rPr>
        <w:t xml:space="preserve"> = |</w:t>
      </w:r>
      <w:r>
        <w:rPr>
          <w:i/>
          <w:sz w:val="24"/>
        </w:rPr>
        <w:t>S</w:t>
      </w:r>
      <w:r>
        <w:rPr>
          <w:sz w:val="24"/>
          <w:vertAlign w:val="subscript"/>
        </w:rPr>
        <w:t>21</w:t>
      </w:r>
      <w:r>
        <w:rPr>
          <w:sz w:val="24"/>
        </w:rPr>
        <w:t>|                          （</w:t>
      </w:r>
      <w:r>
        <w:rPr>
          <w:rFonts w:eastAsia="黑体"/>
          <w:sz w:val="24"/>
        </w:rPr>
        <w:t>C.1）</w:t>
      </w:r>
    </w:p>
    <w:p>
      <w:pPr>
        <w:pStyle w:val="7"/>
        <w:adjustRightInd w:val="0"/>
        <w:snapToGrid w:val="0"/>
        <w:spacing w:line="360" w:lineRule="auto"/>
        <w:ind w:firstLine="406"/>
        <w:rPr>
          <w:sz w:val="24"/>
        </w:rPr>
      </w:pPr>
      <w:r>
        <w:rPr>
          <w:sz w:val="24"/>
        </w:rPr>
        <w:t>式中：</w:t>
      </w:r>
      <w:r>
        <w:rPr>
          <w:i/>
          <w:sz w:val="24"/>
        </w:rPr>
        <w:t>VDF</w:t>
      </w:r>
      <w:r>
        <w:rPr>
          <w:sz w:val="24"/>
        </w:rPr>
        <w:t xml:space="preserve"> — 被测电压分压系数，dB；</w:t>
      </w:r>
    </w:p>
    <w:p>
      <w:pPr>
        <w:pStyle w:val="7"/>
        <w:adjustRightInd w:val="0"/>
        <w:snapToGrid w:val="0"/>
        <w:spacing w:line="360" w:lineRule="auto"/>
        <w:ind w:left="0" w:firstLine="1125" w:firstLineChars="469"/>
        <w:rPr>
          <w:sz w:val="24"/>
        </w:rPr>
      </w:pPr>
      <w:r>
        <w:rPr>
          <w:i/>
          <w:sz w:val="24"/>
        </w:rPr>
        <w:t>S</w:t>
      </w:r>
      <w:r>
        <w:rPr>
          <w:sz w:val="24"/>
          <w:vertAlign w:val="subscript"/>
        </w:rPr>
        <w:t>21</w:t>
      </w:r>
      <w:r>
        <w:rPr>
          <w:sz w:val="24"/>
        </w:rPr>
        <w:t xml:space="preserve">  — 网络分析仪传输幅度读数示值，dB。</w:t>
      </w:r>
    </w:p>
    <w:p>
      <w:pPr>
        <w:autoSpaceDE w:val="0"/>
        <w:autoSpaceDN w:val="0"/>
        <w:spacing w:line="360" w:lineRule="auto"/>
        <w:rPr>
          <w:sz w:val="24"/>
        </w:rPr>
      </w:pPr>
      <w:r>
        <w:rPr>
          <w:rFonts w:eastAsia="黑体"/>
          <w:sz w:val="24"/>
        </w:rPr>
        <w:t>C.1</w:t>
      </w:r>
      <w:r>
        <w:rPr>
          <w:sz w:val="24"/>
        </w:rPr>
        <w:t>.2  不确定度来源</w:t>
      </w:r>
    </w:p>
    <w:p>
      <w:pPr>
        <w:pStyle w:val="7"/>
        <w:numPr>
          <w:ilvl w:val="0"/>
          <w:numId w:val="2"/>
        </w:numPr>
        <w:adjustRightInd w:val="0"/>
        <w:snapToGrid w:val="0"/>
        <w:spacing w:line="360" w:lineRule="auto"/>
        <w:ind w:left="828" w:firstLineChars="0"/>
        <w:rPr>
          <w:sz w:val="24"/>
        </w:rPr>
      </w:pPr>
      <w:r>
        <w:rPr>
          <w:sz w:val="24"/>
        </w:rPr>
        <w:t>网络分析仪传输幅度测量的最大允许误差引入的标准不确定度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1</w:t>
      </w:r>
      <w:r>
        <w:rPr>
          <w:sz w:val="24"/>
        </w:rPr>
        <w:t>；</w:t>
      </w:r>
    </w:p>
    <w:p>
      <w:pPr>
        <w:pStyle w:val="7"/>
        <w:numPr>
          <w:ilvl w:val="0"/>
          <w:numId w:val="2"/>
        </w:numPr>
        <w:adjustRightInd w:val="0"/>
        <w:snapToGrid w:val="0"/>
        <w:spacing w:line="360" w:lineRule="auto"/>
        <w:ind w:left="828" w:firstLineChars="0"/>
        <w:rPr>
          <w:sz w:val="24"/>
        </w:rPr>
      </w:pPr>
      <w:r>
        <w:rPr>
          <w:sz w:val="24"/>
        </w:rPr>
        <w:t>T型三通插入损耗引入的标准不确定度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2</w:t>
      </w:r>
      <w:r>
        <w:rPr>
          <w:sz w:val="24"/>
        </w:rPr>
        <w:t>；</w:t>
      </w:r>
    </w:p>
    <w:p>
      <w:pPr>
        <w:pStyle w:val="7"/>
        <w:numPr>
          <w:ilvl w:val="0"/>
          <w:numId w:val="2"/>
        </w:numPr>
        <w:adjustRightInd w:val="0"/>
        <w:snapToGrid w:val="0"/>
        <w:spacing w:line="360" w:lineRule="auto"/>
        <w:ind w:left="828" w:firstLineChars="0"/>
        <w:rPr>
          <w:sz w:val="24"/>
        </w:rPr>
      </w:pPr>
      <w:r>
        <w:rPr>
          <w:sz w:val="24"/>
        </w:rPr>
        <w:t>校准适配器插入损耗引入的标准不确定度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3</w:t>
      </w:r>
      <w:r>
        <w:rPr>
          <w:sz w:val="24"/>
        </w:rPr>
        <w:t>；</w:t>
      </w:r>
    </w:p>
    <w:p>
      <w:pPr>
        <w:pStyle w:val="7"/>
        <w:numPr>
          <w:ilvl w:val="0"/>
          <w:numId w:val="2"/>
        </w:numPr>
        <w:adjustRightInd w:val="0"/>
        <w:snapToGrid w:val="0"/>
        <w:spacing w:line="360" w:lineRule="auto"/>
        <w:ind w:left="828" w:firstLineChars="0"/>
        <w:rPr>
          <w:sz w:val="24"/>
        </w:rPr>
      </w:pPr>
      <w:r>
        <w:rPr>
          <w:sz w:val="24"/>
        </w:rPr>
        <w:t>失配误差引入的标准不确定度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4</w:t>
      </w:r>
      <w:r>
        <w:rPr>
          <w:sz w:val="24"/>
        </w:rPr>
        <w:t>；</w:t>
      </w:r>
    </w:p>
    <w:p>
      <w:pPr>
        <w:pStyle w:val="7"/>
        <w:numPr>
          <w:ilvl w:val="0"/>
          <w:numId w:val="2"/>
        </w:numPr>
        <w:adjustRightInd w:val="0"/>
        <w:snapToGrid w:val="0"/>
        <w:spacing w:line="360" w:lineRule="auto"/>
        <w:ind w:left="828" w:firstLineChars="0"/>
        <w:rPr>
          <w:sz w:val="24"/>
        </w:rPr>
      </w:pPr>
      <w:r>
        <w:rPr>
          <w:sz w:val="24"/>
        </w:rPr>
        <w:t>负载阻抗变化引入的标准不确定度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5</w:t>
      </w:r>
      <w:r>
        <w:rPr>
          <w:sz w:val="24"/>
        </w:rPr>
        <w:t>；</w:t>
      </w:r>
    </w:p>
    <w:p>
      <w:pPr>
        <w:pStyle w:val="7"/>
        <w:numPr>
          <w:ilvl w:val="0"/>
          <w:numId w:val="2"/>
        </w:numPr>
        <w:adjustRightInd w:val="0"/>
        <w:snapToGrid w:val="0"/>
        <w:spacing w:line="360" w:lineRule="auto"/>
        <w:ind w:left="828" w:firstLineChars="0"/>
        <w:rPr>
          <w:sz w:val="24"/>
        </w:rPr>
      </w:pPr>
      <w:r>
        <w:rPr>
          <w:sz w:val="24"/>
        </w:rPr>
        <w:t>测量重复性变化引入的不确定度分量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6</w:t>
      </w:r>
      <w:r>
        <w:rPr>
          <w:sz w:val="24"/>
        </w:rPr>
        <w:t>。</w:t>
      </w:r>
    </w:p>
    <w:p>
      <w:pPr>
        <w:autoSpaceDE w:val="0"/>
        <w:autoSpaceDN w:val="0"/>
        <w:spacing w:line="360" w:lineRule="auto"/>
        <w:rPr>
          <w:sz w:val="24"/>
        </w:rPr>
      </w:pPr>
      <w:r>
        <w:rPr>
          <w:rFonts w:eastAsia="黑体"/>
          <w:sz w:val="24"/>
        </w:rPr>
        <w:t>C.1</w:t>
      </w:r>
      <w:r>
        <w:rPr>
          <w:sz w:val="24"/>
        </w:rPr>
        <w:t>.3  标准不确定度分量的评定</w:t>
      </w:r>
    </w:p>
    <w:p>
      <w:pPr>
        <w:pStyle w:val="7"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szCs w:val="21"/>
        </w:rPr>
      </w:pPr>
      <w:r>
        <w:rPr>
          <w:sz w:val="24"/>
        </w:rPr>
        <w:t>网络分析仪传输幅度测量的最大允许误差引入的标准不确定度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1</w:t>
      </w:r>
    </w:p>
    <w:p>
      <w:pPr>
        <w:pStyle w:val="7"/>
        <w:adjustRightInd w:val="0"/>
        <w:snapToGrid w:val="0"/>
        <w:spacing w:line="360" w:lineRule="auto"/>
        <w:ind w:firstLineChars="0"/>
        <w:rPr>
          <w:sz w:val="24"/>
        </w:rPr>
      </w:pPr>
      <w:r>
        <w:rPr>
          <w:sz w:val="24"/>
        </w:rPr>
        <w:t>用B类方法评定。网络分析仪传输幅度测量的最大允许误差为±0.2dB，则区间半宽为0.2dB</w:t>
      </w:r>
      <w:r>
        <w:rPr>
          <w:rFonts w:hint="eastAsia"/>
          <w:sz w:val="24"/>
        </w:rPr>
        <w:t>，</w:t>
      </w:r>
      <w:r>
        <w:rPr>
          <w:sz w:val="24"/>
        </w:rPr>
        <w:t>假设为均匀分布，</w:t>
      </w:r>
      <w:r>
        <w:rPr>
          <w:i/>
          <w:sz w:val="24"/>
        </w:rPr>
        <w:t>k</w:t>
      </w:r>
      <w:r>
        <w:rPr>
          <w:sz w:val="24"/>
        </w:rPr>
        <w:t>=</w:t>
      </w:r>
      <w:r>
        <w:rPr>
          <w:position w:val="-8"/>
          <w:sz w:val="24"/>
        </w:rPr>
        <w:object>
          <v:shape id="_x0000_i1025" o:spt="75" type="#_x0000_t75" style="height:18pt;width:18.0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25">
            <o:LockedField>false</o:LockedField>
          </o:OLEObject>
        </w:object>
      </w:r>
      <w:r>
        <w:rPr>
          <w:sz w:val="24"/>
        </w:rPr>
        <w:t>，则：</w:t>
      </w:r>
    </w:p>
    <w:p>
      <w:pPr>
        <w:pStyle w:val="7"/>
        <w:adjustRightInd w:val="0"/>
        <w:snapToGrid w:val="0"/>
        <w:spacing w:line="360" w:lineRule="auto"/>
        <w:ind w:firstLine="0" w:firstLineChars="0"/>
        <w:jc w:val="center"/>
        <w:rPr>
          <w:sz w:val="24"/>
        </w:rPr>
      </w:pPr>
      <w:r>
        <w:rPr>
          <w:bCs/>
          <w:i/>
          <w:szCs w:val="21"/>
        </w:rPr>
        <w:t>u</w:t>
      </w:r>
      <w:r>
        <w:rPr>
          <w:bCs/>
          <w:szCs w:val="21"/>
          <w:vertAlign w:val="subscript"/>
        </w:rPr>
        <w:t>1</w:t>
      </w:r>
      <w:r>
        <w:rPr>
          <w:sz w:val="24"/>
        </w:rPr>
        <w:t>=0.2dB/</w:t>
      </w:r>
      <w:r>
        <w:rPr>
          <w:position w:val="-8"/>
          <w:sz w:val="24"/>
        </w:rPr>
        <w:object>
          <v:shape id="_x0000_i1026" o:spt="75" type="#_x0000_t75" style="height:18pt;width:18.0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27">
            <o:LockedField>false</o:LockedField>
          </o:OLEObject>
        </w:object>
      </w:r>
      <w:r>
        <w:rPr>
          <w:sz w:val="24"/>
        </w:rPr>
        <w:t>=0.115dB</w:t>
      </w:r>
    </w:p>
    <w:p>
      <w:pPr>
        <w:pStyle w:val="7"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szCs w:val="21"/>
        </w:rPr>
      </w:pPr>
      <w:r>
        <w:rPr>
          <w:sz w:val="24"/>
        </w:rPr>
        <w:t>T型三通插入损耗引入的标准不确定度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2</w:t>
      </w:r>
    </w:p>
    <w:p>
      <w:pPr>
        <w:pStyle w:val="7"/>
        <w:adjustRightInd w:val="0"/>
        <w:snapToGrid w:val="0"/>
        <w:spacing w:line="360" w:lineRule="auto"/>
        <w:ind w:firstLineChars="0"/>
        <w:rPr>
          <w:sz w:val="24"/>
        </w:rPr>
      </w:pPr>
      <w:r>
        <w:rPr>
          <w:sz w:val="24"/>
        </w:rPr>
        <w:t>用B类方法评定。T型三通插入损耗最大为0.1 dB，则区间半宽为0.05dB，假设为均匀分布，</w:t>
      </w:r>
      <w:r>
        <w:rPr>
          <w:i/>
          <w:sz w:val="24"/>
        </w:rPr>
        <w:t>k</w:t>
      </w:r>
      <w:r>
        <w:rPr>
          <w:sz w:val="24"/>
        </w:rPr>
        <w:t>=</w:t>
      </w:r>
      <w:r>
        <w:rPr>
          <w:position w:val="-8"/>
          <w:sz w:val="24"/>
        </w:rPr>
        <w:object>
          <v:shape id="_x0000_i1027" o:spt="75" type="#_x0000_t75" style="height:18pt;width:18.0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28">
            <o:LockedField>false</o:LockedField>
          </o:OLEObject>
        </w:object>
      </w:r>
      <w:r>
        <w:rPr>
          <w:sz w:val="24"/>
        </w:rPr>
        <w:t>，则：</w:t>
      </w:r>
    </w:p>
    <w:p>
      <w:pPr>
        <w:pStyle w:val="7"/>
        <w:adjustRightInd w:val="0"/>
        <w:snapToGrid w:val="0"/>
        <w:spacing w:line="360" w:lineRule="auto"/>
        <w:ind w:left="0" w:firstLine="0" w:firstLineChars="0"/>
        <w:jc w:val="center"/>
        <w:rPr>
          <w:sz w:val="24"/>
        </w:rPr>
      </w:pPr>
      <w:r>
        <w:rPr>
          <w:bCs/>
          <w:i/>
          <w:szCs w:val="21"/>
        </w:rPr>
        <w:t>u</w:t>
      </w:r>
      <w:r>
        <w:rPr>
          <w:bCs/>
          <w:szCs w:val="21"/>
          <w:vertAlign w:val="subscript"/>
        </w:rPr>
        <w:t>2</w:t>
      </w:r>
      <w:r>
        <w:rPr>
          <w:sz w:val="24"/>
        </w:rPr>
        <w:t>=0.05dB/</w:t>
      </w:r>
      <w:r>
        <w:rPr>
          <w:position w:val="-8"/>
          <w:sz w:val="24"/>
        </w:rPr>
        <w:object>
          <v:shape id="_x0000_i1028" o:spt="75" type="#_x0000_t75" style="height:18pt;width:18.0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29">
            <o:LockedField>false</o:LockedField>
          </o:OLEObject>
        </w:object>
      </w:r>
      <w:r>
        <w:rPr>
          <w:sz w:val="24"/>
        </w:rPr>
        <w:t>=0.029dB</w:t>
      </w:r>
    </w:p>
    <w:p>
      <w:pPr>
        <w:pStyle w:val="7"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sz w:val="24"/>
        </w:rPr>
      </w:pPr>
      <w:r>
        <w:rPr>
          <w:sz w:val="24"/>
        </w:rPr>
        <w:t>校准适配器插入损耗引入的标准不确定度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3</w:t>
      </w:r>
    </w:p>
    <w:p>
      <w:pPr>
        <w:pStyle w:val="7"/>
        <w:adjustRightInd w:val="0"/>
        <w:snapToGrid w:val="0"/>
        <w:spacing w:line="360" w:lineRule="auto"/>
        <w:ind w:firstLineChars="0"/>
        <w:rPr>
          <w:sz w:val="24"/>
        </w:rPr>
      </w:pPr>
      <w:r>
        <w:rPr>
          <w:sz w:val="24"/>
        </w:rPr>
        <w:t>用B类方法评定。校准适配器插入损耗最大为0.2dB，则区间半宽为0.1dB，假设为均匀分布，</w:t>
      </w:r>
      <w:r>
        <w:rPr>
          <w:i/>
          <w:sz w:val="24"/>
        </w:rPr>
        <w:t>k</w:t>
      </w:r>
      <w:r>
        <w:rPr>
          <w:sz w:val="24"/>
        </w:rPr>
        <w:t>=</w:t>
      </w:r>
      <w:r>
        <w:rPr>
          <w:position w:val="-8"/>
          <w:sz w:val="24"/>
        </w:rPr>
        <w:object>
          <v:shape id="_x0000_i1029" o:spt="75" type="#_x0000_t75" style="height:18pt;width:18.0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30">
            <o:LockedField>false</o:LockedField>
          </o:OLEObject>
        </w:object>
      </w:r>
      <w:r>
        <w:rPr>
          <w:sz w:val="24"/>
        </w:rPr>
        <w:t>，则：</w:t>
      </w:r>
    </w:p>
    <w:p>
      <w:pPr>
        <w:pStyle w:val="7"/>
        <w:adjustRightInd w:val="0"/>
        <w:snapToGrid w:val="0"/>
        <w:spacing w:line="360" w:lineRule="auto"/>
        <w:ind w:left="0" w:firstLine="0" w:firstLineChars="0"/>
        <w:jc w:val="center"/>
        <w:rPr>
          <w:sz w:val="24"/>
        </w:rPr>
      </w:pPr>
      <w:r>
        <w:rPr>
          <w:bCs/>
          <w:i/>
          <w:szCs w:val="21"/>
        </w:rPr>
        <w:t>u</w:t>
      </w:r>
      <w:r>
        <w:rPr>
          <w:bCs/>
          <w:szCs w:val="21"/>
          <w:vertAlign w:val="subscript"/>
        </w:rPr>
        <w:t>3</w:t>
      </w:r>
      <w:r>
        <w:rPr>
          <w:sz w:val="24"/>
        </w:rPr>
        <w:t>=0.1dB/</w:t>
      </w:r>
      <w:r>
        <w:rPr>
          <w:position w:val="-8"/>
          <w:sz w:val="24"/>
        </w:rPr>
        <w:object>
          <v:shape id="_x0000_i1030" o:spt="75" type="#_x0000_t75" style="height:18pt;width:18.0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31">
            <o:LockedField>false</o:LockedField>
          </o:OLEObject>
        </w:object>
      </w:r>
      <w:r>
        <w:rPr>
          <w:sz w:val="24"/>
        </w:rPr>
        <w:t>=0.058dB</w:t>
      </w:r>
    </w:p>
    <w:p>
      <w:pPr>
        <w:pStyle w:val="7"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sz w:val="24"/>
        </w:rPr>
      </w:pPr>
      <w:r>
        <w:rPr>
          <w:sz w:val="24"/>
        </w:rPr>
        <w:t>失配误差引入的标准不确定度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4</w:t>
      </w:r>
    </w:p>
    <w:p>
      <w:pPr>
        <w:pStyle w:val="7"/>
        <w:adjustRightInd w:val="0"/>
        <w:snapToGrid w:val="0"/>
        <w:spacing w:line="360" w:lineRule="auto"/>
        <w:ind w:firstLineChars="0"/>
        <w:rPr>
          <w:sz w:val="24"/>
        </w:rPr>
      </w:pPr>
      <w:r>
        <w:rPr>
          <w:sz w:val="24"/>
        </w:rPr>
        <w:t>用B类方法评定。电压探头输出端连接网络分析仪输入端，由于阻抗无法完全匹配，会产生失配误差影响测量结果。</w:t>
      </w:r>
    </w:p>
    <w:p>
      <w:pPr>
        <w:pStyle w:val="7"/>
        <w:adjustRightInd w:val="0"/>
        <w:snapToGrid w:val="0"/>
        <w:spacing w:line="360" w:lineRule="auto"/>
        <w:ind w:firstLineChars="0"/>
        <w:rPr>
          <w:sz w:val="24"/>
        </w:rPr>
      </w:pPr>
      <w:r>
        <w:rPr>
          <w:sz w:val="24"/>
        </w:rPr>
        <w:t>电压探头输出端电压驻波比</w:t>
      </w:r>
      <w:r>
        <w:rPr>
          <w:rFonts w:hint="eastAsia" w:ascii="宋体" w:hAnsi="宋体"/>
          <w:sz w:val="24"/>
        </w:rPr>
        <w:t>≤</w:t>
      </w:r>
      <w:r>
        <w:rPr>
          <w:sz w:val="24"/>
        </w:rPr>
        <w:t>1.1</w:t>
      </w:r>
      <w:r>
        <w:rPr>
          <w:rFonts w:hint="eastAsia"/>
          <w:sz w:val="24"/>
        </w:rPr>
        <w:t>。</w:t>
      </w:r>
    </w:p>
    <w:p>
      <w:pPr>
        <w:pStyle w:val="7"/>
        <w:adjustRightInd w:val="0"/>
        <w:snapToGrid w:val="0"/>
        <w:spacing w:line="360" w:lineRule="auto"/>
        <w:ind w:firstLineChars="0"/>
        <w:rPr>
          <w:sz w:val="24"/>
        </w:rPr>
      </w:pPr>
      <w:r>
        <w:rPr>
          <w:sz w:val="24"/>
        </w:rPr>
        <w:t>网络分析仪输入端电压驻波比</w:t>
      </w:r>
      <w:r>
        <w:rPr>
          <w:rFonts w:hint="eastAsia" w:ascii="宋体" w:hAnsi="宋体"/>
          <w:sz w:val="24"/>
        </w:rPr>
        <w:t>≤</w:t>
      </w:r>
      <w:r>
        <w:rPr>
          <w:sz w:val="24"/>
        </w:rPr>
        <w:t>1.2</w:t>
      </w:r>
      <w:r>
        <w:rPr>
          <w:rFonts w:hint="eastAsia"/>
          <w:sz w:val="24"/>
        </w:rPr>
        <w:t>。</w:t>
      </w:r>
    </w:p>
    <w:p>
      <w:pPr>
        <w:pStyle w:val="7"/>
        <w:adjustRightInd w:val="0"/>
        <w:snapToGrid w:val="0"/>
        <w:spacing w:line="360" w:lineRule="auto"/>
        <w:ind w:firstLineChars="0"/>
        <w:rPr>
          <w:sz w:val="24"/>
        </w:rPr>
      </w:pPr>
      <w:r>
        <w:rPr>
          <w:sz w:val="24"/>
        </w:rPr>
        <w:t>失配误差极限用下式估计：</w:t>
      </w:r>
    </w:p>
    <w:p>
      <w:pPr>
        <w:pStyle w:val="7"/>
        <w:adjustRightInd w:val="0"/>
        <w:snapToGrid w:val="0"/>
        <w:spacing w:line="360" w:lineRule="auto"/>
        <w:ind w:left="0" w:firstLine="0" w:firstLineChars="0"/>
        <w:jc w:val="center"/>
        <w:rPr>
          <w:sz w:val="24"/>
        </w:rPr>
      </w:pPr>
      <w:r>
        <w:rPr>
          <w:i/>
          <w:sz w:val="24"/>
        </w:rPr>
        <w:t>Δ</w:t>
      </w:r>
      <w:r>
        <w:rPr>
          <w:sz w:val="24"/>
          <w:vertAlign w:val="subscript"/>
        </w:rPr>
        <w:t>p</w:t>
      </w:r>
      <w:r>
        <w:rPr>
          <w:sz w:val="24"/>
        </w:rPr>
        <w:t>=4.34×2×|</w:t>
      </w:r>
      <w:r>
        <w:rPr>
          <w:i/>
          <w:sz w:val="24"/>
        </w:rPr>
        <w:t>Γ</w:t>
      </w:r>
      <w:r>
        <w:rPr>
          <w:sz w:val="24"/>
          <w:vertAlign w:val="subscript"/>
        </w:rPr>
        <w:t>out</w:t>
      </w:r>
      <w:r>
        <w:rPr>
          <w:sz w:val="24"/>
        </w:rPr>
        <w:t>||</w:t>
      </w:r>
      <w:r>
        <w:rPr>
          <w:i/>
          <w:sz w:val="24"/>
        </w:rPr>
        <w:t>Γ</w:t>
      </w:r>
      <w:r>
        <w:rPr>
          <w:sz w:val="24"/>
          <w:vertAlign w:val="subscript"/>
        </w:rPr>
        <w:t>in</w:t>
      </w:r>
      <w:r>
        <w:rPr>
          <w:sz w:val="24"/>
        </w:rPr>
        <w:t>|</w:t>
      </w:r>
    </w:p>
    <w:p>
      <w:pPr>
        <w:pStyle w:val="7"/>
        <w:adjustRightInd w:val="0"/>
        <w:snapToGrid w:val="0"/>
        <w:spacing w:line="360" w:lineRule="auto"/>
        <w:ind w:left="0" w:firstLine="480" w:firstLineChars="200"/>
        <w:rPr>
          <w:sz w:val="24"/>
        </w:rPr>
      </w:pPr>
      <w:r>
        <w:rPr>
          <w:sz w:val="24"/>
        </w:rPr>
        <w:t>式中：</w:t>
      </w:r>
      <w:r>
        <w:rPr>
          <w:i/>
          <w:sz w:val="24"/>
        </w:rPr>
        <w:t>Δ</w:t>
      </w:r>
      <w:r>
        <w:rPr>
          <w:sz w:val="24"/>
          <w:vertAlign w:val="subscript"/>
        </w:rPr>
        <w:t>p</w:t>
      </w:r>
      <w:r>
        <w:rPr>
          <w:sz w:val="24"/>
        </w:rPr>
        <w:t xml:space="preserve">  — 失配误差极限值，dB；</w:t>
      </w:r>
    </w:p>
    <w:p>
      <w:pPr>
        <w:pStyle w:val="7"/>
        <w:adjustRightInd w:val="0"/>
        <w:snapToGrid w:val="0"/>
        <w:spacing w:line="360" w:lineRule="auto"/>
        <w:ind w:left="0" w:firstLine="1200" w:firstLineChars="500"/>
        <w:rPr>
          <w:sz w:val="24"/>
        </w:rPr>
      </w:pPr>
      <w:r>
        <w:rPr>
          <w:sz w:val="24"/>
        </w:rPr>
        <w:t>|</w:t>
      </w:r>
      <w:r>
        <w:rPr>
          <w:i/>
          <w:sz w:val="24"/>
        </w:rPr>
        <w:t>Γ</w:t>
      </w:r>
      <w:r>
        <w:rPr>
          <w:sz w:val="24"/>
          <w:vertAlign w:val="subscript"/>
        </w:rPr>
        <w:t>out</w:t>
      </w:r>
      <w:r>
        <w:rPr>
          <w:sz w:val="24"/>
        </w:rPr>
        <w:t>|  — 电压探头输出端反射系数；</w:t>
      </w:r>
    </w:p>
    <w:p>
      <w:pPr>
        <w:pStyle w:val="7"/>
        <w:adjustRightInd w:val="0"/>
        <w:snapToGrid w:val="0"/>
        <w:spacing w:line="360" w:lineRule="auto"/>
        <w:ind w:left="0" w:firstLine="1200" w:firstLineChars="500"/>
        <w:rPr>
          <w:sz w:val="24"/>
        </w:rPr>
      </w:pPr>
      <w:r>
        <w:rPr>
          <w:sz w:val="24"/>
        </w:rPr>
        <w:t>|</w:t>
      </w:r>
      <w:r>
        <w:rPr>
          <w:i/>
          <w:sz w:val="24"/>
        </w:rPr>
        <w:t>Γ</w:t>
      </w:r>
      <w:r>
        <w:rPr>
          <w:sz w:val="24"/>
          <w:vertAlign w:val="subscript"/>
        </w:rPr>
        <w:t>in</w:t>
      </w:r>
      <w:r>
        <w:rPr>
          <w:sz w:val="24"/>
        </w:rPr>
        <w:t>|  — 网络分析仪输入端反射系数。</w:t>
      </w:r>
    </w:p>
    <w:p>
      <w:pPr>
        <w:pStyle w:val="7"/>
        <w:adjustRightInd w:val="0"/>
        <w:snapToGrid w:val="0"/>
        <w:spacing w:line="360" w:lineRule="auto"/>
        <w:ind w:left="0" w:firstLine="480" w:firstLineChars="200"/>
        <w:rPr>
          <w:sz w:val="24"/>
        </w:rPr>
      </w:pPr>
      <w:r>
        <w:rPr>
          <w:sz w:val="24"/>
        </w:rPr>
        <w:t>根据仪器设备的技术指标，得到：</w:t>
      </w:r>
    </w:p>
    <w:p>
      <w:pPr>
        <w:pStyle w:val="7"/>
        <w:adjustRightInd w:val="0"/>
        <w:snapToGrid w:val="0"/>
        <w:spacing w:line="360" w:lineRule="auto"/>
        <w:ind w:firstLine="1200" w:firstLineChars="500"/>
        <w:rPr>
          <w:sz w:val="24"/>
        </w:rPr>
      </w:pPr>
      <w:r>
        <w:rPr>
          <w:sz w:val="24"/>
        </w:rPr>
        <w:t>|</w:t>
      </w:r>
      <w:r>
        <w:rPr>
          <w:i/>
          <w:sz w:val="24"/>
        </w:rPr>
        <w:t>Γ</w:t>
      </w:r>
      <w:r>
        <w:rPr>
          <w:sz w:val="24"/>
          <w:vertAlign w:val="subscript"/>
        </w:rPr>
        <w:t>out</w:t>
      </w:r>
      <w:r>
        <w:rPr>
          <w:sz w:val="24"/>
        </w:rPr>
        <w:t>|=（1.1-1）/（1.1+1）=0.05</w:t>
      </w:r>
    </w:p>
    <w:p>
      <w:pPr>
        <w:pStyle w:val="7"/>
        <w:adjustRightInd w:val="0"/>
        <w:snapToGrid w:val="0"/>
        <w:spacing w:line="360" w:lineRule="auto"/>
        <w:ind w:firstLineChars="0"/>
        <w:rPr>
          <w:sz w:val="24"/>
        </w:rPr>
      </w:pPr>
      <w:r>
        <w:rPr>
          <w:sz w:val="24"/>
        </w:rPr>
        <w:t xml:space="preserve">       |</w:t>
      </w:r>
      <w:r>
        <w:rPr>
          <w:i/>
          <w:sz w:val="24"/>
        </w:rPr>
        <w:t>Γ</w:t>
      </w:r>
      <w:r>
        <w:rPr>
          <w:sz w:val="24"/>
          <w:vertAlign w:val="subscript"/>
        </w:rPr>
        <w:t>in</w:t>
      </w:r>
      <w:r>
        <w:rPr>
          <w:sz w:val="24"/>
        </w:rPr>
        <w:t>|=（1.2-1）/（1.2+1）=0.09</w:t>
      </w:r>
    </w:p>
    <w:p>
      <w:pPr>
        <w:pStyle w:val="7"/>
        <w:adjustRightInd w:val="0"/>
        <w:snapToGrid w:val="0"/>
        <w:spacing w:line="360" w:lineRule="auto"/>
        <w:ind w:firstLine="1200" w:firstLineChars="500"/>
        <w:rPr>
          <w:sz w:val="24"/>
        </w:rPr>
      </w:pPr>
      <w:r>
        <w:rPr>
          <w:i/>
          <w:sz w:val="24"/>
        </w:rPr>
        <w:t>Δ</w:t>
      </w:r>
      <w:r>
        <w:rPr>
          <w:sz w:val="24"/>
          <w:vertAlign w:val="subscript"/>
        </w:rPr>
        <w:t>p</w:t>
      </w:r>
      <w:r>
        <w:rPr>
          <w:sz w:val="24"/>
        </w:rPr>
        <w:t>=4.34×2×|</w:t>
      </w:r>
      <w:r>
        <w:rPr>
          <w:i/>
          <w:sz w:val="24"/>
        </w:rPr>
        <w:t>Γ</w:t>
      </w:r>
      <w:r>
        <w:rPr>
          <w:sz w:val="24"/>
          <w:vertAlign w:val="subscript"/>
        </w:rPr>
        <w:t>out</w:t>
      </w:r>
      <w:r>
        <w:rPr>
          <w:sz w:val="24"/>
        </w:rPr>
        <w:t>| |</w:t>
      </w:r>
      <w:r>
        <w:rPr>
          <w:i/>
          <w:sz w:val="24"/>
        </w:rPr>
        <w:t>Γ</w:t>
      </w:r>
      <w:r>
        <w:rPr>
          <w:sz w:val="24"/>
          <w:vertAlign w:val="subscript"/>
        </w:rPr>
        <w:t>in</w:t>
      </w:r>
      <w:r>
        <w:rPr>
          <w:sz w:val="24"/>
        </w:rPr>
        <w:t>|≈0.039dB</w:t>
      </w:r>
    </w:p>
    <w:p>
      <w:pPr>
        <w:pStyle w:val="7"/>
        <w:adjustRightInd w:val="0"/>
        <w:snapToGrid w:val="0"/>
        <w:spacing w:line="360" w:lineRule="auto"/>
        <w:ind w:left="0" w:firstLine="480" w:firstLineChars="200"/>
        <w:rPr>
          <w:sz w:val="24"/>
        </w:rPr>
      </w:pPr>
      <w:r>
        <w:rPr>
          <w:sz w:val="24"/>
        </w:rPr>
        <w:t>失配误差范围为±0.039dB，按反正弦分布处理，</w:t>
      </w:r>
      <w:r>
        <w:rPr>
          <w:i/>
          <w:sz w:val="24"/>
        </w:rPr>
        <w:t>k</w:t>
      </w:r>
      <w:r>
        <w:rPr>
          <w:sz w:val="24"/>
        </w:rPr>
        <w:t>=</w:t>
      </w:r>
      <w:r>
        <w:rPr>
          <w:position w:val="-6"/>
          <w:sz w:val="24"/>
        </w:rPr>
        <w:object>
          <v:shape id="_x0000_i1031" o:spt="75" type="#_x0000_t75" style="height:18.05pt;width:18.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32">
            <o:LockedField>false</o:LockedField>
          </o:OLEObject>
        </w:object>
      </w:r>
      <w:r>
        <w:rPr>
          <w:sz w:val="24"/>
        </w:rPr>
        <w:t>，则：</w:t>
      </w:r>
    </w:p>
    <w:p>
      <w:pPr>
        <w:pStyle w:val="7"/>
        <w:adjustRightInd w:val="0"/>
        <w:snapToGrid w:val="0"/>
        <w:spacing w:line="360" w:lineRule="auto"/>
        <w:ind w:left="0" w:firstLine="0" w:firstLineChars="0"/>
        <w:jc w:val="center"/>
        <w:rPr>
          <w:sz w:val="24"/>
        </w:rPr>
      </w:pPr>
      <w:r>
        <w:rPr>
          <w:bCs/>
          <w:i/>
          <w:szCs w:val="21"/>
        </w:rPr>
        <w:t>u</w:t>
      </w:r>
      <w:r>
        <w:rPr>
          <w:bCs/>
          <w:szCs w:val="21"/>
          <w:vertAlign w:val="subscript"/>
        </w:rPr>
        <w:t>4</w:t>
      </w:r>
      <w:r>
        <w:rPr>
          <w:sz w:val="24"/>
        </w:rPr>
        <w:t>=0.039dB/</w:t>
      </w:r>
      <w:r>
        <w:rPr>
          <w:position w:val="-6"/>
          <w:sz w:val="24"/>
        </w:rPr>
        <w:object>
          <v:shape id="_x0000_i1032" o:spt="75" type="#_x0000_t75" style="height:18.05pt;width:18.1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34">
            <o:LockedField>false</o:LockedField>
          </o:OLEObject>
        </w:object>
      </w:r>
      <w:r>
        <w:rPr>
          <w:sz w:val="24"/>
        </w:rPr>
        <w:t>=0.028dB</w:t>
      </w:r>
    </w:p>
    <w:p>
      <w:pPr>
        <w:pStyle w:val="7"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sz w:val="24"/>
        </w:rPr>
      </w:pPr>
      <w:r>
        <w:rPr>
          <w:sz w:val="24"/>
        </w:rPr>
        <w:t>负载阻抗变化引入的标准不确定度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5</w:t>
      </w:r>
    </w:p>
    <w:p>
      <w:pPr>
        <w:pStyle w:val="7"/>
        <w:adjustRightInd w:val="0"/>
        <w:snapToGrid w:val="0"/>
        <w:spacing w:line="360" w:lineRule="auto"/>
        <w:ind w:firstLineChars="0"/>
        <w:rPr>
          <w:sz w:val="24"/>
        </w:rPr>
      </w:pPr>
      <w:r>
        <w:rPr>
          <w:sz w:val="24"/>
        </w:rPr>
        <w:t>用B类方法评定。负载阻抗变化会导致接入电压探头输入探针的信号电平变化，带来测量偏差。采用不同性能的负载做了一组实验，测得负载阻抗变化对测量结果的影响量约为±0.1dB，按反正弦分布处理，</w:t>
      </w:r>
      <w:r>
        <w:rPr>
          <w:i/>
          <w:sz w:val="24"/>
        </w:rPr>
        <w:t>k</w:t>
      </w:r>
      <w:r>
        <w:rPr>
          <w:sz w:val="24"/>
        </w:rPr>
        <w:t>=</w:t>
      </w:r>
      <w:r>
        <w:rPr>
          <w:position w:val="-6"/>
          <w:sz w:val="24"/>
        </w:rPr>
        <w:object>
          <v:shape id="_x0000_i1033" o:spt="75" type="#_x0000_t75" style="height:18.05pt;width:18.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36">
            <o:LockedField>false</o:LockedField>
          </o:OLEObject>
        </w:object>
      </w:r>
      <w:r>
        <w:rPr>
          <w:sz w:val="24"/>
        </w:rPr>
        <w:t>，则：</w:t>
      </w:r>
    </w:p>
    <w:p>
      <w:pPr>
        <w:pStyle w:val="7"/>
        <w:adjustRightInd w:val="0"/>
        <w:snapToGrid w:val="0"/>
        <w:spacing w:line="360" w:lineRule="auto"/>
        <w:ind w:left="0" w:firstLine="0" w:firstLineChars="0"/>
        <w:jc w:val="center"/>
        <w:rPr>
          <w:sz w:val="24"/>
        </w:rPr>
      </w:pPr>
      <w:r>
        <w:rPr>
          <w:bCs/>
          <w:i/>
          <w:szCs w:val="21"/>
        </w:rPr>
        <w:t>u</w:t>
      </w:r>
      <w:r>
        <w:rPr>
          <w:bCs/>
          <w:szCs w:val="21"/>
          <w:vertAlign w:val="subscript"/>
        </w:rPr>
        <w:t>5</w:t>
      </w:r>
      <w:r>
        <w:rPr>
          <w:sz w:val="24"/>
        </w:rPr>
        <w:t>=0.1dB/</w:t>
      </w:r>
      <w:r>
        <w:rPr>
          <w:position w:val="-6"/>
          <w:sz w:val="24"/>
        </w:rPr>
        <w:object>
          <v:shape id="_x0000_i1034" o:spt="75" type="#_x0000_t75" style="height:18.05pt;width:18.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7">
            <o:LockedField>false</o:LockedField>
          </o:OLEObject>
        </w:object>
      </w:r>
      <w:r>
        <w:rPr>
          <w:sz w:val="24"/>
        </w:rPr>
        <w:t>=0.071dB</w:t>
      </w:r>
    </w:p>
    <w:p>
      <w:pPr>
        <w:pStyle w:val="7"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sz w:val="24"/>
        </w:rPr>
      </w:pPr>
      <w:r>
        <w:rPr>
          <w:sz w:val="24"/>
        </w:rPr>
        <w:t>测量重复性变化引入的不确定度分量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6</w:t>
      </w:r>
    </w:p>
    <w:p>
      <w:pPr>
        <w:pStyle w:val="36"/>
        <w:spacing w:line="360" w:lineRule="auto"/>
        <w:ind w:firstLine="480"/>
        <w:rPr>
          <w:rFonts w:ascii="Times New Roman"/>
          <w:sz w:val="24"/>
          <w:szCs w:val="24"/>
        </w:rPr>
      </w:pPr>
      <w:r>
        <w:rPr>
          <w:rFonts w:ascii="Times New Roman"/>
          <w:sz w:val="24"/>
        </w:rPr>
        <w:t>按A类方法评定。按照</w:t>
      </w:r>
      <w:r>
        <w:rPr>
          <w:rFonts w:hint="eastAsia" w:ascii="Times New Roman"/>
          <w:sz w:val="24"/>
        </w:rPr>
        <w:t>7.3</w:t>
      </w:r>
      <w:r>
        <w:rPr>
          <w:rFonts w:ascii="Times New Roman"/>
          <w:sz w:val="24"/>
        </w:rPr>
        <w:t>中的方法测量电压探头在10 MHz的电压分压系数，</w:t>
      </w:r>
      <w:r>
        <w:rPr>
          <w:rFonts w:ascii="Times New Roman"/>
          <w:sz w:val="24"/>
          <w:szCs w:val="24"/>
        </w:rPr>
        <w:t>进行独立重复测量10次，</w:t>
      </w:r>
      <w:r>
        <w:rPr>
          <w:rFonts w:hint="eastAsia" w:ascii="Times New Roman"/>
          <w:sz w:val="24"/>
          <w:szCs w:val="24"/>
        </w:rPr>
        <w:t>重复性测试数据见表C.1。</w:t>
      </w:r>
    </w:p>
    <w:p>
      <w:pPr>
        <w:pStyle w:val="36"/>
        <w:shd w:val="clear"/>
        <w:spacing w:line="360" w:lineRule="auto"/>
        <w:ind w:firstLine="422"/>
        <w:jc w:val="center"/>
        <w:rPr>
          <w:rFonts w:ascii="Times New Roman"/>
          <w:b/>
          <w:szCs w:val="21"/>
        </w:rPr>
      </w:pPr>
      <w:r>
        <w:rPr>
          <w:rFonts w:ascii="Times New Roman"/>
          <w:b/>
          <w:szCs w:val="21"/>
        </w:rPr>
        <w:t>表C.1</w:t>
      </w:r>
      <w:r>
        <w:rPr>
          <w:rFonts w:hint="eastAsia" w:ascii="Times New Roman"/>
          <w:b/>
          <w:szCs w:val="21"/>
        </w:rPr>
        <w:t xml:space="preserve"> 10MHz电压分压系数测量数据</w:t>
      </w:r>
    </w:p>
    <w:tbl>
      <w:tblPr>
        <w:tblStyle w:val="19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32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测量次数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441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32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测量值/</w:t>
            </w:r>
            <w:r>
              <w:rPr>
                <w:rFonts w:hint="eastAsia"/>
                <w:szCs w:val="21"/>
              </w:rPr>
              <w:t>dB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30.08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30.02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29.98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0.09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0.04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29.99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0.07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0.11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0.08</w:t>
            </w:r>
          </w:p>
        </w:tc>
        <w:tc>
          <w:tcPr>
            <w:tcW w:w="441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30.01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32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position w:val="-6"/>
                <w:szCs w:val="21"/>
              </w:rPr>
              <w:object>
                <v:shape id="_x0000_i1035" o:spt="75" type="#_x0000_t75" style="height:13pt;width:11pt;" o:ole="t" filled="f" o:preferrelative="t" stroked="f" coordsize="21600,21600">
                  <v:path/>
                  <v:fill on="f" focussize="0,0"/>
                  <v:stroke on="f" joinstyle="miter"/>
                  <v:imagedata r:id="rId40" o:title=""/>
                  <o:lock v:ext="edit" aspectratio="t"/>
                  <w10:wrap type="none"/>
                  <w10:anchorlock/>
                </v:shape>
                <o:OLEObject Type="Embed" ProgID="Equation.3" ShapeID="_x0000_i1035" DrawAspect="Content" ObjectID="_1468075735" r:id="rId39">
                  <o:LockedField>false</o:LockedField>
                </o:OLEObject>
              </w:objec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dB</w:t>
            </w:r>
          </w:p>
        </w:tc>
        <w:tc>
          <w:tcPr>
            <w:tcW w:w="4367" w:type="pct"/>
            <w:gridSpan w:val="10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0.047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32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position w:val="-12"/>
                <w:szCs w:val="21"/>
              </w:rPr>
              <w:object>
                <v:shape id="_x0000_i1036" o:spt="75" type="#_x0000_t75" style="height:18pt;width:30pt;" o:ole="t" filled="f" o:preferrelative="t" stroked="f" coordsize="21600,21600">
                  <v:path/>
                  <v:fill on="f" focussize="0,0"/>
                  <v:stroke on="f" joinstyle="miter"/>
                  <v:imagedata r:id="rId42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41">
                  <o:LockedField>false</o:LockedField>
                </o:OLEObject>
              </w:objec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dB</w:t>
            </w:r>
          </w:p>
        </w:tc>
        <w:tc>
          <w:tcPr>
            <w:tcW w:w="4367" w:type="pct"/>
            <w:gridSpan w:val="10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0.05</w:t>
            </w:r>
          </w:p>
        </w:tc>
      </w:tr>
    </w:tbl>
    <w:p>
      <w:pPr>
        <w:pStyle w:val="36"/>
        <w:spacing w:line="360" w:lineRule="auto"/>
        <w:ind w:firstLine="422"/>
        <w:jc w:val="center"/>
        <w:rPr>
          <w:rFonts w:ascii="Times New Roman"/>
          <w:b/>
          <w:szCs w:val="21"/>
        </w:rPr>
      </w:pPr>
    </w:p>
    <w:p>
      <w:pPr>
        <w:pStyle w:val="36"/>
        <w:spacing w:line="360" w:lineRule="auto"/>
        <w:ind w:firstLine="480"/>
        <w:rPr>
          <w:rFonts w:ascii="Times New Roman"/>
          <w:sz w:val="24"/>
        </w:rPr>
      </w:pPr>
      <w:r>
        <w:rPr>
          <w:rFonts w:ascii="Times New Roman"/>
          <w:sz w:val="24"/>
          <w:szCs w:val="24"/>
        </w:rPr>
        <w:t>用贝塞尔公式计算得到单次测量值的实验标准偏差为0.05</w:t>
      </w:r>
      <w:r>
        <w:rPr>
          <w:rFonts w:ascii="Times New Roman"/>
          <w:sz w:val="24"/>
        </w:rPr>
        <w:t>dB。校准值由</w:t>
      </w:r>
      <w:r>
        <w:rPr>
          <w:rFonts w:ascii="Times New Roman"/>
          <w:i/>
          <w:sz w:val="24"/>
        </w:rPr>
        <w:t>m</w:t>
      </w:r>
      <w:r>
        <w:rPr>
          <w:rFonts w:ascii="Times New Roman"/>
          <w:sz w:val="24"/>
        </w:rPr>
        <w:t>（</w:t>
      </w:r>
      <w:r>
        <w:rPr>
          <w:rFonts w:ascii="Times New Roman"/>
          <w:i/>
          <w:sz w:val="24"/>
        </w:rPr>
        <w:t>m</w:t>
      </w:r>
      <w:r>
        <w:rPr>
          <w:rFonts w:ascii="Times New Roman"/>
          <w:sz w:val="24"/>
        </w:rPr>
        <w:t>=1）次读数的算数平均值得到，故由重复性引起的测量</w:t>
      </w:r>
      <w:r>
        <w:rPr>
          <w:rFonts w:ascii="Times New Roman"/>
          <w:sz w:val="24"/>
          <w:szCs w:val="24"/>
        </w:rPr>
        <w:t>不确定度分量为：</w:t>
      </w:r>
    </w:p>
    <w:p>
      <w:pPr>
        <w:pStyle w:val="7"/>
        <w:adjustRightInd w:val="0"/>
        <w:snapToGrid w:val="0"/>
        <w:spacing w:line="360" w:lineRule="auto"/>
        <w:ind w:left="0" w:firstLine="0" w:firstLineChars="0"/>
        <w:jc w:val="center"/>
        <w:rPr>
          <w:sz w:val="24"/>
        </w:rPr>
      </w:pPr>
      <w:r>
        <w:rPr>
          <w:bCs/>
          <w:i/>
          <w:szCs w:val="21"/>
        </w:rPr>
        <w:t>u</w:t>
      </w:r>
      <w:r>
        <w:rPr>
          <w:bCs/>
          <w:szCs w:val="21"/>
          <w:vertAlign w:val="subscript"/>
        </w:rPr>
        <w:t>6</w:t>
      </w:r>
      <w:r>
        <w:rPr>
          <w:sz w:val="24"/>
        </w:rPr>
        <w:t>=0.05dB/</w:t>
      </w:r>
      <w:r>
        <w:rPr>
          <w:position w:val="-8"/>
          <w:sz w:val="24"/>
        </w:rPr>
        <w:object>
          <v:shape id="_x0000_i1037" o:spt="75" type="#_x0000_t75" style="height:18.1pt;width:22.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43">
            <o:LockedField>false</o:LockedField>
          </o:OLEObject>
        </w:object>
      </w:r>
      <w:r>
        <w:rPr>
          <w:sz w:val="24"/>
        </w:rPr>
        <w:t>=0.05dB</w:t>
      </w:r>
    </w:p>
    <w:p>
      <w:pPr>
        <w:autoSpaceDE w:val="0"/>
        <w:autoSpaceDN w:val="0"/>
        <w:spacing w:line="360" w:lineRule="auto"/>
        <w:rPr>
          <w:sz w:val="24"/>
        </w:rPr>
      </w:pPr>
      <w:r>
        <w:rPr>
          <w:rFonts w:eastAsia="黑体"/>
          <w:sz w:val="24"/>
        </w:rPr>
        <w:t>C.1</w:t>
      </w:r>
      <w:r>
        <w:rPr>
          <w:sz w:val="24"/>
        </w:rPr>
        <w:t>.4  合成标准不确定度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电压分压系数的测量不确定度汇总于表C.</w:t>
      </w:r>
      <w:r>
        <w:rPr>
          <w:rFonts w:hint="eastAsia"/>
          <w:sz w:val="24"/>
        </w:rPr>
        <w:t>2</w:t>
      </w:r>
      <w:r>
        <w:rPr>
          <w:sz w:val="24"/>
        </w:rPr>
        <w:t>中。</w:t>
      </w:r>
    </w:p>
    <w:p>
      <w:pPr>
        <w:pStyle w:val="3"/>
        <w:keepNext/>
        <w:spacing w:line="360" w:lineRule="auto"/>
        <w:jc w:val="center"/>
        <w:rPr>
          <w:rFonts w:ascii="Times New Roman" w:hAnsi="Times New Roman" w:eastAsia="宋体" w:cs="Times New Roman"/>
          <w:b/>
          <w:sz w:val="21"/>
          <w:szCs w:val="21"/>
        </w:rPr>
      </w:pPr>
      <w:r>
        <w:rPr>
          <w:rFonts w:ascii="Times New Roman" w:hAnsi="Times New Roman" w:eastAsia="宋体" w:cs="Times New Roman"/>
          <w:b/>
          <w:sz w:val="21"/>
          <w:szCs w:val="21"/>
        </w:rPr>
        <w:t>表C.</w:t>
      </w:r>
      <w:r>
        <w:rPr>
          <w:rFonts w:hint="eastAsia" w:ascii="Times New Roman" w:hAnsi="Times New Roman" w:eastAsia="宋体" w:cs="Times New Roman"/>
          <w:b/>
          <w:sz w:val="21"/>
          <w:szCs w:val="21"/>
        </w:rPr>
        <w:t>2</w:t>
      </w:r>
      <w:r>
        <w:rPr>
          <w:rFonts w:ascii="Times New Roman" w:hAnsi="Times New Roman" w:eastAsia="宋体" w:cs="Times New Roman"/>
          <w:b/>
          <w:sz w:val="21"/>
          <w:szCs w:val="21"/>
        </w:rPr>
        <w:t xml:space="preserve"> 电压分压系数测量不确定度分量一览表</w:t>
      </w:r>
    </w:p>
    <w:tbl>
      <w:tblPr>
        <w:tblStyle w:val="1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2540"/>
        <w:gridCol w:w="932"/>
        <w:gridCol w:w="1163"/>
        <w:gridCol w:w="932"/>
        <w:gridCol w:w="2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45" w:type="pct"/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不确定度</w:t>
            </w:r>
          </w:p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分量</w:t>
            </w:r>
          </w:p>
        </w:tc>
        <w:tc>
          <w:tcPr>
            <w:tcW w:w="1369" w:type="pct"/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不确定度来源</w:t>
            </w:r>
          </w:p>
        </w:tc>
        <w:tc>
          <w:tcPr>
            <w:tcW w:w="502" w:type="pct"/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评定</w:t>
            </w:r>
          </w:p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方法</w:t>
            </w:r>
          </w:p>
        </w:tc>
        <w:tc>
          <w:tcPr>
            <w:tcW w:w="627" w:type="pct"/>
            <w:tcBorders>
              <w:right w:val="single" w:color="auto" w:sz="4" w:space="0"/>
            </w:tcBorders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分布</w:t>
            </w:r>
          </w:p>
        </w:tc>
        <w:tc>
          <w:tcPr>
            <w:tcW w:w="502" w:type="pct"/>
            <w:tcBorders>
              <w:left w:val="single" w:color="auto" w:sz="4" w:space="0"/>
            </w:tcBorders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k</w:t>
            </w:r>
            <w:r>
              <w:rPr>
                <w:sz w:val="21"/>
                <w:szCs w:val="21"/>
              </w:rPr>
              <w:t>值</w:t>
            </w:r>
          </w:p>
        </w:tc>
        <w:tc>
          <w:tcPr>
            <w:tcW w:w="1255" w:type="pct"/>
            <w:tcBorders>
              <w:right w:val="single" w:color="auto" w:sz="4" w:space="0"/>
            </w:tcBorders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标准不确定度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5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bCs/>
                <w:i/>
                <w:szCs w:val="21"/>
              </w:rPr>
              <w:t>u</w:t>
            </w:r>
            <w:r>
              <w:rPr>
                <w:rFonts w:ascii="Times New Roman"/>
                <w:bCs/>
                <w:szCs w:val="21"/>
                <w:vertAlign w:val="subscript"/>
              </w:rPr>
              <w:t>1</w:t>
            </w:r>
          </w:p>
        </w:tc>
        <w:tc>
          <w:tcPr>
            <w:tcW w:w="1369" w:type="pct"/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网络分析仪传输幅度测量的最大允许误差</w:t>
            </w:r>
          </w:p>
        </w:tc>
        <w:tc>
          <w:tcPr>
            <w:tcW w:w="502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B</w:t>
            </w:r>
          </w:p>
        </w:tc>
        <w:tc>
          <w:tcPr>
            <w:tcW w:w="627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均匀</w:t>
            </w:r>
          </w:p>
        </w:tc>
        <w:tc>
          <w:tcPr>
            <w:tcW w:w="502" w:type="pct"/>
            <w:tcBorders>
              <w:lef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position w:val="-8"/>
                <w:szCs w:val="21"/>
              </w:rPr>
              <w:object>
                <v:shape id="_x0000_i1038" o:spt="75" type="#_x0000_t75" style="height:14.3pt;width:18.45pt;" o:ole="t" filled="f" o:preferrelative="t" stroked="f" coordsize="21600,21600">
                  <v:path/>
                  <v:fill on="f" focussize="0,0"/>
                  <v:stroke on="f" joinstyle="miter"/>
                  <v:imagedata r:id="rId46" o:title=""/>
                  <o:lock v:ext="edit" aspectratio="t"/>
                  <w10:wrap type="none"/>
                  <w10:anchorlock/>
                </v:shape>
                <o:OLEObject Type="Embed" ProgID="Equation.3" ShapeID="_x0000_i1038" DrawAspect="Content" ObjectID="_1468075738" r:id="rId45">
                  <o:LockedField>false</o:LockedField>
                </o:OLEObject>
              </w:object>
            </w:r>
          </w:p>
        </w:tc>
        <w:tc>
          <w:tcPr>
            <w:tcW w:w="1255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0.115dB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5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bCs/>
                <w:i/>
                <w:szCs w:val="21"/>
              </w:rPr>
              <w:t>u</w:t>
            </w:r>
            <w:r>
              <w:rPr>
                <w:rFonts w:ascii="Times New Roman"/>
                <w:bCs/>
                <w:szCs w:val="21"/>
                <w:vertAlign w:val="subscript"/>
              </w:rPr>
              <w:t>2</w:t>
            </w:r>
          </w:p>
        </w:tc>
        <w:tc>
          <w:tcPr>
            <w:tcW w:w="1369" w:type="pct"/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T型三通插入损耗</w:t>
            </w:r>
          </w:p>
        </w:tc>
        <w:tc>
          <w:tcPr>
            <w:tcW w:w="502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B</w:t>
            </w:r>
          </w:p>
        </w:tc>
        <w:tc>
          <w:tcPr>
            <w:tcW w:w="627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均匀</w:t>
            </w:r>
          </w:p>
        </w:tc>
        <w:tc>
          <w:tcPr>
            <w:tcW w:w="502" w:type="pct"/>
            <w:tcBorders>
              <w:lef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position w:val="-8"/>
                <w:szCs w:val="21"/>
              </w:rPr>
              <w:object>
                <v:shape id="_x0000_i1039" o:spt="75" type="#_x0000_t75" style="height:14.3pt;width:18.45pt;" o:ole="t" filled="f" o:preferrelative="t" stroked="f" coordsize="21600,21600">
                  <v:path/>
                  <v:fill on="f" focussize="0,0"/>
                  <v:stroke on="f" joinstyle="miter"/>
                  <v:imagedata r:id="rId48" o:title=""/>
                  <o:lock v:ext="edit" aspectratio="t"/>
                  <w10:wrap type="none"/>
                  <w10:anchorlock/>
                </v:shape>
                <o:OLEObject Type="Embed" ProgID="Equation.3" ShapeID="_x0000_i1039" DrawAspect="Content" ObjectID="_1468075739" r:id="rId47">
                  <o:LockedField>false</o:LockedField>
                </o:OLEObject>
              </w:object>
            </w:r>
          </w:p>
        </w:tc>
        <w:tc>
          <w:tcPr>
            <w:tcW w:w="1255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0.029dB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5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bCs/>
                <w:i/>
                <w:szCs w:val="21"/>
              </w:rPr>
              <w:t>u</w:t>
            </w:r>
            <w:r>
              <w:rPr>
                <w:rFonts w:ascii="Times New Roman"/>
                <w:bCs/>
                <w:szCs w:val="21"/>
                <w:vertAlign w:val="subscript"/>
              </w:rPr>
              <w:t>3</w:t>
            </w:r>
          </w:p>
        </w:tc>
        <w:tc>
          <w:tcPr>
            <w:tcW w:w="1369" w:type="pct"/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校准适配器</w:t>
            </w:r>
          </w:p>
        </w:tc>
        <w:tc>
          <w:tcPr>
            <w:tcW w:w="502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B</w:t>
            </w:r>
          </w:p>
        </w:tc>
        <w:tc>
          <w:tcPr>
            <w:tcW w:w="627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均匀</w:t>
            </w:r>
          </w:p>
        </w:tc>
        <w:tc>
          <w:tcPr>
            <w:tcW w:w="502" w:type="pct"/>
            <w:tcBorders>
              <w:lef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position w:val="-8"/>
                <w:szCs w:val="21"/>
              </w:rPr>
            </w:pPr>
            <w:r>
              <w:rPr>
                <w:rFonts w:ascii="Times New Roman"/>
                <w:position w:val="-8"/>
                <w:szCs w:val="21"/>
              </w:rPr>
              <w:object>
                <v:shape id="_x0000_i1040" o:spt="75" type="#_x0000_t75" style="height:14.3pt;width:18.45pt;" o:ole="t" filled="f" o:preferrelative="t" stroked="f" coordsize="21600,21600">
                  <v:path/>
                  <v:fill on="f" focussize="0,0"/>
                  <v:stroke on="f" joinstyle="miter"/>
                  <v:imagedata r:id="rId50" o:title=""/>
                  <o:lock v:ext="edit" aspectratio="t"/>
                  <w10:wrap type="none"/>
                  <w10:anchorlock/>
                </v:shape>
                <o:OLEObject Type="Embed" ProgID="Equation.3" ShapeID="_x0000_i1040" DrawAspect="Content" ObjectID="_1468075740" r:id="rId49">
                  <o:LockedField>false</o:LockedField>
                </o:OLEObject>
              </w:object>
            </w:r>
          </w:p>
        </w:tc>
        <w:tc>
          <w:tcPr>
            <w:tcW w:w="1255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0.058dB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5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bCs/>
                <w:i/>
                <w:szCs w:val="21"/>
              </w:rPr>
            </w:pPr>
            <w:r>
              <w:rPr>
                <w:rFonts w:ascii="Times New Roman"/>
                <w:bCs/>
                <w:i/>
                <w:szCs w:val="21"/>
              </w:rPr>
              <w:t>u</w:t>
            </w:r>
            <w:r>
              <w:rPr>
                <w:rFonts w:ascii="Times New Roman"/>
                <w:bCs/>
                <w:szCs w:val="21"/>
                <w:vertAlign w:val="subscript"/>
              </w:rPr>
              <w:t>4</w:t>
            </w:r>
          </w:p>
        </w:tc>
        <w:tc>
          <w:tcPr>
            <w:tcW w:w="1369" w:type="pct"/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失配误差</w:t>
            </w:r>
          </w:p>
        </w:tc>
        <w:tc>
          <w:tcPr>
            <w:tcW w:w="502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B</w:t>
            </w:r>
          </w:p>
        </w:tc>
        <w:tc>
          <w:tcPr>
            <w:tcW w:w="627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反正弦</w:t>
            </w:r>
          </w:p>
        </w:tc>
        <w:tc>
          <w:tcPr>
            <w:tcW w:w="502" w:type="pct"/>
            <w:tcBorders>
              <w:lef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position w:val="-8"/>
                <w:szCs w:val="21"/>
              </w:rPr>
            </w:pPr>
            <w:r>
              <w:rPr>
                <w:rFonts w:ascii="Times New Roman"/>
                <w:position w:val="-8"/>
                <w:szCs w:val="21"/>
              </w:rPr>
              <w:object>
                <v:shape id="_x0000_i1041" o:spt="75" type="#_x0000_t75" style="height:13.5pt;width:19.5pt;" o:ole="t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3" ShapeID="_x0000_i1041" DrawAspect="Content" ObjectID="_1468075741" r:id="rId51">
                  <o:LockedField>false</o:LockedField>
                </o:OLEObject>
              </w:object>
            </w:r>
          </w:p>
        </w:tc>
        <w:tc>
          <w:tcPr>
            <w:tcW w:w="1255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0.028dB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5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bCs/>
                <w:i/>
                <w:szCs w:val="21"/>
              </w:rPr>
            </w:pPr>
            <w:r>
              <w:rPr>
                <w:rFonts w:ascii="Times New Roman"/>
                <w:bCs/>
                <w:i/>
                <w:szCs w:val="21"/>
              </w:rPr>
              <w:t>u</w:t>
            </w:r>
            <w:r>
              <w:rPr>
                <w:rFonts w:ascii="Times New Roman"/>
                <w:bCs/>
                <w:szCs w:val="21"/>
                <w:vertAlign w:val="subscript"/>
              </w:rPr>
              <w:t>5</w:t>
            </w:r>
          </w:p>
        </w:tc>
        <w:tc>
          <w:tcPr>
            <w:tcW w:w="1369" w:type="pct"/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负载阻抗变化</w:t>
            </w:r>
          </w:p>
        </w:tc>
        <w:tc>
          <w:tcPr>
            <w:tcW w:w="502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B</w:t>
            </w:r>
          </w:p>
        </w:tc>
        <w:tc>
          <w:tcPr>
            <w:tcW w:w="627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反正弦</w:t>
            </w:r>
          </w:p>
        </w:tc>
        <w:tc>
          <w:tcPr>
            <w:tcW w:w="502" w:type="pct"/>
            <w:tcBorders>
              <w:lef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position w:val="-8"/>
                <w:szCs w:val="21"/>
              </w:rPr>
            </w:pPr>
            <w:r>
              <w:rPr>
                <w:rFonts w:ascii="Times New Roman"/>
                <w:position w:val="-8"/>
                <w:szCs w:val="21"/>
              </w:rPr>
              <w:object>
                <v:shape id="_x0000_i1042" o:spt="75" type="#_x0000_t75" style="height:13.5pt;width:19.5pt;" o:ole="t" filled="f" o:preferrelative="t" stroked="f" coordsize="21600,21600">
                  <v:path/>
                  <v:fill on="f" focussize="0,0"/>
                  <v:stroke on="f" joinstyle="miter"/>
                  <v:imagedata r:id="rId54" o:title=""/>
                  <o:lock v:ext="edit" aspectratio="t"/>
                  <w10:wrap type="none"/>
                  <w10:anchorlock/>
                </v:shape>
                <o:OLEObject Type="Embed" ProgID="Equation.3" ShapeID="_x0000_i1042" DrawAspect="Content" ObjectID="_1468075742" r:id="rId53">
                  <o:LockedField>false</o:LockedField>
                </o:OLEObject>
              </w:object>
            </w:r>
          </w:p>
        </w:tc>
        <w:tc>
          <w:tcPr>
            <w:tcW w:w="1255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0.071dB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5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bCs/>
                <w:i/>
                <w:szCs w:val="21"/>
              </w:rPr>
            </w:pPr>
            <w:r>
              <w:rPr>
                <w:rFonts w:ascii="Times New Roman"/>
                <w:bCs/>
                <w:i/>
                <w:szCs w:val="21"/>
              </w:rPr>
              <w:t>u</w:t>
            </w:r>
            <w:r>
              <w:rPr>
                <w:rFonts w:ascii="Times New Roman"/>
                <w:bCs/>
                <w:szCs w:val="21"/>
                <w:vertAlign w:val="subscript"/>
              </w:rPr>
              <w:t>6</w:t>
            </w:r>
          </w:p>
        </w:tc>
        <w:tc>
          <w:tcPr>
            <w:tcW w:w="1369" w:type="pct"/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测量重复性变化</w:t>
            </w:r>
          </w:p>
        </w:tc>
        <w:tc>
          <w:tcPr>
            <w:tcW w:w="502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A</w:t>
            </w:r>
          </w:p>
        </w:tc>
        <w:tc>
          <w:tcPr>
            <w:tcW w:w="627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--</w:t>
            </w:r>
          </w:p>
        </w:tc>
        <w:tc>
          <w:tcPr>
            <w:tcW w:w="502" w:type="pct"/>
            <w:tcBorders>
              <w:lef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--</w:t>
            </w:r>
          </w:p>
        </w:tc>
        <w:tc>
          <w:tcPr>
            <w:tcW w:w="1255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0.05dB</w:t>
            </w:r>
          </w:p>
        </w:tc>
      </w:tr>
    </w:tbl>
    <w:p>
      <w:pPr>
        <w:tabs>
          <w:tab w:val="left" w:pos="3240"/>
          <w:tab w:val="left" w:pos="3600"/>
        </w:tabs>
        <w:spacing w:line="360" w:lineRule="auto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以上各不确定度分量独立不相关，根据下面公式，则合成标准不确定度为：</w:t>
      </w:r>
    </w:p>
    <w:p>
      <w:pPr>
        <w:spacing w:line="360" w:lineRule="auto"/>
        <w:jc w:val="center"/>
        <w:rPr>
          <w:color w:val="FF0000"/>
          <w:sz w:val="24"/>
        </w:rPr>
      </w:pPr>
      <w:r>
        <w:rPr>
          <w:color w:val="000000"/>
          <w:position w:val="-14"/>
          <w:sz w:val="24"/>
        </w:rPr>
        <w:object>
          <v:shape id="_x0000_i1043" o:spt="75" type="#_x0000_t75" style="height:23.15pt;width:23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55">
            <o:LockedField>false</o:LockedField>
          </o:OLEObject>
        </w:object>
      </w:r>
      <w:r>
        <w:rPr>
          <w:color w:val="000000"/>
          <w:sz w:val="24"/>
          <w:shd w:val="clear"/>
        </w:rPr>
        <w:t>≈</w:t>
      </w:r>
      <w:r>
        <w:rPr>
          <w:color w:val="FF0000"/>
          <w:sz w:val="24"/>
          <w:shd w:val="clear"/>
        </w:rPr>
        <w:t xml:space="preserve"> </w:t>
      </w:r>
      <w:r>
        <w:rPr>
          <w:sz w:val="24"/>
          <w:shd w:val="clear"/>
        </w:rPr>
        <w:t>0.16 dB</w:t>
      </w:r>
    </w:p>
    <w:p>
      <w:pPr>
        <w:autoSpaceDE w:val="0"/>
        <w:autoSpaceDN w:val="0"/>
        <w:spacing w:line="360" w:lineRule="auto"/>
        <w:rPr>
          <w:sz w:val="24"/>
        </w:rPr>
      </w:pPr>
      <w:r>
        <w:rPr>
          <w:rFonts w:eastAsia="黑体"/>
          <w:sz w:val="24"/>
        </w:rPr>
        <w:t>C.1</w:t>
      </w:r>
      <w:r>
        <w:rPr>
          <w:sz w:val="24"/>
        </w:rPr>
        <w:t>.5  扩展不确定度</w:t>
      </w:r>
    </w:p>
    <w:p>
      <w:pPr>
        <w:pStyle w:val="7"/>
        <w:adjustRightInd w:val="0"/>
        <w:snapToGrid w:val="0"/>
        <w:spacing w:line="360" w:lineRule="auto"/>
        <w:ind w:left="0" w:firstLine="480" w:firstLineChars="200"/>
        <w:rPr>
          <w:rFonts w:eastAsia="黑体"/>
          <w:sz w:val="24"/>
        </w:rPr>
      </w:pPr>
      <w:r>
        <w:rPr>
          <w:color w:val="000000"/>
          <w:sz w:val="24"/>
        </w:rPr>
        <w:t>取包含因子</w:t>
      </w:r>
      <w:r>
        <w:rPr>
          <w:color w:val="000000"/>
          <w:position w:val="-6"/>
          <w:sz w:val="24"/>
        </w:rPr>
        <w:object>
          <v:shape id="_x0000_i1044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57">
            <o:LockedField>false</o:LockedField>
          </o:OLEObject>
        </w:object>
      </w:r>
      <w:r>
        <w:rPr>
          <w:color w:val="000000"/>
          <w:sz w:val="24"/>
        </w:rPr>
        <w:t>=2，则扩展不确定度</w:t>
      </w:r>
      <w:r>
        <w:rPr>
          <w:position w:val="-12"/>
          <w:sz w:val="24"/>
        </w:rPr>
        <w:object>
          <v:shape id="_x0000_i1045" o:spt="75" type="#_x0000_t75" style="height:18.1pt;width:51.0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9">
            <o:LockedField>false</o:LockedField>
          </o:OLEObject>
        </w:object>
      </w:r>
      <w:r>
        <w:rPr>
          <w:sz w:val="24"/>
        </w:rPr>
        <w:t>= 0.32dB。</w:t>
      </w:r>
    </w:p>
    <w:p>
      <w:pPr>
        <w:spacing w:line="360" w:lineRule="auto"/>
        <w:rPr>
          <w:b/>
          <w:bCs/>
          <w:sz w:val="24"/>
        </w:rPr>
      </w:pPr>
    </w:p>
    <w:p>
      <w:pPr>
        <w:spacing w:line="360" w:lineRule="auto"/>
        <w:rPr>
          <w:rFonts w:eastAsia="方正黑体_GBK"/>
          <w:sz w:val="24"/>
        </w:rPr>
      </w:pPr>
      <w:r>
        <w:rPr>
          <w:b/>
          <w:bCs/>
          <w:sz w:val="24"/>
        </w:rPr>
        <w:t>C.2</w:t>
      </w:r>
      <w:r>
        <w:rPr>
          <w:rFonts w:eastAsia="黑体"/>
          <w:sz w:val="24"/>
        </w:rPr>
        <w:t xml:space="preserve">  输入阻抗校准的测量不确定度评定</w:t>
      </w:r>
    </w:p>
    <w:p>
      <w:pPr>
        <w:autoSpaceDE w:val="0"/>
        <w:autoSpaceDN w:val="0"/>
        <w:spacing w:line="360" w:lineRule="auto"/>
        <w:rPr>
          <w:sz w:val="24"/>
        </w:rPr>
      </w:pPr>
      <w:r>
        <w:rPr>
          <w:sz w:val="24"/>
        </w:rPr>
        <w:t>C 2.1  测量模型</w:t>
      </w:r>
    </w:p>
    <w:p>
      <w:pPr>
        <w:autoSpaceDE w:val="0"/>
        <w:autoSpaceDN w:val="0"/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>依据校准原理，输入阻抗测量模型如式（</w:t>
      </w:r>
      <w:r>
        <w:rPr>
          <w:rFonts w:eastAsia="黑体"/>
          <w:sz w:val="24"/>
        </w:rPr>
        <w:t>C.2）</w:t>
      </w:r>
    </w:p>
    <w:p>
      <w:pPr>
        <w:spacing w:line="360" w:lineRule="auto"/>
        <w:ind w:firstLine="3840" w:firstLineChars="1600"/>
        <w:jc w:val="left"/>
        <w:rPr>
          <w:rFonts w:eastAsia="黑体"/>
          <w:sz w:val="24"/>
        </w:rPr>
      </w:pPr>
      <w:r>
        <w:rPr>
          <w:i/>
          <w:sz w:val="24"/>
        </w:rPr>
        <w:t xml:space="preserve">Z </w:t>
      </w:r>
      <w:r>
        <w:rPr>
          <w:sz w:val="24"/>
        </w:rPr>
        <w:t xml:space="preserve">= </w:t>
      </w:r>
      <w:r>
        <w:rPr>
          <w:i/>
          <w:sz w:val="24"/>
        </w:rPr>
        <w:t>Z</w:t>
      </w:r>
      <w:r>
        <w:rPr>
          <w:sz w:val="24"/>
          <w:vertAlign w:val="subscript"/>
        </w:rPr>
        <w:t>x</w:t>
      </w:r>
      <w:r>
        <w:rPr>
          <w:sz w:val="24"/>
        </w:rPr>
        <w:t xml:space="preserve">                          （</w:t>
      </w:r>
      <w:r>
        <w:rPr>
          <w:rFonts w:eastAsia="黑体"/>
          <w:sz w:val="24"/>
        </w:rPr>
        <w:t>C.2）</w:t>
      </w:r>
    </w:p>
    <w:p>
      <w:pPr>
        <w:pStyle w:val="7"/>
        <w:adjustRightInd w:val="0"/>
        <w:snapToGrid w:val="0"/>
        <w:spacing w:line="360" w:lineRule="auto"/>
        <w:ind w:firstLine="406"/>
        <w:rPr>
          <w:sz w:val="24"/>
        </w:rPr>
      </w:pPr>
      <w:r>
        <w:rPr>
          <w:sz w:val="24"/>
        </w:rPr>
        <w:t>式中：</w:t>
      </w:r>
      <w:r>
        <w:rPr>
          <w:i/>
          <w:sz w:val="24"/>
        </w:rPr>
        <w:t>Z</w:t>
      </w:r>
      <w:r>
        <w:rPr>
          <w:sz w:val="24"/>
        </w:rPr>
        <w:t xml:space="preserve">  — 被测输入阻抗，Ω；</w:t>
      </w:r>
    </w:p>
    <w:p>
      <w:pPr>
        <w:pStyle w:val="7"/>
        <w:adjustRightInd w:val="0"/>
        <w:snapToGrid w:val="0"/>
        <w:spacing w:line="360" w:lineRule="auto"/>
        <w:ind w:left="0" w:firstLine="1125" w:firstLineChars="469"/>
        <w:rPr>
          <w:sz w:val="24"/>
        </w:rPr>
      </w:pPr>
      <w:r>
        <w:rPr>
          <w:i/>
          <w:sz w:val="24"/>
        </w:rPr>
        <w:t>Z</w:t>
      </w:r>
      <w:r>
        <w:rPr>
          <w:sz w:val="24"/>
          <w:vertAlign w:val="subscript"/>
        </w:rPr>
        <w:t>x</w:t>
      </w:r>
      <w:r>
        <w:rPr>
          <w:sz w:val="24"/>
        </w:rPr>
        <w:t xml:space="preserve">  — 网络分析仪阻抗</w:t>
      </w:r>
      <w:r>
        <w:rPr>
          <w:rFonts w:hint="eastAsia"/>
          <w:sz w:val="24"/>
        </w:rPr>
        <w:t>模值</w:t>
      </w:r>
      <w:r>
        <w:rPr>
          <w:sz w:val="24"/>
        </w:rPr>
        <w:t>读数示值，Ω。</w:t>
      </w:r>
    </w:p>
    <w:p>
      <w:pPr>
        <w:autoSpaceDE w:val="0"/>
        <w:autoSpaceDN w:val="0"/>
        <w:spacing w:line="360" w:lineRule="auto"/>
        <w:rPr>
          <w:sz w:val="24"/>
        </w:rPr>
      </w:pPr>
      <w:r>
        <w:rPr>
          <w:rFonts w:eastAsia="黑体"/>
          <w:sz w:val="24"/>
        </w:rPr>
        <w:t>C.2</w:t>
      </w:r>
      <w:r>
        <w:rPr>
          <w:sz w:val="24"/>
        </w:rPr>
        <w:t>.2  不确定度来源</w:t>
      </w:r>
    </w:p>
    <w:p>
      <w:pPr>
        <w:pStyle w:val="7"/>
        <w:numPr>
          <w:ilvl w:val="0"/>
          <w:numId w:val="4"/>
        </w:numPr>
        <w:adjustRightInd w:val="0"/>
        <w:snapToGrid w:val="0"/>
        <w:spacing w:line="360" w:lineRule="auto"/>
        <w:ind w:left="828" w:firstLineChars="0"/>
        <w:rPr>
          <w:sz w:val="24"/>
        </w:rPr>
      </w:pPr>
      <w:r>
        <w:rPr>
          <w:sz w:val="24"/>
        </w:rPr>
        <w:t>网络分析仪阻抗</w:t>
      </w:r>
      <w:r>
        <w:rPr>
          <w:rFonts w:hint="eastAsia"/>
          <w:sz w:val="24"/>
        </w:rPr>
        <w:t>模值</w:t>
      </w:r>
      <w:r>
        <w:rPr>
          <w:sz w:val="24"/>
        </w:rPr>
        <w:t>测量的最大允许误差引入的标准不确定度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1</w:t>
      </w:r>
      <w:r>
        <w:rPr>
          <w:sz w:val="24"/>
        </w:rPr>
        <w:t>；</w:t>
      </w:r>
    </w:p>
    <w:p>
      <w:pPr>
        <w:pStyle w:val="7"/>
        <w:numPr>
          <w:ilvl w:val="0"/>
          <w:numId w:val="4"/>
        </w:numPr>
        <w:adjustRightInd w:val="0"/>
        <w:snapToGrid w:val="0"/>
        <w:spacing w:line="360" w:lineRule="auto"/>
        <w:ind w:left="828" w:firstLineChars="0"/>
        <w:rPr>
          <w:sz w:val="24"/>
        </w:rPr>
      </w:pPr>
      <w:r>
        <w:rPr>
          <w:sz w:val="24"/>
        </w:rPr>
        <w:t>校准适配器引入的标准不确定度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2</w:t>
      </w:r>
      <w:r>
        <w:rPr>
          <w:sz w:val="24"/>
        </w:rPr>
        <w:t>；</w:t>
      </w:r>
    </w:p>
    <w:p>
      <w:pPr>
        <w:pStyle w:val="7"/>
        <w:numPr>
          <w:ilvl w:val="0"/>
          <w:numId w:val="4"/>
        </w:numPr>
        <w:adjustRightInd w:val="0"/>
        <w:snapToGrid w:val="0"/>
        <w:spacing w:line="360" w:lineRule="auto"/>
        <w:ind w:left="828" w:firstLineChars="0"/>
        <w:rPr>
          <w:sz w:val="24"/>
        </w:rPr>
      </w:pPr>
      <w:r>
        <w:rPr>
          <w:sz w:val="24"/>
        </w:rPr>
        <w:t>端接负载阻抗变化引入的标准不确定度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3</w:t>
      </w:r>
      <w:r>
        <w:rPr>
          <w:sz w:val="24"/>
        </w:rPr>
        <w:t>；</w:t>
      </w:r>
    </w:p>
    <w:p>
      <w:pPr>
        <w:pStyle w:val="7"/>
        <w:numPr>
          <w:ilvl w:val="0"/>
          <w:numId w:val="4"/>
        </w:numPr>
        <w:adjustRightInd w:val="0"/>
        <w:snapToGrid w:val="0"/>
        <w:spacing w:line="360" w:lineRule="auto"/>
        <w:ind w:left="828" w:firstLineChars="0"/>
        <w:rPr>
          <w:sz w:val="24"/>
        </w:rPr>
      </w:pPr>
      <w:r>
        <w:rPr>
          <w:sz w:val="24"/>
        </w:rPr>
        <w:t>测量重复性变化引入的不确定度分量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4</w:t>
      </w:r>
      <w:r>
        <w:rPr>
          <w:sz w:val="24"/>
        </w:rPr>
        <w:t>。</w:t>
      </w:r>
    </w:p>
    <w:p>
      <w:pPr>
        <w:autoSpaceDE w:val="0"/>
        <w:autoSpaceDN w:val="0"/>
        <w:spacing w:line="360" w:lineRule="auto"/>
        <w:rPr>
          <w:sz w:val="24"/>
        </w:rPr>
      </w:pPr>
      <w:r>
        <w:rPr>
          <w:rFonts w:eastAsia="黑体"/>
          <w:sz w:val="24"/>
        </w:rPr>
        <w:t>C.2</w:t>
      </w:r>
      <w:r>
        <w:rPr>
          <w:sz w:val="24"/>
        </w:rPr>
        <w:t>.3  标准不确定度分量的评定</w:t>
      </w:r>
    </w:p>
    <w:p>
      <w:pPr>
        <w:pStyle w:val="7"/>
        <w:numPr>
          <w:ilvl w:val="0"/>
          <w:numId w:val="5"/>
        </w:numPr>
        <w:adjustRightInd w:val="0"/>
        <w:snapToGrid w:val="0"/>
        <w:spacing w:line="360" w:lineRule="auto"/>
        <w:ind w:left="828" w:firstLineChars="0"/>
        <w:rPr>
          <w:szCs w:val="21"/>
        </w:rPr>
      </w:pPr>
      <w:r>
        <w:rPr>
          <w:sz w:val="24"/>
        </w:rPr>
        <w:t>网络分析仪阻抗</w:t>
      </w:r>
      <w:r>
        <w:rPr>
          <w:rFonts w:hint="eastAsia"/>
          <w:sz w:val="24"/>
        </w:rPr>
        <w:t>模值</w:t>
      </w:r>
      <w:r>
        <w:rPr>
          <w:sz w:val="24"/>
        </w:rPr>
        <w:t>测量的最大允许误差引入的标准不确定度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1</w:t>
      </w:r>
    </w:p>
    <w:p>
      <w:pPr>
        <w:pStyle w:val="7"/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用B类方法评定。网络分析仪阻抗</w:t>
      </w:r>
      <w:r>
        <w:rPr>
          <w:rFonts w:hint="eastAsia"/>
          <w:sz w:val="24"/>
        </w:rPr>
        <w:t>模值</w:t>
      </w:r>
      <w:r>
        <w:rPr>
          <w:sz w:val="24"/>
        </w:rPr>
        <w:t>测量的最大允许误差为±1.2%，假设为均匀分布，</w:t>
      </w:r>
      <w:r>
        <w:rPr>
          <w:i/>
          <w:sz w:val="24"/>
        </w:rPr>
        <w:t>k</w:t>
      </w:r>
      <w:r>
        <w:rPr>
          <w:sz w:val="24"/>
        </w:rPr>
        <w:t>=</w:t>
      </w:r>
      <w:r>
        <w:rPr>
          <w:position w:val="-8"/>
          <w:sz w:val="24"/>
        </w:rPr>
        <w:object>
          <v:shape id="_x0000_i1046" o:spt="75" type="#_x0000_t75" style="height:18pt;width:18.0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61">
            <o:LockedField>false</o:LockedField>
          </o:OLEObject>
        </w:object>
      </w:r>
      <w:r>
        <w:rPr>
          <w:sz w:val="24"/>
        </w:rPr>
        <w:t>，则：</w:t>
      </w:r>
    </w:p>
    <w:p>
      <w:pPr>
        <w:pStyle w:val="7"/>
        <w:adjustRightInd w:val="0"/>
        <w:snapToGrid w:val="0"/>
        <w:spacing w:line="360" w:lineRule="auto"/>
        <w:ind w:firstLine="0" w:firstLineChars="0"/>
        <w:jc w:val="center"/>
        <w:rPr>
          <w:sz w:val="24"/>
        </w:rPr>
      </w:pPr>
      <w:r>
        <w:rPr>
          <w:bCs/>
          <w:i/>
          <w:szCs w:val="21"/>
        </w:rPr>
        <w:t>u</w:t>
      </w:r>
      <w:r>
        <w:rPr>
          <w:bCs/>
          <w:szCs w:val="21"/>
          <w:vertAlign w:val="subscript"/>
        </w:rPr>
        <w:t>1</w:t>
      </w:r>
      <w:r>
        <w:rPr>
          <w:sz w:val="24"/>
        </w:rPr>
        <w:t>=1.2%/</w:t>
      </w:r>
      <w:r>
        <w:rPr>
          <w:position w:val="-8"/>
          <w:sz w:val="24"/>
        </w:rPr>
        <w:object>
          <v:shape id="_x0000_i1047" o:spt="75" type="#_x0000_t75" style="height:18pt;width:18.0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62">
            <o:LockedField>false</o:LockedField>
          </o:OLEObject>
        </w:object>
      </w:r>
      <w:r>
        <w:rPr>
          <w:sz w:val="24"/>
        </w:rPr>
        <w:t>=0.69%</w:t>
      </w:r>
    </w:p>
    <w:p>
      <w:pPr>
        <w:pStyle w:val="7"/>
        <w:numPr>
          <w:ilvl w:val="0"/>
          <w:numId w:val="5"/>
        </w:numPr>
        <w:adjustRightInd w:val="0"/>
        <w:snapToGrid w:val="0"/>
        <w:spacing w:line="360" w:lineRule="auto"/>
        <w:ind w:left="828" w:firstLineChars="0"/>
        <w:rPr>
          <w:szCs w:val="21"/>
        </w:rPr>
      </w:pPr>
      <w:r>
        <w:rPr>
          <w:sz w:val="24"/>
        </w:rPr>
        <w:t>校准适配器引入的标准不确定度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2</w:t>
      </w:r>
    </w:p>
    <w:p>
      <w:pPr>
        <w:pStyle w:val="7"/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sz w:val="24"/>
        </w:rPr>
        <w:t>用B类方法评定。校准适配器用于实现同轴与非同轴的转换，由于寄生参数的存在，适配器会使阻抗校准结果产生偏差，实验数据表明，校准适配器对阻抗模值测量结果的影响量为±2.5%，假设为均匀分布，</w:t>
      </w:r>
      <w:r>
        <w:rPr>
          <w:i/>
          <w:sz w:val="24"/>
        </w:rPr>
        <w:t>k</w:t>
      </w:r>
      <w:r>
        <w:rPr>
          <w:sz w:val="24"/>
        </w:rPr>
        <w:t>=</w:t>
      </w:r>
      <w:r>
        <w:rPr>
          <w:position w:val="-8"/>
          <w:sz w:val="24"/>
        </w:rPr>
        <w:object>
          <v:shape id="_x0000_i1048" o:spt="75" type="#_x0000_t75" style="height:18pt;width:18.0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63">
            <o:LockedField>false</o:LockedField>
          </o:OLEObject>
        </w:object>
      </w:r>
      <w:r>
        <w:rPr>
          <w:sz w:val="24"/>
        </w:rPr>
        <w:t>，则：</w:t>
      </w:r>
    </w:p>
    <w:p>
      <w:pPr>
        <w:pStyle w:val="7"/>
        <w:adjustRightInd w:val="0"/>
        <w:snapToGrid w:val="0"/>
        <w:spacing w:line="360" w:lineRule="auto"/>
        <w:ind w:left="0" w:firstLine="0" w:firstLineChars="0"/>
        <w:jc w:val="center"/>
        <w:rPr>
          <w:sz w:val="24"/>
        </w:rPr>
      </w:pPr>
      <w:r>
        <w:rPr>
          <w:bCs/>
          <w:i/>
          <w:szCs w:val="21"/>
        </w:rPr>
        <w:t>u</w:t>
      </w:r>
      <w:r>
        <w:rPr>
          <w:bCs/>
          <w:szCs w:val="21"/>
          <w:vertAlign w:val="subscript"/>
        </w:rPr>
        <w:t>2</w:t>
      </w:r>
      <w:r>
        <w:rPr>
          <w:sz w:val="24"/>
        </w:rPr>
        <w:t>=2.5%/</w:t>
      </w:r>
      <w:r>
        <w:rPr>
          <w:position w:val="-8"/>
          <w:sz w:val="24"/>
        </w:rPr>
        <w:object>
          <v:shape id="_x0000_i1049" o:spt="75" type="#_x0000_t75" style="height:18pt;width:18.0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4">
            <o:LockedField>false</o:LockedField>
          </o:OLEObject>
        </w:object>
      </w:r>
      <w:r>
        <w:rPr>
          <w:sz w:val="24"/>
        </w:rPr>
        <w:t>=1.44%</w:t>
      </w:r>
    </w:p>
    <w:p>
      <w:pPr>
        <w:pStyle w:val="7"/>
        <w:numPr>
          <w:ilvl w:val="0"/>
          <w:numId w:val="5"/>
        </w:numPr>
        <w:adjustRightInd w:val="0"/>
        <w:snapToGrid w:val="0"/>
        <w:spacing w:line="360" w:lineRule="auto"/>
        <w:ind w:firstLineChars="0"/>
        <w:rPr>
          <w:szCs w:val="21"/>
        </w:rPr>
      </w:pPr>
      <w:r>
        <w:rPr>
          <w:sz w:val="24"/>
        </w:rPr>
        <w:t>端接负载阻抗变化引入的标准不确定度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3</w:t>
      </w:r>
    </w:p>
    <w:p>
      <w:pPr>
        <w:pStyle w:val="7"/>
        <w:adjustRightInd w:val="0"/>
        <w:snapToGrid w:val="0"/>
        <w:spacing w:line="360" w:lineRule="auto"/>
        <w:ind w:firstLineChars="0"/>
        <w:rPr>
          <w:sz w:val="24"/>
        </w:rPr>
      </w:pPr>
      <w:r>
        <w:rPr>
          <w:sz w:val="24"/>
        </w:rPr>
        <w:t>用B类方法评定。在对电压探头的输入阻抗进行校准时，需要在输出端端接50 Ω同轴</w:t>
      </w:r>
      <w:r>
        <w:rPr>
          <w:rFonts w:hint="eastAsia"/>
          <w:sz w:val="24"/>
        </w:rPr>
        <w:t>匹配</w:t>
      </w:r>
      <w:r>
        <w:rPr>
          <w:sz w:val="24"/>
        </w:rPr>
        <w:t>负载，由于无法为理想的50 Ω，</w:t>
      </w:r>
      <w:r>
        <w:rPr>
          <w:sz w:val="24"/>
          <w:highlight w:val="none"/>
          <w:shd w:val="clear"/>
        </w:rPr>
        <w:t>测量端接负载的驻波比VSWR小于1.02</w:t>
      </w:r>
      <w:r>
        <w:rPr>
          <w:sz w:val="24"/>
        </w:rPr>
        <w:t>，经计算分析，对阻抗模值测量结果的影响量为±2%，假设为均匀分布，</w:t>
      </w:r>
      <w:r>
        <w:rPr>
          <w:i/>
          <w:sz w:val="24"/>
        </w:rPr>
        <w:t>k</w:t>
      </w:r>
      <w:r>
        <w:rPr>
          <w:sz w:val="24"/>
        </w:rPr>
        <w:t>=</w:t>
      </w:r>
      <w:r>
        <w:rPr>
          <w:position w:val="-8"/>
          <w:sz w:val="24"/>
        </w:rPr>
        <w:object>
          <v:shape id="_x0000_i1050" o:spt="75" type="#_x0000_t75" style="height:18pt;width:18.0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5">
            <o:LockedField>false</o:LockedField>
          </o:OLEObject>
        </w:object>
      </w:r>
      <w:r>
        <w:rPr>
          <w:sz w:val="24"/>
        </w:rPr>
        <w:t>，则：</w:t>
      </w:r>
    </w:p>
    <w:p>
      <w:pPr>
        <w:pStyle w:val="7"/>
        <w:adjustRightInd w:val="0"/>
        <w:snapToGrid w:val="0"/>
        <w:spacing w:line="360" w:lineRule="auto"/>
        <w:ind w:left="0" w:firstLine="0" w:firstLineChars="0"/>
        <w:jc w:val="center"/>
        <w:rPr>
          <w:sz w:val="24"/>
        </w:rPr>
      </w:pPr>
      <w:r>
        <w:rPr>
          <w:bCs/>
          <w:i/>
          <w:szCs w:val="21"/>
        </w:rPr>
        <w:t>u</w:t>
      </w:r>
      <w:r>
        <w:rPr>
          <w:bCs/>
          <w:szCs w:val="21"/>
          <w:vertAlign w:val="subscript"/>
        </w:rPr>
        <w:t>3</w:t>
      </w:r>
      <w:r>
        <w:rPr>
          <w:sz w:val="24"/>
        </w:rPr>
        <w:t>=2%/</w:t>
      </w:r>
      <w:r>
        <w:rPr>
          <w:position w:val="-8"/>
          <w:sz w:val="24"/>
        </w:rPr>
        <w:object>
          <v:shape id="_x0000_i1051" o:spt="75" type="#_x0000_t75" style="height:18pt;width:18.0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6">
            <o:LockedField>false</o:LockedField>
          </o:OLEObject>
        </w:object>
      </w:r>
      <w:r>
        <w:rPr>
          <w:sz w:val="24"/>
        </w:rPr>
        <w:t>=1.15%</w:t>
      </w:r>
    </w:p>
    <w:p>
      <w:pPr>
        <w:pStyle w:val="7"/>
        <w:numPr>
          <w:ilvl w:val="0"/>
          <w:numId w:val="5"/>
        </w:numPr>
        <w:adjustRightInd w:val="0"/>
        <w:snapToGrid w:val="0"/>
        <w:spacing w:line="360" w:lineRule="auto"/>
        <w:ind w:firstLineChars="0"/>
        <w:rPr>
          <w:szCs w:val="21"/>
        </w:rPr>
      </w:pPr>
      <w:r>
        <w:rPr>
          <w:sz w:val="24"/>
        </w:rPr>
        <w:t>测量重复性变化引入的不确定度分量</w:t>
      </w:r>
      <w:r>
        <w:rPr>
          <w:bCs/>
          <w:i/>
          <w:sz w:val="24"/>
        </w:rPr>
        <w:t>u</w:t>
      </w:r>
      <w:r>
        <w:rPr>
          <w:bCs/>
          <w:sz w:val="24"/>
          <w:vertAlign w:val="subscript"/>
        </w:rPr>
        <w:t>4</w:t>
      </w:r>
    </w:p>
    <w:p>
      <w:pPr>
        <w:pStyle w:val="36"/>
        <w:spacing w:line="360" w:lineRule="auto"/>
        <w:ind w:firstLine="480"/>
        <w:rPr>
          <w:rFonts w:ascii="Times New Roman"/>
          <w:sz w:val="24"/>
          <w:szCs w:val="24"/>
        </w:rPr>
      </w:pPr>
      <w:r>
        <w:rPr>
          <w:rFonts w:ascii="Times New Roman"/>
          <w:sz w:val="24"/>
        </w:rPr>
        <w:t>按A类方法评定。按照</w:t>
      </w:r>
      <w:r>
        <w:rPr>
          <w:rFonts w:hint="eastAsia" w:ascii="Times New Roman"/>
          <w:sz w:val="24"/>
        </w:rPr>
        <w:t>7.4</w:t>
      </w:r>
      <w:r>
        <w:rPr>
          <w:rFonts w:ascii="Times New Roman"/>
          <w:sz w:val="24"/>
        </w:rPr>
        <w:t>中的方法测量电压探头在10MHz的输入阻抗,</w:t>
      </w:r>
      <w:r>
        <w:rPr>
          <w:rFonts w:ascii="Times New Roman"/>
          <w:sz w:val="24"/>
          <w:szCs w:val="24"/>
        </w:rPr>
        <w:t>进行独立重复测量10次，</w:t>
      </w:r>
      <w:r>
        <w:rPr>
          <w:rFonts w:hint="eastAsia" w:ascii="Times New Roman"/>
          <w:sz w:val="24"/>
          <w:szCs w:val="24"/>
        </w:rPr>
        <w:t>重复性测试数据见表C.3。</w:t>
      </w:r>
      <w:r>
        <w:rPr>
          <w:rFonts w:ascii="Times New Roman"/>
          <w:sz w:val="24"/>
          <w:szCs w:val="24"/>
        </w:rPr>
        <w:t>算术平均值为1502.4 Ω。</w:t>
      </w:r>
    </w:p>
    <w:p>
      <w:pPr>
        <w:pStyle w:val="36"/>
        <w:shd w:val="clear"/>
        <w:spacing w:line="360" w:lineRule="auto"/>
        <w:ind w:firstLine="422"/>
        <w:jc w:val="center"/>
        <w:rPr>
          <w:rFonts w:ascii="Times New Roman"/>
          <w:b/>
          <w:szCs w:val="21"/>
        </w:rPr>
      </w:pPr>
      <w:r>
        <w:rPr>
          <w:rFonts w:ascii="Times New Roman"/>
          <w:b/>
          <w:szCs w:val="21"/>
        </w:rPr>
        <w:t>表C.</w:t>
      </w:r>
      <w:r>
        <w:rPr>
          <w:rFonts w:hint="eastAsia" w:ascii="Times New Roman"/>
          <w:b/>
          <w:szCs w:val="21"/>
        </w:rPr>
        <w:t>3 10MHz输入阻抗测量数据</w:t>
      </w:r>
    </w:p>
    <w:tbl>
      <w:tblPr>
        <w:tblStyle w:val="19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808"/>
        <w:gridCol w:w="808"/>
        <w:gridCol w:w="808"/>
        <w:gridCol w:w="809"/>
        <w:gridCol w:w="809"/>
        <w:gridCol w:w="809"/>
        <w:gridCol w:w="809"/>
        <w:gridCol w:w="809"/>
        <w:gridCol w:w="809"/>
        <w:gridCol w:w="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33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测量次数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439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33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测量值/Ω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505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1496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1504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1497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503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508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1494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509</w:t>
            </w:r>
          </w:p>
        </w:tc>
        <w:tc>
          <w:tcPr>
            <w:tcW w:w="436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1507</w:t>
            </w:r>
          </w:p>
        </w:tc>
        <w:tc>
          <w:tcPr>
            <w:tcW w:w="439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szCs w:val="21"/>
              </w:rPr>
              <w:t>1501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</w:trPr>
        <w:tc>
          <w:tcPr>
            <w:tcW w:w="633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position w:val="-6"/>
                <w:szCs w:val="21"/>
              </w:rPr>
              <w:object>
                <v:shape id="_x0000_i1052" o:spt="75" type="#_x0000_t75" style="height:13pt;width:11pt;" o:ole="t" filled="f" o:preferrelative="t" stroked="f" coordsize="21600,21600">
                  <v:path/>
                  <v:fill on="f" focussize="0,0"/>
                  <v:stroke on="f" joinstyle="miter"/>
                  <v:imagedata r:id="rId40" o:title=""/>
                  <o:lock v:ext="edit" aspectratio="t"/>
                  <w10:wrap type="none"/>
                  <w10:anchorlock/>
                </v:shape>
                <o:OLEObject Type="Embed" ProgID="Equation.3" ShapeID="_x0000_i1052" DrawAspect="Content" ObjectID="_1468075752" r:id="rId67">
                  <o:LockedField>false</o:LockedField>
                </o:OLEObject>
              </w:object>
            </w:r>
            <w:r>
              <w:rPr>
                <w:szCs w:val="21"/>
              </w:rPr>
              <w:t>/Ω</w:t>
            </w:r>
          </w:p>
        </w:tc>
        <w:tc>
          <w:tcPr>
            <w:tcW w:w="4366" w:type="pct"/>
            <w:gridSpan w:val="10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33" w:type="pct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szCs w:val="21"/>
              </w:rPr>
            </w:pPr>
            <w:r>
              <w:rPr>
                <w:position w:val="-12"/>
                <w:szCs w:val="21"/>
              </w:rPr>
              <w:object>
                <v:shape id="_x0000_i1053" o:spt="75" type="#_x0000_t75" style="height:18pt;width:30pt;" o:ole="t" filled="f" o:preferrelative="t" stroked="f" coordsize="21600,21600">
                  <v:path/>
                  <v:fill on="f" focussize="0,0"/>
                  <v:stroke on="f" joinstyle="miter"/>
                  <v:imagedata r:id="rId42" o:title=""/>
                  <o:lock v:ext="edit" aspectratio="t"/>
                  <w10:wrap type="none"/>
                  <w10:anchorlock/>
                </v:shape>
                <o:OLEObject Type="Embed" ProgID="Equation.3" ShapeID="_x0000_i1053" DrawAspect="Content" ObjectID="_1468075753" r:id="rId68">
                  <o:LockedField>false</o:LockedField>
                </o:OLEObject>
              </w:object>
            </w:r>
            <w:r>
              <w:rPr>
                <w:szCs w:val="21"/>
              </w:rPr>
              <w:t>/Ω</w:t>
            </w:r>
          </w:p>
        </w:tc>
        <w:tc>
          <w:tcPr>
            <w:tcW w:w="4366" w:type="pct"/>
            <w:gridSpan w:val="10"/>
            <w:shd w:val="clear" w:color="auto" w:fill="auto"/>
            <w:vAlign w:val="center"/>
          </w:tcPr>
          <w:p>
            <w:pPr>
              <w:pStyle w:val="7"/>
              <w:adjustRightInd w:val="0"/>
              <w:snapToGrid w:val="0"/>
              <w:ind w:left="0" w:firstLine="0" w:firstLineChars="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5.2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</w:tr>
    </w:tbl>
    <w:p>
      <w:pPr>
        <w:pStyle w:val="36"/>
        <w:spacing w:line="360" w:lineRule="auto"/>
        <w:ind w:firstLine="480"/>
        <w:rPr>
          <w:rFonts w:ascii="Times New Roman"/>
          <w:sz w:val="24"/>
        </w:rPr>
      </w:pPr>
      <w:r>
        <w:rPr>
          <w:rFonts w:ascii="Times New Roman"/>
          <w:sz w:val="24"/>
          <w:szCs w:val="24"/>
        </w:rPr>
        <w:t>用贝塞尔公式计算得到单次测量值的实验标准偏差为5.26 Ω</w:t>
      </w:r>
      <w:r>
        <w:rPr>
          <w:rFonts w:ascii="Times New Roman"/>
          <w:sz w:val="24"/>
        </w:rPr>
        <w:t>。校准值由</w:t>
      </w:r>
      <w:r>
        <w:rPr>
          <w:rFonts w:ascii="Times New Roman"/>
          <w:i/>
          <w:sz w:val="24"/>
        </w:rPr>
        <w:t>m</w:t>
      </w:r>
      <w:r>
        <w:rPr>
          <w:rFonts w:ascii="Times New Roman"/>
          <w:sz w:val="24"/>
        </w:rPr>
        <w:t>（</w:t>
      </w:r>
      <w:r>
        <w:rPr>
          <w:rFonts w:ascii="Times New Roman"/>
          <w:i/>
          <w:sz w:val="24"/>
        </w:rPr>
        <w:t>m</w:t>
      </w:r>
      <w:r>
        <w:rPr>
          <w:rFonts w:ascii="Times New Roman"/>
          <w:sz w:val="24"/>
        </w:rPr>
        <w:t>=1）次读数的</w:t>
      </w:r>
      <w:r>
        <w:rPr>
          <w:rFonts w:ascii="Times New Roman"/>
          <w:sz w:val="24"/>
          <w:szCs w:val="24"/>
        </w:rPr>
        <w:t>算术平均值</w:t>
      </w:r>
      <w:r>
        <w:rPr>
          <w:rFonts w:ascii="Times New Roman"/>
          <w:sz w:val="24"/>
        </w:rPr>
        <w:t>得到，故由重复性引起的测量</w:t>
      </w:r>
      <w:r>
        <w:rPr>
          <w:rFonts w:ascii="Times New Roman"/>
          <w:sz w:val="24"/>
          <w:szCs w:val="24"/>
        </w:rPr>
        <w:t>不确定度分量为：</w:t>
      </w:r>
    </w:p>
    <w:p>
      <w:pPr>
        <w:pStyle w:val="7"/>
        <w:adjustRightInd w:val="0"/>
        <w:snapToGrid w:val="0"/>
        <w:spacing w:line="360" w:lineRule="auto"/>
        <w:ind w:left="0" w:firstLine="0" w:firstLineChars="0"/>
        <w:jc w:val="center"/>
        <w:rPr>
          <w:sz w:val="24"/>
        </w:rPr>
      </w:pPr>
      <w:r>
        <w:rPr>
          <w:bCs/>
          <w:i/>
          <w:szCs w:val="21"/>
        </w:rPr>
        <w:t>u</w:t>
      </w:r>
      <w:r>
        <w:rPr>
          <w:bCs/>
          <w:szCs w:val="21"/>
          <w:vertAlign w:val="subscript"/>
        </w:rPr>
        <w:t>4</w:t>
      </w:r>
      <w:r>
        <w:rPr>
          <w:sz w:val="24"/>
        </w:rPr>
        <w:t>=5.2</w:t>
      </w:r>
      <w:r>
        <w:rPr>
          <w:rFonts w:hint="eastAsia"/>
          <w:sz w:val="24"/>
          <w:lang w:val="en-US" w:eastAsia="zh-CN"/>
        </w:rPr>
        <w:t>6</w:t>
      </w:r>
      <w:r>
        <w:rPr>
          <w:sz w:val="24"/>
        </w:rPr>
        <w:t xml:space="preserve"> Ω/（1502.4 Ω·</w:t>
      </w:r>
      <w:r>
        <w:rPr>
          <w:position w:val="-8"/>
          <w:sz w:val="24"/>
        </w:rPr>
        <w:object>
          <v:shape id="_x0000_i1054" o:spt="75" type="#_x0000_t75" style="height:18.1pt;width:22.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9">
            <o:LockedField>false</o:LockedField>
          </o:OLEObject>
        </w:object>
      </w:r>
      <w:r>
        <w:rPr>
          <w:sz w:val="24"/>
        </w:rPr>
        <w:t>）=0.35%</w:t>
      </w:r>
    </w:p>
    <w:p>
      <w:pPr>
        <w:autoSpaceDE w:val="0"/>
        <w:autoSpaceDN w:val="0"/>
        <w:spacing w:line="360" w:lineRule="auto"/>
        <w:rPr>
          <w:sz w:val="24"/>
        </w:rPr>
      </w:pPr>
      <w:r>
        <w:rPr>
          <w:rFonts w:eastAsia="黑体"/>
          <w:sz w:val="24"/>
        </w:rPr>
        <w:t>C.2</w:t>
      </w:r>
      <w:r>
        <w:rPr>
          <w:sz w:val="24"/>
        </w:rPr>
        <w:t>.4  合成标准不确定度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输入阻抗的测量不确定度汇总于表C.</w:t>
      </w:r>
      <w:r>
        <w:rPr>
          <w:rFonts w:hint="eastAsia"/>
          <w:sz w:val="24"/>
        </w:rPr>
        <w:t>4</w:t>
      </w:r>
      <w:r>
        <w:rPr>
          <w:sz w:val="24"/>
        </w:rPr>
        <w:t>中。</w:t>
      </w:r>
    </w:p>
    <w:p>
      <w:pPr>
        <w:pStyle w:val="3"/>
        <w:keepNext/>
        <w:spacing w:line="360" w:lineRule="auto"/>
        <w:jc w:val="center"/>
        <w:rPr>
          <w:rFonts w:ascii="Times New Roman" w:hAnsi="Times New Roman" w:eastAsia="宋体" w:cs="Times New Roman"/>
          <w:b/>
          <w:sz w:val="21"/>
          <w:szCs w:val="21"/>
        </w:rPr>
      </w:pPr>
      <w:r>
        <w:rPr>
          <w:rFonts w:ascii="Times New Roman" w:hAnsi="Times New Roman" w:eastAsia="宋体" w:cs="Times New Roman"/>
          <w:b/>
          <w:sz w:val="21"/>
          <w:szCs w:val="21"/>
        </w:rPr>
        <w:t>表C.</w:t>
      </w:r>
      <w:r>
        <w:rPr>
          <w:rFonts w:hint="eastAsia" w:ascii="Times New Roman" w:hAnsi="Times New Roman" w:eastAsia="宋体" w:cs="Times New Roman"/>
          <w:b/>
          <w:sz w:val="21"/>
          <w:szCs w:val="21"/>
        </w:rPr>
        <w:t>4</w:t>
      </w:r>
      <w:r>
        <w:rPr>
          <w:rFonts w:ascii="Times New Roman" w:hAnsi="Times New Roman" w:eastAsia="宋体" w:cs="Times New Roman"/>
          <w:b/>
          <w:sz w:val="21"/>
          <w:szCs w:val="21"/>
        </w:rPr>
        <w:t xml:space="preserve"> 输入阻抗测量不确定度分量一览表</w:t>
      </w:r>
    </w:p>
    <w:tbl>
      <w:tblPr>
        <w:tblStyle w:val="1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2540"/>
        <w:gridCol w:w="932"/>
        <w:gridCol w:w="1163"/>
        <w:gridCol w:w="932"/>
        <w:gridCol w:w="2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45" w:type="pct"/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不确定度</w:t>
            </w:r>
          </w:p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分量</w:t>
            </w:r>
          </w:p>
        </w:tc>
        <w:tc>
          <w:tcPr>
            <w:tcW w:w="1369" w:type="pct"/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不确定度来源</w:t>
            </w:r>
          </w:p>
        </w:tc>
        <w:tc>
          <w:tcPr>
            <w:tcW w:w="502" w:type="pct"/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评定</w:t>
            </w:r>
          </w:p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方法</w:t>
            </w:r>
          </w:p>
        </w:tc>
        <w:tc>
          <w:tcPr>
            <w:tcW w:w="627" w:type="pct"/>
            <w:tcBorders>
              <w:right w:val="single" w:color="auto" w:sz="4" w:space="0"/>
            </w:tcBorders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分布</w:t>
            </w:r>
          </w:p>
        </w:tc>
        <w:tc>
          <w:tcPr>
            <w:tcW w:w="502" w:type="pct"/>
            <w:tcBorders>
              <w:left w:val="single" w:color="auto" w:sz="4" w:space="0"/>
            </w:tcBorders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k</w:t>
            </w:r>
            <w:r>
              <w:rPr>
                <w:sz w:val="21"/>
                <w:szCs w:val="21"/>
              </w:rPr>
              <w:t>值</w:t>
            </w:r>
          </w:p>
        </w:tc>
        <w:tc>
          <w:tcPr>
            <w:tcW w:w="1255" w:type="pct"/>
            <w:tcBorders>
              <w:right w:val="single" w:color="auto" w:sz="4" w:space="0"/>
            </w:tcBorders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标准不确定度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5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bCs/>
                <w:i/>
                <w:szCs w:val="21"/>
              </w:rPr>
              <w:t>u</w:t>
            </w:r>
            <w:r>
              <w:rPr>
                <w:rFonts w:ascii="Times New Roman"/>
                <w:bCs/>
                <w:szCs w:val="21"/>
                <w:vertAlign w:val="subscript"/>
              </w:rPr>
              <w:t>1</w:t>
            </w:r>
          </w:p>
        </w:tc>
        <w:tc>
          <w:tcPr>
            <w:tcW w:w="1369" w:type="pct"/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网络分析仪阻抗</w:t>
            </w:r>
            <w:r>
              <w:rPr>
                <w:rFonts w:hint="eastAsia"/>
                <w:sz w:val="21"/>
                <w:szCs w:val="21"/>
              </w:rPr>
              <w:t>模值</w:t>
            </w:r>
            <w:r>
              <w:rPr>
                <w:sz w:val="21"/>
                <w:szCs w:val="21"/>
              </w:rPr>
              <w:t>测量的最大允许误差</w:t>
            </w:r>
          </w:p>
        </w:tc>
        <w:tc>
          <w:tcPr>
            <w:tcW w:w="502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B</w:t>
            </w:r>
          </w:p>
        </w:tc>
        <w:tc>
          <w:tcPr>
            <w:tcW w:w="627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均匀</w:t>
            </w:r>
          </w:p>
        </w:tc>
        <w:tc>
          <w:tcPr>
            <w:tcW w:w="502" w:type="pct"/>
            <w:tcBorders>
              <w:lef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 w:hAnsi="Times New Roman"/>
                <w:position w:val="-8"/>
                <w:szCs w:val="21"/>
              </w:rPr>
              <w:object>
                <v:shape id="_x0000_i1055" o:spt="75" type="#_x0000_t75" style="height:15.4pt;width:15.4pt;" o:ole="t" filled="f" o:preferrelative="t" stroked="f" coordsize="21600,21600">
                  <v:path/>
                  <v:fill on="f" alignshape="1" focussize="0,0"/>
                  <v:stroke on="f"/>
                  <v:imagedata r:id="rId72" o:title=""/>
                  <o:lock v:ext="edit" aspectratio="t"/>
                  <w10:wrap type="none"/>
                  <w10:anchorlock/>
                </v:shape>
                <o:OLEObject Type="Embed" ProgID="Equation.3" ShapeID="_x0000_i1055" DrawAspect="Content" ObjectID="_1468075755" r:id="rId71">
                  <o:LockedField>false</o:LockedField>
                </o:OLEObject>
              </w:object>
            </w:r>
          </w:p>
        </w:tc>
        <w:tc>
          <w:tcPr>
            <w:tcW w:w="1255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0.69%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5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bCs/>
                <w:i/>
                <w:szCs w:val="21"/>
              </w:rPr>
              <w:t>u</w:t>
            </w:r>
            <w:r>
              <w:rPr>
                <w:rFonts w:ascii="Times New Roman"/>
                <w:bCs/>
                <w:szCs w:val="21"/>
                <w:vertAlign w:val="subscript"/>
              </w:rPr>
              <w:t>2</w:t>
            </w:r>
          </w:p>
        </w:tc>
        <w:tc>
          <w:tcPr>
            <w:tcW w:w="1369" w:type="pct"/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校准适配器</w:t>
            </w:r>
          </w:p>
        </w:tc>
        <w:tc>
          <w:tcPr>
            <w:tcW w:w="502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B</w:t>
            </w:r>
          </w:p>
        </w:tc>
        <w:tc>
          <w:tcPr>
            <w:tcW w:w="627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均匀</w:t>
            </w:r>
          </w:p>
        </w:tc>
        <w:tc>
          <w:tcPr>
            <w:tcW w:w="502" w:type="pct"/>
            <w:tcBorders>
              <w:lef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 w:hAnsi="Times New Roman"/>
                <w:position w:val="-8"/>
                <w:szCs w:val="21"/>
              </w:rPr>
              <w:object>
                <v:shape id="_x0000_i1056" o:spt="75" type="#_x0000_t75" style="height:15.4pt;width:15.4pt;" o:ole="t" filled="f" o:preferrelative="t" stroked="f" coordsize="21600,21600">
                  <v:path/>
                  <v:fill on="f" alignshape="1" focussize="0,0"/>
                  <v:stroke on="f"/>
                  <v:imagedata r:id="rId72" o:title=""/>
                  <o:lock v:ext="edit" aspectratio="t"/>
                  <w10:wrap type="none"/>
                  <w10:anchorlock/>
                </v:shape>
                <o:OLEObject Type="Embed" ProgID="Equation.3" ShapeID="_x0000_i1056" DrawAspect="Content" ObjectID="_1468075756" r:id="rId73">
                  <o:LockedField>false</o:LockedField>
                </o:OLEObject>
              </w:object>
            </w:r>
          </w:p>
        </w:tc>
        <w:tc>
          <w:tcPr>
            <w:tcW w:w="1255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1.44%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5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bCs/>
                <w:i/>
                <w:szCs w:val="21"/>
              </w:rPr>
              <w:t>u</w:t>
            </w:r>
            <w:r>
              <w:rPr>
                <w:rFonts w:ascii="Times New Roman"/>
                <w:bCs/>
                <w:szCs w:val="21"/>
                <w:vertAlign w:val="subscript"/>
              </w:rPr>
              <w:t>3</w:t>
            </w:r>
          </w:p>
        </w:tc>
        <w:tc>
          <w:tcPr>
            <w:tcW w:w="1369" w:type="pct"/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远端负载阻抗变化</w:t>
            </w:r>
          </w:p>
        </w:tc>
        <w:tc>
          <w:tcPr>
            <w:tcW w:w="502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B</w:t>
            </w:r>
          </w:p>
        </w:tc>
        <w:tc>
          <w:tcPr>
            <w:tcW w:w="627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均匀</w:t>
            </w:r>
          </w:p>
        </w:tc>
        <w:tc>
          <w:tcPr>
            <w:tcW w:w="502" w:type="pct"/>
            <w:tcBorders>
              <w:lef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 w:hAnsi="Times New Roman"/>
                <w:position w:val="-8"/>
                <w:szCs w:val="21"/>
              </w:rPr>
              <w:object>
                <v:shape id="_x0000_i1057" o:spt="75" type="#_x0000_t75" style="height:15.4pt;width:15.4pt;" o:ole="t" filled="f" o:preferrelative="t" stroked="f" coordsize="21600,21600">
                  <v:path/>
                  <v:fill on="f" alignshape="1" focussize="0,0"/>
                  <v:stroke on="f"/>
                  <v:imagedata r:id="rId72" o:title=""/>
                  <o:lock v:ext="edit" aspectratio="t"/>
                  <w10:wrap type="none"/>
                  <w10:anchorlock/>
                </v:shape>
                <o:OLEObject Type="Embed" ProgID="Equation.3" ShapeID="_x0000_i1057" DrawAspect="Content" ObjectID="_1468075757" r:id="rId74">
                  <o:LockedField>false</o:LockedField>
                </o:OLEObject>
              </w:object>
            </w:r>
          </w:p>
        </w:tc>
        <w:tc>
          <w:tcPr>
            <w:tcW w:w="1255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1.15%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45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bCs/>
                <w:i/>
                <w:szCs w:val="21"/>
              </w:rPr>
            </w:pPr>
            <w:r>
              <w:rPr>
                <w:rFonts w:ascii="Times New Roman"/>
                <w:bCs/>
                <w:i/>
                <w:szCs w:val="21"/>
              </w:rPr>
              <w:t>u</w:t>
            </w:r>
            <w:r>
              <w:rPr>
                <w:rFonts w:ascii="Times New Roman"/>
                <w:bCs/>
                <w:szCs w:val="21"/>
                <w:vertAlign w:val="subscript"/>
              </w:rPr>
              <w:t>4</w:t>
            </w:r>
          </w:p>
        </w:tc>
        <w:tc>
          <w:tcPr>
            <w:tcW w:w="1369" w:type="pct"/>
            <w:vAlign w:val="center"/>
          </w:tcPr>
          <w:p>
            <w:pPr>
              <w:pStyle w:val="42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测量重复性变化</w:t>
            </w:r>
          </w:p>
        </w:tc>
        <w:tc>
          <w:tcPr>
            <w:tcW w:w="502" w:type="pct"/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A</w:t>
            </w:r>
          </w:p>
        </w:tc>
        <w:tc>
          <w:tcPr>
            <w:tcW w:w="627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--</w:t>
            </w:r>
          </w:p>
        </w:tc>
        <w:tc>
          <w:tcPr>
            <w:tcW w:w="502" w:type="pct"/>
            <w:tcBorders>
              <w:lef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--</w:t>
            </w:r>
          </w:p>
        </w:tc>
        <w:tc>
          <w:tcPr>
            <w:tcW w:w="1255" w:type="pct"/>
            <w:tcBorders>
              <w:right w:val="single" w:color="auto" w:sz="4" w:space="0"/>
            </w:tcBorders>
            <w:vAlign w:val="center"/>
          </w:tcPr>
          <w:p>
            <w:pPr>
              <w:pStyle w:val="34"/>
              <w:spacing w:line="360" w:lineRule="auto"/>
              <w:ind w:firstLine="0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0.35%</w:t>
            </w:r>
          </w:p>
        </w:tc>
      </w:tr>
    </w:tbl>
    <w:p>
      <w:pPr>
        <w:tabs>
          <w:tab w:val="left" w:pos="3240"/>
          <w:tab w:val="left" w:pos="3600"/>
        </w:tabs>
        <w:spacing w:line="360" w:lineRule="auto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以上各不确定度分量独立不相关，根据下面公式，则合成标准不确定度为：</w:t>
      </w:r>
    </w:p>
    <w:p>
      <w:pPr>
        <w:spacing w:line="360" w:lineRule="auto"/>
        <w:jc w:val="center"/>
        <w:rPr>
          <w:sz w:val="24"/>
        </w:rPr>
      </w:pPr>
      <w:r>
        <w:rPr>
          <w:color w:val="000000"/>
          <w:position w:val="-14"/>
          <w:sz w:val="24"/>
        </w:rPr>
        <w:object>
          <v:shape id="_x0000_i1058" o:spt="75" type="#_x0000_t75" style="height:23.15pt;width:16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5">
            <o:LockedField>false</o:LockedField>
          </o:OLEObject>
        </w:object>
      </w:r>
      <w:r>
        <w:rPr>
          <w:color w:val="000000"/>
          <w:sz w:val="24"/>
          <w:shd w:val="clear"/>
        </w:rPr>
        <w:t>≈</w:t>
      </w:r>
      <w:r>
        <w:rPr>
          <w:color w:val="FF0000"/>
          <w:sz w:val="24"/>
          <w:shd w:val="clear"/>
        </w:rPr>
        <w:t xml:space="preserve"> </w:t>
      </w:r>
      <w:r>
        <w:rPr>
          <w:sz w:val="24"/>
          <w:shd w:val="clear"/>
        </w:rPr>
        <w:t>2.0%</w:t>
      </w:r>
    </w:p>
    <w:p>
      <w:pPr>
        <w:autoSpaceDE w:val="0"/>
        <w:autoSpaceDN w:val="0"/>
        <w:spacing w:line="360" w:lineRule="auto"/>
        <w:rPr>
          <w:sz w:val="24"/>
        </w:rPr>
      </w:pPr>
      <w:r>
        <w:rPr>
          <w:rFonts w:eastAsia="黑体"/>
          <w:sz w:val="24"/>
        </w:rPr>
        <w:t>C.2</w:t>
      </w:r>
      <w:r>
        <w:rPr>
          <w:sz w:val="24"/>
        </w:rPr>
        <w:t>.5  扩展不确定度</w:t>
      </w:r>
    </w:p>
    <w:p>
      <w:pPr>
        <w:pStyle w:val="7"/>
        <w:adjustRightInd w:val="0"/>
        <w:snapToGrid w:val="0"/>
        <w:spacing w:line="360" w:lineRule="auto"/>
        <w:ind w:left="0" w:firstLine="480" w:firstLineChars="200"/>
        <w:rPr>
          <w:rFonts w:eastAsia="黑体"/>
          <w:sz w:val="24"/>
        </w:rPr>
      </w:pPr>
      <w:r>
        <w:rPr>
          <w:color w:val="000000"/>
          <w:sz w:val="24"/>
        </w:rPr>
        <w:t>取包含因子</w:t>
      </w:r>
      <w:r>
        <w:rPr>
          <w:color w:val="000000"/>
          <w:position w:val="-6"/>
          <w:sz w:val="24"/>
        </w:rPr>
        <w:object>
          <v:shape id="_x0000_i1059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7">
            <o:LockedField>false</o:LockedField>
          </o:OLEObject>
        </w:object>
      </w:r>
      <w:r>
        <w:rPr>
          <w:color w:val="000000"/>
          <w:sz w:val="24"/>
        </w:rPr>
        <w:t>=2，则扩展不确定度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 w:val="24"/>
              </w:rPr>
              <m:t>U</m:t>
            </m: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rel</m:t>
            </m: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ub>
        </m:sSub>
        <m:r>
          <m:rPr/>
          <w:rPr>
            <w:rFonts w:ascii="Cambria Math" w:hAnsi="Cambria Math"/>
            <w:color w:val="000000"/>
            <w:sz w:val="24"/>
          </w:rPr>
          <m:t>=k×</m:t>
        </m:r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 w:val="24"/>
              </w:rPr>
              <m:t>u</m:t>
            </m: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c</m:t>
            </m: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ub>
        </m:sSub>
      </m:oMath>
      <w:r>
        <w:rPr>
          <w:color w:val="000000"/>
          <w:sz w:val="24"/>
        </w:rPr>
        <w:t>=</w:t>
      </w:r>
      <w:r>
        <w:rPr>
          <w:sz w:val="24"/>
        </w:rPr>
        <w:t xml:space="preserve"> 4%。</w:t>
      </w:r>
    </w:p>
    <w:p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eastAsia="黑体"/>
          <w:sz w:val="24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1634490</wp:posOffset>
                </wp:positionH>
                <wp:positionV relativeFrom="paragraph">
                  <wp:posOffset>389255</wp:posOffset>
                </wp:positionV>
                <wp:extent cx="1783080" cy="0"/>
                <wp:effectExtent l="0" t="9525" r="7620" b="1587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308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8.7pt;margin-top:30.65pt;height:0pt;width:140.4pt;z-index:251666432;mso-width-relative:page;mso-height-relative:page;" filled="f" stroked="t" coordsize="21600,21600" o:gfxdata="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dmeqj&#10;1wAAAAkBAAAPAAAAAAAAAAEAIAAAACIAAABkcnMvZG93bnJldi54bWxQSwECFAAUAAAACACHTuJA&#10;AMhiHOkBAAC7AwAADgAAAAAAAAABACAAAAAmAQAAZHJzL2Uyb0RvYy54bWxQSwUGAAAAAAYABgBZ&#10;AQAAgQ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sectPr>
      <w:footerReference r:id="rId17" w:type="default"/>
      <w:footerReference r:id="rId18" w:type="even"/>
      <w:pgSz w:w="11906" w:h="16838"/>
      <w:pgMar w:top="1440" w:right="865" w:bottom="1440" w:left="1979" w:header="851" w:footer="992" w:gutter="0"/>
      <w:pgNumType w:fmt="decimal"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Batang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right="360"/>
      <w:jc w:val="right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ClJa2/CAQAAjg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aJO4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G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7aJO4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5270500</wp:posOffset>
              </wp:positionH>
              <wp:positionV relativeFrom="paragraph">
                <wp:posOffset>27940</wp:posOffset>
              </wp:positionV>
              <wp:extent cx="85725" cy="103505"/>
              <wp:effectExtent l="0" t="0" r="0" b="0"/>
              <wp:wrapNone/>
              <wp:docPr id="17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85725" cy="103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square" lIns="0" tIns="0" rIns="0" bIns="0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flip:x;margin-left:415pt;margin-top:2.2pt;height:8.15pt;width:6.75pt;mso-position-horizontal-relative:margin;z-index:251661312;mso-width-relative:page;mso-height-relative:page;" filled="f" stroked="f" coordsize="21600,21600" o:gfxdata="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t/zkO9cAAAAIAQAADwAAAAAAAAABACAAAAAiAAAAZHJzL2Rvd25yZXYu&#10;eG1sUEsBAhQAFAAAAAgAh07iQBZnfCbDAQAAfQMAAA4AAAAAAAAAAQAgAAAAJ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/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right="360"/>
      <w:jc w:val="right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4" o:spid="_x0000_s1026" o:spt="202" type="#_x0000_t202" style="position:absolute;left:0pt;margin-top:0pt;height:144pt;width:144pt;mso-position-horizontal:right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6pebnPAAAABQEAAA8AAAAAAAAAAQAgAAAAIgAAAGRycy9kb3ducmV2LnhtbFBLAQIU&#10;ABQAAAAIAIdO4kDbGh1QwwEAAI8DAAAOAAAAAAAAAAEAIAAAAB4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right"/>
    </w:pPr>
    <w:r>
      <w:rPr>
        <w:rFonts w:hint="eastAsia"/>
      </w:rPr>
      <w:t>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right="360"/>
      <w:jc w:val="right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5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OqXm5zwAAAAUBAAAPAAAAAAAAAAEAIAAAACIAAABkcnMvZG93bnJldi54bWxQSwEC&#10;FAAUAAAACACHTuJAnr+85sQBAACPAwAADgAAAAAAAAABACAAAAAe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6" o:spid="_x0000_s1026" o:spt="202" type="#_x0000_t202" style="position:absolute;left:0pt;margin-top:0pt;height:144pt;width:144pt;mso-position-horizontal:right;mso-position-horizontal-relative:margin;mso-wrap-style:none;z-index:25166438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6pebnPAAAABQEAAA8AAAAAAAAAAQAgAAAAIgAAAGRycy9kb3ducmV2LnhtbFBLAQIU&#10;ABQAAAAIAIdO4kDnwUTrwwEAAI8DAAAOAAAAAAAAAAEAIAAAAB4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right="360"/>
      <w:jc w:val="right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2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LdtOYPCAQAAjw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single" w:color="auto" w:sz="4" w:space="1"/>
      </w:pBdr>
    </w:pPr>
    <w:r>
      <w:rPr>
        <w:rFonts w:hint="eastAsia" w:ascii="BatangChe" w:hAnsi="BatangChe" w:eastAsia="BatangChe" w:cs="BatangChe"/>
        <w:b/>
        <w:bCs/>
        <w:sz w:val="21"/>
        <w:szCs w:val="21"/>
      </w:rPr>
      <w:t>JJF</w:t>
    </w:r>
    <w:r>
      <w:rPr>
        <w:rFonts w:hint="eastAsia" w:ascii="BatangChe" w:hAnsi="BatangChe" w:cs="BatangChe"/>
        <w:b/>
        <w:bCs/>
        <w:sz w:val="21"/>
        <w:szCs w:val="21"/>
      </w:rPr>
      <w:t>（电子）</w:t>
    </w:r>
    <w:r>
      <w:rPr>
        <w:rFonts w:hint="eastAsia" w:ascii="黑体" w:eastAsia="黑体"/>
        <w:sz w:val="21"/>
        <w:szCs w:val="21"/>
      </w:rPr>
      <w:t xml:space="preserve"> XXXX</w:t>
    </w:r>
    <w:r>
      <w:rPr>
        <w:rFonts w:ascii="宋体" w:hAnsi="宋体" w:cs="黑体"/>
        <w:kern w:val="0"/>
        <w:sz w:val="21"/>
        <w:szCs w:val="21"/>
      </w:rPr>
      <w:t>─</w:t>
    </w:r>
    <w:r>
      <w:rPr>
        <w:rFonts w:hint="eastAsia" w:ascii="黑体" w:eastAsia="黑体"/>
        <w:sz w:val="21"/>
        <w:szCs w:val="21"/>
      </w:rPr>
      <w:t>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single" w:color="auto" w:sz="4" w:space="1"/>
      </w:pBdr>
      <w:jc w:val="center"/>
      <w:rPr>
        <w:rFonts w:hint="default" w:eastAsia="宋体"/>
        <w:lang w:val="en-US" w:eastAsia="zh-CN"/>
      </w:rPr>
    </w:pPr>
    <w:r>
      <w:rPr>
        <w:rFonts w:hint="eastAsia" w:ascii="BatangChe" w:hAnsi="BatangChe" w:eastAsia="BatangChe" w:cs="BatangChe"/>
        <w:b/>
        <w:bCs/>
        <w:sz w:val="21"/>
        <w:szCs w:val="21"/>
      </w:rPr>
      <w:t>JJF</w:t>
    </w:r>
    <w:r>
      <w:rPr>
        <w:rFonts w:hint="eastAsia" w:ascii="BatangChe" w:hAnsi="BatangChe" w:cs="BatangChe"/>
        <w:b/>
        <w:bCs/>
        <w:sz w:val="21"/>
        <w:szCs w:val="21"/>
      </w:rPr>
      <w:t>（电子）</w:t>
    </w:r>
    <w:r>
      <w:rPr>
        <w:rFonts w:hint="eastAsia" w:ascii="黑体" w:eastAsia="黑体"/>
        <w:sz w:val="21"/>
        <w:szCs w:val="21"/>
      </w:rPr>
      <w:t xml:space="preserve"> </w:t>
    </w:r>
    <w:r>
      <w:rPr>
        <w:rFonts w:hint="eastAsia" w:ascii="黑体" w:eastAsia="黑体" w:cs="Times New Roman"/>
        <w:sz w:val="21"/>
        <w:szCs w:val="21"/>
        <w:lang w:val="en-US" w:eastAsia="zh-CN"/>
      </w:rPr>
      <w:t>××××</w:t>
    </w:r>
    <w:r>
      <w:rPr>
        <w:rFonts w:ascii="宋体" w:hAnsi="宋体" w:cs="黑体"/>
        <w:kern w:val="0"/>
        <w:sz w:val="21"/>
        <w:szCs w:val="21"/>
      </w:rPr>
      <w:t>─</w:t>
    </w:r>
    <w:r>
      <w:rPr>
        <w:rFonts w:hint="eastAsia" w:ascii="黑体" w:eastAsia="黑体" w:cs="Times New Roman"/>
        <w:sz w:val="21"/>
        <w:szCs w:val="21"/>
        <w:lang w:val="en-US" w:eastAsia="zh-CN"/>
      </w:rPr>
      <w:t>××××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153" w:firstLineChars="1500"/>
      <w:jc w:val="both"/>
    </w:pPr>
    <w:r>
      <w:rPr>
        <w:rFonts w:hint="eastAsia" w:ascii="BatangChe" w:hAnsi="BatangChe" w:eastAsia="BatangChe" w:cs="BatangChe"/>
        <w:b/>
        <w:bCs/>
        <w:sz w:val="21"/>
        <w:szCs w:val="21"/>
      </w:rPr>
      <w:t>JJF</w:t>
    </w:r>
    <w:r>
      <w:rPr>
        <w:rFonts w:hint="eastAsia" w:ascii="BatangChe" w:hAnsi="BatangChe" w:cs="BatangChe"/>
        <w:b/>
        <w:bCs/>
        <w:sz w:val="21"/>
        <w:szCs w:val="21"/>
      </w:rPr>
      <w:t>（电子）</w:t>
    </w:r>
    <w:r>
      <w:rPr>
        <w:rFonts w:hint="eastAsia" w:ascii="黑体" w:eastAsia="黑体"/>
        <w:sz w:val="21"/>
        <w:szCs w:val="21"/>
      </w:rPr>
      <w:t>××××</w:t>
    </w:r>
    <w:r>
      <w:rPr>
        <w:rFonts w:ascii="宋体" w:hAnsi="宋体" w:cs="黑体"/>
        <w:kern w:val="0"/>
        <w:sz w:val="21"/>
        <w:szCs w:val="21"/>
      </w:rPr>
      <w:t>─</w:t>
    </w:r>
    <w:r>
      <w:rPr>
        <w:rFonts w:hint="eastAsia" w:ascii="黑体" w:eastAsia="黑体"/>
        <w:sz w:val="21"/>
        <w:szCs w:val="21"/>
      </w:rPr>
      <w:t>××××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  <w:rPr>
        <w:rFonts w:ascii="黑体" w:eastAsia="黑体"/>
        <w:sz w:val="21"/>
        <w:szCs w:val="21"/>
      </w:rPr>
    </w:pPr>
    <w:r>
      <w:rPr>
        <w:rFonts w:hint="eastAsia" w:ascii="BatangChe" w:hAnsi="BatangChe" w:eastAsia="BatangChe" w:cs="BatangChe"/>
        <w:b/>
        <w:bCs/>
        <w:sz w:val="21"/>
        <w:szCs w:val="21"/>
      </w:rPr>
      <w:t>JJF</w:t>
    </w:r>
    <w:r>
      <w:rPr>
        <w:rFonts w:hint="eastAsia" w:ascii="BatangChe" w:hAnsi="BatangChe" w:cs="BatangChe"/>
        <w:b/>
        <w:bCs/>
        <w:sz w:val="21"/>
        <w:szCs w:val="21"/>
      </w:rPr>
      <w:t>（电子）</w:t>
    </w:r>
    <w:r>
      <w:rPr>
        <w:rFonts w:hint="eastAsia" w:ascii="黑体" w:eastAsia="黑体"/>
        <w:sz w:val="21"/>
        <w:szCs w:val="21"/>
      </w:rPr>
      <w:t>××××</w:t>
    </w:r>
    <w:r>
      <w:rPr>
        <w:rFonts w:ascii="宋体" w:hAnsi="宋体" w:cs="黑体"/>
        <w:kern w:val="0"/>
        <w:sz w:val="21"/>
        <w:szCs w:val="21"/>
      </w:rPr>
      <w:t>─</w:t>
    </w:r>
    <w:r>
      <w:rPr>
        <w:rFonts w:hint="eastAsia" w:ascii="黑体" w:eastAsia="黑体"/>
        <w:sz w:val="21"/>
        <w:szCs w:val="21"/>
      </w:rPr>
      <w:t>××××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77E3A0"/>
    <w:multiLevelType w:val="multilevel"/>
    <w:tmpl w:val="8A77E3A0"/>
    <w:lvl w:ilvl="0" w:tentative="0">
      <w:start w:val="1"/>
      <w:numFmt w:val="lowerLetter"/>
      <w:lvlText w:val="%1)"/>
      <w:lvlJc w:val="left"/>
      <w:pPr>
        <w:tabs>
          <w:tab w:val="left" w:pos="830"/>
        </w:tabs>
        <w:ind w:left="83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420" w:hanging="420"/>
      </w:pPr>
    </w:lvl>
    <w:lvl w:ilvl="2" w:tentative="0">
      <w:start w:val="1"/>
      <w:numFmt w:val="lowerRoman"/>
      <w:lvlText w:val="%3."/>
      <w:lvlJc w:val="right"/>
      <w:pPr>
        <w:ind w:left="840" w:hanging="420"/>
      </w:pPr>
    </w:lvl>
    <w:lvl w:ilvl="3" w:tentative="0">
      <w:start w:val="1"/>
      <w:numFmt w:val="decimal"/>
      <w:lvlText w:val="%4."/>
      <w:lvlJc w:val="left"/>
      <w:pPr>
        <w:ind w:left="1260" w:hanging="420"/>
      </w:pPr>
    </w:lvl>
    <w:lvl w:ilvl="4" w:tentative="0">
      <w:start w:val="1"/>
      <w:numFmt w:val="lowerLetter"/>
      <w:lvlText w:val="%5)"/>
      <w:lvlJc w:val="left"/>
      <w:pPr>
        <w:ind w:left="1680" w:hanging="420"/>
      </w:pPr>
    </w:lvl>
    <w:lvl w:ilvl="5" w:tentative="0">
      <w:start w:val="1"/>
      <w:numFmt w:val="lowerRoman"/>
      <w:lvlText w:val="%6."/>
      <w:lvlJc w:val="right"/>
      <w:pPr>
        <w:ind w:left="2100" w:hanging="420"/>
      </w:pPr>
    </w:lvl>
    <w:lvl w:ilvl="6" w:tentative="0">
      <w:start w:val="1"/>
      <w:numFmt w:val="decimal"/>
      <w:lvlText w:val="%7."/>
      <w:lvlJc w:val="left"/>
      <w:pPr>
        <w:ind w:left="2520" w:hanging="420"/>
      </w:pPr>
    </w:lvl>
    <w:lvl w:ilvl="7" w:tentative="0">
      <w:start w:val="1"/>
      <w:numFmt w:val="lowerLetter"/>
      <w:lvlText w:val="%8)"/>
      <w:lvlJc w:val="left"/>
      <w:pPr>
        <w:ind w:left="2940" w:hanging="420"/>
      </w:pPr>
    </w:lvl>
    <w:lvl w:ilvl="8" w:tentative="0">
      <w:start w:val="1"/>
      <w:numFmt w:val="lowerRoman"/>
      <w:lvlText w:val="%9."/>
      <w:lvlJc w:val="right"/>
      <w:pPr>
        <w:ind w:left="3360" w:hanging="420"/>
      </w:pPr>
    </w:lvl>
  </w:abstractNum>
  <w:abstractNum w:abstractNumId="1">
    <w:nsid w:val="A57B3496"/>
    <w:multiLevelType w:val="multilevel"/>
    <w:tmpl w:val="A57B3496"/>
    <w:lvl w:ilvl="0" w:tentative="0">
      <w:start w:val="1"/>
      <w:numFmt w:val="lowerLetter"/>
      <w:lvlText w:val="%1)"/>
      <w:lvlJc w:val="left"/>
      <w:pPr>
        <w:tabs>
          <w:tab w:val="left" w:pos="830"/>
        </w:tabs>
        <w:ind w:left="83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420" w:hanging="420"/>
      </w:pPr>
    </w:lvl>
    <w:lvl w:ilvl="2" w:tentative="0">
      <w:start w:val="1"/>
      <w:numFmt w:val="lowerRoman"/>
      <w:lvlText w:val="%3."/>
      <w:lvlJc w:val="right"/>
      <w:pPr>
        <w:ind w:left="840" w:hanging="420"/>
      </w:pPr>
    </w:lvl>
    <w:lvl w:ilvl="3" w:tentative="0">
      <w:start w:val="1"/>
      <w:numFmt w:val="decimal"/>
      <w:lvlText w:val="%4."/>
      <w:lvlJc w:val="left"/>
      <w:pPr>
        <w:ind w:left="1260" w:hanging="420"/>
      </w:pPr>
    </w:lvl>
    <w:lvl w:ilvl="4" w:tentative="0">
      <w:start w:val="1"/>
      <w:numFmt w:val="lowerLetter"/>
      <w:lvlText w:val="%5)"/>
      <w:lvlJc w:val="left"/>
      <w:pPr>
        <w:ind w:left="1680" w:hanging="420"/>
      </w:pPr>
    </w:lvl>
    <w:lvl w:ilvl="5" w:tentative="0">
      <w:start w:val="1"/>
      <w:numFmt w:val="lowerRoman"/>
      <w:lvlText w:val="%6."/>
      <w:lvlJc w:val="right"/>
      <w:pPr>
        <w:ind w:left="2100" w:hanging="420"/>
      </w:pPr>
    </w:lvl>
    <w:lvl w:ilvl="6" w:tentative="0">
      <w:start w:val="1"/>
      <w:numFmt w:val="decimal"/>
      <w:lvlText w:val="%7."/>
      <w:lvlJc w:val="left"/>
      <w:pPr>
        <w:ind w:left="2520" w:hanging="420"/>
      </w:pPr>
    </w:lvl>
    <w:lvl w:ilvl="7" w:tentative="0">
      <w:start w:val="1"/>
      <w:numFmt w:val="lowerLetter"/>
      <w:lvlText w:val="%8)"/>
      <w:lvlJc w:val="left"/>
      <w:pPr>
        <w:ind w:left="2940" w:hanging="420"/>
      </w:pPr>
    </w:lvl>
    <w:lvl w:ilvl="8" w:tentative="0">
      <w:start w:val="1"/>
      <w:numFmt w:val="lowerRoman"/>
      <w:lvlText w:val="%9."/>
      <w:lvlJc w:val="right"/>
      <w:pPr>
        <w:ind w:left="3360" w:hanging="420"/>
      </w:pPr>
    </w:lvl>
  </w:abstractNum>
  <w:abstractNum w:abstractNumId="2">
    <w:nsid w:val="0107121E"/>
    <w:multiLevelType w:val="multilevel"/>
    <w:tmpl w:val="0107121E"/>
    <w:lvl w:ilvl="0" w:tentative="0">
      <w:start w:val="1"/>
      <w:numFmt w:val="none"/>
      <w:suff w:val="nothing"/>
      <w:lvlText w:val="%1"/>
      <w:lvlJc w:val="left"/>
      <w:pPr>
        <w:ind w:left="3833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40"/>
      <w:suff w:val="nothing"/>
      <w:lvlText w:val="%1%2　"/>
      <w:lvlJc w:val="left"/>
      <w:pPr>
        <w:ind w:left="4826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43"/>
      <w:suff w:val="nothing"/>
      <w:lvlText w:val="%1%2.%3　"/>
      <w:lvlJc w:val="left"/>
      <w:pPr>
        <w:ind w:left="3833" w:firstLine="0"/>
      </w:pPr>
      <w:rPr>
        <w:rFonts w:hint="eastAsia" w:ascii="宋体" w:hAnsi="Times New Roman" w:eastAsia="宋体"/>
        <w:b w:val="0"/>
        <w:i w:val="0"/>
        <w:sz w:val="24"/>
      </w:rPr>
    </w:lvl>
    <w:lvl w:ilvl="3" w:tentative="0">
      <w:start w:val="1"/>
      <w:numFmt w:val="decimal"/>
      <w:pStyle w:val="45"/>
      <w:suff w:val="nothing"/>
      <w:lvlText w:val="%1%2.%3.%4　"/>
      <w:lvlJc w:val="left"/>
      <w:pPr>
        <w:ind w:left="3833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3833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3833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3833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8184"/>
        </w:tabs>
        <w:ind w:left="3833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8610"/>
        </w:tabs>
        <w:ind w:left="3833" w:firstLine="0"/>
      </w:pPr>
      <w:rPr>
        <w:rFonts w:hint="eastAsia"/>
      </w:rPr>
    </w:lvl>
  </w:abstractNum>
  <w:abstractNum w:abstractNumId="3">
    <w:nsid w:val="6C444FBC"/>
    <w:multiLevelType w:val="multilevel"/>
    <w:tmpl w:val="6C444FBC"/>
    <w:lvl w:ilvl="0" w:tentative="0">
      <w:start w:val="1"/>
      <w:numFmt w:val="lowerLetter"/>
      <w:lvlText w:val="%1)"/>
      <w:lvlJc w:val="left"/>
      <w:pPr>
        <w:tabs>
          <w:tab w:val="left" w:pos="830"/>
        </w:tabs>
        <w:ind w:left="83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420" w:hanging="420"/>
      </w:pPr>
    </w:lvl>
    <w:lvl w:ilvl="2" w:tentative="0">
      <w:start w:val="1"/>
      <w:numFmt w:val="lowerRoman"/>
      <w:lvlText w:val="%3."/>
      <w:lvlJc w:val="right"/>
      <w:pPr>
        <w:ind w:left="840" w:hanging="420"/>
      </w:pPr>
    </w:lvl>
    <w:lvl w:ilvl="3" w:tentative="0">
      <w:start w:val="1"/>
      <w:numFmt w:val="decimal"/>
      <w:lvlText w:val="%4."/>
      <w:lvlJc w:val="left"/>
      <w:pPr>
        <w:ind w:left="1260" w:hanging="420"/>
      </w:pPr>
    </w:lvl>
    <w:lvl w:ilvl="4" w:tentative="0">
      <w:start w:val="1"/>
      <w:numFmt w:val="lowerLetter"/>
      <w:lvlText w:val="%5)"/>
      <w:lvlJc w:val="left"/>
      <w:pPr>
        <w:ind w:left="1680" w:hanging="420"/>
      </w:pPr>
    </w:lvl>
    <w:lvl w:ilvl="5" w:tentative="0">
      <w:start w:val="1"/>
      <w:numFmt w:val="lowerRoman"/>
      <w:lvlText w:val="%6."/>
      <w:lvlJc w:val="right"/>
      <w:pPr>
        <w:ind w:left="2100" w:hanging="420"/>
      </w:pPr>
    </w:lvl>
    <w:lvl w:ilvl="6" w:tentative="0">
      <w:start w:val="1"/>
      <w:numFmt w:val="decimal"/>
      <w:lvlText w:val="%7."/>
      <w:lvlJc w:val="left"/>
      <w:pPr>
        <w:ind w:left="2520" w:hanging="420"/>
      </w:pPr>
    </w:lvl>
    <w:lvl w:ilvl="7" w:tentative="0">
      <w:start w:val="1"/>
      <w:numFmt w:val="lowerLetter"/>
      <w:lvlText w:val="%8)"/>
      <w:lvlJc w:val="left"/>
      <w:pPr>
        <w:ind w:left="2940" w:hanging="420"/>
      </w:pPr>
    </w:lvl>
    <w:lvl w:ilvl="8" w:tentative="0">
      <w:start w:val="1"/>
      <w:numFmt w:val="lowerRoman"/>
      <w:lvlText w:val="%9."/>
      <w:lvlJc w:val="right"/>
      <w:pPr>
        <w:ind w:left="3360" w:hanging="420"/>
      </w:pPr>
    </w:lvl>
  </w:abstractNum>
  <w:abstractNum w:abstractNumId="4">
    <w:nsid w:val="765B4576"/>
    <w:multiLevelType w:val="multilevel"/>
    <w:tmpl w:val="765B4576"/>
    <w:lvl w:ilvl="0" w:tentative="0">
      <w:start w:val="1"/>
      <w:numFmt w:val="lowerLetter"/>
      <w:lvlText w:val="%1)"/>
      <w:lvlJc w:val="left"/>
      <w:pPr>
        <w:tabs>
          <w:tab w:val="left" w:pos="830"/>
        </w:tabs>
        <w:ind w:left="83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420" w:hanging="420"/>
      </w:pPr>
    </w:lvl>
    <w:lvl w:ilvl="2" w:tentative="0">
      <w:start w:val="1"/>
      <w:numFmt w:val="lowerRoman"/>
      <w:lvlText w:val="%3."/>
      <w:lvlJc w:val="right"/>
      <w:pPr>
        <w:ind w:left="840" w:hanging="420"/>
      </w:pPr>
    </w:lvl>
    <w:lvl w:ilvl="3" w:tentative="0">
      <w:start w:val="1"/>
      <w:numFmt w:val="decimal"/>
      <w:lvlText w:val="%4."/>
      <w:lvlJc w:val="left"/>
      <w:pPr>
        <w:ind w:left="1260" w:hanging="420"/>
      </w:pPr>
    </w:lvl>
    <w:lvl w:ilvl="4" w:tentative="0">
      <w:start w:val="1"/>
      <w:numFmt w:val="lowerLetter"/>
      <w:lvlText w:val="%5)"/>
      <w:lvlJc w:val="left"/>
      <w:pPr>
        <w:ind w:left="1680" w:hanging="420"/>
      </w:pPr>
    </w:lvl>
    <w:lvl w:ilvl="5" w:tentative="0">
      <w:start w:val="1"/>
      <w:numFmt w:val="lowerRoman"/>
      <w:lvlText w:val="%6."/>
      <w:lvlJc w:val="right"/>
      <w:pPr>
        <w:ind w:left="2100" w:hanging="420"/>
      </w:pPr>
    </w:lvl>
    <w:lvl w:ilvl="6" w:tentative="0">
      <w:start w:val="1"/>
      <w:numFmt w:val="decimal"/>
      <w:lvlText w:val="%7."/>
      <w:lvlJc w:val="left"/>
      <w:pPr>
        <w:ind w:left="2520" w:hanging="420"/>
      </w:pPr>
    </w:lvl>
    <w:lvl w:ilvl="7" w:tentative="0">
      <w:start w:val="1"/>
      <w:numFmt w:val="lowerLetter"/>
      <w:lvlText w:val="%8)"/>
      <w:lvlJc w:val="left"/>
      <w:pPr>
        <w:ind w:left="2940" w:hanging="420"/>
      </w:pPr>
    </w:lvl>
    <w:lvl w:ilvl="8" w:tentative="0">
      <w:start w:val="1"/>
      <w:numFmt w:val="lowerRoman"/>
      <w:lvlText w:val="%9."/>
      <w:lvlJc w:val="right"/>
      <w:pPr>
        <w:ind w:left="336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RiOWU0MzQ3MGYzZDJkYTAyZjEzOWY4NmRjYzAzN2QifQ=="/>
  </w:docVars>
  <w:rsids>
    <w:rsidRoot w:val="00165F05"/>
    <w:rsid w:val="00003572"/>
    <w:rsid w:val="00006F29"/>
    <w:rsid w:val="00011267"/>
    <w:rsid w:val="00012CB0"/>
    <w:rsid w:val="000137E0"/>
    <w:rsid w:val="00013BCD"/>
    <w:rsid w:val="00016F9D"/>
    <w:rsid w:val="00021E33"/>
    <w:rsid w:val="00023A0B"/>
    <w:rsid w:val="00025925"/>
    <w:rsid w:val="000278A1"/>
    <w:rsid w:val="00027BF6"/>
    <w:rsid w:val="00027E02"/>
    <w:rsid w:val="00027FA5"/>
    <w:rsid w:val="000303CB"/>
    <w:rsid w:val="00030777"/>
    <w:rsid w:val="00032A7C"/>
    <w:rsid w:val="000343DB"/>
    <w:rsid w:val="0003463F"/>
    <w:rsid w:val="000406BD"/>
    <w:rsid w:val="00042AFD"/>
    <w:rsid w:val="0005279D"/>
    <w:rsid w:val="00052FE6"/>
    <w:rsid w:val="00055676"/>
    <w:rsid w:val="00055B28"/>
    <w:rsid w:val="000571DC"/>
    <w:rsid w:val="000619F9"/>
    <w:rsid w:val="0006592A"/>
    <w:rsid w:val="000707F2"/>
    <w:rsid w:val="00072DEB"/>
    <w:rsid w:val="000768E9"/>
    <w:rsid w:val="00076F76"/>
    <w:rsid w:val="000776ED"/>
    <w:rsid w:val="000800A7"/>
    <w:rsid w:val="00081A99"/>
    <w:rsid w:val="00081B55"/>
    <w:rsid w:val="00082521"/>
    <w:rsid w:val="00084872"/>
    <w:rsid w:val="000955E5"/>
    <w:rsid w:val="000A1084"/>
    <w:rsid w:val="000A318F"/>
    <w:rsid w:val="000A3C6D"/>
    <w:rsid w:val="000A3F41"/>
    <w:rsid w:val="000A4743"/>
    <w:rsid w:val="000A61CB"/>
    <w:rsid w:val="000A7BE3"/>
    <w:rsid w:val="000B170A"/>
    <w:rsid w:val="000B1FAE"/>
    <w:rsid w:val="000B6B07"/>
    <w:rsid w:val="000C0C40"/>
    <w:rsid w:val="000C2485"/>
    <w:rsid w:val="000C28E9"/>
    <w:rsid w:val="000C3E7C"/>
    <w:rsid w:val="000C4FD5"/>
    <w:rsid w:val="000C7FB4"/>
    <w:rsid w:val="000D4AC2"/>
    <w:rsid w:val="000D5CD5"/>
    <w:rsid w:val="000D6E66"/>
    <w:rsid w:val="000D6ED3"/>
    <w:rsid w:val="000D6F30"/>
    <w:rsid w:val="000E48BF"/>
    <w:rsid w:val="000E5D7F"/>
    <w:rsid w:val="000E78A8"/>
    <w:rsid w:val="000F08A3"/>
    <w:rsid w:val="000F09A0"/>
    <w:rsid w:val="000F0A11"/>
    <w:rsid w:val="000F1EB1"/>
    <w:rsid w:val="000F25EE"/>
    <w:rsid w:val="000F397C"/>
    <w:rsid w:val="000F585D"/>
    <w:rsid w:val="000F6C24"/>
    <w:rsid w:val="000F721D"/>
    <w:rsid w:val="000F7987"/>
    <w:rsid w:val="000F7C2D"/>
    <w:rsid w:val="00100366"/>
    <w:rsid w:val="00101714"/>
    <w:rsid w:val="0010192F"/>
    <w:rsid w:val="00102094"/>
    <w:rsid w:val="001020E4"/>
    <w:rsid w:val="001057A9"/>
    <w:rsid w:val="00105D52"/>
    <w:rsid w:val="00105FD1"/>
    <w:rsid w:val="00107180"/>
    <w:rsid w:val="00110764"/>
    <w:rsid w:val="00110939"/>
    <w:rsid w:val="00113725"/>
    <w:rsid w:val="00113E9D"/>
    <w:rsid w:val="00115857"/>
    <w:rsid w:val="0011696D"/>
    <w:rsid w:val="0011746C"/>
    <w:rsid w:val="00117BDB"/>
    <w:rsid w:val="00122784"/>
    <w:rsid w:val="00122FA4"/>
    <w:rsid w:val="00123086"/>
    <w:rsid w:val="00125376"/>
    <w:rsid w:val="00126D16"/>
    <w:rsid w:val="00126D92"/>
    <w:rsid w:val="0013658A"/>
    <w:rsid w:val="00137864"/>
    <w:rsid w:val="001400C5"/>
    <w:rsid w:val="001404EB"/>
    <w:rsid w:val="0014057D"/>
    <w:rsid w:val="00141C4D"/>
    <w:rsid w:val="001434A6"/>
    <w:rsid w:val="001444FD"/>
    <w:rsid w:val="0014525A"/>
    <w:rsid w:val="001470FA"/>
    <w:rsid w:val="001471B3"/>
    <w:rsid w:val="00156E23"/>
    <w:rsid w:val="00160AE2"/>
    <w:rsid w:val="00162B5A"/>
    <w:rsid w:val="00163057"/>
    <w:rsid w:val="00165447"/>
    <w:rsid w:val="00165F05"/>
    <w:rsid w:val="00166F5F"/>
    <w:rsid w:val="00167F5D"/>
    <w:rsid w:val="001704D3"/>
    <w:rsid w:val="00170CA4"/>
    <w:rsid w:val="001751CC"/>
    <w:rsid w:val="00175615"/>
    <w:rsid w:val="00177B75"/>
    <w:rsid w:val="00186B1B"/>
    <w:rsid w:val="00186C24"/>
    <w:rsid w:val="00186D7C"/>
    <w:rsid w:val="001909A4"/>
    <w:rsid w:val="001912BE"/>
    <w:rsid w:val="001916F8"/>
    <w:rsid w:val="00191A3B"/>
    <w:rsid w:val="001935FC"/>
    <w:rsid w:val="00195EC3"/>
    <w:rsid w:val="001970E6"/>
    <w:rsid w:val="001972CE"/>
    <w:rsid w:val="001A021D"/>
    <w:rsid w:val="001A3D7D"/>
    <w:rsid w:val="001A69A5"/>
    <w:rsid w:val="001A6E92"/>
    <w:rsid w:val="001A7876"/>
    <w:rsid w:val="001B42F4"/>
    <w:rsid w:val="001B45D0"/>
    <w:rsid w:val="001B7E39"/>
    <w:rsid w:val="001C7929"/>
    <w:rsid w:val="001D0250"/>
    <w:rsid w:val="001D3E3E"/>
    <w:rsid w:val="001E022C"/>
    <w:rsid w:val="001E15B9"/>
    <w:rsid w:val="001E175C"/>
    <w:rsid w:val="001E1F6D"/>
    <w:rsid w:val="001E36A7"/>
    <w:rsid w:val="001E7BCE"/>
    <w:rsid w:val="001F00D8"/>
    <w:rsid w:val="001F022C"/>
    <w:rsid w:val="001F147D"/>
    <w:rsid w:val="001F1951"/>
    <w:rsid w:val="001F3FB5"/>
    <w:rsid w:val="001F4DDF"/>
    <w:rsid w:val="001F4F52"/>
    <w:rsid w:val="001F5AEB"/>
    <w:rsid w:val="001F6FCD"/>
    <w:rsid w:val="00200AFC"/>
    <w:rsid w:val="00200C47"/>
    <w:rsid w:val="00202804"/>
    <w:rsid w:val="00204EDB"/>
    <w:rsid w:val="002128ED"/>
    <w:rsid w:val="00217EF0"/>
    <w:rsid w:val="00220780"/>
    <w:rsid w:val="00221C65"/>
    <w:rsid w:val="002267D6"/>
    <w:rsid w:val="00227634"/>
    <w:rsid w:val="00227CB1"/>
    <w:rsid w:val="00230ED3"/>
    <w:rsid w:val="002318B3"/>
    <w:rsid w:val="002320EE"/>
    <w:rsid w:val="002327B8"/>
    <w:rsid w:val="0023280B"/>
    <w:rsid w:val="00233051"/>
    <w:rsid w:val="0023549E"/>
    <w:rsid w:val="00235DBB"/>
    <w:rsid w:val="00236019"/>
    <w:rsid w:val="0024527F"/>
    <w:rsid w:val="00251AA3"/>
    <w:rsid w:val="002544E1"/>
    <w:rsid w:val="00256242"/>
    <w:rsid w:val="002636D8"/>
    <w:rsid w:val="002638D2"/>
    <w:rsid w:val="00264F7B"/>
    <w:rsid w:val="002667EF"/>
    <w:rsid w:val="00266D93"/>
    <w:rsid w:val="00267110"/>
    <w:rsid w:val="00267961"/>
    <w:rsid w:val="00270882"/>
    <w:rsid w:val="00270E00"/>
    <w:rsid w:val="00272155"/>
    <w:rsid w:val="002729CA"/>
    <w:rsid w:val="0027340C"/>
    <w:rsid w:val="00273918"/>
    <w:rsid w:val="00281CA8"/>
    <w:rsid w:val="00284824"/>
    <w:rsid w:val="00287BB4"/>
    <w:rsid w:val="00291683"/>
    <w:rsid w:val="00291EE0"/>
    <w:rsid w:val="00291F1F"/>
    <w:rsid w:val="00292414"/>
    <w:rsid w:val="00292EB8"/>
    <w:rsid w:val="0029345A"/>
    <w:rsid w:val="00296100"/>
    <w:rsid w:val="00296C0E"/>
    <w:rsid w:val="002A306D"/>
    <w:rsid w:val="002A5391"/>
    <w:rsid w:val="002A76B3"/>
    <w:rsid w:val="002B0108"/>
    <w:rsid w:val="002B27D3"/>
    <w:rsid w:val="002B286E"/>
    <w:rsid w:val="002B4D6E"/>
    <w:rsid w:val="002B684D"/>
    <w:rsid w:val="002C0766"/>
    <w:rsid w:val="002C0BC0"/>
    <w:rsid w:val="002C0CF9"/>
    <w:rsid w:val="002C6770"/>
    <w:rsid w:val="002C69B7"/>
    <w:rsid w:val="002C6FE4"/>
    <w:rsid w:val="002D0EE7"/>
    <w:rsid w:val="002E2FD9"/>
    <w:rsid w:val="002E4521"/>
    <w:rsid w:val="002E480A"/>
    <w:rsid w:val="002E4A20"/>
    <w:rsid w:val="002F1894"/>
    <w:rsid w:val="002F3665"/>
    <w:rsid w:val="002F5DEB"/>
    <w:rsid w:val="002F731D"/>
    <w:rsid w:val="002F7BDB"/>
    <w:rsid w:val="00301911"/>
    <w:rsid w:val="00301A24"/>
    <w:rsid w:val="00303609"/>
    <w:rsid w:val="00303E02"/>
    <w:rsid w:val="003054E8"/>
    <w:rsid w:val="003138D8"/>
    <w:rsid w:val="00315077"/>
    <w:rsid w:val="003162F5"/>
    <w:rsid w:val="00317562"/>
    <w:rsid w:val="0032134C"/>
    <w:rsid w:val="00321450"/>
    <w:rsid w:val="00323EB6"/>
    <w:rsid w:val="00324316"/>
    <w:rsid w:val="00324F39"/>
    <w:rsid w:val="003258B4"/>
    <w:rsid w:val="00326636"/>
    <w:rsid w:val="00327FD2"/>
    <w:rsid w:val="00330A34"/>
    <w:rsid w:val="003320A4"/>
    <w:rsid w:val="00333476"/>
    <w:rsid w:val="00335BAA"/>
    <w:rsid w:val="00336AA8"/>
    <w:rsid w:val="00350017"/>
    <w:rsid w:val="003541A7"/>
    <w:rsid w:val="00357A7B"/>
    <w:rsid w:val="003607F0"/>
    <w:rsid w:val="00360DD3"/>
    <w:rsid w:val="00362561"/>
    <w:rsid w:val="00362AD6"/>
    <w:rsid w:val="00362BDA"/>
    <w:rsid w:val="003630CA"/>
    <w:rsid w:val="0036602E"/>
    <w:rsid w:val="003669F4"/>
    <w:rsid w:val="00370C6A"/>
    <w:rsid w:val="00373F14"/>
    <w:rsid w:val="00374E09"/>
    <w:rsid w:val="00380F2C"/>
    <w:rsid w:val="00384053"/>
    <w:rsid w:val="00384FB4"/>
    <w:rsid w:val="003911B1"/>
    <w:rsid w:val="00391C4B"/>
    <w:rsid w:val="00395368"/>
    <w:rsid w:val="00395885"/>
    <w:rsid w:val="003976FA"/>
    <w:rsid w:val="003977DE"/>
    <w:rsid w:val="003A193E"/>
    <w:rsid w:val="003A3B84"/>
    <w:rsid w:val="003A579A"/>
    <w:rsid w:val="003B0959"/>
    <w:rsid w:val="003B1FC0"/>
    <w:rsid w:val="003B3A1C"/>
    <w:rsid w:val="003B50FD"/>
    <w:rsid w:val="003B7CAA"/>
    <w:rsid w:val="003C30A7"/>
    <w:rsid w:val="003C357B"/>
    <w:rsid w:val="003C4771"/>
    <w:rsid w:val="003C4DC0"/>
    <w:rsid w:val="003C6E5A"/>
    <w:rsid w:val="003D3BC8"/>
    <w:rsid w:val="003D4F30"/>
    <w:rsid w:val="003D6890"/>
    <w:rsid w:val="003E0ADB"/>
    <w:rsid w:val="003E0CAC"/>
    <w:rsid w:val="003E1087"/>
    <w:rsid w:val="003E112B"/>
    <w:rsid w:val="003E2DE4"/>
    <w:rsid w:val="003E5956"/>
    <w:rsid w:val="003E7B3B"/>
    <w:rsid w:val="003F0CBD"/>
    <w:rsid w:val="003F146D"/>
    <w:rsid w:val="003F1828"/>
    <w:rsid w:val="003F3006"/>
    <w:rsid w:val="003F5C71"/>
    <w:rsid w:val="00403D18"/>
    <w:rsid w:val="004067CB"/>
    <w:rsid w:val="00412865"/>
    <w:rsid w:val="00412D83"/>
    <w:rsid w:val="00413537"/>
    <w:rsid w:val="00414A37"/>
    <w:rsid w:val="00416F98"/>
    <w:rsid w:val="004255A0"/>
    <w:rsid w:val="00427D88"/>
    <w:rsid w:val="004301E1"/>
    <w:rsid w:val="00432807"/>
    <w:rsid w:val="00434375"/>
    <w:rsid w:val="004375E3"/>
    <w:rsid w:val="00437A11"/>
    <w:rsid w:val="00437AF4"/>
    <w:rsid w:val="0044026E"/>
    <w:rsid w:val="00440E0F"/>
    <w:rsid w:val="00442399"/>
    <w:rsid w:val="0044495F"/>
    <w:rsid w:val="00444B25"/>
    <w:rsid w:val="00450B5F"/>
    <w:rsid w:val="004519F2"/>
    <w:rsid w:val="00451C05"/>
    <w:rsid w:val="00452E3D"/>
    <w:rsid w:val="00455DDD"/>
    <w:rsid w:val="004632D9"/>
    <w:rsid w:val="004637A2"/>
    <w:rsid w:val="00465EBA"/>
    <w:rsid w:val="00465F07"/>
    <w:rsid w:val="00466755"/>
    <w:rsid w:val="00470968"/>
    <w:rsid w:val="00471396"/>
    <w:rsid w:val="00472D69"/>
    <w:rsid w:val="00473A1A"/>
    <w:rsid w:val="004757F4"/>
    <w:rsid w:val="00475EBC"/>
    <w:rsid w:val="004763DE"/>
    <w:rsid w:val="00476C60"/>
    <w:rsid w:val="004772FC"/>
    <w:rsid w:val="004809C9"/>
    <w:rsid w:val="00482808"/>
    <w:rsid w:val="00483385"/>
    <w:rsid w:val="00484FAF"/>
    <w:rsid w:val="00485652"/>
    <w:rsid w:val="0048569A"/>
    <w:rsid w:val="00493394"/>
    <w:rsid w:val="004936A1"/>
    <w:rsid w:val="00494B42"/>
    <w:rsid w:val="00495D9B"/>
    <w:rsid w:val="0049799E"/>
    <w:rsid w:val="00497C86"/>
    <w:rsid w:val="004A073C"/>
    <w:rsid w:val="004A0AE4"/>
    <w:rsid w:val="004A2673"/>
    <w:rsid w:val="004A2DDE"/>
    <w:rsid w:val="004A2E53"/>
    <w:rsid w:val="004A3227"/>
    <w:rsid w:val="004A43CA"/>
    <w:rsid w:val="004A4AF3"/>
    <w:rsid w:val="004B2049"/>
    <w:rsid w:val="004B4C49"/>
    <w:rsid w:val="004B6C22"/>
    <w:rsid w:val="004C4559"/>
    <w:rsid w:val="004C5171"/>
    <w:rsid w:val="004C68FC"/>
    <w:rsid w:val="004D55D6"/>
    <w:rsid w:val="004D5955"/>
    <w:rsid w:val="004D6582"/>
    <w:rsid w:val="004D6858"/>
    <w:rsid w:val="004E1770"/>
    <w:rsid w:val="004E3D6B"/>
    <w:rsid w:val="004E63D8"/>
    <w:rsid w:val="004F2292"/>
    <w:rsid w:val="004F3ADE"/>
    <w:rsid w:val="004F4935"/>
    <w:rsid w:val="00500811"/>
    <w:rsid w:val="00500F21"/>
    <w:rsid w:val="00501DA8"/>
    <w:rsid w:val="00506125"/>
    <w:rsid w:val="0051166A"/>
    <w:rsid w:val="00514A51"/>
    <w:rsid w:val="00517130"/>
    <w:rsid w:val="0052285F"/>
    <w:rsid w:val="00527D44"/>
    <w:rsid w:val="00530CBC"/>
    <w:rsid w:val="005310E7"/>
    <w:rsid w:val="00531749"/>
    <w:rsid w:val="00532FDA"/>
    <w:rsid w:val="005364FE"/>
    <w:rsid w:val="00536E3D"/>
    <w:rsid w:val="005406A3"/>
    <w:rsid w:val="005408D2"/>
    <w:rsid w:val="0054223F"/>
    <w:rsid w:val="00550305"/>
    <w:rsid w:val="00550435"/>
    <w:rsid w:val="00551CAB"/>
    <w:rsid w:val="00552AEF"/>
    <w:rsid w:val="00555574"/>
    <w:rsid w:val="00561272"/>
    <w:rsid w:val="00561325"/>
    <w:rsid w:val="00561B02"/>
    <w:rsid w:val="0056511C"/>
    <w:rsid w:val="005655A7"/>
    <w:rsid w:val="00565ACC"/>
    <w:rsid w:val="0057087D"/>
    <w:rsid w:val="00570A81"/>
    <w:rsid w:val="00571048"/>
    <w:rsid w:val="005723AE"/>
    <w:rsid w:val="0057283D"/>
    <w:rsid w:val="00580EAC"/>
    <w:rsid w:val="005846FD"/>
    <w:rsid w:val="005867C8"/>
    <w:rsid w:val="005909F0"/>
    <w:rsid w:val="00591504"/>
    <w:rsid w:val="00592FAA"/>
    <w:rsid w:val="0059344D"/>
    <w:rsid w:val="00595F94"/>
    <w:rsid w:val="005A18EF"/>
    <w:rsid w:val="005A304F"/>
    <w:rsid w:val="005A47B4"/>
    <w:rsid w:val="005A53FC"/>
    <w:rsid w:val="005A78DE"/>
    <w:rsid w:val="005B1AEB"/>
    <w:rsid w:val="005B2D6D"/>
    <w:rsid w:val="005B6B09"/>
    <w:rsid w:val="005B6B2D"/>
    <w:rsid w:val="005C1788"/>
    <w:rsid w:val="005C19D6"/>
    <w:rsid w:val="005C1C5B"/>
    <w:rsid w:val="005C4A96"/>
    <w:rsid w:val="005C7D5B"/>
    <w:rsid w:val="005D0526"/>
    <w:rsid w:val="005D332A"/>
    <w:rsid w:val="005D5C2D"/>
    <w:rsid w:val="005D75D9"/>
    <w:rsid w:val="005D7FBC"/>
    <w:rsid w:val="005E0456"/>
    <w:rsid w:val="005E095E"/>
    <w:rsid w:val="005E0B30"/>
    <w:rsid w:val="005E1A79"/>
    <w:rsid w:val="005E22E6"/>
    <w:rsid w:val="005E7D5C"/>
    <w:rsid w:val="005F03E3"/>
    <w:rsid w:val="005F1584"/>
    <w:rsid w:val="005F30FB"/>
    <w:rsid w:val="005F4FDC"/>
    <w:rsid w:val="00603AEF"/>
    <w:rsid w:val="006053F8"/>
    <w:rsid w:val="00605B9B"/>
    <w:rsid w:val="00605D1F"/>
    <w:rsid w:val="00612959"/>
    <w:rsid w:val="00615FA5"/>
    <w:rsid w:val="006209E4"/>
    <w:rsid w:val="00621A47"/>
    <w:rsid w:val="00623155"/>
    <w:rsid w:val="00623E6B"/>
    <w:rsid w:val="006251FC"/>
    <w:rsid w:val="00625779"/>
    <w:rsid w:val="00625856"/>
    <w:rsid w:val="0063160D"/>
    <w:rsid w:val="00632F84"/>
    <w:rsid w:val="006348CE"/>
    <w:rsid w:val="006369A8"/>
    <w:rsid w:val="00637E74"/>
    <w:rsid w:val="00640C01"/>
    <w:rsid w:val="00642812"/>
    <w:rsid w:val="00643139"/>
    <w:rsid w:val="00643C88"/>
    <w:rsid w:val="00646D11"/>
    <w:rsid w:val="0065122E"/>
    <w:rsid w:val="006548F3"/>
    <w:rsid w:val="0065511B"/>
    <w:rsid w:val="0065615B"/>
    <w:rsid w:val="00657CA1"/>
    <w:rsid w:val="00657E08"/>
    <w:rsid w:val="00664A17"/>
    <w:rsid w:val="00664EF6"/>
    <w:rsid w:val="0067157E"/>
    <w:rsid w:val="00671FBE"/>
    <w:rsid w:val="00673F3C"/>
    <w:rsid w:val="00680999"/>
    <w:rsid w:val="00681D03"/>
    <w:rsid w:val="00683FD1"/>
    <w:rsid w:val="00684BF4"/>
    <w:rsid w:val="00686898"/>
    <w:rsid w:val="00687520"/>
    <w:rsid w:val="00687E46"/>
    <w:rsid w:val="00690590"/>
    <w:rsid w:val="0069132D"/>
    <w:rsid w:val="00692821"/>
    <w:rsid w:val="00693D60"/>
    <w:rsid w:val="00694FE0"/>
    <w:rsid w:val="00695140"/>
    <w:rsid w:val="006967FF"/>
    <w:rsid w:val="006A00C4"/>
    <w:rsid w:val="006A05D3"/>
    <w:rsid w:val="006A21E6"/>
    <w:rsid w:val="006A42A1"/>
    <w:rsid w:val="006A4919"/>
    <w:rsid w:val="006A4A37"/>
    <w:rsid w:val="006A6E21"/>
    <w:rsid w:val="006B13AD"/>
    <w:rsid w:val="006B2293"/>
    <w:rsid w:val="006B61F0"/>
    <w:rsid w:val="006C0E41"/>
    <w:rsid w:val="006C0F9A"/>
    <w:rsid w:val="006C190D"/>
    <w:rsid w:val="006C1B6F"/>
    <w:rsid w:val="006C2C87"/>
    <w:rsid w:val="006C53E8"/>
    <w:rsid w:val="006C60D8"/>
    <w:rsid w:val="006C7D8D"/>
    <w:rsid w:val="006D04D8"/>
    <w:rsid w:val="006D1478"/>
    <w:rsid w:val="006D2462"/>
    <w:rsid w:val="006D3048"/>
    <w:rsid w:val="006D5765"/>
    <w:rsid w:val="006D637D"/>
    <w:rsid w:val="006E27DD"/>
    <w:rsid w:val="006E5143"/>
    <w:rsid w:val="006E5FCD"/>
    <w:rsid w:val="006E604A"/>
    <w:rsid w:val="006E783C"/>
    <w:rsid w:val="006F0C11"/>
    <w:rsid w:val="006F4A28"/>
    <w:rsid w:val="006F4AB3"/>
    <w:rsid w:val="006F55E0"/>
    <w:rsid w:val="007001BD"/>
    <w:rsid w:val="0070151C"/>
    <w:rsid w:val="007022CD"/>
    <w:rsid w:val="0070405C"/>
    <w:rsid w:val="007046BB"/>
    <w:rsid w:val="00704F6F"/>
    <w:rsid w:val="007074B9"/>
    <w:rsid w:val="00714D82"/>
    <w:rsid w:val="00720275"/>
    <w:rsid w:val="0072041B"/>
    <w:rsid w:val="007209F1"/>
    <w:rsid w:val="00725524"/>
    <w:rsid w:val="007273B2"/>
    <w:rsid w:val="007278CC"/>
    <w:rsid w:val="007333C1"/>
    <w:rsid w:val="00735B07"/>
    <w:rsid w:val="0073640D"/>
    <w:rsid w:val="0073680C"/>
    <w:rsid w:val="00737B8F"/>
    <w:rsid w:val="007439A3"/>
    <w:rsid w:val="00743DCE"/>
    <w:rsid w:val="0074521B"/>
    <w:rsid w:val="00750318"/>
    <w:rsid w:val="00751149"/>
    <w:rsid w:val="007519B6"/>
    <w:rsid w:val="00755370"/>
    <w:rsid w:val="00756CDB"/>
    <w:rsid w:val="00757210"/>
    <w:rsid w:val="007574EF"/>
    <w:rsid w:val="00762C34"/>
    <w:rsid w:val="007661B1"/>
    <w:rsid w:val="007673D5"/>
    <w:rsid w:val="00773815"/>
    <w:rsid w:val="00774D87"/>
    <w:rsid w:val="00775836"/>
    <w:rsid w:val="0077600C"/>
    <w:rsid w:val="00777EDB"/>
    <w:rsid w:val="00781C7E"/>
    <w:rsid w:val="0078202D"/>
    <w:rsid w:val="00782A2D"/>
    <w:rsid w:val="00783529"/>
    <w:rsid w:val="007852FA"/>
    <w:rsid w:val="00786D75"/>
    <w:rsid w:val="00787678"/>
    <w:rsid w:val="007903B8"/>
    <w:rsid w:val="00793A08"/>
    <w:rsid w:val="00794280"/>
    <w:rsid w:val="007977D2"/>
    <w:rsid w:val="007B0591"/>
    <w:rsid w:val="007B1907"/>
    <w:rsid w:val="007B274B"/>
    <w:rsid w:val="007B2C53"/>
    <w:rsid w:val="007B2C87"/>
    <w:rsid w:val="007B3489"/>
    <w:rsid w:val="007B692F"/>
    <w:rsid w:val="007B6E0C"/>
    <w:rsid w:val="007B7E82"/>
    <w:rsid w:val="007C2B32"/>
    <w:rsid w:val="007C301A"/>
    <w:rsid w:val="007C61BC"/>
    <w:rsid w:val="007D08F8"/>
    <w:rsid w:val="007D3EAB"/>
    <w:rsid w:val="007D4DF4"/>
    <w:rsid w:val="007E09FB"/>
    <w:rsid w:val="007E1561"/>
    <w:rsid w:val="007E2EC5"/>
    <w:rsid w:val="007E41FA"/>
    <w:rsid w:val="007E48D5"/>
    <w:rsid w:val="007E63EA"/>
    <w:rsid w:val="007E73F8"/>
    <w:rsid w:val="007F1473"/>
    <w:rsid w:val="007F2460"/>
    <w:rsid w:val="007F27F3"/>
    <w:rsid w:val="007F2E55"/>
    <w:rsid w:val="007F541B"/>
    <w:rsid w:val="007F6C21"/>
    <w:rsid w:val="0080209E"/>
    <w:rsid w:val="00802824"/>
    <w:rsid w:val="00802DA0"/>
    <w:rsid w:val="008033EB"/>
    <w:rsid w:val="00803A1D"/>
    <w:rsid w:val="00803BD9"/>
    <w:rsid w:val="0080487D"/>
    <w:rsid w:val="00805820"/>
    <w:rsid w:val="00806847"/>
    <w:rsid w:val="00806896"/>
    <w:rsid w:val="00806C13"/>
    <w:rsid w:val="00807344"/>
    <w:rsid w:val="00807880"/>
    <w:rsid w:val="00812E29"/>
    <w:rsid w:val="00812FE1"/>
    <w:rsid w:val="00813FB6"/>
    <w:rsid w:val="00814711"/>
    <w:rsid w:val="00816CE5"/>
    <w:rsid w:val="00820F5F"/>
    <w:rsid w:val="008238C0"/>
    <w:rsid w:val="0082507C"/>
    <w:rsid w:val="0082651E"/>
    <w:rsid w:val="00826A1D"/>
    <w:rsid w:val="008272AA"/>
    <w:rsid w:val="00827AF9"/>
    <w:rsid w:val="00830974"/>
    <w:rsid w:val="00832CB1"/>
    <w:rsid w:val="00835D5F"/>
    <w:rsid w:val="0083605B"/>
    <w:rsid w:val="00840C43"/>
    <w:rsid w:val="0084110D"/>
    <w:rsid w:val="008417D8"/>
    <w:rsid w:val="0084234F"/>
    <w:rsid w:val="008448CF"/>
    <w:rsid w:val="008462D6"/>
    <w:rsid w:val="00850878"/>
    <w:rsid w:val="008559DC"/>
    <w:rsid w:val="0085720B"/>
    <w:rsid w:val="00857210"/>
    <w:rsid w:val="008572BD"/>
    <w:rsid w:val="008576DE"/>
    <w:rsid w:val="008608FF"/>
    <w:rsid w:val="008612A7"/>
    <w:rsid w:val="00861D83"/>
    <w:rsid w:val="008622A9"/>
    <w:rsid w:val="00862540"/>
    <w:rsid w:val="008629B4"/>
    <w:rsid w:val="00863A76"/>
    <w:rsid w:val="0086521C"/>
    <w:rsid w:val="00865950"/>
    <w:rsid w:val="00865DD8"/>
    <w:rsid w:val="00866498"/>
    <w:rsid w:val="0087030E"/>
    <w:rsid w:val="0087331A"/>
    <w:rsid w:val="0087333F"/>
    <w:rsid w:val="00873903"/>
    <w:rsid w:val="00875292"/>
    <w:rsid w:val="0087630E"/>
    <w:rsid w:val="00876436"/>
    <w:rsid w:val="00876C11"/>
    <w:rsid w:val="00882D3A"/>
    <w:rsid w:val="008830DC"/>
    <w:rsid w:val="008918B0"/>
    <w:rsid w:val="00894A3D"/>
    <w:rsid w:val="0089577C"/>
    <w:rsid w:val="00895BFC"/>
    <w:rsid w:val="00895F30"/>
    <w:rsid w:val="0089629C"/>
    <w:rsid w:val="00897B8B"/>
    <w:rsid w:val="008A088C"/>
    <w:rsid w:val="008A0BDB"/>
    <w:rsid w:val="008A41CA"/>
    <w:rsid w:val="008B1D10"/>
    <w:rsid w:val="008B2652"/>
    <w:rsid w:val="008B2E7C"/>
    <w:rsid w:val="008B404C"/>
    <w:rsid w:val="008B4C95"/>
    <w:rsid w:val="008B6772"/>
    <w:rsid w:val="008C0208"/>
    <w:rsid w:val="008C2844"/>
    <w:rsid w:val="008C47CD"/>
    <w:rsid w:val="008C631D"/>
    <w:rsid w:val="008C78C4"/>
    <w:rsid w:val="008D0B8D"/>
    <w:rsid w:val="008D0BB1"/>
    <w:rsid w:val="008D12CC"/>
    <w:rsid w:val="008D25AB"/>
    <w:rsid w:val="008D5C4B"/>
    <w:rsid w:val="008E45C1"/>
    <w:rsid w:val="008E4F60"/>
    <w:rsid w:val="008E5589"/>
    <w:rsid w:val="008E75E7"/>
    <w:rsid w:val="008E7B7D"/>
    <w:rsid w:val="008F04BA"/>
    <w:rsid w:val="008F69E3"/>
    <w:rsid w:val="009011CD"/>
    <w:rsid w:val="00901340"/>
    <w:rsid w:val="00902474"/>
    <w:rsid w:val="00902995"/>
    <w:rsid w:val="009064D8"/>
    <w:rsid w:val="009131B8"/>
    <w:rsid w:val="00913FD8"/>
    <w:rsid w:val="00914525"/>
    <w:rsid w:val="009150C8"/>
    <w:rsid w:val="009171EA"/>
    <w:rsid w:val="0092729E"/>
    <w:rsid w:val="00930876"/>
    <w:rsid w:val="00932A1A"/>
    <w:rsid w:val="00933A87"/>
    <w:rsid w:val="00933E41"/>
    <w:rsid w:val="00933FF2"/>
    <w:rsid w:val="00934962"/>
    <w:rsid w:val="009350DB"/>
    <w:rsid w:val="009361BF"/>
    <w:rsid w:val="009379C2"/>
    <w:rsid w:val="00940652"/>
    <w:rsid w:val="00941A76"/>
    <w:rsid w:val="00942CE6"/>
    <w:rsid w:val="009436FE"/>
    <w:rsid w:val="00944442"/>
    <w:rsid w:val="0094468B"/>
    <w:rsid w:val="00944EA3"/>
    <w:rsid w:val="00946DA7"/>
    <w:rsid w:val="00952342"/>
    <w:rsid w:val="00954EE2"/>
    <w:rsid w:val="0095694D"/>
    <w:rsid w:val="00957C17"/>
    <w:rsid w:val="00960234"/>
    <w:rsid w:val="0096333B"/>
    <w:rsid w:val="0096358C"/>
    <w:rsid w:val="00964DB5"/>
    <w:rsid w:val="009671EC"/>
    <w:rsid w:val="00973F41"/>
    <w:rsid w:val="00977AA8"/>
    <w:rsid w:val="00980351"/>
    <w:rsid w:val="00984DD9"/>
    <w:rsid w:val="00984F80"/>
    <w:rsid w:val="009856C1"/>
    <w:rsid w:val="009905A9"/>
    <w:rsid w:val="00990757"/>
    <w:rsid w:val="00991039"/>
    <w:rsid w:val="00992BE8"/>
    <w:rsid w:val="00994D98"/>
    <w:rsid w:val="0099686E"/>
    <w:rsid w:val="00996DDA"/>
    <w:rsid w:val="00997057"/>
    <w:rsid w:val="009A30A1"/>
    <w:rsid w:val="009A6295"/>
    <w:rsid w:val="009B0AE5"/>
    <w:rsid w:val="009B0D5D"/>
    <w:rsid w:val="009B2588"/>
    <w:rsid w:val="009B4867"/>
    <w:rsid w:val="009C0869"/>
    <w:rsid w:val="009C3A69"/>
    <w:rsid w:val="009C4C09"/>
    <w:rsid w:val="009C6F91"/>
    <w:rsid w:val="009C7B8A"/>
    <w:rsid w:val="009D2A53"/>
    <w:rsid w:val="009D2CC8"/>
    <w:rsid w:val="009D3533"/>
    <w:rsid w:val="009D367D"/>
    <w:rsid w:val="009D58F6"/>
    <w:rsid w:val="009E1129"/>
    <w:rsid w:val="009E1555"/>
    <w:rsid w:val="009E2BED"/>
    <w:rsid w:val="009E2F1E"/>
    <w:rsid w:val="009E59B1"/>
    <w:rsid w:val="009F2492"/>
    <w:rsid w:val="009F52C9"/>
    <w:rsid w:val="009F7B09"/>
    <w:rsid w:val="009F7B49"/>
    <w:rsid w:val="00A00D39"/>
    <w:rsid w:val="00A01BA2"/>
    <w:rsid w:val="00A03193"/>
    <w:rsid w:val="00A0379C"/>
    <w:rsid w:val="00A0479D"/>
    <w:rsid w:val="00A06778"/>
    <w:rsid w:val="00A067D2"/>
    <w:rsid w:val="00A10340"/>
    <w:rsid w:val="00A11547"/>
    <w:rsid w:val="00A147E8"/>
    <w:rsid w:val="00A15D9E"/>
    <w:rsid w:val="00A16D11"/>
    <w:rsid w:val="00A172D9"/>
    <w:rsid w:val="00A17BD5"/>
    <w:rsid w:val="00A2031C"/>
    <w:rsid w:val="00A22973"/>
    <w:rsid w:val="00A230D9"/>
    <w:rsid w:val="00A23FCC"/>
    <w:rsid w:val="00A244D8"/>
    <w:rsid w:val="00A247A3"/>
    <w:rsid w:val="00A26D0A"/>
    <w:rsid w:val="00A30CBF"/>
    <w:rsid w:val="00A30E51"/>
    <w:rsid w:val="00A3372B"/>
    <w:rsid w:val="00A33CA7"/>
    <w:rsid w:val="00A415DF"/>
    <w:rsid w:val="00A4162E"/>
    <w:rsid w:val="00A41EEF"/>
    <w:rsid w:val="00A428E8"/>
    <w:rsid w:val="00A42BFA"/>
    <w:rsid w:val="00A43B75"/>
    <w:rsid w:val="00A4466C"/>
    <w:rsid w:val="00A460B5"/>
    <w:rsid w:val="00A503B6"/>
    <w:rsid w:val="00A503BB"/>
    <w:rsid w:val="00A516AC"/>
    <w:rsid w:val="00A51A07"/>
    <w:rsid w:val="00A535F5"/>
    <w:rsid w:val="00A543F6"/>
    <w:rsid w:val="00A547CD"/>
    <w:rsid w:val="00A55F0D"/>
    <w:rsid w:val="00A56180"/>
    <w:rsid w:val="00A56BA7"/>
    <w:rsid w:val="00A57394"/>
    <w:rsid w:val="00A603FD"/>
    <w:rsid w:val="00A6072A"/>
    <w:rsid w:val="00A62FC7"/>
    <w:rsid w:val="00A65A15"/>
    <w:rsid w:val="00A65D94"/>
    <w:rsid w:val="00A71093"/>
    <w:rsid w:val="00A72C84"/>
    <w:rsid w:val="00A740C2"/>
    <w:rsid w:val="00A774AF"/>
    <w:rsid w:val="00A77517"/>
    <w:rsid w:val="00A80CF8"/>
    <w:rsid w:val="00A833AC"/>
    <w:rsid w:val="00A83A14"/>
    <w:rsid w:val="00AA3132"/>
    <w:rsid w:val="00AA3852"/>
    <w:rsid w:val="00AA730F"/>
    <w:rsid w:val="00AA7D81"/>
    <w:rsid w:val="00AB28C8"/>
    <w:rsid w:val="00AB4037"/>
    <w:rsid w:val="00AB6B1B"/>
    <w:rsid w:val="00AB722C"/>
    <w:rsid w:val="00AC1FD1"/>
    <w:rsid w:val="00AC3515"/>
    <w:rsid w:val="00AC58E4"/>
    <w:rsid w:val="00AC79E7"/>
    <w:rsid w:val="00AC7DC8"/>
    <w:rsid w:val="00AD2D07"/>
    <w:rsid w:val="00AD3DBF"/>
    <w:rsid w:val="00AD4741"/>
    <w:rsid w:val="00AD5F83"/>
    <w:rsid w:val="00AD697D"/>
    <w:rsid w:val="00AE0EF7"/>
    <w:rsid w:val="00AE1343"/>
    <w:rsid w:val="00AE6A43"/>
    <w:rsid w:val="00AF0EBC"/>
    <w:rsid w:val="00AF22E8"/>
    <w:rsid w:val="00AF2FE0"/>
    <w:rsid w:val="00AF7ECA"/>
    <w:rsid w:val="00B01C17"/>
    <w:rsid w:val="00B02336"/>
    <w:rsid w:val="00B025B3"/>
    <w:rsid w:val="00B036C9"/>
    <w:rsid w:val="00B045C8"/>
    <w:rsid w:val="00B05B2E"/>
    <w:rsid w:val="00B061CD"/>
    <w:rsid w:val="00B1160C"/>
    <w:rsid w:val="00B13712"/>
    <w:rsid w:val="00B166A4"/>
    <w:rsid w:val="00B17294"/>
    <w:rsid w:val="00B175A5"/>
    <w:rsid w:val="00B179D9"/>
    <w:rsid w:val="00B20545"/>
    <w:rsid w:val="00B207B5"/>
    <w:rsid w:val="00B2166B"/>
    <w:rsid w:val="00B2260F"/>
    <w:rsid w:val="00B22920"/>
    <w:rsid w:val="00B24D7B"/>
    <w:rsid w:val="00B27D47"/>
    <w:rsid w:val="00B30C15"/>
    <w:rsid w:val="00B31F48"/>
    <w:rsid w:val="00B32566"/>
    <w:rsid w:val="00B32CEC"/>
    <w:rsid w:val="00B35E87"/>
    <w:rsid w:val="00B463E6"/>
    <w:rsid w:val="00B4666F"/>
    <w:rsid w:val="00B46F3B"/>
    <w:rsid w:val="00B4758A"/>
    <w:rsid w:val="00B47E1A"/>
    <w:rsid w:val="00B51F77"/>
    <w:rsid w:val="00B556EE"/>
    <w:rsid w:val="00B56976"/>
    <w:rsid w:val="00B62937"/>
    <w:rsid w:val="00B63971"/>
    <w:rsid w:val="00B640D9"/>
    <w:rsid w:val="00B66972"/>
    <w:rsid w:val="00B66DD2"/>
    <w:rsid w:val="00B738D5"/>
    <w:rsid w:val="00B748C5"/>
    <w:rsid w:val="00B74FD3"/>
    <w:rsid w:val="00B80BD0"/>
    <w:rsid w:val="00B80F5A"/>
    <w:rsid w:val="00B82533"/>
    <w:rsid w:val="00B82CF3"/>
    <w:rsid w:val="00B83780"/>
    <w:rsid w:val="00B83AA9"/>
    <w:rsid w:val="00B84F18"/>
    <w:rsid w:val="00B8614C"/>
    <w:rsid w:val="00B8737B"/>
    <w:rsid w:val="00B87ED5"/>
    <w:rsid w:val="00B90A12"/>
    <w:rsid w:val="00B912D4"/>
    <w:rsid w:val="00B91966"/>
    <w:rsid w:val="00B92DF2"/>
    <w:rsid w:val="00B971A2"/>
    <w:rsid w:val="00BA0DFC"/>
    <w:rsid w:val="00BA118F"/>
    <w:rsid w:val="00BA1D8F"/>
    <w:rsid w:val="00BA6B5F"/>
    <w:rsid w:val="00BB1172"/>
    <w:rsid w:val="00BB3778"/>
    <w:rsid w:val="00BB4F92"/>
    <w:rsid w:val="00BB682A"/>
    <w:rsid w:val="00BB7C2E"/>
    <w:rsid w:val="00BB7C8D"/>
    <w:rsid w:val="00BC1FD8"/>
    <w:rsid w:val="00BC22CA"/>
    <w:rsid w:val="00BC4207"/>
    <w:rsid w:val="00BC76D3"/>
    <w:rsid w:val="00BD0136"/>
    <w:rsid w:val="00BD15EB"/>
    <w:rsid w:val="00BD2A9A"/>
    <w:rsid w:val="00BD5B63"/>
    <w:rsid w:val="00BD79DE"/>
    <w:rsid w:val="00BE1C89"/>
    <w:rsid w:val="00BE2C4E"/>
    <w:rsid w:val="00BE2E0C"/>
    <w:rsid w:val="00BE42F3"/>
    <w:rsid w:val="00BE601B"/>
    <w:rsid w:val="00BF2DE2"/>
    <w:rsid w:val="00BF4255"/>
    <w:rsid w:val="00BF56D2"/>
    <w:rsid w:val="00BF63A0"/>
    <w:rsid w:val="00BF70B6"/>
    <w:rsid w:val="00BF70DC"/>
    <w:rsid w:val="00C004FA"/>
    <w:rsid w:val="00C01353"/>
    <w:rsid w:val="00C020A3"/>
    <w:rsid w:val="00C05F28"/>
    <w:rsid w:val="00C1187B"/>
    <w:rsid w:val="00C12BCF"/>
    <w:rsid w:val="00C15161"/>
    <w:rsid w:val="00C163BA"/>
    <w:rsid w:val="00C17F08"/>
    <w:rsid w:val="00C22174"/>
    <w:rsid w:val="00C269DE"/>
    <w:rsid w:val="00C32ABD"/>
    <w:rsid w:val="00C32FAF"/>
    <w:rsid w:val="00C3396C"/>
    <w:rsid w:val="00C34280"/>
    <w:rsid w:val="00C37D08"/>
    <w:rsid w:val="00C40587"/>
    <w:rsid w:val="00C4280F"/>
    <w:rsid w:val="00C43BD4"/>
    <w:rsid w:val="00C44487"/>
    <w:rsid w:val="00C46813"/>
    <w:rsid w:val="00C50E77"/>
    <w:rsid w:val="00C51999"/>
    <w:rsid w:val="00C527D2"/>
    <w:rsid w:val="00C551CB"/>
    <w:rsid w:val="00C5572F"/>
    <w:rsid w:val="00C56F56"/>
    <w:rsid w:val="00C57402"/>
    <w:rsid w:val="00C6209D"/>
    <w:rsid w:val="00C638C6"/>
    <w:rsid w:val="00C65B79"/>
    <w:rsid w:val="00C66001"/>
    <w:rsid w:val="00C7092B"/>
    <w:rsid w:val="00C75C56"/>
    <w:rsid w:val="00C75CB8"/>
    <w:rsid w:val="00C85C89"/>
    <w:rsid w:val="00C902C5"/>
    <w:rsid w:val="00C929A7"/>
    <w:rsid w:val="00C94DCA"/>
    <w:rsid w:val="00C964D6"/>
    <w:rsid w:val="00C966D6"/>
    <w:rsid w:val="00CA25C3"/>
    <w:rsid w:val="00CA5770"/>
    <w:rsid w:val="00CA6598"/>
    <w:rsid w:val="00CB1CC6"/>
    <w:rsid w:val="00CB44E8"/>
    <w:rsid w:val="00CB508A"/>
    <w:rsid w:val="00CB7382"/>
    <w:rsid w:val="00CB7BAD"/>
    <w:rsid w:val="00CC0A1D"/>
    <w:rsid w:val="00CC14B3"/>
    <w:rsid w:val="00CC3224"/>
    <w:rsid w:val="00CC334B"/>
    <w:rsid w:val="00CC46CB"/>
    <w:rsid w:val="00CC6D9B"/>
    <w:rsid w:val="00CD06E6"/>
    <w:rsid w:val="00CD6EBD"/>
    <w:rsid w:val="00CD711B"/>
    <w:rsid w:val="00CE1399"/>
    <w:rsid w:val="00CE27CA"/>
    <w:rsid w:val="00CE4A79"/>
    <w:rsid w:val="00CE4BF2"/>
    <w:rsid w:val="00CE5E49"/>
    <w:rsid w:val="00CE6EB1"/>
    <w:rsid w:val="00CF3BF8"/>
    <w:rsid w:val="00D0119F"/>
    <w:rsid w:val="00D028BA"/>
    <w:rsid w:val="00D0309E"/>
    <w:rsid w:val="00D03289"/>
    <w:rsid w:val="00D0399E"/>
    <w:rsid w:val="00D03D88"/>
    <w:rsid w:val="00D042E5"/>
    <w:rsid w:val="00D0533D"/>
    <w:rsid w:val="00D053CC"/>
    <w:rsid w:val="00D07C01"/>
    <w:rsid w:val="00D11BED"/>
    <w:rsid w:val="00D122ED"/>
    <w:rsid w:val="00D125CE"/>
    <w:rsid w:val="00D1277B"/>
    <w:rsid w:val="00D12C1A"/>
    <w:rsid w:val="00D12E6E"/>
    <w:rsid w:val="00D1319C"/>
    <w:rsid w:val="00D13AB5"/>
    <w:rsid w:val="00D155A0"/>
    <w:rsid w:val="00D15925"/>
    <w:rsid w:val="00D20418"/>
    <w:rsid w:val="00D26710"/>
    <w:rsid w:val="00D2684A"/>
    <w:rsid w:val="00D30070"/>
    <w:rsid w:val="00D30703"/>
    <w:rsid w:val="00D322A7"/>
    <w:rsid w:val="00D367B9"/>
    <w:rsid w:val="00D36F1C"/>
    <w:rsid w:val="00D409D0"/>
    <w:rsid w:val="00D4155D"/>
    <w:rsid w:val="00D42855"/>
    <w:rsid w:val="00D4296D"/>
    <w:rsid w:val="00D4407C"/>
    <w:rsid w:val="00D450C4"/>
    <w:rsid w:val="00D46DA0"/>
    <w:rsid w:val="00D46EEA"/>
    <w:rsid w:val="00D46F9D"/>
    <w:rsid w:val="00D51945"/>
    <w:rsid w:val="00D5232C"/>
    <w:rsid w:val="00D5240B"/>
    <w:rsid w:val="00D5566C"/>
    <w:rsid w:val="00D56760"/>
    <w:rsid w:val="00D61591"/>
    <w:rsid w:val="00D61AD5"/>
    <w:rsid w:val="00D620A2"/>
    <w:rsid w:val="00D6222C"/>
    <w:rsid w:val="00D63B31"/>
    <w:rsid w:val="00D66542"/>
    <w:rsid w:val="00D665E1"/>
    <w:rsid w:val="00D670DC"/>
    <w:rsid w:val="00D67742"/>
    <w:rsid w:val="00D6777E"/>
    <w:rsid w:val="00D67A1F"/>
    <w:rsid w:val="00D7107D"/>
    <w:rsid w:val="00D7162D"/>
    <w:rsid w:val="00D736CC"/>
    <w:rsid w:val="00D740E3"/>
    <w:rsid w:val="00D77372"/>
    <w:rsid w:val="00D81480"/>
    <w:rsid w:val="00D858EB"/>
    <w:rsid w:val="00D86181"/>
    <w:rsid w:val="00D929F0"/>
    <w:rsid w:val="00D92D60"/>
    <w:rsid w:val="00D9304B"/>
    <w:rsid w:val="00D94F32"/>
    <w:rsid w:val="00DA1823"/>
    <w:rsid w:val="00DA25F3"/>
    <w:rsid w:val="00DA3847"/>
    <w:rsid w:val="00DA4D62"/>
    <w:rsid w:val="00DA5C30"/>
    <w:rsid w:val="00DA6D77"/>
    <w:rsid w:val="00DA7019"/>
    <w:rsid w:val="00DB07A6"/>
    <w:rsid w:val="00DB0D8A"/>
    <w:rsid w:val="00DB1EC1"/>
    <w:rsid w:val="00DB2CD1"/>
    <w:rsid w:val="00DB4B33"/>
    <w:rsid w:val="00DB4E19"/>
    <w:rsid w:val="00DB53CD"/>
    <w:rsid w:val="00DB6D3E"/>
    <w:rsid w:val="00DC19A5"/>
    <w:rsid w:val="00DC31BB"/>
    <w:rsid w:val="00DC32B4"/>
    <w:rsid w:val="00DC4E3B"/>
    <w:rsid w:val="00DC64A0"/>
    <w:rsid w:val="00DC6C21"/>
    <w:rsid w:val="00DC6D0F"/>
    <w:rsid w:val="00DC754B"/>
    <w:rsid w:val="00DC76FD"/>
    <w:rsid w:val="00DD06EE"/>
    <w:rsid w:val="00DD2368"/>
    <w:rsid w:val="00DE2E53"/>
    <w:rsid w:val="00DE31F8"/>
    <w:rsid w:val="00DE3FCD"/>
    <w:rsid w:val="00DE49F2"/>
    <w:rsid w:val="00DE5902"/>
    <w:rsid w:val="00DE6EE1"/>
    <w:rsid w:val="00DE71B0"/>
    <w:rsid w:val="00DF0752"/>
    <w:rsid w:val="00DF32D0"/>
    <w:rsid w:val="00DF395E"/>
    <w:rsid w:val="00DF4148"/>
    <w:rsid w:val="00DF7C24"/>
    <w:rsid w:val="00E02943"/>
    <w:rsid w:val="00E043A3"/>
    <w:rsid w:val="00E04973"/>
    <w:rsid w:val="00E0708C"/>
    <w:rsid w:val="00E076D2"/>
    <w:rsid w:val="00E07B8D"/>
    <w:rsid w:val="00E10635"/>
    <w:rsid w:val="00E221E2"/>
    <w:rsid w:val="00E23236"/>
    <w:rsid w:val="00E324D8"/>
    <w:rsid w:val="00E33E3D"/>
    <w:rsid w:val="00E34DE2"/>
    <w:rsid w:val="00E35452"/>
    <w:rsid w:val="00E364D4"/>
    <w:rsid w:val="00E403D6"/>
    <w:rsid w:val="00E411A6"/>
    <w:rsid w:val="00E42C27"/>
    <w:rsid w:val="00E45624"/>
    <w:rsid w:val="00E47527"/>
    <w:rsid w:val="00E5032C"/>
    <w:rsid w:val="00E50980"/>
    <w:rsid w:val="00E51B5A"/>
    <w:rsid w:val="00E53082"/>
    <w:rsid w:val="00E55580"/>
    <w:rsid w:val="00E561F7"/>
    <w:rsid w:val="00E5691E"/>
    <w:rsid w:val="00E56AF3"/>
    <w:rsid w:val="00E57BD7"/>
    <w:rsid w:val="00E57BFC"/>
    <w:rsid w:val="00E60C83"/>
    <w:rsid w:val="00E6144D"/>
    <w:rsid w:val="00E6264F"/>
    <w:rsid w:val="00E6396A"/>
    <w:rsid w:val="00E6533D"/>
    <w:rsid w:val="00E66947"/>
    <w:rsid w:val="00E71587"/>
    <w:rsid w:val="00E728FD"/>
    <w:rsid w:val="00E72A54"/>
    <w:rsid w:val="00E7559D"/>
    <w:rsid w:val="00E75633"/>
    <w:rsid w:val="00E7586C"/>
    <w:rsid w:val="00E75A42"/>
    <w:rsid w:val="00E76073"/>
    <w:rsid w:val="00E843A2"/>
    <w:rsid w:val="00E8469B"/>
    <w:rsid w:val="00E857A2"/>
    <w:rsid w:val="00E905F9"/>
    <w:rsid w:val="00E90E65"/>
    <w:rsid w:val="00E91BE6"/>
    <w:rsid w:val="00E92675"/>
    <w:rsid w:val="00E9341A"/>
    <w:rsid w:val="00E94D75"/>
    <w:rsid w:val="00E95E24"/>
    <w:rsid w:val="00E9606D"/>
    <w:rsid w:val="00EA161C"/>
    <w:rsid w:val="00EA517F"/>
    <w:rsid w:val="00EA5ECA"/>
    <w:rsid w:val="00EB28D6"/>
    <w:rsid w:val="00EB4CD5"/>
    <w:rsid w:val="00EB5096"/>
    <w:rsid w:val="00EB6C1E"/>
    <w:rsid w:val="00EC117E"/>
    <w:rsid w:val="00EC344A"/>
    <w:rsid w:val="00EC3CCB"/>
    <w:rsid w:val="00EC45F9"/>
    <w:rsid w:val="00EC5B8D"/>
    <w:rsid w:val="00EC7DF0"/>
    <w:rsid w:val="00EC7E4D"/>
    <w:rsid w:val="00ED22E5"/>
    <w:rsid w:val="00ED32F5"/>
    <w:rsid w:val="00ED7FAA"/>
    <w:rsid w:val="00EE0E37"/>
    <w:rsid w:val="00EE37D1"/>
    <w:rsid w:val="00EE3E32"/>
    <w:rsid w:val="00EE4F71"/>
    <w:rsid w:val="00EE6729"/>
    <w:rsid w:val="00EE7E44"/>
    <w:rsid w:val="00EF1096"/>
    <w:rsid w:val="00EF2DF0"/>
    <w:rsid w:val="00EF30EA"/>
    <w:rsid w:val="00EF3B05"/>
    <w:rsid w:val="00EF54C0"/>
    <w:rsid w:val="00EF70C3"/>
    <w:rsid w:val="00F038F5"/>
    <w:rsid w:val="00F04376"/>
    <w:rsid w:val="00F06EBD"/>
    <w:rsid w:val="00F118F6"/>
    <w:rsid w:val="00F1270B"/>
    <w:rsid w:val="00F13412"/>
    <w:rsid w:val="00F14A52"/>
    <w:rsid w:val="00F15B24"/>
    <w:rsid w:val="00F1658B"/>
    <w:rsid w:val="00F17E75"/>
    <w:rsid w:val="00F21E13"/>
    <w:rsid w:val="00F24433"/>
    <w:rsid w:val="00F2717B"/>
    <w:rsid w:val="00F27295"/>
    <w:rsid w:val="00F40644"/>
    <w:rsid w:val="00F41565"/>
    <w:rsid w:val="00F4223F"/>
    <w:rsid w:val="00F4295E"/>
    <w:rsid w:val="00F44293"/>
    <w:rsid w:val="00F5378A"/>
    <w:rsid w:val="00F53B2C"/>
    <w:rsid w:val="00F54F40"/>
    <w:rsid w:val="00F54F81"/>
    <w:rsid w:val="00F565ED"/>
    <w:rsid w:val="00F56D12"/>
    <w:rsid w:val="00F576E1"/>
    <w:rsid w:val="00F60132"/>
    <w:rsid w:val="00F60C9F"/>
    <w:rsid w:val="00F6476E"/>
    <w:rsid w:val="00F6623D"/>
    <w:rsid w:val="00F73572"/>
    <w:rsid w:val="00F74298"/>
    <w:rsid w:val="00F77403"/>
    <w:rsid w:val="00F80714"/>
    <w:rsid w:val="00F80BD9"/>
    <w:rsid w:val="00F81063"/>
    <w:rsid w:val="00F8225A"/>
    <w:rsid w:val="00F84F5C"/>
    <w:rsid w:val="00F85927"/>
    <w:rsid w:val="00F87E31"/>
    <w:rsid w:val="00F948D0"/>
    <w:rsid w:val="00F94980"/>
    <w:rsid w:val="00F94F13"/>
    <w:rsid w:val="00F97A4F"/>
    <w:rsid w:val="00FA19EF"/>
    <w:rsid w:val="00FA297D"/>
    <w:rsid w:val="00FA6DF7"/>
    <w:rsid w:val="00FA7FCE"/>
    <w:rsid w:val="00FC1923"/>
    <w:rsid w:val="00FC2341"/>
    <w:rsid w:val="00FC36EF"/>
    <w:rsid w:val="00FC5DBF"/>
    <w:rsid w:val="00FC64BA"/>
    <w:rsid w:val="00FD0411"/>
    <w:rsid w:val="00FD436F"/>
    <w:rsid w:val="00FD4476"/>
    <w:rsid w:val="00FD6A1F"/>
    <w:rsid w:val="00FD77FA"/>
    <w:rsid w:val="00FE042F"/>
    <w:rsid w:val="00FE2CA2"/>
    <w:rsid w:val="00FE49ED"/>
    <w:rsid w:val="00FE5576"/>
    <w:rsid w:val="00FE5A7C"/>
    <w:rsid w:val="00FE7C92"/>
    <w:rsid w:val="00FF12F1"/>
    <w:rsid w:val="00FF1CA7"/>
    <w:rsid w:val="00FF2672"/>
    <w:rsid w:val="00FF4604"/>
    <w:rsid w:val="01227D26"/>
    <w:rsid w:val="016A347B"/>
    <w:rsid w:val="02470A34"/>
    <w:rsid w:val="047F2338"/>
    <w:rsid w:val="05886219"/>
    <w:rsid w:val="05FC459C"/>
    <w:rsid w:val="06EB4C85"/>
    <w:rsid w:val="073D319F"/>
    <w:rsid w:val="075D0CFA"/>
    <w:rsid w:val="09A06D90"/>
    <w:rsid w:val="09F446AA"/>
    <w:rsid w:val="0B9225ED"/>
    <w:rsid w:val="0BE87A01"/>
    <w:rsid w:val="0C9974AD"/>
    <w:rsid w:val="0CE753E8"/>
    <w:rsid w:val="0D97495B"/>
    <w:rsid w:val="0F2E7A9C"/>
    <w:rsid w:val="12374CB3"/>
    <w:rsid w:val="125F245C"/>
    <w:rsid w:val="1395583F"/>
    <w:rsid w:val="13FD2FD7"/>
    <w:rsid w:val="14820EF2"/>
    <w:rsid w:val="14F53E53"/>
    <w:rsid w:val="159A22E9"/>
    <w:rsid w:val="15C2342E"/>
    <w:rsid w:val="17CD73DB"/>
    <w:rsid w:val="17E41BFD"/>
    <w:rsid w:val="190E3615"/>
    <w:rsid w:val="194E34DC"/>
    <w:rsid w:val="1D7E2862"/>
    <w:rsid w:val="1EA069AF"/>
    <w:rsid w:val="1EDA6B98"/>
    <w:rsid w:val="1EE21FA6"/>
    <w:rsid w:val="1F6F2D9B"/>
    <w:rsid w:val="20EA2A11"/>
    <w:rsid w:val="233037AE"/>
    <w:rsid w:val="25EB7E37"/>
    <w:rsid w:val="260C1E46"/>
    <w:rsid w:val="285D1E1F"/>
    <w:rsid w:val="29515493"/>
    <w:rsid w:val="2A4456F8"/>
    <w:rsid w:val="2B443811"/>
    <w:rsid w:val="2B92472F"/>
    <w:rsid w:val="2C754D66"/>
    <w:rsid w:val="2D2F186D"/>
    <w:rsid w:val="2E6E4D24"/>
    <w:rsid w:val="2F796E16"/>
    <w:rsid w:val="2FA116DE"/>
    <w:rsid w:val="2FA35F32"/>
    <w:rsid w:val="2FF02111"/>
    <w:rsid w:val="30357018"/>
    <w:rsid w:val="306A0080"/>
    <w:rsid w:val="307B3FA5"/>
    <w:rsid w:val="35673F2F"/>
    <w:rsid w:val="38B93E77"/>
    <w:rsid w:val="397A3697"/>
    <w:rsid w:val="3A85007B"/>
    <w:rsid w:val="3B5F50F7"/>
    <w:rsid w:val="3FD21546"/>
    <w:rsid w:val="411E23CE"/>
    <w:rsid w:val="41D733E3"/>
    <w:rsid w:val="44EA1CED"/>
    <w:rsid w:val="45E44C5E"/>
    <w:rsid w:val="47D433C3"/>
    <w:rsid w:val="49283410"/>
    <w:rsid w:val="49771C33"/>
    <w:rsid w:val="4D1E194A"/>
    <w:rsid w:val="4D5E0798"/>
    <w:rsid w:val="4D6C6C4F"/>
    <w:rsid w:val="4E4133D5"/>
    <w:rsid w:val="4E9B6A80"/>
    <w:rsid w:val="50EB0DA9"/>
    <w:rsid w:val="510064EF"/>
    <w:rsid w:val="51805191"/>
    <w:rsid w:val="550A3B55"/>
    <w:rsid w:val="55204CBC"/>
    <w:rsid w:val="558A019B"/>
    <w:rsid w:val="57B26455"/>
    <w:rsid w:val="59C02DAD"/>
    <w:rsid w:val="5C1348EB"/>
    <w:rsid w:val="5C1E437C"/>
    <w:rsid w:val="5C3703C3"/>
    <w:rsid w:val="5C5E1789"/>
    <w:rsid w:val="5E8D6FB1"/>
    <w:rsid w:val="605956A2"/>
    <w:rsid w:val="607809A7"/>
    <w:rsid w:val="611B7A37"/>
    <w:rsid w:val="628C2B3B"/>
    <w:rsid w:val="630C7063"/>
    <w:rsid w:val="633D1B5C"/>
    <w:rsid w:val="6440343E"/>
    <w:rsid w:val="64C33A17"/>
    <w:rsid w:val="66252916"/>
    <w:rsid w:val="66396E89"/>
    <w:rsid w:val="68437083"/>
    <w:rsid w:val="6A060FEB"/>
    <w:rsid w:val="6A486733"/>
    <w:rsid w:val="6D1D2786"/>
    <w:rsid w:val="6D576EA9"/>
    <w:rsid w:val="6E001D9C"/>
    <w:rsid w:val="6F571666"/>
    <w:rsid w:val="6FF42E09"/>
    <w:rsid w:val="70A35212"/>
    <w:rsid w:val="719F6A7A"/>
    <w:rsid w:val="7202090F"/>
    <w:rsid w:val="728F09B7"/>
    <w:rsid w:val="72D94139"/>
    <w:rsid w:val="732B54CA"/>
    <w:rsid w:val="73E70C30"/>
    <w:rsid w:val="74EE0E3E"/>
    <w:rsid w:val="74EE588B"/>
    <w:rsid w:val="750610AF"/>
    <w:rsid w:val="77DD0F27"/>
    <w:rsid w:val="7BED75DA"/>
    <w:rsid w:val="7E0244FB"/>
    <w:rsid w:val="7E176527"/>
    <w:rsid w:val="7E26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rFonts w:eastAsia="黑体"/>
      <w:bCs/>
      <w:kern w:val="44"/>
      <w:sz w:val="24"/>
      <w:szCs w:val="44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annotation text"/>
    <w:basedOn w:val="1"/>
    <w:link w:val="26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spacing w:after="120"/>
    </w:pPr>
  </w:style>
  <w:style w:type="paragraph" w:styleId="7">
    <w:name w:val="Body Text Indent"/>
    <w:basedOn w:val="1"/>
    <w:link w:val="27"/>
    <w:qFormat/>
    <w:uiPriority w:val="0"/>
    <w:pPr>
      <w:ind w:left="4" w:firstLine="355" w:firstLineChars="169"/>
    </w:pPr>
  </w:style>
  <w:style w:type="paragraph" w:styleId="8">
    <w:name w:val="toc 3"/>
    <w:basedOn w:val="1"/>
    <w:next w:val="1"/>
    <w:qFormat/>
    <w:uiPriority w:val="39"/>
    <w:pPr>
      <w:ind w:left="840" w:leftChars="400"/>
    </w:pPr>
  </w:style>
  <w:style w:type="paragraph" w:styleId="9">
    <w:name w:val="Date"/>
    <w:basedOn w:val="1"/>
    <w:next w:val="1"/>
    <w:link w:val="28"/>
    <w:qFormat/>
    <w:uiPriority w:val="0"/>
    <w:pPr>
      <w:ind w:left="100" w:leftChars="2500"/>
    </w:pPr>
  </w:style>
  <w:style w:type="paragraph" w:styleId="10">
    <w:name w:val="Body Text Indent 2"/>
    <w:basedOn w:val="1"/>
    <w:link w:val="29"/>
    <w:qFormat/>
    <w:uiPriority w:val="0"/>
    <w:pPr>
      <w:spacing w:after="120" w:line="480" w:lineRule="auto"/>
      <w:ind w:left="420" w:leftChars="200"/>
    </w:pPr>
  </w:style>
  <w:style w:type="paragraph" w:styleId="11">
    <w:name w:val="Balloon Text"/>
    <w:basedOn w:val="1"/>
    <w:semiHidden/>
    <w:qFormat/>
    <w:uiPriority w:val="0"/>
    <w:rPr>
      <w:sz w:val="18"/>
      <w:szCs w:val="18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qFormat/>
    <w:uiPriority w:val="39"/>
    <w:pPr>
      <w:tabs>
        <w:tab w:val="right" w:leader="dot" w:pos="8296"/>
      </w:tabs>
      <w:spacing w:line="360" w:lineRule="auto"/>
    </w:pPr>
    <w:rPr>
      <w:sz w:val="24"/>
    </w:rPr>
  </w:style>
  <w:style w:type="paragraph" w:styleId="15">
    <w:name w:val="toc 2"/>
    <w:basedOn w:val="1"/>
    <w:next w:val="1"/>
    <w:qFormat/>
    <w:uiPriority w:val="39"/>
    <w:pPr>
      <w:ind w:left="420" w:leftChars="200"/>
    </w:pPr>
  </w:style>
  <w:style w:type="paragraph" w:styleId="16">
    <w:name w:val="Title"/>
    <w:basedOn w:val="1"/>
    <w:next w:val="1"/>
    <w:link w:val="30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7">
    <w:name w:val="annotation subject"/>
    <w:basedOn w:val="5"/>
    <w:next w:val="5"/>
    <w:link w:val="31"/>
    <w:qFormat/>
    <w:uiPriority w:val="0"/>
    <w:rPr>
      <w:b/>
      <w:bCs/>
    </w:rPr>
  </w:style>
  <w:style w:type="paragraph" w:styleId="18">
    <w:name w:val="Body Text First Indent"/>
    <w:basedOn w:val="1"/>
    <w:link w:val="32"/>
    <w:qFormat/>
    <w:uiPriority w:val="0"/>
    <w:pPr>
      <w:adjustRightInd w:val="0"/>
      <w:snapToGrid w:val="0"/>
      <w:spacing w:line="300" w:lineRule="auto"/>
      <w:ind w:firstLine="200" w:firstLineChars="200"/>
      <w:jc w:val="left"/>
    </w:pPr>
    <w:rPr>
      <w:kern w:val="0"/>
      <w:sz w:val="24"/>
    </w:rPr>
  </w:style>
  <w:style w:type="table" w:styleId="20">
    <w:name w:val="Table Grid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page number"/>
    <w:qFormat/>
    <w:uiPriority w:val="0"/>
  </w:style>
  <w:style w:type="character" w:styleId="23">
    <w:name w:val="FollowedHyperlink"/>
    <w:qFormat/>
    <w:uiPriority w:val="0"/>
    <w:rPr>
      <w:color w:val="800080"/>
      <w:u w:val="single"/>
    </w:rPr>
  </w:style>
  <w:style w:type="character" w:styleId="24">
    <w:name w:val="Hyperlink"/>
    <w:qFormat/>
    <w:uiPriority w:val="99"/>
    <w:rPr>
      <w:color w:val="0000FF"/>
      <w:u w:val="single"/>
    </w:rPr>
  </w:style>
  <w:style w:type="character" w:styleId="25">
    <w:name w:val="annotation reference"/>
    <w:qFormat/>
    <w:uiPriority w:val="0"/>
    <w:rPr>
      <w:sz w:val="21"/>
      <w:szCs w:val="21"/>
    </w:rPr>
  </w:style>
  <w:style w:type="character" w:customStyle="1" w:styleId="26">
    <w:name w:val="批注文字 字符"/>
    <w:link w:val="5"/>
    <w:qFormat/>
    <w:uiPriority w:val="0"/>
    <w:rPr>
      <w:kern w:val="2"/>
      <w:sz w:val="21"/>
      <w:szCs w:val="24"/>
    </w:rPr>
  </w:style>
  <w:style w:type="character" w:customStyle="1" w:styleId="27">
    <w:name w:val="正文文本缩进 字符"/>
    <w:link w:val="7"/>
    <w:qFormat/>
    <w:uiPriority w:val="0"/>
    <w:rPr>
      <w:kern w:val="2"/>
      <w:sz w:val="21"/>
      <w:szCs w:val="24"/>
    </w:rPr>
  </w:style>
  <w:style w:type="character" w:customStyle="1" w:styleId="28">
    <w:name w:val="日期 字符"/>
    <w:link w:val="9"/>
    <w:qFormat/>
    <w:uiPriority w:val="0"/>
    <w:rPr>
      <w:kern w:val="2"/>
      <w:sz w:val="21"/>
      <w:szCs w:val="24"/>
    </w:rPr>
  </w:style>
  <w:style w:type="character" w:customStyle="1" w:styleId="29">
    <w:name w:val="正文文本缩进 2 字符"/>
    <w:link w:val="10"/>
    <w:qFormat/>
    <w:uiPriority w:val="0"/>
    <w:rPr>
      <w:kern w:val="2"/>
      <w:sz w:val="21"/>
      <w:szCs w:val="24"/>
    </w:rPr>
  </w:style>
  <w:style w:type="character" w:customStyle="1" w:styleId="30">
    <w:name w:val="标题 字符"/>
    <w:link w:val="16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31">
    <w:name w:val="批注主题 字符"/>
    <w:link w:val="17"/>
    <w:qFormat/>
    <w:uiPriority w:val="0"/>
    <w:rPr>
      <w:b/>
      <w:bCs/>
      <w:kern w:val="2"/>
      <w:sz w:val="21"/>
      <w:szCs w:val="24"/>
    </w:rPr>
  </w:style>
  <w:style w:type="character" w:customStyle="1" w:styleId="32">
    <w:name w:val="正文首行缩进 字符"/>
    <w:link w:val="18"/>
    <w:qFormat/>
    <w:locked/>
    <w:uiPriority w:val="0"/>
    <w:rPr>
      <w:rFonts w:eastAsia="宋体"/>
      <w:sz w:val="24"/>
      <w:szCs w:val="24"/>
      <w:lang w:val="en-US" w:eastAsia="zh-CN" w:bidi="ar-SA"/>
    </w:rPr>
  </w:style>
  <w:style w:type="character" w:customStyle="1" w:styleId="33">
    <w:name w:val="1.GF报告正文 Char"/>
    <w:link w:val="34"/>
    <w:qFormat/>
    <w:uiPriority w:val="0"/>
    <w:rPr>
      <w:rFonts w:ascii="宋体"/>
      <w:sz w:val="21"/>
    </w:rPr>
  </w:style>
  <w:style w:type="paragraph" w:customStyle="1" w:styleId="34">
    <w:name w:val="1.GF报告正文"/>
    <w:basedOn w:val="1"/>
    <w:link w:val="33"/>
    <w:qFormat/>
    <w:uiPriority w:val="0"/>
    <w:pPr>
      <w:widowControl/>
      <w:spacing w:line="360" w:lineRule="atLeast"/>
      <w:ind w:firstLine="432"/>
    </w:pPr>
    <w:rPr>
      <w:rFonts w:ascii="宋体"/>
      <w:kern w:val="0"/>
      <w:szCs w:val="20"/>
    </w:rPr>
  </w:style>
  <w:style w:type="character" w:customStyle="1" w:styleId="35">
    <w:name w:val="GF报告正文新 Char Char"/>
    <w:link w:val="36"/>
    <w:qFormat/>
    <w:uiPriority w:val="0"/>
    <w:rPr>
      <w:rFonts w:ascii="黑体" w:cs="宋体"/>
      <w:sz w:val="21"/>
    </w:rPr>
  </w:style>
  <w:style w:type="paragraph" w:customStyle="1" w:styleId="36">
    <w:name w:val="GF报告正文新"/>
    <w:basedOn w:val="1"/>
    <w:link w:val="35"/>
    <w:qFormat/>
    <w:uiPriority w:val="0"/>
    <w:pPr>
      <w:widowControl/>
      <w:adjustRightInd w:val="0"/>
      <w:spacing w:line="360" w:lineRule="atLeast"/>
      <w:ind w:firstLine="420" w:firstLineChars="200"/>
      <w:jc w:val="left"/>
      <w:textAlignment w:val="baseline"/>
    </w:pPr>
    <w:rPr>
      <w:rFonts w:ascii="黑体"/>
      <w:kern w:val="0"/>
      <w:szCs w:val="20"/>
    </w:rPr>
  </w:style>
  <w:style w:type="character" w:customStyle="1" w:styleId="37">
    <w:name w:val="GF报告正文 Char"/>
    <w:link w:val="38"/>
    <w:qFormat/>
    <w:uiPriority w:val="0"/>
    <w:rPr>
      <w:rFonts w:ascii="黑体"/>
      <w:kern w:val="2"/>
      <w:sz w:val="21"/>
    </w:rPr>
  </w:style>
  <w:style w:type="paragraph" w:customStyle="1" w:styleId="38">
    <w:name w:val="GF报告正文"/>
    <w:basedOn w:val="1"/>
    <w:link w:val="37"/>
    <w:qFormat/>
    <w:uiPriority w:val="0"/>
    <w:pPr>
      <w:spacing w:line="360" w:lineRule="atLeast"/>
      <w:ind w:firstLine="431"/>
    </w:pPr>
    <w:rPr>
      <w:rFonts w:ascii="黑体"/>
      <w:szCs w:val="20"/>
    </w:rPr>
  </w:style>
  <w:style w:type="paragraph" w:customStyle="1" w:styleId="39">
    <w:name w:val="标准文件_正文公式"/>
    <w:basedOn w:val="1"/>
    <w:next w:val="1"/>
    <w:qFormat/>
    <w:uiPriority w:val="0"/>
    <w:pPr>
      <w:tabs>
        <w:tab w:val="right" w:leader="middleDot" w:pos="0"/>
      </w:tabs>
      <w:wordWrap w:val="0"/>
      <w:adjustRightInd w:val="0"/>
      <w:spacing w:line="276" w:lineRule="auto"/>
      <w:ind w:right="2"/>
      <w:jc w:val="center"/>
    </w:pPr>
    <w:rPr>
      <w:rFonts w:ascii="宋体"/>
      <w:sz w:val="24"/>
    </w:rPr>
  </w:style>
  <w:style w:type="paragraph" w:customStyle="1" w:styleId="40">
    <w:name w:val="军工计量规范_章标题"/>
    <w:basedOn w:val="1"/>
    <w:qFormat/>
    <w:uiPriority w:val="0"/>
    <w:pPr>
      <w:widowControl/>
      <w:numPr>
        <w:ilvl w:val="1"/>
        <w:numId w:val="1"/>
      </w:numPr>
      <w:spacing w:line="300" w:lineRule="auto"/>
      <w:ind w:right="-105" w:rightChars="-50"/>
      <w:outlineLvl w:val="1"/>
    </w:pPr>
    <w:rPr>
      <w:rFonts w:eastAsia="黑体"/>
      <w:spacing w:val="2"/>
      <w:kern w:val="0"/>
      <w:sz w:val="24"/>
    </w:rPr>
  </w:style>
  <w:style w:type="paragraph" w:styleId="41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paragraph" w:customStyle="1" w:styleId="42">
    <w:name w:val="GF报告表文"/>
    <w:basedOn w:val="1"/>
    <w:qFormat/>
    <w:uiPriority w:val="0"/>
    <w:pPr>
      <w:widowControl/>
      <w:adjustRightInd w:val="0"/>
      <w:jc w:val="center"/>
      <w:textAlignment w:val="baseline"/>
    </w:pPr>
    <w:rPr>
      <w:kern w:val="0"/>
      <w:sz w:val="18"/>
      <w:szCs w:val="20"/>
    </w:rPr>
  </w:style>
  <w:style w:type="paragraph" w:customStyle="1" w:styleId="43">
    <w:name w:val="军工计量规范_一级条标题"/>
    <w:basedOn w:val="1"/>
    <w:qFormat/>
    <w:uiPriority w:val="0"/>
    <w:pPr>
      <w:widowControl/>
      <w:numPr>
        <w:ilvl w:val="2"/>
        <w:numId w:val="1"/>
      </w:numPr>
      <w:spacing w:line="300" w:lineRule="auto"/>
      <w:ind w:right="-105" w:rightChars="-50"/>
      <w:outlineLvl w:val="2"/>
    </w:pPr>
    <w:rPr>
      <w:rFonts w:eastAsia="黑体"/>
      <w:spacing w:val="2"/>
      <w:kern w:val="0"/>
      <w:sz w:val="24"/>
    </w:rPr>
  </w:style>
  <w:style w:type="paragraph" w:customStyle="1" w:styleId="44">
    <w:name w:val="军工计量规范_条文"/>
    <w:basedOn w:val="1"/>
    <w:qFormat/>
    <w:uiPriority w:val="0"/>
    <w:pPr>
      <w:snapToGrid w:val="0"/>
      <w:spacing w:line="300" w:lineRule="auto"/>
      <w:ind w:firstLine="480" w:firstLineChars="200"/>
      <w:jc w:val="left"/>
    </w:pPr>
    <w:rPr>
      <w:sz w:val="24"/>
    </w:rPr>
  </w:style>
  <w:style w:type="paragraph" w:customStyle="1" w:styleId="45">
    <w:name w:val="军工计量规范_二级条标题"/>
    <w:basedOn w:val="43"/>
    <w:qFormat/>
    <w:uiPriority w:val="0"/>
    <w:pPr>
      <w:numPr>
        <w:ilvl w:val="3"/>
      </w:numPr>
      <w:ind w:right="0" w:rightChars="0"/>
    </w:pPr>
  </w:style>
  <w:style w:type="paragraph" w:customStyle="1" w:styleId="46">
    <w:name w:val="段"/>
    <w:link w:val="47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47">
    <w:name w:val="段 Char"/>
    <w:link w:val="46"/>
    <w:qFormat/>
    <w:uiPriority w:val="0"/>
    <w:rPr>
      <w:rFonts w:ascii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0" Type="http://schemas.openxmlformats.org/officeDocument/2006/relationships/fontTable" Target="fontTable.xml"/><Relationship Id="rId8" Type="http://schemas.openxmlformats.org/officeDocument/2006/relationships/footer" Target="footer3.xml"/><Relationship Id="rId79" Type="http://schemas.openxmlformats.org/officeDocument/2006/relationships/numbering" Target="numbering.xml"/><Relationship Id="rId78" Type="http://schemas.openxmlformats.org/officeDocument/2006/relationships/customXml" Target="../customXml/item1.xml"/><Relationship Id="rId77" Type="http://schemas.openxmlformats.org/officeDocument/2006/relationships/oleObject" Target="embeddings/oleObject35.bin"/><Relationship Id="rId76" Type="http://schemas.openxmlformats.org/officeDocument/2006/relationships/image" Target="media/image21.wmf"/><Relationship Id="rId75" Type="http://schemas.openxmlformats.org/officeDocument/2006/relationships/oleObject" Target="embeddings/oleObject34.bin"/><Relationship Id="rId74" Type="http://schemas.openxmlformats.org/officeDocument/2006/relationships/oleObject" Target="embeddings/oleObject33.bin"/><Relationship Id="rId73" Type="http://schemas.openxmlformats.org/officeDocument/2006/relationships/oleObject" Target="embeddings/oleObject32.bin"/><Relationship Id="rId72" Type="http://schemas.openxmlformats.org/officeDocument/2006/relationships/image" Target="media/image20.wmf"/><Relationship Id="rId71" Type="http://schemas.openxmlformats.org/officeDocument/2006/relationships/oleObject" Target="embeddings/oleObject31.bin"/><Relationship Id="rId70" Type="http://schemas.openxmlformats.org/officeDocument/2006/relationships/image" Target="media/image19.wmf"/><Relationship Id="rId7" Type="http://schemas.openxmlformats.org/officeDocument/2006/relationships/footer" Target="footer2.xml"/><Relationship Id="rId69" Type="http://schemas.openxmlformats.org/officeDocument/2006/relationships/oleObject" Target="embeddings/oleObject30.bin"/><Relationship Id="rId68" Type="http://schemas.openxmlformats.org/officeDocument/2006/relationships/oleObject" Target="embeddings/oleObject29.bin"/><Relationship Id="rId67" Type="http://schemas.openxmlformats.org/officeDocument/2006/relationships/oleObject" Target="embeddings/oleObject28.bin"/><Relationship Id="rId66" Type="http://schemas.openxmlformats.org/officeDocument/2006/relationships/oleObject" Target="embeddings/oleObject27.bin"/><Relationship Id="rId65" Type="http://schemas.openxmlformats.org/officeDocument/2006/relationships/oleObject" Target="embeddings/oleObject26.bin"/><Relationship Id="rId64" Type="http://schemas.openxmlformats.org/officeDocument/2006/relationships/oleObject" Target="embeddings/oleObject25.bin"/><Relationship Id="rId63" Type="http://schemas.openxmlformats.org/officeDocument/2006/relationships/oleObject" Target="embeddings/oleObject24.bin"/><Relationship Id="rId62" Type="http://schemas.openxmlformats.org/officeDocument/2006/relationships/oleObject" Target="embeddings/oleObject23.bin"/><Relationship Id="rId61" Type="http://schemas.openxmlformats.org/officeDocument/2006/relationships/oleObject" Target="embeddings/oleObject22.bin"/><Relationship Id="rId60" Type="http://schemas.openxmlformats.org/officeDocument/2006/relationships/image" Target="media/image18.wmf"/><Relationship Id="rId6" Type="http://schemas.openxmlformats.org/officeDocument/2006/relationships/footer" Target="footer1.xml"/><Relationship Id="rId59" Type="http://schemas.openxmlformats.org/officeDocument/2006/relationships/oleObject" Target="embeddings/oleObject21.bin"/><Relationship Id="rId58" Type="http://schemas.openxmlformats.org/officeDocument/2006/relationships/image" Target="media/image17.wmf"/><Relationship Id="rId57" Type="http://schemas.openxmlformats.org/officeDocument/2006/relationships/oleObject" Target="embeddings/oleObject20.bin"/><Relationship Id="rId56" Type="http://schemas.openxmlformats.org/officeDocument/2006/relationships/image" Target="media/image16.wmf"/><Relationship Id="rId55" Type="http://schemas.openxmlformats.org/officeDocument/2006/relationships/oleObject" Target="embeddings/oleObject19.bin"/><Relationship Id="rId54" Type="http://schemas.openxmlformats.org/officeDocument/2006/relationships/image" Target="media/image15.wmf"/><Relationship Id="rId53" Type="http://schemas.openxmlformats.org/officeDocument/2006/relationships/oleObject" Target="embeddings/oleObject18.bin"/><Relationship Id="rId52" Type="http://schemas.openxmlformats.org/officeDocument/2006/relationships/image" Target="media/image14.wmf"/><Relationship Id="rId51" Type="http://schemas.openxmlformats.org/officeDocument/2006/relationships/oleObject" Target="embeddings/oleObject17.bin"/><Relationship Id="rId50" Type="http://schemas.openxmlformats.org/officeDocument/2006/relationships/image" Target="media/image13.wmf"/><Relationship Id="rId5" Type="http://schemas.openxmlformats.org/officeDocument/2006/relationships/header" Target="header3.xml"/><Relationship Id="rId49" Type="http://schemas.openxmlformats.org/officeDocument/2006/relationships/oleObject" Target="embeddings/oleObject16.bin"/><Relationship Id="rId48" Type="http://schemas.openxmlformats.org/officeDocument/2006/relationships/image" Target="media/image12.wmf"/><Relationship Id="rId47" Type="http://schemas.openxmlformats.org/officeDocument/2006/relationships/oleObject" Target="embeddings/oleObject15.bin"/><Relationship Id="rId46" Type="http://schemas.openxmlformats.org/officeDocument/2006/relationships/image" Target="media/image11.wmf"/><Relationship Id="rId45" Type="http://schemas.openxmlformats.org/officeDocument/2006/relationships/oleObject" Target="embeddings/oleObject14.bin"/><Relationship Id="rId44" Type="http://schemas.openxmlformats.org/officeDocument/2006/relationships/image" Target="media/image10.wmf"/><Relationship Id="rId43" Type="http://schemas.openxmlformats.org/officeDocument/2006/relationships/oleObject" Target="embeddings/oleObject13.bin"/><Relationship Id="rId42" Type="http://schemas.openxmlformats.org/officeDocument/2006/relationships/image" Target="media/image9.wmf"/><Relationship Id="rId41" Type="http://schemas.openxmlformats.org/officeDocument/2006/relationships/oleObject" Target="embeddings/oleObject12.bin"/><Relationship Id="rId40" Type="http://schemas.openxmlformats.org/officeDocument/2006/relationships/image" Target="media/image8.wmf"/><Relationship Id="rId4" Type="http://schemas.openxmlformats.org/officeDocument/2006/relationships/header" Target="header2.xml"/><Relationship Id="rId39" Type="http://schemas.openxmlformats.org/officeDocument/2006/relationships/oleObject" Target="embeddings/oleObject11.bin"/><Relationship Id="rId38" Type="http://schemas.openxmlformats.org/officeDocument/2006/relationships/image" Target="media/image7.wmf"/><Relationship Id="rId37" Type="http://schemas.openxmlformats.org/officeDocument/2006/relationships/oleObject" Target="embeddings/oleObject10.bin"/><Relationship Id="rId36" Type="http://schemas.openxmlformats.org/officeDocument/2006/relationships/oleObject" Target="embeddings/oleObject9.bin"/><Relationship Id="rId35" Type="http://schemas.openxmlformats.org/officeDocument/2006/relationships/image" Target="media/image6.wmf"/><Relationship Id="rId34" Type="http://schemas.openxmlformats.org/officeDocument/2006/relationships/oleObject" Target="embeddings/oleObject8.bin"/><Relationship Id="rId33" Type="http://schemas.openxmlformats.org/officeDocument/2006/relationships/image" Target="media/image5.wmf"/><Relationship Id="rId32" Type="http://schemas.openxmlformats.org/officeDocument/2006/relationships/oleObject" Target="embeddings/oleObject7.bin"/><Relationship Id="rId31" Type="http://schemas.openxmlformats.org/officeDocument/2006/relationships/oleObject" Target="embeddings/oleObject6.bin"/><Relationship Id="rId30" Type="http://schemas.openxmlformats.org/officeDocument/2006/relationships/oleObject" Target="embeddings/oleObject5.bin"/><Relationship Id="rId3" Type="http://schemas.openxmlformats.org/officeDocument/2006/relationships/header" Target="header1.xml"/><Relationship Id="rId29" Type="http://schemas.openxmlformats.org/officeDocument/2006/relationships/oleObject" Target="embeddings/oleObject4.bin"/><Relationship Id="rId28" Type="http://schemas.openxmlformats.org/officeDocument/2006/relationships/oleObject" Target="embeddings/oleObject3.bin"/><Relationship Id="rId27" Type="http://schemas.openxmlformats.org/officeDocument/2006/relationships/oleObject" Target="embeddings/oleObject2.bin"/><Relationship Id="rId26" Type="http://schemas.openxmlformats.org/officeDocument/2006/relationships/image" Target="media/image4.wmf"/><Relationship Id="rId25" Type="http://schemas.openxmlformats.org/officeDocument/2006/relationships/oleObject" Target="embeddings/oleObject1.bin"/><Relationship Id="rId24" Type="http://schemas.openxmlformats.org/officeDocument/2006/relationships/image" Target="media/image2.tiff"/><Relationship Id="rId23" Type="http://schemas.openxmlformats.org/officeDocument/2006/relationships/image" Target="media/image3.png"/><Relationship Id="rId22" Type="http://schemas.openxmlformats.org/officeDocument/2006/relationships/image" Target="media/image2.png"/><Relationship Id="rId21" Type="http://schemas.openxmlformats.org/officeDocument/2006/relationships/image" Target="media/image1.tiff"/><Relationship Id="rId20" Type="http://schemas.openxmlformats.org/officeDocument/2006/relationships/image" Target="media/image1.png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11.xml"/><Relationship Id="rId17" Type="http://schemas.openxmlformats.org/officeDocument/2006/relationships/footer" Target="footer10.xml"/><Relationship Id="rId16" Type="http://schemas.openxmlformats.org/officeDocument/2006/relationships/footer" Target="footer9.xml"/><Relationship Id="rId15" Type="http://schemas.openxmlformats.org/officeDocument/2006/relationships/footer" Target="footer8.xml"/><Relationship Id="rId14" Type="http://schemas.openxmlformats.org/officeDocument/2006/relationships/header" Target="header5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4798</Words>
  <Characters>5971</Characters>
  <Lines>69</Lines>
  <Paragraphs>19</Paragraphs>
  <TotalTime>3</TotalTime>
  <ScaleCrop>false</ScaleCrop>
  <LinksUpToDate>false</LinksUpToDate>
  <CharactersWithSpaces>6452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2022-05-30T15:24:00Z</dcterms:created>
  <dc:creator>蔡青</dc:creator>
  <cp:lastModifiedBy>iiii</cp:lastModifiedBy>
  <cp:lastPrinted>2019-05-22T13:28:00Z</cp:lastPrinted>
  <dcterms:modified xsi:type="dcterms:W3CDTF">2022-06-08T01:49:26Z</dcterms:modified>
  <dc:title>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C54B63C9C78A46D68EE99D5EAFD470BC</vt:lpwstr>
  </property>
</Properties>
</file>