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0E3347" w14:paraId="18DB4B9E" w14:textId="77777777">
        <w:tc>
          <w:tcPr>
            <w:tcW w:w="509" w:type="dxa"/>
          </w:tcPr>
          <w:p w14:paraId="61D483C0" w14:textId="77777777" w:rsidR="000E3347" w:rsidRDefault="00DD5BC2">
            <w:pPr>
              <w:pStyle w:val="affff4"/>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30CF3970" w14:textId="77777777" w:rsidR="000E3347" w:rsidRDefault="00DD5BC2">
            <w:pPr>
              <w:pStyle w:val="affff4"/>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43.020</w:t>
            </w:r>
            <w:r>
              <w:rPr>
                <w:rFonts w:ascii="黑体" w:eastAsia="黑体" w:hAnsi="黑体"/>
                <w:sz w:val="21"/>
                <w:szCs w:val="21"/>
              </w:rPr>
              <w:fldChar w:fldCharType="end"/>
            </w:r>
            <w:bookmarkEnd w:id="0"/>
          </w:p>
        </w:tc>
      </w:tr>
      <w:tr w:rsidR="000E3347" w14:paraId="1AB69900" w14:textId="77777777">
        <w:tc>
          <w:tcPr>
            <w:tcW w:w="509" w:type="dxa"/>
          </w:tcPr>
          <w:p w14:paraId="2FF09C47" w14:textId="77777777" w:rsidR="000E3347" w:rsidRDefault="00DD5BC2">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3CA82C41" w14:textId="77777777" w:rsidR="000E3347" w:rsidRDefault="00DD5BC2">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T08</w:t>
            </w:r>
            <w:r>
              <w:rPr>
                <w:rFonts w:ascii="黑体" w:eastAsia="黑体" w:hAnsi="黑体"/>
                <w:sz w:val="21"/>
                <w:szCs w:val="21"/>
              </w:rPr>
              <w:fldChar w:fldCharType="end"/>
            </w:r>
            <w:bookmarkEnd w:id="1"/>
          </w:p>
        </w:tc>
      </w:tr>
    </w:tbl>
    <w:p w14:paraId="6A18513D" w14:textId="77777777" w:rsidR="000E3347" w:rsidRDefault="00DD5BC2">
      <w:pPr>
        <w:pStyle w:val="afffff5"/>
        <w:framePr w:w="9639" w:h="624" w:hRule="exact" w:hSpace="181" w:vSpace="181" w:wrap="around" w:hAnchor="page" w:x="1305" w:y="2269"/>
      </w:pPr>
      <w:bookmarkStart w:id="2" w:name="_Hlk26473981"/>
      <w:r>
        <w:rPr>
          <w:rFonts w:hint="eastAsia"/>
        </w:rPr>
        <w:t>中华人民共和国国家标准</w:t>
      </w:r>
    </w:p>
    <w:bookmarkEnd w:id="2"/>
    <w:p w14:paraId="41F192DC" w14:textId="77777777" w:rsidR="000E3347" w:rsidRDefault="00DD5BC2">
      <w:pPr>
        <w:pStyle w:val="affffffffff7"/>
        <w:framePr w:wrap="around"/>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t>22757.2</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14:paraId="6B9BEBDE" w14:textId="77777777" w:rsidR="000E3347" w:rsidRDefault="00DD5BC2">
      <w:pPr>
        <w:pStyle w:val="affffffffff8"/>
        <w:framePr w:wrap="around"/>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代替 GB 22757.2</w:t>
      </w:r>
      <w:r>
        <w:rPr>
          <w:rFonts w:hAnsi="黑体" w:hint="eastAsia"/>
        </w:rPr>
        <w:t>—</w:t>
      </w:r>
      <w:r>
        <w:rPr>
          <w:rFonts w:hAnsi="黑体"/>
        </w:rPr>
        <w:t>2017</w:t>
      </w:r>
      <w:r>
        <w:rPr>
          <w:rFonts w:hAnsi="黑体"/>
        </w:rPr>
        <w:fldChar w:fldCharType="end"/>
      </w:r>
      <w:bookmarkEnd w:id="6"/>
    </w:p>
    <w:p w14:paraId="57B49DB5" w14:textId="77777777" w:rsidR="000E3347" w:rsidRDefault="00DD5BC2">
      <w:pPr>
        <w:spacing w:line="240" w:lineRule="auto"/>
        <w:ind w:left="8080"/>
        <w:rPr>
          <w:rFonts w:ascii="黑体" w:eastAsia="黑体" w:hAnsi="黑体"/>
          <w:kern w:val="0"/>
          <w:sz w:val="52"/>
          <w:szCs w:val="20"/>
        </w:rPr>
      </w:pPr>
      <w:r>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7E974923" wp14:editId="0CDDB31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r>
        <w:rPr>
          <w:rFonts w:ascii="黑体" w:eastAsia="黑体" w:hAnsi="黑体"/>
          <w:noProof/>
          <w:kern w:val="0"/>
          <w:sz w:val="52"/>
          <w:szCs w:val="20"/>
        </w:rPr>
        <w:drawing>
          <wp:anchor distT="0" distB="0" distL="114300" distR="114300" simplePos="0" relativeHeight="251659264" behindDoc="0" locked="0" layoutInCell="1" allowOverlap="0" wp14:anchorId="302B1D4B" wp14:editId="010F8DBB">
            <wp:simplePos x="0" y="0"/>
            <wp:positionH relativeFrom="page">
              <wp:posOffset>5094605</wp:posOffset>
            </wp:positionH>
            <wp:positionV relativeFrom="page">
              <wp:posOffset>466725</wp:posOffset>
            </wp:positionV>
            <wp:extent cx="1447165" cy="734060"/>
            <wp:effectExtent l="0" t="0" r="63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200" cy="734040"/>
                    </a:xfrm>
                    <a:prstGeom prst="rect">
                      <a:avLst/>
                    </a:prstGeom>
                    <a:noFill/>
                    <a:ln>
                      <a:noFill/>
                    </a:ln>
                  </pic:spPr>
                </pic:pic>
              </a:graphicData>
            </a:graphic>
          </wp:anchor>
        </w:drawing>
      </w:r>
    </w:p>
    <w:p w14:paraId="4712FE8C" w14:textId="77777777" w:rsidR="000E3347" w:rsidRDefault="000E3347">
      <w:pPr>
        <w:pStyle w:val="afffff5"/>
        <w:framePr w:w="9639" w:h="6976" w:hRule="exact" w:hSpace="0" w:vSpace="0" w:wrap="around" w:hAnchor="page" w:y="6408"/>
        <w:jc w:val="center"/>
        <w:rPr>
          <w:rFonts w:ascii="黑体" w:eastAsia="黑体" w:hAnsi="黑体"/>
          <w:b w:val="0"/>
          <w:bCs w:val="0"/>
          <w:w w:val="100"/>
        </w:rPr>
      </w:pPr>
    </w:p>
    <w:p w14:paraId="3EBC19E0" w14:textId="77777777" w:rsidR="000E3347" w:rsidRDefault="00DD5BC2">
      <w:pPr>
        <w:pStyle w:val="affffffffff9"/>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轻型汽车能源消耗量标识</w:t>
      </w:r>
    </w:p>
    <w:p w14:paraId="5139781F" w14:textId="77777777" w:rsidR="000E3347" w:rsidRDefault="00DD5BC2">
      <w:pPr>
        <w:pStyle w:val="affffffffff9"/>
        <w:framePr w:h="6974" w:hRule="exact" w:wrap="around" w:x="1419" w:anchorLock="1"/>
      </w:pPr>
      <w:r>
        <w:t>第2部分：可外接充电式混合动力</w:t>
      </w:r>
    </w:p>
    <w:p w14:paraId="24C21D9F" w14:textId="77777777" w:rsidR="000E3347" w:rsidRDefault="00DD5BC2">
      <w:pPr>
        <w:pStyle w:val="affffffffff9"/>
        <w:framePr w:h="6974" w:hRule="exact" w:wrap="around" w:x="1419" w:anchorLock="1"/>
      </w:pPr>
      <w:r>
        <w:t>电动汽车和纯电动汽车</w:t>
      </w:r>
      <w:r>
        <w:fldChar w:fldCharType="end"/>
      </w:r>
      <w:bookmarkEnd w:id="7"/>
    </w:p>
    <w:p w14:paraId="45F726DE" w14:textId="77777777" w:rsidR="000E3347" w:rsidRDefault="000E3347">
      <w:pPr>
        <w:framePr w:w="9639" w:h="6974" w:hRule="exact" w:wrap="around" w:vAnchor="page" w:hAnchor="page" w:x="1419" w:y="6408" w:anchorLock="1"/>
        <w:ind w:left="-1418"/>
      </w:pPr>
    </w:p>
    <w:p w14:paraId="359ADEC7" w14:textId="77777777" w:rsidR="000E3347" w:rsidRDefault="00DD5BC2">
      <w:pPr>
        <w:pStyle w:val="afffffffd"/>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Energy consumption label for light-duty vehicles</w:t>
      </w:r>
      <w:r>
        <w:rPr>
          <w:rFonts w:eastAsia="黑体" w:hint="eastAsia"/>
          <w:szCs w:val="28"/>
        </w:rPr>
        <w:t>—</w:t>
      </w:r>
    </w:p>
    <w:p w14:paraId="116140C0" w14:textId="77777777" w:rsidR="000E3347" w:rsidRDefault="00DD5BC2">
      <w:pPr>
        <w:pStyle w:val="afffffffd"/>
        <w:framePr w:w="9639" w:h="6974" w:hRule="exact" w:wrap="around" w:vAnchor="page" w:hAnchor="page" w:x="1419" w:y="6408" w:anchorLock="1"/>
        <w:textAlignment w:val="bottom"/>
        <w:rPr>
          <w:rFonts w:eastAsia="黑体"/>
          <w:szCs w:val="28"/>
        </w:rPr>
      </w:pPr>
      <w:r>
        <w:rPr>
          <w:rFonts w:eastAsia="黑体"/>
          <w:szCs w:val="28"/>
        </w:rPr>
        <w:t>Part 2: For off-vehicle-chargeable hybrid electric vehicles and</w:t>
      </w:r>
    </w:p>
    <w:p w14:paraId="5AFDD207" w14:textId="77777777" w:rsidR="000E3347" w:rsidRDefault="00DD5BC2">
      <w:pPr>
        <w:pStyle w:val="afffffffd"/>
        <w:framePr w:w="9639" w:h="6974" w:hRule="exact" w:wrap="around" w:vAnchor="page" w:hAnchor="page" w:x="1419" w:y="6408" w:anchorLock="1"/>
        <w:textAlignment w:val="bottom"/>
        <w:rPr>
          <w:rFonts w:eastAsia="黑体"/>
          <w:szCs w:val="28"/>
        </w:rPr>
      </w:pPr>
      <w:r>
        <w:rPr>
          <w:rFonts w:eastAsia="黑体"/>
          <w:szCs w:val="28"/>
        </w:rPr>
        <w:t>battery electric vehicles</w:t>
      </w:r>
    </w:p>
    <w:p w14:paraId="566F2CEF" w14:textId="77777777" w:rsidR="000E3347" w:rsidRDefault="00DD5BC2">
      <w:pPr>
        <w:pStyle w:val="afffffffd"/>
        <w:framePr w:w="9639" w:h="6974" w:hRule="exact" w:wrap="around" w:vAnchor="page" w:hAnchor="page" w:x="1419" w:y="6408" w:anchorLock="1"/>
        <w:textAlignment w:val="bottom"/>
        <w:rPr>
          <w:rFonts w:eastAsia="黑体"/>
          <w:szCs w:val="28"/>
        </w:rPr>
      </w:pPr>
      <w:r>
        <w:rPr>
          <w:rFonts w:eastAsia="黑体"/>
          <w:szCs w:val="28"/>
        </w:rPr>
        <w:fldChar w:fldCharType="end"/>
      </w:r>
      <w:bookmarkEnd w:id="8"/>
    </w:p>
    <w:p w14:paraId="021BB73A" w14:textId="77777777" w:rsidR="000E3347" w:rsidRDefault="000E3347">
      <w:pPr>
        <w:framePr w:w="9639" w:h="6974" w:hRule="exact" w:wrap="around" w:vAnchor="page" w:hAnchor="page" w:x="1419" w:y="6408" w:anchorLock="1"/>
        <w:spacing w:line="760" w:lineRule="exact"/>
        <w:ind w:left="-1418"/>
      </w:pPr>
    </w:p>
    <w:p w14:paraId="7C50DCD8" w14:textId="77777777" w:rsidR="000E3347" w:rsidRDefault="00DD5BC2">
      <w:pPr>
        <w:pStyle w:val="afffffffd"/>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9"/>
    </w:p>
    <w:p w14:paraId="45355430" w14:textId="77777777" w:rsidR="000E3347" w:rsidRDefault="00DD5BC2">
      <w:pPr>
        <w:pStyle w:val="afffffffd"/>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sidR="00233226">
        <w:rPr>
          <w:sz w:val="24"/>
          <w:szCs w:val="28"/>
        </w:rPr>
      </w:r>
      <w:r w:rsidR="00233226">
        <w:rPr>
          <w:sz w:val="24"/>
          <w:szCs w:val="28"/>
        </w:rPr>
        <w:fldChar w:fldCharType="separate"/>
      </w:r>
      <w:r>
        <w:rPr>
          <w:sz w:val="24"/>
          <w:szCs w:val="28"/>
        </w:rPr>
        <w:fldChar w:fldCharType="end"/>
      </w:r>
      <w:bookmarkEnd w:id="10"/>
    </w:p>
    <w:p w14:paraId="29EBA0D0" w14:textId="77777777" w:rsidR="000E3347" w:rsidRDefault="00DD5BC2">
      <w:pPr>
        <w:pStyle w:val="afffffffd"/>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14:paraId="4F850A34" w14:textId="77777777" w:rsidR="000E3347" w:rsidRDefault="00DD5BC2">
      <w:pPr>
        <w:pStyle w:val="afffffffd"/>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sidR="00233226">
        <w:rPr>
          <w:b/>
          <w:sz w:val="21"/>
          <w:szCs w:val="28"/>
        </w:rPr>
      </w:r>
      <w:r w:rsidR="00233226">
        <w:rPr>
          <w:b/>
          <w:sz w:val="21"/>
          <w:szCs w:val="28"/>
        </w:rPr>
        <w:fldChar w:fldCharType="separate"/>
      </w:r>
      <w:r>
        <w:rPr>
          <w:b/>
          <w:sz w:val="21"/>
          <w:szCs w:val="28"/>
        </w:rPr>
        <w:fldChar w:fldCharType="end"/>
      </w:r>
      <w:bookmarkEnd w:id="12"/>
    </w:p>
    <w:p w14:paraId="3DE54109" w14:textId="77777777" w:rsidR="000E3347" w:rsidRDefault="00DD5BC2">
      <w:pPr>
        <w:pStyle w:val="affffffffff5"/>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14:paraId="1EFCCF70" w14:textId="77777777" w:rsidR="000E3347" w:rsidRDefault="00DD5BC2">
      <w:pPr>
        <w:pStyle w:val="affffffffff6"/>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14:paraId="63AEB501" w14:textId="77777777" w:rsidR="000E3347" w:rsidRDefault="00DD5BC2">
      <w:pPr>
        <w:rPr>
          <w:rFonts w:ascii="宋体" w:hAnsi="宋体"/>
          <w:sz w:val="28"/>
          <w:szCs w:val="28"/>
        </w:rPr>
        <w:sectPr w:rsidR="000E3347">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4384" behindDoc="0" locked="0" layoutInCell="1" allowOverlap="1" wp14:anchorId="4CBCFD59" wp14:editId="095024F1">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anchor>
        </w:drawing>
      </w: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2A5D5D0" wp14:editId="0F088979">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r>
        <w:rPr>
          <w:rFonts w:ascii="宋体" w:hAnsi="宋体" w:hint="eastAsia"/>
          <w:sz w:val="28"/>
          <w:szCs w:val="28"/>
        </w:rPr>
        <w:t>`</w:t>
      </w:r>
    </w:p>
    <w:p w14:paraId="4062E5D8" w14:textId="77777777" w:rsidR="000E3347" w:rsidRDefault="00DD5BC2">
      <w:pPr>
        <w:pStyle w:val="afffffff"/>
        <w:spacing w:after="468"/>
      </w:pPr>
      <w:bookmarkStart w:id="19" w:name="BookMark1"/>
      <w:r>
        <w:rPr>
          <w:rFonts w:hint="eastAsia"/>
          <w:spacing w:val="320"/>
        </w:rPr>
        <w:lastRenderedPageBreak/>
        <w:t>目</w:t>
      </w:r>
      <w:r>
        <w:rPr>
          <w:rFonts w:hint="eastAsia"/>
        </w:rPr>
        <w:t>次</w:t>
      </w:r>
    </w:p>
    <w:p w14:paraId="2D185A53" w14:textId="05DCAFC0" w:rsidR="000E3347" w:rsidRDefault="00DD5BC2">
      <w:pPr>
        <w:pStyle w:val="TOC1"/>
        <w:rPr>
          <w:rFonts w:asciiTheme="minorHAnsi" w:eastAsiaTheme="minorEastAsia" w:hAnsiTheme="minorHAnsi" w:cstheme="minorBidi"/>
          <w:szCs w:val="22"/>
        </w:rPr>
      </w:pPr>
      <w:r>
        <w:fldChar w:fldCharType="begin"/>
      </w:r>
      <w:r>
        <w:instrText xml:space="preserve"> TOC \o "1-1" \h \t "标准文件_一级条标题,2,标准文件_附录一级条标题,2," </w:instrText>
      </w:r>
      <w:r>
        <w:fldChar w:fldCharType="separate"/>
      </w:r>
      <w:hyperlink w:anchor="_Toc63090914" w:history="1">
        <w:r>
          <w:rPr>
            <w:rStyle w:val="afffff0"/>
          </w:rPr>
          <w:t>前言</w:t>
        </w:r>
        <w:r>
          <w:tab/>
        </w:r>
        <w:r>
          <w:fldChar w:fldCharType="begin"/>
        </w:r>
        <w:r>
          <w:instrText xml:space="preserve"> PAGEREF _Toc63090914 \h </w:instrText>
        </w:r>
        <w:r>
          <w:fldChar w:fldCharType="separate"/>
        </w:r>
        <w:r w:rsidR="00994397">
          <w:rPr>
            <w:noProof/>
          </w:rPr>
          <w:t>II</w:t>
        </w:r>
        <w:r>
          <w:fldChar w:fldCharType="end"/>
        </w:r>
      </w:hyperlink>
    </w:p>
    <w:p w14:paraId="1A4DE73D" w14:textId="3C6EFDE5" w:rsidR="000E3347" w:rsidRDefault="00233226">
      <w:pPr>
        <w:pStyle w:val="TOC1"/>
        <w:rPr>
          <w:rFonts w:asciiTheme="minorHAnsi" w:eastAsiaTheme="minorEastAsia" w:hAnsiTheme="minorHAnsi" w:cstheme="minorBidi"/>
          <w:szCs w:val="22"/>
        </w:rPr>
      </w:pPr>
      <w:hyperlink w:anchor="_Toc63090915" w:history="1">
        <w:r w:rsidR="00DD5BC2">
          <w:rPr>
            <w:rStyle w:val="afffff0"/>
          </w:rPr>
          <w:t>引言</w:t>
        </w:r>
        <w:r w:rsidR="00DD5BC2">
          <w:tab/>
        </w:r>
        <w:r w:rsidR="00DD5BC2">
          <w:fldChar w:fldCharType="begin"/>
        </w:r>
        <w:r w:rsidR="00DD5BC2">
          <w:instrText xml:space="preserve"> PAGEREF _Toc63090915 \h </w:instrText>
        </w:r>
        <w:r w:rsidR="00DD5BC2">
          <w:fldChar w:fldCharType="separate"/>
        </w:r>
        <w:r w:rsidR="00994397">
          <w:rPr>
            <w:noProof/>
          </w:rPr>
          <w:t>III</w:t>
        </w:r>
        <w:r w:rsidR="00DD5BC2">
          <w:fldChar w:fldCharType="end"/>
        </w:r>
      </w:hyperlink>
    </w:p>
    <w:p w14:paraId="39ACD4C5" w14:textId="20CB5C3D" w:rsidR="000E3347" w:rsidRDefault="00233226">
      <w:pPr>
        <w:pStyle w:val="TOC1"/>
        <w:rPr>
          <w:rFonts w:asciiTheme="minorHAnsi" w:eastAsiaTheme="minorEastAsia" w:hAnsiTheme="minorHAnsi" w:cstheme="minorBidi"/>
          <w:szCs w:val="22"/>
        </w:rPr>
      </w:pPr>
      <w:hyperlink w:anchor="_Toc63090916" w:history="1">
        <w:r w:rsidR="00DD5BC2">
          <w:rPr>
            <w:rStyle w:val="afffff0"/>
          </w:rPr>
          <w:t>1  范围</w:t>
        </w:r>
        <w:r w:rsidR="00DD5BC2">
          <w:tab/>
        </w:r>
        <w:r w:rsidR="00DD5BC2">
          <w:fldChar w:fldCharType="begin"/>
        </w:r>
        <w:r w:rsidR="00DD5BC2">
          <w:instrText xml:space="preserve"> PAGEREF _Toc63090916 \h </w:instrText>
        </w:r>
        <w:r w:rsidR="00DD5BC2">
          <w:fldChar w:fldCharType="separate"/>
        </w:r>
        <w:r w:rsidR="00994397">
          <w:rPr>
            <w:noProof/>
          </w:rPr>
          <w:t>1</w:t>
        </w:r>
        <w:r w:rsidR="00DD5BC2">
          <w:fldChar w:fldCharType="end"/>
        </w:r>
      </w:hyperlink>
    </w:p>
    <w:p w14:paraId="366B5997" w14:textId="386740F0" w:rsidR="000E3347" w:rsidRDefault="00233226">
      <w:pPr>
        <w:pStyle w:val="TOC1"/>
        <w:rPr>
          <w:rFonts w:asciiTheme="minorHAnsi" w:eastAsiaTheme="minorEastAsia" w:hAnsiTheme="minorHAnsi" w:cstheme="minorBidi"/>
          <w:szCs w:val="22"/>
        </w:rPr>
      </w:pPr>
      <w:hyperlink w:anchor="_Toc63090917" w:history="1">
        <w:r w:rsidR="00DD5BC2">
          <w:rPr>
            <w:rStyle w:val="afffff0"/>
          </w:rPr>
          <w:t>2  规范性引用文件</w:t>
        </w:r>
        <w:r w:rsidR="00DD5BC2">
          <w:tab/>
        </w:r>
        <w:r w:rsidR="00DD5BC2">
          <w:fldChar w:fldCharType="begin"/>
        </w:r>
        <w:r w:rsidR="00DD5BC2">
          <w:instrText xml:space="preserve"> PAGEREF _Toc63090917 \h </w:instrText>
        </w:r>
        <w:r w:rsidR="00DD5BC2">
          <w:fldChar w:fldCharType="separate"/>
        </w:r>
        <w:r w:rsidR="00994397">
          <w:rPr>
            <w:noProof/>
          </w:rPr>
          <w:t>1</w:t>
        </w:r>
        <w:r w:rsidR="00DD5BC2">
          <w:fldChar w:fldCharType="end"/>
        </w:r>
      </w:hyperlink>
    </w:p>
    <w:p w14:paraId="4F58CF65" w14:textId="7BBFA6A1" w:rsidR="000E3347" w:rsidRDefault="00233226">
      <w:pPr>
        <w:pStyle w:val="TOC1"/>
        <w:rPr>
          <w:rFonts w:asciiTheme="minorHAnsi" w:eastAsiaTheme="minorEastAsia" w:hAnsiTheme="minorHAnsi" w:cstheme="minorBidi"/>
          <w:szCs w:val="22"/>
        </w:rPr>
      </w:pPr>
      <w:hyperlink w:anchor="_Toc63090918" w:history="1">
        <w:r w:rsidR="00DD5BC2">
          <w:rPr>
            <w:rStyle w:val="afffff0"/>
          </w:rPr>
          <w:t>3  术语和定义</w:t>
        </w:r>
        <w:r w:rsidR="00DD5BC2">
          <w:tab/>
        </w:r>
        <w:r w:rsidR="00DD5BC2">
          <w:fldChar w:fldCharType="begin"/>
        </w:r>
        <w:r w:rsidR="00DD5BC2">
          <w:instrText xml:space="preserve"> PAGEREF _Toc63090918 \h </w:instrText>
        </w:r>
        <w:r w:rsidR="00DD5BC2">
          <w:fldChar w:fldCharType="separate"/>
        </w:r>
        <w:r w:rsidR="00994397">
          <w:rPr>
            <w:noProof/>
          </w:rPr>
          <w:t>1</w:t>
        </w:r>
        <w:r w:rsidR="00DD5BC2">
          <w:fldChar w:fldCharType="end"/>
        </w:r>
      </w:hyperlink>
    </w:p>
    <w:p w14:paraId="1D1931DB" w14:textId="7A125D90" w:rsidR="000E3347" w:rsidRDefault="00233226">
      <w:pPr>
        <w:pStyle w:val="TOC1"/>
      </w:pPr>
      <w:hyperlink w:anchor="_Toc63090919" w:history="1">
        <w:r w:rsidR="00DD5BC2">
          <w:rPr>
            <w:rStyle w:val="afffff0"/>
          </w:rPr>
          <w:t xml:space="preserve">4  </w:t>
        </w:r>
        <w:r w:rsidR="00DD5BC2">
          <w:rPr>
            <w:rStyle w:val="afffff0"/>
            <w:rFonts w:hint="eastAsia"/>
          </w:rPr>
          <w:t>总体要求</w:t>
        </w:r>
        <w:r w:rsidR="00DD5BC2">
          <w:tab/>
        </w:r>
        <w:r w:rsidR="00DD5BC2">
          <w:fldChar w:fldCharType="begin"/>
        </w:r>
        <w:r w:rsidR="00DD5BC2">
          <w:instrText xml:space="preserve"> PAGEREF _Toc63090919 \h </w:instrText>
        </w:r>
        <w:r w:rsidR="00DD5BC2">
          <w:fldChar w:fldCharType="separate"/>
        </w:r>
        <w:r w:rsidR="00994397">
          <w:rPr>
            <w:noProof/>
          </w:rPr>
          <w:t>1</w:t>
        </w:r>
        <w:r w:rsidR="00DD5BC2">
          <w:fldChar w:fldCharType="end"/>
        </w:r>
      </w:hyperlink>
    </w:p>
    <w:p w14:paraId="6A9A6211" w14:textId="631595B1" w:rsidR="000E3347" w:rsidRDefault="00233226">
      <w:pPr>
        <w:pStyle w:val="TOC1"/>
      </w:pPr>
      <w:hyperlink w:anchor="_Toc63090919" w:history="1">
        <w:r w:rsidR="00DD5BC2">
          <w:rPr>
            <w:rStyle w:val="afffff0"/>
          </w:rPr>
          <w:t xml:space="preserve">5  </w:t>
        </w:r>
        <w:r w:rsidR="00DD5BC2">
          <w:rPr>
            <w:rStyle w:val="afffff0"/>
            <w:rFonts w:hint="eastAsia"/>
          </w:rPr>
          <w:t>标识</w:t>
        </w:r>
        <w:r w:rsidR="00DD5BC2">
          <w:rPr>
            <w:rStyle w:val="afffff0"/>
          </w:rPr>
          <w:t>内容</w:t>
        </w:r>
        <w:r w:rsidR="00DD5BC2">
          <w:tab/>
        </w:r>
        <w:r w:rsidR="00DD5BC2">
          <w:fldChar w:fldCharType="begin"/>
        </w:r>
        <w:r w:rsidR="00DD5BC2">
          <w:instrText xml:space="preserve"> PAGEREF _Toc63090919 \h </w:instrText>
        </w:r>
        <w:r w:rsidR="00DD5BC2">
          <w:fldChar w:fldCharType="separate"/>
        </w:r>
        <w:r w:rsidR="00994397">
          <w:rPr>
            <w:noProof/>
          </w:rPr>
          <w:t>1</w:t>
        </w:r>
        <w:r w:rsidR="00DD5BC2">
          <w:fldChar w:fldCharType="end"/>
        </w:r>
      </w:hyperlink>
    </w:p>
    <w:p w14:paraId="3FB11944" w14:textId="3A0B4BCA" w:rsidR="000E3347" w:rsidRDefault="00233226">
      <w:pPr>
        <w:pStyle w:val="TOC1"/>
        <w:rPr>
          <w:rFonts w:asciiTheme="minorHAnsi" w:eastAsiaTheme="minorEastAsia" w:hAnsiTheme="minorHAnsi" w:cstheme="minorBidi"/>
          <w:szCs w:val="22"/>
        </w:rPr>
      </w:pPr>
      <w:hyperlink w:anchor="_Toc63090922" w:history="1">
        <w:r w:rsidR="00DD5BC2">
          <w:rPr>
            <w:rStyle w:val="afffff0"/>
          </w:rPr>
          <w:t xml:space="preserve">6  </w:t>
        </w:r>
        <w:r w:rsidR="00DD5BC2">
          <w:rPr>
            <w:rStyle w:val="afffff0"/>
            <w:rFonts w:hint="eastAsia"/>
          </w:rPr>
          <w:t>标识主要</w:t>
        </w:r>
        <w:r w:rsidR="00DD5BC2">
          <w:rPr>
            <w:rStyle w:val="afffff0"/>
          </w:rPr>
          <w:t>数据</w:t>
        </w:r>
        <w:r w:rsidR="00DD5BC2">
          <w:tab/>
        </w:r>
        <w:r w:rsidR="00DD5BC2">
          <w:fldChar w:fldCharType="begin"/>
        </w:r>
        <w:r w:rsidR="00DD5BC2">
          <w:instrText xml:space="preserve"> PAGEREF _Toc63090922 \h </w:instrText>
        </w:r>
        <w:r w:rsidR="00DD5BC2">
          <w:fldChar w:fldCharType="separate"/>
        </w:r>
        <w:r w:rsidR="00994397">
          <w:rPr>
            <w:noProof/>
          </w:rPr>
          <w:t>2</w:t>
        </w:r>
        <w:r w:rsidR="00DD5BC2">
          <w:fldChar w:fldCharType="end"/>
        </w:r>
      </w:hyperlink>
    </w:p>
    <w:p w14:paraId="08231F8C" w14:textId="3D68AFF5" w:rsidR="000E3347" w:rsidRDefault="00233226">
      <w:pPr>
        <w:pStyle w:val="TOC1"/>
      </w:pPr>
      <w:hyperlink w:anchor="_Toc63090925" w:history="1">
        <w:r w:rsidR="00DD5BC2">
          <w:rPr>
            <w:rStyle w:val="afffff0"/>
          </w:rPr>
          <w:t>7  标识要求</w:t>
        </w:r>
        <w:r w:rsidR="00DD5BC2">
          <w:tab/>
        </w:r>
        <w:r w:rsidR="00DD5BC2">
          <w:fldChar w:fldCharType="begin"/>
        </w:r>
        <w:r w:rsidR="00DD5BC2">
          <w:instrText xml:space="preserve"> PAGEREF _Toc63090925 \h </w:instrText>
        </w:r>
        <w:r w:rsidR="00DD5BC2">
          <w:fldChar w:fldCharType="separate"/>
        </w:r>
        <w:r w:rsidR="00994397">
          <w:rPr>
            <w:noProof/>
          </w:rPr>
          <w:t>4</w:t>
        </w:r>
        <w:r w:rsidR="00DD5BC2">
          <w:fldChar w:fldCharType="end"/>
        </w:r>
      </w:hyperlink>
    </w:p>
    <w:p w14:paraId="467DE92B" w14:textId="77777777" w:rsidR="000E3347" w:rsidRDefault="00233226">
      <w:pPr>
        <w:pStyle w:val="TOC1"/>
        <w:rPr>
          <w:rFonts w:asciiTheme="minorHAnsi" w:eastAsiaTheme="minorEastAsia" w:hAnsiTheme="minorHAnsi" w:cstheme="minorBidi"/>
          <w:szCs w:val="22"/>
        </w:rPr>
      </w:pPr>
      <w:hyperlink w:anchor="_Toc63090930" w:history="1">
        <w:r w:rsidR="00DD5BC2">
          <w:rPr>
            <w:rStyle w:val="afffff0"/>
          </w:rPr>
          <w:t xml:space="preserve">附录A（规范性）  </w:t>
        </w:r>
        <w:r w:rsidR="00DD5BC2">
          <w:rPr>
            <w:rStyle w:val="afffff0"/>
            <w:rFonts w:hint="eastAsia"/>
          </w:rPr>
          <w:t>电子化标识</w:t>
        </w:r>
        <w:r w:rsidR="00DD5BC2">
          <w:tab/>
          <w:t>8</w:t>
        </w:r>
      </w:hyperlink>
    </w:p>
    <w:p w14:paraId="6766F002" w14:textId="77777777" w:rsidR="000E3347" w:rsidRDefault="00233226">
      <w:pPr>
        <w:pStyle w:val="TOC1"/>
        <w:rPr>
          <w:rFonts w:asciiTheme="minorHAnsi" w:eastAsiaTheme="minorEastAsia" w:hAnsiTheme="minorHAnsi" w:cstheme="minorBidi"/>
          <w:szCs w:val="22"/>
        </w:rPr>
      </w:pPr>
      <w:hyperlink w:anchor="_Toc63090930" w:history="1">
        <w:r w:rsidR="00DD5BC2">
          <w:rPr>
            <w:rStyle w:val="afffff0"/>
          </w:rPr>
          <w:t>附录B（规范性）  标识各功能区图案要求</w:t>
        </w:r>
        <w:r w:rsidR="00DD5BC2">
          <w:tab/>
          <w:t>11</w:t>
        </w:r>
      </w:hyperlink>
    </w:p>
    <w:p w14:paraId="73127150" w14:textId="77777777" w:rsidR="000E3347" w:rsidRDefault="00DD5BC2">
      <w:pPr>
        <w:pStyle w:val="afffffff"/>
        <w:spacing w:after="468"/>
        <w:sectPr w:rsidR="000E3347">
          <w:headerReference w:type="even" r:id="rId15"/>
          <w:headerReference w:type="default" r:id="rId16"/>
          <w:footerReference w:type="default" r:id="rId17"/>
          <w:pgSz w:w="11906" w:h="16838"/>
          <w:pgMar w:top="567" w:right="1134" w:bottom="1134" w:left="1134" w:header="1418" w:footer="1134" w:gutter="284"/>
          <w:pgNumType w:fmt="upperRoman" w:start="1"/>
          <w:cols w:space="425"/>
          <w:formProt w:val="0"/>
          <w:docGrid w:type="lines" w:linePitch="312"/>
        </w:sectPr>
      </w:pPr>
      <w:r>
        <w:fldChar w:fldCharType="end"/>
      </w:r>
    </w:p>
    <w:p w14:paraId="2591FC2E" w14:textId="77777777" w:rsidR="000E3347" w:rsidRDefault="00DD5BC2">
      <w:pPr>
        <w:pStyle w:val="a6"/>
        <w:spacing w:after="468"/>
      </w:pPr>
      <w:bookmarkStart w:id="20" w:name="_Toc63090914"/>
      <w:bookmarkStart w:id="21" w:name="BookMark2"/>
      <w:bookmarkEnd w:id="19"/>
      <w:r>
        <w:rPr>
          <w:spacing w:val="320"/>
        </w:rPr>
        <w:lastRenderedPageBreak/>
        <w:t>前</w:t>
      </w:r>
      <w:r>
        <w:t>言</w:t>
      </w:r>
      <w:bookmarkEnd w:id="20"/>
    </w:p>
    <w:p w14:paraId="6C843CC3" w14:textId="77777777" w:rsidR="000E3347" w:rsidRDefault="00DD5BC2">
      <w:pPr>
        <w:pStyle w:val="afffffa"/>
        <w:ind w:firstLine="420"/>
      </w:pPr>
      <w:r>
        <w:rPr>
          <w:rFonts w:hint="eastAsia"/>
        </w:rPr>
        <w:t>本文件按照GB/T 1.1—2020《标准化工作导则  第1部分：标准化文件的结构和起草规则》的规定起草。</w:t>
      </w:r>
    </w:p>
    <w:p w14:paraId="281BECB1" w14:textId="77777777" w:rsidR="000E3347" w:rsidRDefault="00DD5BC2">
      <w:pPr>
        <w:pStyle w:val="afffffa"/>
        <w:ind w:firstLine="420"/>
        <w:rPr>
          <w:rFonts w:hAnsi="宋体"/>
        </w:rPr>
      </w:pPr>
      <w:r>
        <w:rPr>
          <w:rFonts w:hAnsi="宋体" w:hint="eastAsia"/>
        </w:rPr>
        <w:t>本文件是G</w:t>
      </w:r>
      <w:r>
        <w:rPr>
          <w:rFonts w:hAnsi="宋体"/>
        </w:rPr>
        <w:t xml:space="preserve">B </w:t>
      </w:r>
      <w:r>
        <w:rPr>
          <w:rFonts w:hAnsi="宋体" w:hint="eastAsia"/>
        </w:rPr>
        <w:t>22757《轻型汽车能源消耗量标识》的第2部分。G</w:t>
      </w:r>
      <w:r>
        <w:rPr>
          <w:rFonts w:hAnsi="宋体"/>
        </w:rPr>
        <w:t xml:space="preserve">B </w:t>
      </w:r>
      <w:r>
        <w:rPr>
          <w:rFonts w:hAnsi="宋体" w:hint="eastAsia"/>
        </w:rPr>
        <w:t>22757已经发布了以下部分：</w:t>
      </w:r>
    </w:p>
    <w:p w14:paraId="525412D9" w14:textId="77777777" w:rsidR="000E3347" w:rsidRDefault="00DD5BC2">
      <w:pPr>
        <w:pStyle w:val="afffffa"/>
        <w:ind w:firstLine="420"/>
        <w:rPr>
          <w:rFonts w:hAnsi="宋体"/>
        </w:rPr>
      </w:pPr>
      <w:r>
        <w:rPr>
          <w:rFonts w:hAnsi="宋体"/>
        </w:rPr>
        <w:t>——</w:t>
      </w:r>
      <w:r>
        <w:rPr>
          <w:rFonts w:hAnsi="宋体" w:hint="eastAsia"/>
        </w:rPr>
        <w:t>第1部分：汽油和柴油汽车；</w:t>
      </w:r>
    </w:p>
    <w:p w14:paraId="7E63F2C8" w14:textId="77777777" w:rsidR="000E3347" w:rsidRDefault="00DD5BC2">
      <w:pPr>
        <w:pStyle w:val="afffffa"/>
        <w:ind w:firstLine="420"/>
        <w:rPr>
          <w:rFonts w:hAnsi="宋体"/>
        </w:rPr>
      </w:pPr>
      <w:r>
        <w:rPr>
          <w:rFonts w:hAnsi="宋体"/>
        </w:rPr>
        <w:t>——</w:t>
      </w:r>
      <w:r>
        <w:rPr>
          <w:rFonts w:hAnsi="宋体" w:hint="eastAsia"/>
        </w:rPr>
        <w:t>第2部分：可外接充电式混合动力电动汽车和纯电动汽车。</w:t>
      </w:r>
    </w:p>
    <w:p w14:paraId="5B65EEB2" w14:textId="77777777" w:rsidR="000E3347" w:rsidRDefault="00DD5BC2">
      <w:pPr>
        <w:spacing w:line="312" w:lineRule="exact"/>
        <w:ind w:firstLine="420"/>
        <w:rPr>
          <w:rFonts w:ascii="宋体" w:hAnsi="宋体"/>
        </w:rPr>
      </w:pPr>
      <w:r>
        <w:rPr>
          <w:rFonts w:ascii="宋体" w:hAnsi="宋体" w:hint="eastAsia"/>
        </w:rPr>
        <w:t xml:space="preserve">本文件代替GB 22757.2—2017《轻型汽车能源消耗量标识 </w:t>
      </w:r>
      <w:r>
        <w:rPr>
          <w:rFonts w:ascii="宋体" w:hAnsi="宋体"/>
        </w:rPr>
        <w:t xml:space="preserve"> </w:t>
      </w:r>
      <w:r>
        <w:rPr>
          <w:rFonts w:ascii="宋体" w:hAnsi="宋体" w:hint="eastAsia"/>
        </w:rPr>
        <w:t>第1部分：可外接充电式混合动力电动汽车和纯电动汽车》，</w:t>
      </w:r>
      <w:r>
        <w:rPr>
          <w:rFonts w:ascii="宋体" w:hAnsi="宋体"/>
        </w:rPr>
        <w:t>与</w:t>
      </w:r>
      <w:r>
        <w:rPr>
          <w:rFonts w:ascii="宋体" w:hAnsi="宋体" w:hint="eastAsia"/>
        </w:rPr>
        <w:t>GB 22757.2—2017</w:t>
      </w:r>
      <w:r>
        <w:rPr>
          <w:rFonts w:ascii="宋体" w:hAnsi="宋体"/>
        </w:rPr>
        <w:t>相比</w:t>
      </w:r>
      <w:r>
        <w:rPr>
          <w:rFonts w:ascii="宋体" w:hAnsi="宋体" w:hint="eastAsia"/>
        </w:rPr>
        <w:t>，除结构调整和编辑性改动外，</w:t>
      </w:r>
      <w:r>
        <w:rPr>
          <w:rFonts w:ascii="宋体" w:hAnsi="宋体"/>
        </w:rPr>
        <w:t>主要</w:t>
      </w:r>
      <w:r>
        <w:rPr>
          <w:rFonts w:ascii="宋体" w:hAnsi="宋体" w:hint="eastAsia"/>
        </w:rPr>
        <w:t>技术</w:t>
      </w:r>
      <w:r>
        <w:rPr>
          <w:rFonts w:ascii="宋体" w:hAnsi="宋体"/>
        </w:rPr>
        <w:t>变化如下</w:t>
      </w:r>
      <w:r>
        <w:rPr>
          <w:rFonts w:ascii="宋体" w:hAnsi="宋体" w:hint="eastAsia"/>
        </w:rPr>
        <w:t>：</w:t>
      </w:r>
    </w:p>
    <w:p w14:paraId="70830F3C" w14:textId="77777777" w:rsidR="000E3347" w:rsidRPr="00536BB2" w:rsidRDefault="00DD5BC2">
      <w:pPr>
        <w:pStyle w:val="af9"/>
      </w:pPr>
      <w:r w:rsidRPr="00536BB2">
        <w:rPr>
          <w:rFonts w:hint="eastAsia"/>
        </w:rPr>
        <w:t>增加了电子化标识（见第4章、附录A）；</w:t>
      </w:r>
    </w:p>
    <w:p w14:paraId="6EEC5233" w14:textId="77777777" w:rsidR="000E3347" w:rsidRPr="00536BB2" w:rsidRDefault="00DD5BC2">
      <w:pPr>
        <w:pStyle w:val="af9"/>
      </w:pPr>
      <w:r w:rsidRPr="00536BB2">
        <w:rPr>
          <w:rFonts w:hint="eastAsia"/>
        </w:rPr>
        <w:t>更改了标识提供的能源消耗量和续驶里程信息及其数据的获取方法（见第</w:t>
      </w:r>
      <w:r w:rsidRPr="00536BB2">
        <w:t>5</w:t>
      </w:r>
      <w:r w:rsidRPr="00536BB2">
        <w:rPr>
          <w:rFonts w:hint="eastAsia"/>
        </w:rPr>
        <w:t>章、第6章、7</w:t>
      </w:r>
      <w:r w:rsidRPr="00536BB2">
        <w:t>.1.3</w:t>
      </w:r>
      <w:r w:rsidRPr="00536BB2">
        <w:rPr>
          <w:rFonts w:hint="eastAsia"/>
        </w:rPr>
        <w:t>.</w:t>
      </w:r>
      <w:r w:rsidRPr="00536BB2">
        <w:t>3</w:t>
      </w:r>
      <w:r w:rsidRPr="00536BB2">
        <w:rPr>
          <w:rFonts w:hint="eastAsia"/>
        </w:rPr>
        <w:t>、附录</w:t>
      </w:r>
      <w:r w:rsidRPr="00536BB2">
        <w:t>B</w:t>
      </w:r>
      <w:r w:rsidRPr="00536BB2">
        <w:rPr>
          <w:rFonts w:hint="eastAsia"/>
        </w:rPr>
        <w:t>，2</w:t>
      </w:r>
      <w:r w:rsidRPr="00536BB2">
        <w:t>017</w:t>
      </w:r>
      <w:r w:rsidRPr="00536BB2">
        <w:rPr>
          <w:rFonts w:hint="eastAsia"/>
        </w:rPr>
        <w:t>年版的第4章、第5章、6</w:t>
      </w:r>
      <w:r w:rsidRPr="00536BB2">
        <w:t>.1.1.2.2</w:t>
      </w:r>
      <w:r w:rsidRPr="00536BB2">
        <w:rPr>
          <w:rFonts w:hint="eastAsia"/>
        </w:rPr>
        <w:t>、附录A）；</w:t>
      </w:r>
    </w:p>
    <w:p w14:paraId="7B1A73D2" w14:textId="77777777" w:rsidR="000E3347" w:rsidRPr="00536BB2" w:rsidRDefault="00DD5BC2">
      <w:pPr>
        <w:pStyle w:val="af9"/>
      </w:pPr>
      <w:r w:rsidRPr="00536BB2">
        <w:rPr>
          <w:rFonts w:hint="eastAsia"/>
        </w:rPr>
        <w:t>增加了车辆的预估能源成本信息及其计算方法（见第</w:t>
      </w:r>
      <w:r w:rsidRPr="00536BB2">
        <w:t>5</w:t>
      </w:r>
      <w:r w:rsidRPr="00536BB2">
        <w:rPr>
          <w:rFonts w:hint="eastAsia"/>
        </w:rPr>
        <w:t>章、6</w:t>
      </w:r>
      <w:r w:rsidRPr="00536BB2">
        <w:t>.1.3</w:t>
      </w:r>
      <w:r w:rsidRPr="00536BB2">
        <w:rPr>
          <w:rFonts w:hint="eastAsia"/>
        </w:rPr>
        <w:t>、6</w:t>
      </w:r>
      <w:r w:rsidRPr="00536BB2">
        <w:t>.2.3</w:t>
      </w:r>
      <w:r w:rsidRPr="00536BB2">
        <w:rPr>
          <w:rFonts w:hint="eastAsia"/>
        </w:rPr>
        <w:t>、7</w:t>
      </w:r>
      <w:r w:rsidRPr="00536BB2">
        <w:t>.1.3</w:t>
      </w:r>
      <w:r w:rsidRPr="00536BB2">
        <w:rPr>
          <w:rFonts w:hint="eastAsia"/>
        </w:rPr>
        <w:t>.</w:t>
      </w:r>
      <w:r w:rsidRPr="00536BB2">
        <w:t>3</w:t>
      </w:r>
      <w:r w:rsidRPr="00536BB2">
        <w:rPr>
          <w:rFonts w:hint="eastAsia"/>
        </w:rPr>
        <w:t>、附录</w:t>
      </w:r>
      <w:r w:rsidRPr="00536BB2">
        <w:t>B</w:t>
      </w:r>
      <w:r w:rsidRPr="00536BB2">
        <w:rPr>
          <w:rFonts w:hint="eastAsia"/>
        </w:rPr>
        <w:t>）；</w:t>
      </w:r>
    </w:p>
    <w:p w14:paraId="40DA44E3" w14:textId="77777777" w:rsidR="000E3347" w:rsidRPr="00536BB2" w:rsidRDefault="00DD5BC2">
      <w:pPr>
        <w:pStyle w:val="af9"/>
      </w:pPr>
      <w:r w:rsidRPr="00536BB2">
        <w:rPr>
          <w:rFonts w:hint="eastAsia"/>
        </w:rPr>
        <w:t>增加了O</w:t>
      </w:r>
      <w:r w:rsidRPr="00536BB2">
        <w:t>VC-HEV</w:t>
      </w:r>
      <w:r w:rsidRPr="00536BB2">
        <w:rPr>
          <w:rFonts w:hint="eastAsia"/>
        </w:rPr>
        <w:t>车辆的C</w:t>
      </w:r>
      <w:r w:rsidRPr="00536BB2">
        <w:t>O</w:t>
      </w:r>
      <w:r w:rsidRPr="00536BB2">
        <w:rPr>
          <w:vertAlign w:val="subscript"/>
        </w:rPr>
        <w:t>2</w:t>
      </w:r>
      <w:r w:rsidRPr="00536BB2">
        <w:rPr>
          <w:rFonts w:hint="eastAsia"/>
        </w:rPr>
        <w:t>排放量信息及其数据的获取方法（见5</w:t>
      </w:r>
      <w:r w:rsidRPr="00536BB2">
        <w:t>.2</w:t>
      </w:r>
      <w:r w:rsidRPr="00536BB2">
        <w:rPr>
          <w:rFonts w:hint="eastAsia"/>
        </w:rPr>
        <w:t>、</w:t>
      </w:r>
      <w:r w:rsidRPr="00536BB2">
        <w:t>6.2.4</w:t>
      </w:r>
      <w:r w:rsidRPr="00536BB2">
        <w:rPr>
          <w:rFonts w:hint="eastAsia"/>
        </w:rPr>
        <w:t>、7</w:t>
      </w:r>
      <w:r w:rsidRPr="00536BB2">
        <w:t>.1.3</w:t>
      </w:r>
      <w:r w:rsidRPr="00536BB2">
        <w:rPr>
          <w:rFonts w:hint="eastAsia"/>
        </w:rPr>
        <w:t>.</w:t>
      </w:r>
      <w:r w:rsidRPr="00536BB2">
        <w:t>3</w:t>
      </w:r>
      <w:r w:rsidRPr="00536BB2">
        <w:rPr>
          <w:rFonts w:hint="eastAsia"/>
        </w:rPr>
        <w:t>、附录</w:t>
      </w:r>
      <w:r w:rsidRPr="00536BB2">
        <w:t>B</w:t>
      </w:r>
      <w:r w:rsidRPr="00536BB2">
        <w:rPr>
          <w:rFonts w:hint="eastAsia"/>
        </w:rPr>
        <w:t>）；</w:t>
      </w:r>
    </w:p>
    <w:p w14:paraId="10918D36" w14:textId="77777777" w:rsidR="000E3347" w:rsidRPr="00536BB2" w:rsidRDefault="00DD5BC2">
      <w:pPr>
        <w:pStyle w:val="af9"/>
      </w:pPr>
      <w:r w:rsidRPr="00536BB2">
        <w:rPr>
          <w:rFonts w:hint="eastAsia"/>
        </w:rPr>
        <w:t>更改了电能当量燃料消耗量的计算方法（见6</w:t>
      </w:r>
      <w:r w:rsidRPr="00536BB2">
        <w:t>.1.2</w:t>
      </w:r>
      <w:r w:rsidRPr="00536BB2">
        <w:rPr>
          <w:rFonts w:hint="eastAsia"/>
        </w:rPr>
        <w:t>、6</w:t>
      </w:r>
      <w:r w:rsidRPr="00536BB2">
        <w:t>.2.1</w:t>
      </w:r>
      <w:r w:rsidRPr="00536BB2">
        <w:rPr>
          <w:rFonts w:hint="eastAsia"/>
        </w:rPr>
        <w:t>，</w:t>
      </w:r>
      <w:r w:rsidRPr="00536BB2">
        <w:t>2017</w:t>
      </w:r>
      <w:r w:rsidRPr="00536BB2">
        <w:rPr>
          <w:rFonts w:hint="eastAsia"/>
        </w:rPr>
        <w:t>年版的第4章）</w:t>
      </w:r>
    </w:p>
    <w:p w14:paraId="3AE314CD" w14:textId="77777777" w:rsidR="000E3347" w:rsidRPr="00536BB2" w:rsidRDefault="00DD5BC2">
      <w:pPr>
        <w:pStyle w:val="af9"/>
      </w:pPr>
      <w:r w:rsidRPr="00536BB2">
        <w:rPr>
          <w:rFonts w:hint="eastAsia"/>
        </w:rPr>
        <w:t>增加了关于预估能源成本和C</w:t>
      </w:r>
      <w:r w:rsidRPr="00536BB2">
        <w:t>O</w:t>
      </w:r>
      <w:r w:rsidRPr="00536BB2">
        <w:rPr>
          <w:vertAlign w:val="subscript"/>
        </w:rPr>
        <w:t>2</w:t>
      </w:r>
      <w:r w:rsidRPr="00536BB2">
        <w:rPr>
          <w:rFonts w:hint="eastAsia"/>
        </w:rPr>
        <w:t>的说明，更改了关于能源消耗量和能源成本影响因素及O</w:t>
      </w:r>
      <w:r w:rsidRPr="00536BB2">
        <w:t>VC-HEV</w:t>
      </w:r>
      <w:r w:rsidRPr="00536BB2">
        <w:rPr>
          <w:rFonts w:hint="eastAsia"/>
        </w:rPr>
        <w:t>车辆续驶里程计算方法的说明（见</w:t>
      </w:r>
      <w:r w:rsidRPr="00536BB2">
        <w:t>7.1.4</w:t>
      </w:r>
      <w:r w:rsidRPr="00536BB2">
        <w:rPr>
          <w:rFonts w:hint="eastAsia"/>
        </w:rPr>
        <w:t>、附录</w:t>
      </w:r>
      <w:r w:rsidRPr="00536BB2">
        <w:t>B</w:t>
      </w:r>
      <w:r w:rsidRPr="00536BB2">
        <w:rPr>
          <w:rFonts w:hint="eastAsia"/>
        </w:rPr>
        <w:t>，</w:t>
      </w:r>
      <w:r w:rsidRPr="00536BB2">
        <w:t>2017</w:t>
      </w:r>
      <w:r w:rsidRPr="00536BB2">
        <w:rPr>
          <w:rFonts w:hint="eastAsia"/>
        </w:rPr>
        <w:t>年版的6</w:t>
      </w:r>
      <w:r w:rsidRPr="00536BB2">
        <w:t>.1.1.3</w:t>
      </w:r>
      <w:r w:rsidRPr="00536BB2">
        <w:rPr>
          <w:rFonts w:hint="eastAsia"/>
        </w:rPr>
        <w:t>、附录A）；</w:t>
      </w:r>
    </w:p>
    <w:p w14:paraId="34A1E18D" w14:textId="77777777" w:rsidR="000E3347" w:rsidRPr="00536BB2" w:rsidRDefault="00DD5BC2">
      <w:pPr>
        <w:pStyle w:val="af9"/>
      </w:pPr>
      <w:r w:rsidRPr="00536BB2">
        <w:rPr>
          <w:rFonts w:hint="eastAsia"/>
        </w:rPr>
        <w:t>更改了各功能区的布局和尺寸以及能耗信息区文字和数字的字体、字号（见</w:t>
      </w:r>
      <w:r w:rsidRPr="00536BB2">
        <w:t>7.2.3</w:t>
      </w:r>
      <w:r w:rsidRPr="00536BB2">
        <w:rPr>
          <w:rFonts w:hint="eastAsia"/>
        </w:rPr>
        <w:t>、附录</w:t>
      </w:r>
      <w:r w:rsidRPr="00536BB2">
        <w:t>B</w:t>
      </w:r>
      <w:r w:rsidRPr="00536BB2">
        <w:rPr>
          <w:rFonts w:hint="eastAsia"/>
        </w:rPr>
        <w:t>，2</w:t>
      </w:r>
      <w:r w:rsidRPr="00536BB2">
        <w:t>017</w:t>
      </w:r>
      <w:r w:rsidRPr="00536BB2">
        <w:rPr>
          <w:rFonts w:hint="eastAsia"/>
        </w:rPr>
        <w:t>年版的6</w:t>
      </w:r>
      <w:r w:rsidRPr="00536BB2">
        <w:t>.2.3</w:t>
      </w:r>
      <w:r w:rsidRPr="00536BB2">
        <w:rPr>
          <w:rFonts w:hint="eastAsia"/>
        </w:rPr>
        <w:t>、附录A）；</w:t>
      </w:r>
    </w:p>
    <w:p w14:paraId="4156B956" w14:textId="77777777" w:rsidR="000E3347" w:rsidRPr="00536BB2" w:rsidRDefault="00DD5BC2">
      <w:pPr>
        <w:pStyle w:val="af9"/>
      </w:pPr>
      <w:r w:rsidRPr="00536BB2">
        <w:rPr>
          <w:rFonts w:hint="eastAsia"/>
        </w:rPr>
        <w:t>更改了说明区二维码及其链接网址（见</w:t>
      </w:r>
      <w:r w:rsidRPr="00536BB2">
        <w:t>7.2.4</w:t>
      </w:r>
      <w:r w:rsidRPr="00536BB2">
        <w:rPr>
          <w:rFonts w:hint="eastAsia"/>
        </w:rPr>
        <w:t>、附录</w:t>
      </w:r>
      <w:r w:rsidRPr="00536BB2">
        <w:t>B</w:t>
      </w:r>
      <w:r w:rsidRPr="00536BB2">
        <w:rPr>
          <w:rFonts w:hint="eastAsia"/>
        </w:rPr>
        <w:t>，</w:t>
      </w:r>
      <w:r w:rsidRPr="00536BB2">
        <w:t>2017</w:t>
      </w:r>
      <w:r w:rsidRPr="00536BB2">
        <w:rPr>
          <w:rFonts w:hint="eastAsia"/>
        </w:rPr>
        <w:t>年版的6</w:t>
      </w:r>
      <w:r w:rsidRPr="00536BB2">
        <w:t>.2.4</w:t>
      </w:r>
      <w:r w:rsidRPr="00536BB2">
        <w:rPr>
          <w:rFonts w:hint="eastAsia"/>
        </w:rPr>
        <w:t>、附录A）；</w:t>
      </w:r>
    </w:p>
    <w:p w14:paraId="3710ED49" w14:textId="77777777" w:rsidR="000E3347" w:rsidRPr="00536BB2" w:rsidRDefault="00DD5BC2">
      <w:pPr>
        <w:pStyle w:val="af9"/>
      </w:pPr>
      <w:r w:rsidRPr="00536BB2">
        <w:rPr>
          <w:rFonts w:hint="eastAsia"/>
        </w:rPr>
        <w:t>更改了能耗信息区的结构形式（见附录</w:t>
      </w:r>
      <w:r w:rsidRPr="00536BB2">
        <w:t>B</w:t>
      </w:r>
      <w:r w:rsidRPr="00536BB2">
        <w:rPr>
          <w:rFonts w:hint="eastAsia"/>
        </w:rPr>
        <w:t>，2017年版的附录A）。</w:t>
      </w:r>
    </w:p>
    <w:p w14:paraId="1F6BE994" w14:textId="77777777" w:rsidR="000E3347" w:rsidRDefault="00DD5BC2">
      <w:pPr>
        <w:spacing w:line="312" w:lineRule="exact"/>
        <w:ind w:firstLine="420"/>
        <w:rPr>
          <w:rFonts w:ascii="宋体" w:hAnsi="宋体"/>
        </w:rPr>
      </w:pPr>
      <w:bookmarkStart w:id="22" w:name="_Hlk61419592"/>
      <w:r>
        <w:rPr>
          <w:rFonts w:ascii="宋体" w:hAnsi="宋体" w:hint="eastAsia"/>
        </w:rPr>
        <w:t>请注意本文件的某些内容可能涉及专利。本文件的发布机构不承担识别专利的责任。</w:t>
      </w:r>
    </w:p>
    <w:bookmarkEnd w:id="22"/>
    <w:p w14:paraId="09ECA75D" w14:textId="77777777" w:rsidR="000E3347" w:rsidRDefault="00DD5BC2">
      <w:pPr>
        <w:spacing w:line="312" w:lineRule="exact"/>
        <w:ind w:firstLine="420"/>
        <w:rPr>
          <w:rFonts w:ascii="宋体" w:hAnsi="宋体"/>
        </w:rPr>
      </w:pPr>
      <w:r>
        <w:rPr>
          <w:rFonts w:ascii="宋体" w:hAnsi="宋体" w:hint="eastAsia"/>
        </w:rPr>
        <w:t>本文件由中华人民共和国工业和信息化部提出并归口。</w:t>
      </w:r>
    </w:p>
    <w:p w14:paraId="56DD5108" w14:textId="77777777" w:rsidR="000E3347" w:rsidRDefault="00DD5BC2">
      <w:pPr>
        <w:spacing w:line="312" w:lineRule="exact"/>
        <w:ind w:firstLine="420"/>
        <w:rPr>
          <w:rFonts w:ascii="宋体" w:hAnsi="宋体"/>
        </w:rPr>
      </w:pPr>
      <w:r>
        <w:rPr>
          <w:rFonts w:ascii="宋体" w:hAnsi="宋体" w:hint="eastAsia"/>
        </w:rPr>
        <w:t>本文件起草单位：</w:t>
      </w:r>
    </w:p>
    <w:p w14:paraId="037A8D3B" w14:textId="77777777" w:rsidR="000E3347" w:rsidRDefault="00DD5BC2">
      <w:pPr>
        <w:spacing w:line="312" w:lineRule="exact"/>
        <w:ind w:firstLine="420"/>
        <w:rPr>
          <w:rFonts w:ascii="宋体" w:hAnsi="宋体"/>
        </w:rPr>
      </w:pPr>
      <w:r>
        <w:rPr>
          <w:rFonts w:ascii="宋体" w:hAnsi="宋体" w:hint="eastAsia"/>
        </w:rPr>
        <w:t>本文件及其所代替文件的历次版本发布情况为：</w:t>
      </w:r>
    </w:p>
    <w:p w14:paraId="0F88C470" w14:textId="77777777" w:rsidR="000E3347" w:rsidRDefault="00DD5BC2">
      <w:pPr>
        <w:spacing w:line="312" w:lineRule="exact"/>
        <w:ind w:firstLine="420"/>
        <w:rPr>
          <w:rFonts w:ascii="宋体" w:hAnsi="宋体"/>
        </w:rPr>
      </w:pPr>
      <w:r>
        <w:rPr>
          <w:rFonts w:ascii="Times New Roman" w:hAnsi="Times New Roman"/>
        </w:rPr>
        <w:t>——</w:t>
      </w:r>
      <w:r>
        <w:rPr>
          <w:rFonts w:ascii="宋体" w:hAnsi="宋体" w:hint="eastAsia"/>
        </w:rPr>
        <w:t>2008年首次发布为GB 22757—2008；</w:t>
      </w:r>
    </w:p>
    <w:p w14:paraId="0CE4B26A" w14:textId="77777777" w:rsidR="000E3347" w:rsidRDefault="00DD5BC2">
      <w:pPr>
        <w:spacing w:line="312" w:lineRule="exact"/>
        <w:ind w:firstLine="420"/>
        <w:rPr>
          <w:rFonts w:ascii="宋体" w:hAnsi="宋体"/>
        </w:rPr>
      </w:pPr>
      <w:r>
        <w:rPr>
          <w:rFonts w:ascii="Times New Roman" w:hAnsi="Times New Roman"/>
        </w:rPr>
        <w:t>——</w:t>
      </w:r>
      <w:r>
        <w:rPr>
          <w:rFonts w:ascii="宋体" w:hAnsi="宋体" w:hint="eastAsia"/>
        </w:rPr>
        <w:t>2017年第一次修订时，标识适用范围纳入可外接充电式混合动力电动汽车和纯电动汽车，按照适用范围拆分为分部分的文件，汽油和柴油汽车为第1部分，可外接充电式混合动力电动汽车和纯电动汽车为第2部分；</w:t>
      </w:r>
    </w:p>
    <w:p w14:paraId="3C9D490D" w14:textId="77777777" w:rsidR="000E3347" w:rsidRDefault="00DD5BC2">
      <w:pPr>
        <w:spacing w:line="312" w:lineRule="exact"/>
        <w:ind w:firstLine="420"/>
        <w:rPr>
          <w:rFonts w:ascii="宋体" w:hAnsi="宋体"/>
        </w:rPr>
      </w:pPr>
      <w:r>
        <w:rPr>
          <w:rFonts w:ascii="Times New Roman" w:hAnsi="Times New Roman"/>
        </w:rPr>
        <w:t>——</w:t>
      </w:r>
      <w:r>
        <w:rPr>
          <w:rFonts w:ascii="宋体" w:hAnsi="宋体" w:hint="eastAsia"/>
        </w:rPr>
        <w:t>本次为第二次修订。</w:t>
      </w:r>
    </w:p>
    <w:p w14:paraId="79084891" w14:textId="77777777" w:rsidR="000E3347" w:rsidRDefault="000E3347">
      <w:pPr>
        <w:pStyle w:val="afffffa"/>
        <w:ind w:firstLine="420"/>
      </w:pPr>
    </w:p>
    <w:p w14:paraId="4DD4E281" w14:textId="77777777" w:rsidR="000E3347" w:rsidRDefault="000E3347">
      <w:pPr>
        <w:pStyle w:val="afffffa"/>
        <w:ind w:firstLine="420"/>
        <w:sectPr w:rsidR="000E3347">
          <w:pgSz w:w="11906" w:h="16838"/>
          <w:pgMar w:top="567" w:right="1134" w:bottom="1134" w:left="1134" w:header="1418" w:footer="1134" w:gutter="284"/>
          <w:pgNumType w:fmt="upperRoman"/>
          <w:cols w:space="425"/>
          <w:formProt w:val="0"/>
          <w:docGrid w:type="lines" w:linePitch="312"/>
        </w:sectPr>
      </w:pPr>
    </w:p>
    <w:p w14:paraId="7B024434" w14:textId="77777777" w:rsidR="000E3347" w:rsidRDefault="00DD5BC2">
      <w:pPr>
        <w:pStyle w:val="a6"/>
        <w:spacing w:after="468"/>
      </w:pPr>
      <w:bookmarkStart w:id="23" w:name="_Toc63090915"/>
      <w:bookmarkStart w:id="24" w:name="BookMark3"/>
      <w:bookmarkEnd w:id="21"/>
      <w:r>
        <w:rPr>
          <w:spacing w:val="320"/>
        </w:rPr>
        <w:lastRenderedPageBreak/>
        <w:t>引</w:t>
      </w:r>
      <w:r>
        <w:t>言</w:t>
      </w:r>
      <w:bookmarkEnd w:id="23"/>
    </w:p>
    <w:p w14:paraId="20FF7AD3" w14:textId="77777777" w:rsidR="000E3347" w:rsidRPr="00536BB2" w:rsidRDefault="00DD5BC2">
      <w:pPr>
        <w:pStyle w:val="afffffa"/>
        <w:ind w:firstLine="420"/>
      </w:pPr>
      <w:r w:rsidRPr="00536BB2">
        <w:rPr>
          <w:rFonts w:hint="eastAsia"/>
        </w:rPr>
        <w:t>轻型汽车能源消耗量标识直接面向消费者，向消费者提供有关汽车能源消耗量等方面的信息，对于引导消费者购买节能车辆、促进车辆保有结构向高效节能车辆转变具有重要意义，是世界各国汽车节能管理中的重要环节。G</w:t>
      </w:r>
      <w:r w:rsidRPr="00536BB2">
        <w:t>B 22757</w:t>
      </w:r>
      <w:r w:rsidRPr="00536BB2">
        <w:rPr>
          <w:rFonts w:hint="eastAsia"/>
        </w:rPr>
        <w:t>《轻型汽车能源消耗量标识》旨在确立标识的内容、格式、材质和粘贴要求，拟由三个部分构成。</w:t>
      </w:r>
    </w:p>
    <w:p w14:paraId="0417B4EA" w14:textId="77777777" w:rsidR="000E3347" w:rsidRPr="00536BB2" w:rsidRDefault="00DD5BC2">
      <w:pPr>
        <w:pStyle w:val="afffffa"/>
        <w:ind w:firstLine="420"/>
        <w:rPr>
          <w:rFonts w:hAnsi="宋体"/>
        </w:rPr>
      </w:pPr>
      <w:r w:rsidRPr="00536BB2">
        <w:rPr>
          <w:rFonts w:hAnsi="宋体"/>
        </w:rPr>
        <w:t>——</w:t>
      </w:r>
      <w:r w:rsidRPr="00536BB2">
        <w:rPr>
          <w:rFonts w:hAnsi="宋体" w:hint="eastAsia"/>
        </w:rPr>
        <w:t>第1部分：汽油和柴油汽车。目的在于确立适用于</w:t>
      </w:r>
      <w:r w:rsidRPr="00536BB2">
        <w:rPr>
          <w:rFonts w:hint="eastAsia"/>
        </w:rPr>
        <w:t>能够燃用汽油或柴油燃料的、最大设计总质量不超过3 500kg的M</w:t>
      </w:r>
      <w:r w:rsidRPr="00536BB2">
        <w:rPr>
          <w:rFonts w:hint="eastAsia"/>
          <w:vertAlign w:val="subscript"/>
        </w:rPr>
        <w:t>1</w:t>
      </w:r>
      <w:r w:rsidRPr="00536BB2">
        <w:rPr>
          <w:rFonts w:hint="eastAsia"/>
        </w:rPr>
        <w:t>、M</w:t>
      </w:r>
      <w:r w:rsidRPr="00536BB2">
        <w:rPr>
          <w:rFonts w:hint="eastAsia"/>
          <w:vertAlign w:val="subscript"/>
        </w:rPr>
        <w:t>2</w:t>
      </w:r>
      <w:r w:rsidRPr="00536BB2">
        <w:rPr>
          <w:rFonts w:hint="eastAsia"/>
        </w:rPr>
        <w:t>和N</w:t>
      </w:r>
      <w:r w:rsidRPr="00536BB2">
        <w:rPr>
          <w:rFonts w:hint="eastAsia"/>
          <w:vertAlign w:val="subscript"/>
        </w:rPr>
        <w:t>1</w:t>
      </w:r>
      <w:r w:rsidRPr="00536BB2">
        <w:rPr>
          <w:rFonts w:hint="eastAsia"/>
        </w:rPr>
        <w:t>类车辆的能源消耗量标识。</w:t>
      </w:r>
    </w:p>
    <w:p w14:paraId="1C843AB2" w14:textId="77777777" w:rsidR="000E3347" w:rsidRPr="00536BB2" w:rsidRDefault="00DD5BC2">
      <w:pPr>
        <w:pStyle w:val="afffffa"/>
        <w:ind w:firstLine="420"/>
      </w:pPr>
      <w:r w:rsidRPr="00536BB2">
        <w:t>——</w:t>
      </w:r>
      <w:r w:rsidRPr="00536BB2">
        <w:rPr>
          <w:rFonts w:hint="eastAsia"/>
        </w:rPr>
        <w:t>第2部分：可外接充电式混合动力电动汽车和纯电动汽车。目的在于确立适用于最大设计总质量不超过3 500kg的M</w:t>
      </w:r>
      <w:r w:rsidRPr="00536BB2">
        <w:rPr>
          <w:rFonts w:hint="eastAsia"/>
          <w:vertAlign w:val="subscript"/>
        </w:rPr>
        <w:t>1</w:t>
      </w:r>
      <w:r w:rsidRPr="00536BB2">
        <w:rPr>
          <w:rFonts w:hint="eastAsia"/>
        </w:rPr>
        <w:t>、M</w:t>
      </w:r>
      <w:r w:rsidRPr="00536BB2">
        <w:rPr>
          <w:rFonts w:hint="eastAsia"/>
          <w:vertAlign w:val="subscript"/>
        </w:rPr>
        <w:t>2</w:t>
      </w:r>
      <w:r w:rsidRPr="00536BB2">
        <w:rPr>
          <w:rFonts w:hint="eastAsia"/>
        </w:rPr>
        <w:t>类和N</w:t>
      </w:r>
      <w:r w:rsidRPr="00536BB2">
        <w:rPr>
          <w:rFonts w:hint="eastAsia"/>
          <w:vertAlign w:val="subscript"/>
        </w:rPr>
        <w:t>1</w:t>
      </w:r>
      <w:r w:rsidRPr="00536BB2">
        <w:rPr>
          <w:rFonts w:hint="eastAsia"/>
        </w:rPr>
        <w:t>类的可外接充电式混合动力电动汽车和纯电动汽车的能源消耗量标识。</w:t>
      </w:r>
    </w:p>
    <w:p w14:paraId="17CC6F4C" w14:textId="77777777" w:rsidR="000E3347" w:rsidRPr="00536BB2" w:rsidRDefault="00DD5BC2">
      <w:pPr>
        <w:pStyle w:val="afffffa"/>
        <w:ind w:firstLine="420"/>
      </w:pPr>
      <w:r w:rsidRPr="00536BB2">
        <w:t>——</w:t>
      </w:r>
      <w:r w:rsidRPr="00536BB2">
        <w:rPr>
          <w:rFonts w:hint="eastAsia"/>
        </w:rPr>
        <w:t>第3部分：除汽油和柴油车外的其他单一燃料类型汽车。目的在于确立适用于除汽油和柴油车外的其他单一燃料类型汽车的能源消耗量标识。</w:t>
      </w:r>
    </w:p>
    <w:p w14:paraId="18D665AB" w14:textId="77777777" w:rsidR="000E3347" w:rsidRPr="00536BB2" w:rsidRDefault="00DD5BC2">
      <w:pPr>
        <w:pStyle w:val="afffffa"/>
        <w:ind w:firstLine="420"/>
      </w:pPr>
      <w:r w:rsidRPr="00536BB2">
        <w:rPr>
          <w:rFonts w:hint="eastAsia"/>
        </w:rPr>
        <w:t>不同能源类型车辆需向消费者展示的信息不同，故按照适用车辆能源类型的不同编制为分部分的文件，各部分相互补充，共同构成我国轻型汽车能源消耗量标识标准体系。未来，将根据产业发展情况适时调整纳入更多能源类型的车辆，进一步完善我国的能源消耗量标识标准体系。</w:t>
      </w:r>
    </w:p>
    <w:p w14:paraId="7407074B" w14:textId="77777777" w:rsidR="000E3347" w:rsidRDefault="000E3347">
      <w:pPr>
        <w:pStyle w:val="afffffa"/>
        <w:ind w:firstLine="420"/>
      </w:pPr>
    </w:p>
    <w:p w14:paraId="4CAFAE99" w14:textId="77777777" w:rsidR="000E3347" w:rsidRDefault="000E3347">
      <w:pPr>
        <w:pStyle w:val="afffffa"/>
        <w:ind w:firstLine="420"/>
      </w:pPr>
    </w:p>
    <w:p w14:paraId="0ACA0238" w14:textId="77777777" w:rsidR="000E3347" w:rsidRDefault="000E3347">
      <w:pPr>
        <w:pStyle w:val="afffffa"/>
        <w:ind w:firstLine="420"/>
        <w:sectPr w:rsidR="000E3347">
          <w:pgSz w:w="11906" w:h="16838"/>
          <w:pgMar w:top="567" w:right="1134" w:bottom="1134" w:left="1134" w:header="1418" w:footer="1134" w:gutter="284"/>
          <w:pgNumType w:fmt="upperRoman"/>
          <w:cols w:space="425"/>
          <w:formProt w:val="0"/>
          <w:docGrid w:type="lines" w:linePitch="312"/>
        </w:sectPr>
      </w:pPr>
    </w:p>
    <w:p w14:paraId="02C3E1A2" w14:textId="77777777" w:rsidR="000E3347" w:rsidRDefault="000E3347">
      <w:pPr>
        <w:spacing w:line="20" w:lineRule="exact"/>
        <w:jc w:val="center"/>
        <w:rPr>
          <w:rFonts w:ascii="黑体" w:eastAsia="黑体" w:hAnsi="黑体"/>
          <w:sz w:val="32"/>
          <w:szCs w:val="32"/>
        </w:rPr>
      </w:pPr>
      <w:bookmarkStart w:id="25" w:name="BookMark4"/>
      <w:bookmarkEnd w:id="24"/>
    </w:p>
    <w:p w14:paraId="2FB3BBAD" w14:textId="77777777" w:rsidR="000E3347" w:rsidRDefault="000E3347">
      <w:pPr>
        <w:spacing w:line="20" w:lineRule="exact"/>
        <w:jc w:val="center"/>
        <w:rPr>
          <w:rFonts w:ascii="黑体" w:eastAsia="黑体" w:hAnsi="黑体"/>
          <w:sz w:val="32"/>
          <w:szCs w:val="32"/>
        </w:rPr>
      </w:pPr>
    </w:p>
    <w:bookmarkStart w:id="26" w:name="NEW_STAND_NAME" w:displacedByCustomXml="next"/>
    <w:sdt>
      <w:sdtPr>
        <w:tag w:val="NEW_STAND_NAME"/>
        <w:id w:val="595910757"/>
        <w:lock w:val="sdtLocked"/>
        <w:placeholder>
          <w:docPart w:val="23FB832FD5394D8B8A5EA9B3C1D0A048"/>
        </w:placeholder>
      </w:sdtPr>
      <w:sdtEndPr/>
      <w:sdtContent>
        <w:p w14:paraId="1D339BB1" w14:textId="77777777" w:rsidR="000E3347" w:rsidRDefault="00DD5BC2">
          <w:pPr>
            <w:pStyle w:val="afffffffffd"/>
            <w:spacing w:beforeLines="100" w:before="312" w:afterLines="1" w:after="3"/>
          </w:pPr>
          <w:r>
            <w:rPr>
              <w:rFonts w:hint="eastAsia"/>
            </w:rPr>
            <w:t>轻型汽车能源消耗量标识</w:t>
          </w:r>
        </w:p>
        <w:p w14:paraId="5FE8967D" w14:textId="77777777" w:rsidR="000E3347" w:rsidRDefault="00DD5BC2">
          <w:pPr>
            <w:pStyle w:val="afffffffffd"/>
            <w:spacing w:beforeLines="1" w:before="3" w:afterLines="1" w:after="3"/>
          </w:pPr>
          <w:r>
            <w:rPr>
              <w:rFonts w:hint="eastAsia"/>
            </w:rPr>
            <w:t>第2部分：可外接充电式混合动力</w:t>
          </w:r>
        </w:p>
        <w:p w14:paraId="78E2144C" w14:textId="77777777" w:rsidR="000E3347" w:rsidRDefault="00DD5BC2">
          <w:pPr>
            <w:pStyle w:val="afffffffffd"/>
            <w:spacing w:beforeLines="1" w:before="3" w:after="680"/>
          </w:pPr>
          <w:r>
            <w:rPr>
              <w:rFonts w:hint="eastAsia"/>
            </w:rPr>
            <w:t>电动汽车和纯电动汽车</w:t>
          </w:r>
        </w:p>
      </w:sdtContent>
    </w:sdt>
    <w:p w14:paraId="14318E1D" w14:textId="77777777" w:rsidR="000E3347" w:rsidRDefault="00DD5BC2">
      <w:pPr>
        <w:pStyle w:val="afff0"/>
        <w:spacing w:before="312" w:after="312"/>
      </w:pPr>
      <w:bookmarkStart w:id="27" w:name="_Toc17233333"/>
      <w:bookmarkStart w:id="28" w:name="_Toc17233325"/>
      <w:bookmarkStart w:id="29" w:name="_Toc24884211"/>
      <w:bookmarkStart w:id="30" w:name="_Toc24884218"/>
      <w:bookmarkStart w:id="31" w:name="_Toc26718930"/>
      <w:bookmarkStart w:id="32" w:name="_Toc26648465"/>
      <w:bookmarkStart w:id="33" w:name="_Toc26986530"/>
      <w:bookmarkStart w:id="34" w:name="_Toc26986771"/>
      <w:bookmarkStart w:id="35" w:name="_Toc63090916"/>
      <w:bookmarkEnd w:id="26"/>
      <w:r>
        <w:rPr>
          <w:rFonts w:hint="eastAsia"/>
        </w:rPr>
        <w:t>范围</w:t>
      </w:r>
      <w:bookmarkEnd w:id="27"/>
      <w:bookmarkEnd w:id="28"/>
      <w:bookmarkEnd w:id="29"/>
      <w:bookmarkEnd w:id="30"/>
      <w:bookmarkEnd w:id="31"/>
      <w:bookmarkEnd w:id="32"/>
      <w:bookmarkEnd w:id="33"/>
      <w:bookmarkEnd w:id="34"/>
      <w:bookmarkEnd w:id="35"/>
    </w:p>
    <w:p w14:paraId="4C25B498" w14:textId="77777777" w:rsidR="000E3347" w:rsidRDefault="00DD5BC2">
      <w:pPr>
        <w:pStyle w:val="afffffa"/>
        <w:ind w:firstLine="420"/>
      </w:pPr>
      <w:bookmarkStart w:id="36" w:name="_Toc26648466"/>
      <w:bookmarkStart w:id="37" w:name="_Toc17233326"/>
      <w:bookmarkStart w:id="38" w:name="_Toc24884219"/>
      <w:bookmarkStart w:id="39" w:name="_Toc17233334"/>
      <w:bookmarkStart w:id="40" w:name="_Toc24884212"/>
      <w:r>
        <w:rPr>
          <w:rFonts w:hint="eastAsia"/>
        </w:rPr>
        <w:t>本文件规定了汽车能源消耗量标识的内容、格式、材质和粘贴要求。</w:t>
      </w:r>
    </w:p>
    <w:p w14:paraId="5D8DFEB0" w14:textId="13B5454B" w:rsidR="000E3347" w:rsidRDefault="00DD5BC2">
      <w:pPr>
        <w:pStyle w:val="afffffa"/>
        <w:ind w:firstLine="420"/>
      </w:pPr>
      <w:r>
        <w:rPr>
          <w:rFonts w:hint="eastAsia"/>
        </w:rPr>
        <w:t>本文件适用于最大设计总质量不超过3 500kg的M</w:t>
      </w:r>
      <w:r>
        <w:rPr>
          <w:rFonts w:hint="eastAsia"/>
          <w:vertAlign w:val="subscript"/>
        </w:rPr>
        <w:t>1</w:t>
      </w:r>
      <w:r>
        <w:rPr>
          <w:rFonts w:hint="eastAsia"/>
        </w:rPr>
        <w:t>、M</w:t>
      </w:r>
      <w:r>
        <w:rPr>
          <w:rFonts w:hint="eastAsia"/>
          <w:vertAlign w:val="subscript"/>
        </w:rPr>
        <w:t>2</w:t>
      </w:r>
      <w:r>
        <w:rPr>
          <w:rFonts w:hint="eastAsia"/>
        </w:rPr>
        <w:t>类和N</w:t>
      </w:r>
      <w:r>
        <w:rPr>
          <w:rFonts w:hint="eastAsia"/>
          <w:vertAlign w:val="subscript"/>
        </w:rPr>
        <w:t>1</w:t>
      </w:r>
      <w:r>
        <w:rPr>
          <w:rFonts w:hint="eastAsia"/>
        </w:rPr>
        <w:t>类的可外接充电式混合动力电动汽车和纯电动汽车。</w:t>
      </w:r>
    </w:p>
    <w:p w14:paraId="2B708D1E" w14:textId="77777777" w:rsidR="000E3347" w:rsidRDefault="00DD5BC2">
      <w:pPr>
        <w:pStyle w:val="afff0"/>
        <w:spacing w:before="312" w:after="312"/>
      </w:pPr>
      <w:bookmarkStart w:id="41" w:name="_Toc26718931"/>
      <w:bookmarkStart w:id="42" w:name="_Toc26986772"/>
      <w:bookmarkStart w:id="43" w:name="_Toc26986531"/>
      <w:bookmarkStart w:id="44" w:name="_Toc63090917"/>
      <w:r>
        <w:rPr>
          <w:rFonts w:hint="eastAsia"/>
        </w:rPr>
        <w:t>规范性引用文件</w:t>
      </w:r>
      <w:bookmarkEnd w:id="36"/>
      <w:bookmarkEnd w:id="37"/>
      <w:bookmarkEnd w:id="38"/>
      <w:bookmarkEnd w:id="39"/>
      <w:bookmarkEnd w:id="40"/>
      <w:bookmarkEnd w:id="41"/>
      <w:bookmarkEnd w:id="42"/>
      <w:bookmarkEnd w:id="43"/>
      <w:bookmarkEnd w:id="44"/>
    </w:p>
    <w:sdt>
      <w:sdtPr>
        <w:rPr>
          <w:rFonts w:hint="eastAsia"/>
        </w:rPr>
        <w:id w:val="715848253"/>
        <w:placeholder>
          <w:docPart w:val="5F39637291594C27844DC3E3326ACEA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17E26FF3" w14:textId="77777777" w:rsidR="000E3347" w:rsidRPr="00536BB2" w:rsidRDefault="00DD5BC2">
          <w:pPr>
            <w:pStyle w:val="afffffa"/>
            <w:ind w:firstLine="420"/>
          </w:pPr>
          <w:r w:rsidRPr="00536BB2">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4ED6BA8" w14:textId="77777777" w:rsidR="000E3347" w:rsidRPr="00536BB2" w:rsidRDefault="00DD5BC2">
      <w:pPr>
        <w:pStyle w:val="afffffffffffe"/>
        <w:rPr>
          <w:rFonts w:hAnsi="宋体"/>
        </w:rPr>
      </w:pPr>
      <w:r w:rsidRPr="00536BB2">
        <w:rPr>
          <w:rFonts w:hAnsi="宋体" w:hint="eastAsia"/>
        </w:rPr>
        <w:t>GB/T 788　图书和杂志开本及其幅面尺寸</w:t>
      </w:r>
    </w:p>
    <w:p w14:paraId="7ACB70D7" w14:textId="77777777" w:rsidR="000E3347" w:rsidRPr="00536BB2" w:rsidRDefault="00DD5BC2">
      <w:pPr>
        <w:pStyle w:val="afffffffffffe"/>
        <w:rPr>
          <w:rFonts w:hAnsi="宋体"/>
        </w:rPr>
      </w:pPr>
      <w:r w:rsidRPr="00536BB2">
        <w:rPr>
          <w:rFonts w:hAnsi="宋体" w:hint="eastAsia"/>
        </w:rPr>
        <w:t>GB/T 3181　漆膜颜色标准</w:t>
      </w:r>
    </w:p>
    <w:p w14:paraId="5C71E540" w14:textId="77777777" w:rsidR="000E3347" w:rsidRPr="00536BB2" w:rsidRDefault="00DD5BC2">
      <w:pPr>
        <w:pStyle w:val="afffffffffffe"/>
        <w:rPr>
          <w:rFonts w:hAnsi="宋体"/>
        </w:rPr>
      </w:pPr>
      <w:r w:rsidRPr="00536BB2">
        <w:rPr>
          <w:rFonts w:hAnsi="宋体" w:hint="eastAsia"/>
        </w:rPr>
        <w:t>GB/T 18284　快速响应矩阵码</w:t>
      </w:r>
    </w:p>
    <w:p w14:paraId="1874A636" w14:textId="77777777" w:rsidR="000E3347" w:rsidRPr="00536BB2" w:rsidRDefault="00DD5BC2">
      <w:pPr>
        <w:pStyle w:val="afffffffffffe"/>
        <w:rPr>
          <w:rFonts w:hAnsi="宋体"/>
        </w:rPr>
      </w:pPr>
      <w:r w:rsidRPr="00536BB2">
        <w:rPr>
          <w:rFonts w:hAnsi="宋体" w:hint="eastAsia"/>
        </w:rPr>
        <w:t>G</w:t>
      </w:r>
      <w:r w:rsidRPr="00536BB2">
        <w:rPr>
          <w:rFonts w:hAnsi="宋体"/>
        </w:rPr>
        <w:t>B 18352.6</w:t>
      </w:r>
      <w:r w:rsidRPr="00536BB2">
        <w:rPr>
          <w:rFonts w:hAnsi="宋体" w:hint="eastAsia"/>
        </w:rPr>
        <w:t>—2</w:t>
      </w:r>
      <w:r w:rsidRPr="00536BB2">
        <w:rPr>
          <w:rFonts w:hAnsi="宋体"/>
        </w:rPr>
        <w:t>016</w:t>
      </w:r>
      <w:r w:rsidRPr="00536BB2">
        <w:rPr>
          <w:rFonts w:hAnsi="宋体" w:hint="eastAsia"/>
        </w:rPr>
        <w:t xml:space="preserve">　</w:t>
      </w:r>
      <w:r w:rsidRPr="00536BB2">
        <w:rPr>
          <w:rFonts w:hAnsi="宋体"/>
        </w:rPr>
        <w:t>轻型汽车污染物排放限值及测量方法（中国第六阶段</w:t>
      </w:r>
      <w:r w:rsidRPr="00536BB2">
        <w:rPr>
          <w:rFonts w:hAnsi="宋体" w:hint="eastAsia"/>
        </w:rPr>
        <w:t>）</w:t>
      </w:r>
    </w:p>
    <w:p w14:paraId="4E1936EA" w14:textId="77777777" w:rsidR="000E3347" w:rsidRPr="00536BB2" w:rsidRDefault="00DD5BC2">
      <w:pPr>
        <w:pStyle w:val="afffffffffffe"/>
        <w:rPr>
          <w:rFonts w:hAnsi="宋体"/>
        </w:rPr>
      </w:pPr>
      <w:r w:rsidRPr="00536BB2">
        <w:rPr>
          <w:rFonts w:hAnsi="宋体" w:hint="eastAsia"/>
        </w:rPr>
        <w:t>GB/T 18386.</w:t>
      </w:r>
      <w:r w:rsidRPr="00536BB2">
        <w:rPr>
          <w:rFonts w:hAnsi="宋体"/>
        </w:rPr>
        <w:t>1</w:t>
      </w:r>
      <w:r w:rsidRPr="00536BB2">
        <w:rPr>
          <w:rFonts w:hAnsi="宋体" w:hint="eastAsia"/>
        </w:rPr>
        <w:t>—2</w:t>
      </w:r>
      <w:r w:rsidRPr="00536BB2">
        <w:rPr>
          <w:rFonts w:hAnsi="宋体"/>
        </w:rPr>
        <w:t>021</w:t>
      </w:r>
      <w:r w:rsidRPr="00536BB2">
        <w:rPr>
          <w:rFonts w:hAnsi="宋体" w:hint="eastAsia"/>
        </w:rPr>
        <w:t xml:space="preserve">　电动汽车能量消耗量和续驶里程试验方法 </w:t>
      </w:r>
      <w:r w:rsidRPr="00536BB2">
        <w:rPr>
          <w:rFonts w:hAnsi="宋体"/>
        </w:rPr>
        <w:t xml:space="preserve"> </w:t>
      </w:r>
      <w:r w:rsidRPr="00536BB2">
        <w:rPr>
          <w:rFonts w:hAnsi="宋体" w:hint="eastAsia"/>
        </w:rPr>
        <w:t>第1部分：轻型汽车</w:t>
      </w:r>
    </w:p>
    <w:p w14:paraId="385C8BEB" w14:textId="77777777" w:rsidR="000E3347" w:rsidRPr="00536BB2" w:rsidRDefault="00DD5BC2">
      <w:pPr>
        <w:pStyle w:val="afffffffffffe"/>
        <w:rPr>
          <w:rFonts w:hAnsi="宋体"/>
        </w:rPr>
      </w:pPr>
      <w:r w:rsidRPr="00536BB2">
        <w:rPr>
          <w:rFonts w:hAnsi="宋体" w:hint="eastAsia"/>
        </w:rPr>
        <w:t>GB/T 19596　电动汽车术语</w:t>
      </w:r>
    </w:p>
    <w:p w14:paraId="51709933" w14:textId="77777777" w:rsidR="000E3347" w:rsidRPr="00536BB2" w:rsidRDefault="00DD5BC2">
      <w:pPr>
        <w:pStyle w:val="afffffffffffe"/>
        <w:rPr>
          <w:rFonts w:hAnsi="宋体"/>
        </w:rPr>
      </w:pPr>
      <w:r w:rsidRPr="00536BB2">
        <w:rPr>
          <w:rFonts w:hAnsi="宋体" w:hint="eastAsia"/>
        </w:rPr>
        <w:t>GB/T 19753—2</w:t>
      </w:r>
      <w:r w:rsidRPr="00536BB2">
        <w:rPr>
          <w:rFonts w:hAnsi="宋体"/>
        </w:rPr>
        <w:t>021</w:t>
      </w:r>
      <w:r w:rsidRPr="00536BB2">
        <w:rPr>
          <w:rFonts w:hAnsi="宋体" w:hint="eastAsia"/>
        </w:rPr>
        <w:t xml:space="preserve">　轻型混合动力电动汽车能量消耗量试验方法</w:t>
      </w:r>
    </w:p>
    <w:p w14:paraId="38F94827" w14:textId="77777777" w:rsidR="000E3347" w:rsidRPr="00536BB2" w:rsidRDefault="00DD5BC2">
      <w:pPr>
        <w:pStyle w:val="afffffffffffe"/>
        <w:rPr>
          <w:rFonts w:hAnsi="宋体"/>
        </w:rPr>
      </w:pPr>
      <w:r w:rsidRPr="00536BB2">
        <w:rPr>
          <w:rFonts w:hAnsi="宋体" w:hint="eastAsia"/>
        </w:rPr>
        <w:t xml:space="preserve">GB/T </w:t>
      </w:r>
      <w:r w:rsidRPr="00536BB2">
        <w:rPr>
          <w:rFonts w:hAnsi="宋体"/>
        </w:rPr>
        <w:t>22757.1</w:t>
      </w:r>
      <w:r w:rsidRPr="00536BB2">
        <w:rPr>
          <w:rFonts w:hAnsi="宋体" w:hint="eastAsia"/>
        </w:rPr>
        <w:t xml:space="preserve">　轻型汽车能源消耗量标识 </w:t>
      </w:r>
      <w:r w:rsidRPr="00536BB2">
        <w:rPr>
          <w:rFonts w:hAnsi="宋体"/>
        </w:rPr>
        <w:t xml:space="preserve"> </w:t>
      </w:r>
      <w:r w:rsidRPr="00536BB2">
        <w:rPr>
          <w:rFonts w:hAnsi="宋体" w:hint="eastAsia"/>
        </w:rPr>
        <w:t>第1部分：汽油和柴油汽车</w:t>
      </w:r>
    </w:p>
    <w:p w14:paraId="4E51D4FC" w14:textId="77777777" w:rsidR="000E3347" w:rsidRPr="00536BB2" w:rsidRDefault="00DD5BC2">
      <w:pPr>
        <w:pStyle w:val="afffffffffffe"/>
        <w:rPr>
          <w:rFonts w:hAnsi="宋体"/>
        </w:rPr>
      </w:pPr>
      <w:r w:rsidRPr="00536BB2">
        <w:rPr>
          <w:rFonts w:hAnsi="宋体" w:hint="eastAsia"/>
        </w:rPr>
        <w:t>G</w:t>
      </w:r>
      <w:r w:rsidRPr="00536BB2">
        <w:rPr>
          <w:rFonts w:hAnsi="宋体"/>
        </w:rPr>
        <w:t>B/T 32694</w:t>
      </w:r>
      <w:r w:rsidRPr="00536BB2">
        <w:rPr>
          <w:rFonts w:hAnsi="宋体" w:hint="eastAsia"/>
        </w:rPr>
        <w:t xml:space="preserve">　插电式混合动力电动乘用车 </w:t>
      </w:r>
      <w:r w:rsidRPr="00536BB2">
        <w:rPr>
          <w:rFonts w:hAnsi="宋体"/>
        </w:rPr>
        <w:t xml:space="preserve"> </w:t>
      </w:r>
      <w:r w:rsidRPr="00536BB2">
        <w:rPr>
          <w:rFonts w:hAnsi="宋体" w:hint="eastAsia"/>
        </w:rPr>
        <w:t>技术条件</w:t>
      </w:r>
    </w:p>
    <w:p w14:paraId="3464B910" w14:textId="77777777" w:rsidR="000E3347" w:rsidRPr="00536BB2" w:rsidRDefault="00DD5BC2">
      <w:pPr>
        <w:pStyle w:val="afffffffffffe"/>
        <w:rPr>
          <w:rFonts w:hAnsi="宋体"/>
        </w:rPr>
      </w:pPr>
      <w:r w:rsidRPr="00536BB2">
        <w:rPr>
          <w:rFonts w:hAnsi="宋体" w:hint="eastAsia"/>
        </w:rPr>
        <w:t>G</w:t>
      </w:r>
      <w:r w:rsidRPr="00536BB2">
        <w:rPr>
          <w:rFonts w:hAnsi="宋体"/>
        </w:rPr>
        <w:t xml:space="preserve">B/T </w:t>
      </w:r>
      <w:r w:rsidRPr="00536BB2">
        <w:rPr>
          <w:rFonts w:hAnsi="宋体" w:hint="eastAsia"/>
        </w:rPr>
        <w:t>37340　电动汽车能耗折算方法</w:t>
      </w:r>
    </w:p>
    <w:p w14:paraId="171C7BC6" w14:textId="77777777" w:rsidR="000E3347" w:rsidRDefault="00DD5BC2">
      <w:pPr>
        <w:pStyle w:val="afff0"/>
        <w:spacing w:before="312" w:after="312"/>
      </w:pPr>
      <w:bookmarkStart w:id="45" w:name="_Toc63090918"/>
      <w:r>
        <w:rPr>
          <w:rFonts w:hint="eastAsia"/>
          <w:szCs w:val="21"/>
        </w:rPr>
        <w:t>术语和定义</w:t>
      </w:r>
      <w:bookmarkEnd w:id="45"/>
    </w:p>
    <w:bookmarkStart w:id="46" w:name="_Toc26986532" w:displacedByCustomXml="next"/>
    <w:bookmarkEnd w:id="46" w:displacedByCustomXml="next"/>
    <w:sdt>
      <w:sdtPr>
        <w:id w:val="-1909835108"/>
        <w:placeholder>
          <w:docPart w:val="5F39637291594C27844DC3E3326ACEA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3AC5100E" w14:textId="77777777" w:rsidR="000E3347" w:rsidRPr="00536BB2" w:rsidRDefault="00DD5BC2">
          <w:pPr>
            <w:pStyle w:val="afffffa"/>
            <w:ind w:firstLine="420"/>
          </w:pPr>
          <w:r w:rsidRPr="00536BB2">
            <w:rPr>
              <w:rFonts w:hint="eastAsia"/>
            </w:rPr>
            <w:t>GB/T 18386.1—2</w:t>
          </w:r>
          <w:r w:rsidRPr="00536BB2">
            <w:t>021</w:t>
          </w:r>
          <w:r w:rsidRPr="00536BB2">
            <w:rPr>
              <w:rFonts w:hint="eastAsia"/>
            </w:rPr>
            <w:t>、GB/T 19596和GB 22757.1</w:t>
          </w:r>
          <w:r w:rsidRPr="00536BB2">
            <w:t>界定的术语和定义适用于本文件。</w:t>
          </w:r>
        </w:p>
      </w:sdtContent>
    </w:sdt>
    <w:p w14:paraId="3505BA9C" w14:textId="77777777" w:rsidR="000E3347" w:rsidRPr="00536BB2" w:rsidRDefault="00DD5BC2">
      <w:pPr>
        <w:pStyle w:val="afff0"/>
        <w:spacing w:before="312" w:after="312"/>
      </w:pPr>
      <w:bookmarkStart w:id="47" w:name="_Toc63090919"/>
      <w:r w:rsidRPr="00536BB2">
        <w:rPr>
          <w:rFonts w:hint="eastAsia"/>
        </w:rPr>
        <w:t>总体要求</w:t>
      </w:r>
    </w:p>
    <w:p w14:paraId="37D4BE20" w14:textId="77777777" w:rsidR="000E3347" w:rsidRPr="00536BB2" w:rsidRDefault="00DD5BC2">
      <w:pPr>
        <w:pStyle w:val="afffffa"/>
        <w:ind w:firstLine="420"/>
      </w:pPr>
      <w:r w:rsidRPr="00536BB2">
        <w:rPr>
          <w:rFonts w:hint="eastAsia"/>
        </w:rPr>
        <w:t>汽车生产企业应按照第5</w:t>
      </w:r>
      <w:r w:rsidRPr="00536BB2">
        <w:rPr>
          <w:rFonts w:ascii="Times New Roman"/>
        </w:rPr>
        <w:t>~</w:t>
      </w:r>
      <w:r w:rsidRPr="00536BB2">
        <w:rPr>
          <w:rFonts w:hint="eastAsia"/>
        </w:rPr>
        <w:t>7章要求打印、粘贴纸质或塑料材质标识，或按照附录</w:t>
      </w:r>
      <w:r w:rsidRPr="00536BB2">
        <w:t>A</w:t>
      </w:r>
      <w:r w:rsidRPr="00536BB2">
        <w:rPr>
          <w:rFonts w:hint="eastAsia"/>
        </w:rPr>
        <w:t>要求打印、粘贴电子标识载体。</w:t>
      </w:r>
    </w:p>
    <w:p w14:paraId="778EA817" w14:textId="77777777" w:rsidR="000E3347" w:rsidRPr="00536BB2" w:rsidRDefault="00DD5BC2">
      <w:pPr>
        <w:pStyle w:val="afff0"/>
        <w:spacing w:before="312" w:after="312"/>
      </w:pPr>
      <w:r>
        <w:rPr>
          <w:rFonts w:hint="eastAsia"/>
        </w:rPr>
        <w:t>标</w:t>
      </w:r>
      <w:r w:rsidRPr="00536BB2">
        <w:rPr>
          <w:rFonts w:hint="eastAsia"/>
        </w:rPr>
        <w:t>识内容</w:t>
      </w:r>
      <w:bookmarkEnd w:id="47"/>
    </w:p>
    <w:p w14:paraId="36D36BB9" w14:textId="77777777" w:rsidR="000E3347" w:rsidRPr="00536BB2" w:rsidRDefault="00DD5BC2">
      <w:pPr>
        <w:pStyle w:val="afff1"/>
        <w:spacing w:beforeLines="0" w:before="0" w:afterLines="0" w:after="0"/>
        <w:rPr>
          <w:rFonts w:ascii="宋体" w:eastAsia="宋体" w:hAnsi="宋体"/>
        </w:rPr>
      </w:pPr>
      <w:bookmarkStart w:id="48" w:name="_Toc63090920"/>
      <w:r w:rsidRPr="00536BB2">
        <w:rPr>
          <w:rFonts w:ascii="宋体" w:eastAsia="宋体" w:hAnsi="宋体" w:hint="eastAsia"/>
        </w:rPr>
        <w:t>对于纯电动汽车（B</w:t>
      </w:r>
      <w:r w:rsidRPr="00536BB2">
        <w:rPr>
          <w:rFonts w:ascii="宋体" w:eastAsia="宋体" w:hAnsi="宋体"/>
        </w:rPr>
        <w:t>EV</w:t>
      </w:r>
      <w:r w:rsidRPr="00536BB2">
        <w:rPr>
          <w:rFonts w:ascii="宋体" w:eastAsia="宋体" w:hAnsi="宋体" w:hint="eastAsia"/>
        </w:rPr>
        <w:t>），标识至少应包含下列信息：</w:t>
      </w:r>
      <w:bookmarkEnd w:id="48"/>
    </w:p>
    <w:p w14:paraId="67D86B4D" w14:textId="77777777" w:rsidR="000E3347" w:rsidRPr="00536BB2" w:rsidRDefault="00DD5BC2">
      <w:pPr>
        <w:pStyle w:val="af9"/>
        <w:numPr>
          <w:ilvl w:val="0"/>
          <w:numId w:val="32"/>
        </w:numPr>
      </w:pPr>
      <w:r w:rsidRPr="00536BB2">
        <w:rPr>
          <w:rFonts w:hint="eastAsia"/>
        </w:rPr>
        <w:t>生产企业；</w:t>
      </w:r>
    </w:p>
    <w:p w14:paraId="749953AB" w14:textId="77777777" w:rsidR="000E3347" w:rsidRPr="00536BB2" w:rsidRDefault="00DD5BC2">
      <w:pPr>
        <w:pStyle w:val="af9"/>
      </w:pPr>
      <w:r w:rsidRPr="00536BB2">
        <w:rPr>
          <w:rFonts w:hint="eastAsia"/>
        </w:rPr>
        <w:t>车辆型号；</w:t>
      </w:r>
    </w:p>
    <w:p w14:paraId="392BBA23" w14:textId="77777777" w:rsidR="000E3347" w:rsidRPr="00536BB2" w:rsidRDefault="00DD5BC2">
      <w:pPr>
        <w:pStyle w:val="af9"/>
      </w:pPr>
      <w:r w:rsidRPr="00536BB2">
        <w:rPr>
          <w:rFonts w:hint="eastAsia"/>
        </w:rPr>
        <w:t>能源种类：纯电动；</w:t>
      </w:r>
    </w:p>
    <w:p w14:paraId="5D90A3A9" w14:textId="77777777" w:rsidR="000E3347" w:rsidRPr="00536BB2" w:rsidRDefault="00DD5BC2">
      <w:pPr>
        <w:pStyle w:val="af9"/>
      </w:pPr>
      <w:r w:rsidRPr="00536BB2">
        <w:rPr>
          <w:rFonts w:hint="eastAsia"/>
        </w:rPr>
        <w:lastRenderedPageBreak/>
        <w:t>驱动电机峰值功率,单位为kW；</w:t>
      </w:r>
    </w:p>
    <w:p w14:paraId="10E36729" w14:textId="77777777" w:rsidR="000E3347" w:rsidRPr="00536BB2" w:rsidRDefault="00DD5BC2">
      <w:pPr>
        <w:pStyle w:val="af9"/>
      </w:pPr>
      <w:r w:rsidRPr="00536BB2">
        <w:rPr>
          <w:rFonts w:hint="eastAsia"/>
        </w:rPr>
        <w:t>整车整备质量、最大设计总质量，单位为kg；</w:t>
      </w:r>
    </w:p>
    <w:p w14:paraId="7EF93E6C" w14:textId="77777777" w:rsidR="000E3347" w:rsidRPr="00536BB2" w:rsidRDefault="00DD5BC2">
      <w:pPr>
        <w:pStyle w:val="af9"/>
      </w:pPr>
      <w:r w:rsidRPr="00536BB2">
        <w:rPr>
          <w:rFonts w:hint="eastAsia"/>
        </w:rPr>
        <w:t>电能消耗量，单位为kW·h/100 km；</w:t>
      </w:r>
    </w:p>
    <w:p w14:paraId="3ADCADB8" w14:textId="77777777" w:rsidR="000E3347" w:rsidRPr="00536BB2" w:rsidRDefault="00DD5BC2">
      <w:pPr>
        <w:pStyle w:val="af9"/>
      </w:pPr>
      <w:r w:rsidRPr="00536BB2">
        <w:rPr>
          <w:rFonts w:hint="eastAsia"/>
        </w:rPr>
        <w:t>电能当量燃料消耗量，单位为L/100 km；</w:t>
      </w:r>
    </w:p>
    <w:p w14:paraId="3F0148AE" w14:textId="77777777" w:rsidR="000E3347" w:rsidRPr="00536BB2" w:rsidRDefault="00DD5BC2">
      <w:pPr>
        <w:pStyle w:val="af9"/>
      </w:pPr>
      <w:r w:rsidRPr="00536BB2">
        <w:rPr>
          <w:rFonts w:hint="eastAsia"/>
        </w:rPr>
        <w:t>预估能源成本，单位为元/百千米；</w:t>
      </w:r>
    </w:p>
    <w:p w14:paraId="2F4E1713" w14:textId="77777777" w:rsidR="000E3347" w:rsidRPr="00536BB2" w:rsidRDefault="00DD5BC2">
      <w:pPr>
        <w:pStyle w:val="af9"/>
      </w:pPr>
      <w:r w:rsidRPr="00536BB2">
        <w:rPr>
          <w:rFonts w:hint="eastAsia"/>
        </w:rPr>
        <w:t>续驶里程,单位为km；</w:t>
      </w:r>
    </w:p>
    <w:p w14:paraId="61D801E7" w14:textId="77777777" w:rsidR="000E3347" w:rsidRPr="00536BB2" w:rsidRDefault="00DD5BC2">
      <w:pPr>
        <w:pStyle w:val="af9"/>
      </w:pPr>
      <w:r w:rsidRPr="00536BB2">
        <w:rPr>
          <w:rFonts w:hint="eastAsia"/>
        </w:rPr>
        <w:t>标识数据与实际数据差别的说明；</w:t>
      </w:r>
    </w:p>
    <w:p w14:paraId="36CDD821" w14:textId="77777777" w:rsidR="000E3347" w:rsidRPr="00536BB2" w:rsidRDefault="00DD5BC2">
      <w:pPr>
        <w:pStyle w:val="af9"/>
      </w:pPr>
      <w:r w:rsidRPr="00536BB2">
        <w:rPr>
          <w:rFonts w:hint="eastAsia"/>
        </w:rPr>
        <w:t>可链接至“</w:t>
      </w:r>
      <w:r w:rsidRPr="00536BB2">
        <w:rPr>
          <w:rFonts w:hAnsi="宋体" w:hint="eastAsia"/>
        </w:rPr>
        <w:t>中国汽车能源消耗量查询网站</w:t>
      </w:r>
      <w:r w:rsidRPr="00536BB2">
        <w:rPr>
          <w:rFonts w:hint="eastAsia"/>
        </w:rPr>
        <w:t>”的二维码、标识类别图案；</w:t>
      </w:r>
    </w:p>
    <w:p w14:paraId="11E94255" w14:textId="77777777" w:rsidR="000E3347" w:rsidRPr="00536BB2" w:rsidRDefault="00DD5BC2">
      <w:pPr>
        <w:pStyle w:val="af9"/>
      </w:pPr>
      <w:r w:rsidRPr="00536BB2">
        <w:rPr>
          <w:rFonts w:hint="eastAsia"/>
        </w:rPr>
        <w:t>标识启用日期以及政府主管部门规定的附加信息等其他信息。</w:t>
      </w:r>
    </w:p>
    <w:p w14:paraId="3CA27046" w14:textId="77777777" w:rsidR="000E3347" w:rsidRPr="00536BB2" w:rsidRDefault="00DD5BC2">
      <w:pPr>
        <w:pStyle w:val="afff1"/>
        <w:spacing w:beforeLines="0" w:before="0" w:afterLines="0" w:after="0"/>
        <w:rPr>
          <w:rFonts w:ascii="宋体" w:eastAsia="宋体" w:hAnsi="宋体"/>
        </w:rPr>
      </w:pPr>
      <w:bookmarkStart w:id="49" w:name="_Toc63090921"/>
      <w:bookmarkStart w:id="50" w:name="_Toc430876576"/>
      <w:r w:rsidRPr="00536BB2">
        <w:rPr>
          <w:rFonts w:ascii="宋体" w:eastAsia="宋体" w:hAnsi="宋体" w:hint="eastAsia"/>
        </w:rPr>
        <w:t>对于可外接充电式混合动力电动汽车（O</w:t>
      </w:r>
      <w:r w:rsidRPr="00536BB2">
        <w:rPr>
          <w:rFonts w:ascii="宋体" w:eastAsia="宋体" w:hAnsi="宋体"/>
        </w:rPr>
        <w:t>VC-HEV</w:t>
      </w:r>
      <w:r w:rsidRPr="00536BB2">
        <w:rPr>
          <w:rFonts w:ascii="宋体" w:eastAsia="宋体" w:hAnsi="宋体" w:hint="eastAsia"/>
        </w:rPr>
        <w:t>）,标识至少应包含下列信息：</w:t>
      </w:r>
      <w:bookmarkEnd w:id="49"/>
      <w:bookmarkEnd w:id="50"/>
    </w:p>
    <w:p w14:paraId="3EBA0C84"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hint="eastAsia"/>
          <w:kern w:val="2"/>
          <w:sz w:val="21"/>
          <w:szCs w:val="20"/>
        </w:rPr>
        <w:t>生产企业；</w:t>
      </w:r>
    </w:p>
    <w:p w14:paraId="027EEAB1"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hint="eastAsia"/>
          <w:kern w:val="2"/>
          <w:sz w:val="21"/>
          <w:szCs w:val="20"/>
        </w:rPr>
        <w:t>车辆型号；</w:t>
      </w:r>
    </w:p>
    <w:p w14:paraId="59FE2765"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hint="eastAsia"/>
          <w:kern w:val="2"/>
          <w:sz w:val="21"/>
          <w:szCs w:val="20"/>
        </w:rPr>
        <w:t>发动机型号、排量、最大净功率，其中，排量单位为mL，最大净功率单位为kW；</w:t>
      </w:r>
    </w:p>
    <w:p w14:paraId="063A3626"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kern w:val="2"/>
          <w:sz w:val="21"/>
          <w:szCs w:val="20"/>
        </w:rPr>
        <w:t>驱动电机峰值功率</w:t>
      </w:r>
      <w:r>
        <w:rPr>
          <w:rFonts w:cs="Times New Roman" w:hint="eastAsia"/>
          <w:kern w:val="2"/>
          <w:sz w:val="21"/>
          <w:szCs w:val="20"/>
        </w:rPr>
        <w:t>，</w:t>
      </w:r>
      <w:r>
        <w:rPr>
          <w:rFonts w:cs="Times New Roman"/>
          <w:kern w:val="2"/>
          <w:sz w:val="21"/>
          <w:szCs w:val="20"/>
        </w:rPr>
        <w:t>单位为kW</w:t>
      </w:r>
      <w:r>
        <w:rPr>
          <w:rFonts w:cs="Times New Roman" w:hint="eastAsia"/>
          <w:kern w:val="2"/>
          <w:sz w:val="21"/>
          <w:szCs w:val="20"/>
        </w:rPr>
        <w:t>；</w:t>
      </w:r>
    </w:p>
    <w:p w14:paraId="023BFBDE"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hint="eastAsia"/>
          <w:kern w:val="2"/>
          <w:sz w:val="21"/>
          <w:szCs w:val="20"/>
        </w:rPr>
        <w:t>能源种类：可外接充电式混合动力（汽油/电）、可外接充电式混合动力（柴油/电）、…；</w:t>
      </w:r>
    </w:p>
    <w:p w14:paraId="523A1FA1" w14:textId="77777777" w:rsidR="000E3347"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Pr>
          <w:rFonts w:cs="Times New Roman" w:hint="eastAsia"/>
          <w:kern w:val="2"/>
          <w:sz w:val="21"/>
          <w:szCs w:val="20"/>
        </w:rPr>
        <w:t>变速器类型，如手动、自动、无级变速、双离合或MT、AT、AMT、CVT、DCT等；</w:t>
      </w:r>
    </w:p>
    <w:p w14:paraId="1ADC553C" w14:textId="77777777" w:rsidR="000E3347" w:rsidRPr="00536BB2" w:rsidRDefault="00DD5BC2">
      <w:pPr>
        <w:pStyle w:val="affff9"/>
        <w:spacing w:before="0" w:beforeAutospacing="0" w:after="0" w:afterAutospacing="0"/>
        <w:ind w:firstLineChars="200" w:firstLine="360"/>
        <w:rPr>
          <w:rFonts w:cs="Times New Roman"/>
          <w:kern w:val="2"/>
          <w:sz w:val="18"/>
          <w:szCs w:val="20"/>
        </w:rPr>
      </w:pPr>
      <w:r w:rsidRPr="00536BB2">
        <w:rPr>
          <w:rFonts w:ascii="黑体" w:eastAsia="黑体" w:hAnsi="黑体" w:cs="Times New Roman"/>
          <w:kern w:val="2"/>
          <w:sz w:val="18"/>
          <w:szCs w:val="20"/>
        </w:rPr>
        <w:t>注</w:t>
      </w:r>
      <w:r w:rsidRPr="00536BB2">
        <w:rPr>
          <w:rFonts w:ascii="黑体" w:eastAsia="黑体" w:hAnsi="黑体" w:cs="Times New Roman" w:hint="eastAsia"/>
          <w:kern w:val="2"/>
          <w:sz w:val="18"/>
          <w:szCs w:val="20"/>
        </w:rPr>
        <w:t>：</w:t>
      </w:r>
      <w:r w:rsidRPr="00536BB2">
        <w:rPr>
          <w:rFonts w:cs="Times New Roman"/>
          <w:kern w:val="2"/>
          <w:sz w:val="18"/>
          <w:szCs w:val="20"/>
        </w:rPr>
        <w:t>如果没有可删除</w:t>
      </w:r>
      <w:r w:rsidRPr="00536BB2">
        <w:rPr>
          <w:rFonts w:cs="Times New Roman" w:hint="eastAsia"/>
          <w:kern w:val="2"/>
          <w:sz w:val="18"/>
          <w:szCs w:val="20"/>
        </w:rPr>
        <w:t>。</w:t>
      </w:r>
    </w:p>
    <w:p w14:paraId="11BE9EF0"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整车整备质量、最大设计总质量，单位为kg；</w:t>
      </w:r>
    </w:p>
    <w:p w14:paraId="58E4233F"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燃料消耗量，单位为L/100</w:t>
      </w:r>
      <w:r w:rsidRPr="00536BB2">
        <w:rPr>
          <w:rFonts w:cs="Times New Roman"/>
          <w:kern w:val="2"/>
          <w:sz w:val="21"/>
          <w:szCs w:val="20"/>
        </w:rPr>
        <w:t xml:space="preserve"> </w:t>
      </w:r>
      <w:r w:rsidRPr="00536BB2">
        <w:rPr>
          <w:rFonts w:cs="Times New Roman" w:hint="eastAsia"/>
          <w:kern w:val="2"/>
          <w:sz w:val="21"/>
          <w:szCs w:val="20"/>
        </w:rPr>
        <w:t>km；</w:t>
      </w:r>
    </w:p>
    <w:p w14:paraId="4328FB5B"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综合电能消耗量，单位为kW·h/100</w:t>
      </w:r>
      <w:r w:rsidRPr="00536BB2">
        <w:rPr>
          <w:rFonts w:cs="Times New Roman"/>
          <w:kern w:val="2"/>
          <w:sz w:val="21"/>
          <w:szCs w:val="20"/>
        </w:rPr>
        <w:t xml:space="preserve"> </w:t>
      </w:r>
      <w:r w:rsidRPr="00536BB2">
        <w:rPr>
          <w:rFonts w:cs="Times New Roman" w:hint="eastAsia"/>
          <w:kern w:val="2"/>
          <w:sz w:val="21"/>
          <w:szCs w:val="20"/>
        </w:rPr>
        <w:t>km；</w:t>
      </w:r>
    </w:p>
    <w:p w14:paraId="3B4AF300"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预估能源成本，单位为元/百千米；</w:t>
      </w:r>
    </w:p>
    <w:p w14:paraId="45590B2F"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C</w:t>
      </w:r>
      <w:r w:rsidRPr="00536BB2">
        <w:rPr>
          <w:rFonts w:cs="Times New Roman"/>
          <w:kern w:val="2"/>
          <w:sz w:val="21"/>
          <w:szCs w:val="20"/>
        </w:rPr>
        <w:t>O</w:t>
      </w:r>
      <w:r w:rsidRPr="00536BB2">
        <w:rPr>
          <w:rFonts w:cs="Times New Roman"/>
          <w:kern w:val="2"/>
          <w:sz w:val="21"/>
          <w:szCs w:val="20"/>
          <w:vertAlign w:val="subscript"/>
        </w:rPr>
        <w:t>2</w:t>
      </w:r>
      <w:r w:rsidRPr="00536BB2">
        <w:rPr>
          <w:rFonts w:cs="Times New Roman" w:hint="eastAsia"/>
          <w:kern w:val="2"/>
          <w:sz w:val="21"/>
          <w:szCs w:val="20"/>
        </w:rPr>
        <w:t>排放量，单位为g/</w:t>
      </w:r>
      <w:r w:rsidRPr="00536BB2">
        <w:rPr>
          <w:rFonts w:cs="Times New Roman"/>
          <w:kern w:val="2"/>
          <w:sz w:val="21"/>
          <w:szCs w:val="20"/>
        </w:rPr>
        <w:t>km</w:t>
      </w:r>
      <w:r w:rsidRPr="00536BB2">
        <w:rPr>
          <w:rFonts w:cs="Times New Roman" w:hint="eastAsia"/>
          <w:kern w:val="2"/>
          <w:sz w:val="21"/>
          <w:szCs w:val="20"/>
        </w:rPr>
        <w:t>；</w:t>
      </w:r>
    </w:p>
    <w:p w14:paraId="040EEF28"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电动续驶里程,单位为km；</w:t>
      </w:r>
    </w:p>
    <w:p w14:paraId="4BF98648"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标识数据与实际数据差别的说明；</w:t>
      </w:r>
    </w:p>
    <w:p w14:paraId="3EA14D33"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可链接至“中国汽车能源消耗量查询网站”的二维码、标识类别图案；</w:t>
      </w:r>
    </w:p>
    <w:p w14:paraId="4D1B7D96" w14:textId="77777777" w:rsidR="000E3347" w:rsidRPr="00536BB2" w:rsidRDefault="00DD5BC2">
      <w:pPr>
        <w:pStyle w:val="affff9"/>
        <w:numPr>
          <w:ilvl w:val="0"/>
          <w:numId w:val="33"/>
        </w:numPr>
        <w:tabs>
          <w:tab w:val="clear" w:pos="2055"/>
          <w:tab w:val="left" w:pos="851"/>
        </w:tabs>
        <w:spacing w:before="0" w:beforeAutospacing="0" w:after="0" w:afterAutospacing="0"/>
        <w:ind w:left="851" w:hanging="425"/>
        <w:rPr>
          <w:rFonts w:cs="Times New Roman"/>
          <w:kern w:val="2"/>
          <w:sz w:val="21"/>
          <w:szCs w:val="20"/>
        </w:rPr>
      </w:pPr>
      <w:r w:rsidRPr="00536BB2">
        <w:rPr>
          <w:rFonts w:cs="Times New Roman" w:hint="eastAsia"/>
          <w:kern w:val="2"/>
          <w:sz w:val="21"/>
          <w:szCs w:val="20"/>
        </w:rPr>
        <w:t>标识启用日期以及政府主管部门规定的附加信息等其他信息。</w:t>
      </w:r>
    </w:p>
    <w:p w14:paraId="32ADB816" w14:textId="77777777" w:rsidR="000E3347" w:rsidRPr="00536BB2" w:rsidRDefault="00DD5BC2">
      <w:pPr>
        <w:pStyle w:val="afff0"/>
        <w:spacing w:before="312" w:after="312"/>
      </w:pPr>
      <w:bookmarkStart w:id="51" w:name="_Toc63090922"/>
      <w:r w:rsidRPr="00536BB2">
        <w:rPr>
          <w:rFonts w:hint="eastAsia"/>
        </w:rPr>
        <w:t>标识主要数据</w:t>
      </w:r>
      <w:bookmarkEnd w:id="51"/>
    </w:p>
    <w:p w14:paraId="4D7C009A" w14:textId="77777777" w:rsidR="000E3347" w:rsidRPr="00536BB2" w:rsidRDefault="00DD5BC2">
      <w:pPr>
        <w:pStyle w:val="afff1"/>
        <w:spacing w:before="156" w:after="156"/>
      </w:pPr>
      <w:bookmarkStart w:id="52" w:name="_Toc63090923"/>
      <w:r w:rsidRPr="00536BB2">
        <w:rPr>
          <w:rFonts w:hint="eastAsia"/>
        </w:rPr>
        <w:t>纯电动汽车</w:t>
      </w:r>
      <w:bookmarkEnd w:id="52"/>
    </w:p>
    <w:p w14:paraId="29300144" w14:textId="77777777" w:rsidR="000E3347" w:rsidRPr="00536BB2" w:rsidRDefault="00DD5BC2">
      <w:pPr>
        <w:pStyle w:val="afff2"/>
        <w:spacing w:before="156" w:after="156"/>
      </w:pPr>
      <w:r w:rsidRPr="00536BB2">
        <w:rPr>
          <w:rFonts w:hint="eastAsia"/>
        </w:rPr>
        <w:t>电能消耗量</w:t>
      </w:r>
    </w:p>
    <w:p w14:paraId="31AD6811" w14:textId="51696C6E" w:rsidR="000E3347" w:rsidRPr="00536BB2" w:rsidRDefault="00DD5BC2">
      <w:pPr>
        <w:pStyle w:val="afffffa"/>
        <w:ind w:firstLine="420"/>
        <w:rPr>
          <w:rFonts w:hAnsi="宋体"/>
        </w:rPr>
      </w:pPr>
      <w:r w:rsidRPr="00536BB2">
        <w:rPr>
          <w:rFonts w:hAnsi="宋体" w:hint="eastAsia"/>
        </w:rPr>
        <w:t>电能消耗量数据是指按照GB/T 1</w:t>
      </w:r>
      <w:r w:rsidRPr="00536BB2">
        <w:rPr>
          <w:rFonts w:hAnsi="宋体"/>
        </w:rPr>
        <w:t>8386.1</w:t>
      </w:r>
      <w:r w:rsidRPr="00536BB2">
        <w:rPr>
          <w:rFonts w:hAnsi="宋体" w:hint="eastAsia"/>
        </w:rPr>
        <w:t>—2</w:t>
      </w:r>
      <w:r w:rsidRPr="00536BB2">
        <w:rPr>
          <w:rFonts w:hAnsi="宋体"/>
        </w:rPr>
        <w:t>021</w:t>
      </w:r>
      <w:r w:rsidRPr="00536BB2">
        <w:rPr>
          <w:rFonts w:hAnsi="宋体" w:hint="eastAsia"/>
        </w:rPr>
        <w:t>测定的能量消耗量型式认证值。电能消耗量数据</w:t>
      </w:r>
      <w:bookmarkStart w:id="53" w:name="_Hlk70544498"/>
      <w:r w:rsidRPr="00536BB2">
        <w:rPr>
          <w:rFonts w:hAnsi="宋体" w:hint="eastAsia"/>
        </w:rPr>
        <w:t>应</w:t>
      </w:r>
      <w:bookmarkEnd w:id="53"/>
      <w:r w:rsidRPr="00536BB2">
        <w:rPr>
          <w:rFonts w:hAnsi="宋体" w:hint="eastAsia"/>
        </w:rPr>
        <w:t>圆整（四舍五入）至小数点后一位。</w:t>
      </w:r>
    </w:p>
    <w:p w14:paraId="647E3043" w14:textId="77777777" w:rsidR="000E3347" w:rsidRPr="00536BB2" w:rsidRDefault="00DD5BC2">
      <w:pPr>
        <w:pStyle w:val="afff2"/>
        <w:spacing w:before="156" w:after="156"/>
      </w:pPr>
      <w:r w:rsidRPr="00536BB2">
        <w:rPr>
          <w:rFonts w:hint="eastAsia"/>
        </w:rPr>
        <w:t>电能当量燃料消耗量</w:t>
      </w:r>
    </w:p>
    <w:p w14:paraId="580E5D3E" w14:textId="77777777" w:rsidR="000E3347" w:rsidRPr="00536BB2" w:rsidRDefault="00DD5BC2">
      <w:pPr>
        <w:pStyle w:val="afffffa"/>
        <w:ind w:firstLine="420"/>
      </w:pPr>
      <w:r w:rsidRPr="00536BB2">
        <w:rPr>
          <w:rFonts w:hint="eastAsia"/>
        </w:rPr>
        <w:t>电能当量燃料消耗量数据是按照</w:t>
      </w:r>
      <w:r w:rsidRPr="00536BB2">
        <w:t>GB/T</w:t>
      </w:r>
      <w:r w:rsidRPr="00536BB2">
        <w:rPr>
          <w:rFonts w:hint="eastAsia"/>
        </w:rPr>
        <w:t xml:space="preserve"> </w:t>
      </w:r>
      <w:r w:rsidRPr="00536BB2">
        <w:t>37340中规定的</w:t>
      </w:r>
      <w:r w:rsidRPr="00536BB2">
        <w:rPr>
          <w:rFonts w:hint="eastAsia"/>
        </w:rPr>
        <w:t>方法</w:t>
      </w:r>
      <w:r w:rsidRPr="00536BB2">
        <w:rPr>
          <w:rStyle w:val="afffff1"/>
        </w:rPr>
        <w:footnoteReference w:id="1"/>
      </w:r>
      <w:r w:rsidRPr="00536BB2">
        <w:rPr>
          <w:vertAlign w:val="superscript"/>
        </w:rPr>
        <w:t>)</w:t>
      </w:r>
      <w:r w:rsidRPr="00536BB2">
        <w:rPr>
          <w:rFonts w:hint="eastAsia"/>
        </w:rPr>
        <w:t>将电能消耗量折算为当量燃料消耗量数据。数据应圆整（四舍五入）至小数点后两位。</w:t>
      </w:r>
    </w:p>
    <w:p w14:paraId="3A1C0ABC" w14:textId="77777777" w:rsidR="000E3347" w:rsidRPr="00536BB2" w:rsidRDefault="00DD5BC2">
      <w:pPr>
        <w:pStyle w:val="afff2"/>
        <w:spacing w:before="156" w:after="156"/>
      </w:pPr>
      <w:r w:rsidRPr="00536BB2">
        <w:rPr>
          <w:rFonts w:hint="eastAsia"/>
        </w:rPr>
        <w:t>预估能源成本</w:t>
      </w:r>
    </w:p>
    <w:p w14:paraId="60D4A7C2" w14:textId="77777777" w:rsidR="000E3347" w:rsidRPr="00536BB2" w:rsidRDefault="00DD5BC2">
      <w:pPr>
        <w:pStyle w:val="afffffa"/>
        <w:ind w:firstLine="420"/>
      </w:pPr>
      <w:r w:rsidRPr="00536BB2">
        <w:rPr>
          <w:rFonts w:hint="eastAsia"/>
        </w:rPr>
        <w:t>B</w:t>
      </w:r>
      <w:r w:rsidRPr="00536BB2">
        <w:t>EV</w:t>
      </w:r>
      <w:r w:rsidRPr="00536BB2">
        <w:rPr>
          <w:rFonts w:hint="eastAsia"/>
        </w:rPr>
        <w:t>预估能源成本按照公式（</w:t>
      </w:r>
      <w:r w:rsidRPr="00536BB2">
        <w:t>1</w:t>
      </w:r>
      <w:r w:rsidRPr="00536BB2">
        <w:rPr>
          <w:rFonts w:hint="eastAsia"/>
        </w:rPr>
        <w:t>）计算，</w:t>
      </w:r>
      <w:r w:rsidRPr="00536BB2">
        <w:rPr>
          <w:rFonts w:hAnsi="宋体" w:hint="eastAsia"/>
        </w:rPr>
        <w:t>数据应圆整（四舍五入）至小数点后两位</w:t>
      </w:r>
      <w:r w:rsidRPr="00536BB2">
        <w:rPr>
          <w:rFonts w:hint="eastAsia"/>
        </w:rPr>
        <w:t>：</w:t>
      </w:r>
    </w:p>
    <w:p w14:paraId="5934B908" w14:textId="77777777" w:rsidR="000E3347" w:rsidRPr="00536BB2" w:rsidRDefault="00DD5BC2">
      <w:pPr>
        <w:pStyle w:val="afffffff6"/>
      </w:pPr>
      <w:r w:rsidRPr="00536BB2">
        <w:tab/>
      </w:r>
      <w:r w:rsidRPr="00536BB2">
        <w:rPr>
          <w:rFonts w:ascii="微软雅黑" w:eastAsia="微软雅黑" w:hAnsi="微软雅黑"/>
          <w:position w:val="-10"/>
        </w:rPr>
        <w:object w:dxaOrig="889" w:dyaOrig="288" w14:anchorId="558E9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14.55pt" o:ole="">
            <v:imagedata r:id="rId18" o:title=""/>
            <o:lock v:ext="edit" aspectratio="f"/>
          </v:shape>
          <o:OLEObject Type="Embed" ProgID="Equation.DSMT4" ShapeID="_x0000_i1025" DrawAspect="Content" ObjectID="_1687700670" r:id="rId19"/>
        </w:object>
      </w:r>
      <w:r w:rsidRPr="00536BB2">
        <w:rPr>
          <w:rFonts w:ascii="微软雅黑" w:eastAsia="微软雅黑" w:hAnsi="微软雅黑"/>
        </w:rPr>
        <w:tab/>
      </w:r>
      <w:r w:rsidRPr="00536BB2">
        <w:t>(</w:t>
      </w:r>
      <w:r w:rsidRPr="00536BB2">
        <w:fldChar w:fldCharType="begin"/>
      </w:r>
      <w:r w:rsidRPr="00536BB2">
        <w:instrText xml:space="preserve"> AUTONUM </w:instrText>
      </w:r>
      <w:r w:rsidRPr="00536BB2">
        <w:fldChar w:fldCharType="end"/>
      </w:r>
      <w:r w:rsidRPr="00536BB2">
        <w:t>)</w:t>
      </w:r>
    </w:p>
    <w:p w14:paraId="56AB55E6" w14:textId="77777777" w:rsidR="000E3347" w:rsidRPr="00536BB2" w:rsidRDefault="00DD5BC2">
      <w:pPr>
        <w:pStyle w:val="afffff9"/>
        <w:adjustRightInd/>
        <w:snapToGrid/>
        <w:spacing w:line="240" w:lineRule="auto"/>
        <w:ind w:firstLine="420"/>
      </w:pPr>
      <w:r w:rsidRPr="00536BB2">
        <w:rPr>
          <w:rFonts w:hint="eastAsia"/>
        </w:rPr>
        <w:lastRenderedPageBreak/>
        <w:t>式中：</w:t>
      </w:r>
    </w:p>
    <w:p w14:paraId="060B4B46" w14:textId="77777777" w:rsidR="000E3347" w:rsidRPr="00536BB2" w:rsidRDefault="00DD5BC2">
      <w:pPr>
        <w:adjustRightInd/>
        <w:spacing w:line="240" w:lineRule="auto"/>
        <w:ind w:firstLineChars="200" w:firstLine="420"/>
        <w:rPr>
          <w:rFonts w:ascii="宋体" w:hAnsi="宋体"/>
        </w:rPr>
      </w:pPr>
      <w:r w:rsidRPr="00536BB2">
        <w:rPr>
          <w:position w:val="-10"/>
        </w:rPr>
        <w:object w:dxaOrig="263" w:dyaOrig="288" w14:anchorId="59999393">
          <v:shape id="_x0000_i1026" type="#_x0000_t75" style="width:13.3pt;height:14.55pt" o:ole="">
            <v:imagedata r:id="rId20" o:title=""/>
          </v:shape>
          <o:OLEObject Type="Embed" ProgID="Equation.DSMT4" ShapeID="_x0000_i1026" DrawAspect="Content" ObjectID="_1687700671" r:id="rId21"/>
        </w:object>
      </w:r>
      <w:r w:rsidRPr="00536BB2">
        <w:rPr>
          <w:rFonts w:ascii="Times New Roman" w:hAnsi="Times New Roman" w:hint="eastAsia"/>
        </w:rPr>
        <w:t xml:space="preserve"> </w:t>
      </w:r>
      <w:r w:rsidRPr="00536BB2">
        <w:rPr>
          <w:rFonts w:ascii="Times New Roman" w:hAnsi="Times New Roman"/>
        </w:rPr>
        <w:t xml:space="preserve">  ——</w:t>
      </w:r>
      <w:r w:rsidRPr="00536BB2">
        <w:rPr>
          <w:rFonts w:ascii="宋体" w:hAnsi="宋体" w:hint="eastAsia"/>
        </w:rPr>
        <w:t>B</w:t>
      </w:r>
      <w:r w:rsidRPr="00536BB2">
        <w:rPr>
          <w:rFonts w:ascii="宋体" w:hAnsi="宋体"/>
        </w:rPr>
        <w:t>EV</w:t>
      </w:r>
      <w:r w:rsidRPr="00536BB2">
        <w:rPr>
          <w:rFonts w:ascii="宋体" w:hAnsi="宋体" w:hint="eastAsia"/>
        </w:rPr>
        <w:t>预估能源成本，单位为元/百千米；</w:t>
      </w:r>
    </w:p>
    <w:p w14:paraId="7A53736C" w14:textId="3224BD11" w:rsidR="000E3347" w:rsidRPr="00536BB2" w:rsidRDefault="00DD5BC2">
      <w:pPr>
        <w:adjustRightInd/>
        <w:spacing w:line="240" w:lineRule="auto"/>
        <w:ind w:firstLineChars="200" w:firstLine="420"/>
        <w:rPr>
          <w:rFonts w:ascii="Cambria Math" w:hAnsi="Cambria Math"/>
          <w:i/>
        </w:rPr>
      </w:pPr>
      <w:r w:rsidRPr="00536BB2">
        <w:rPr>
          <w:position w:val="-10"/>
        </w:rPr>
        <w:object w:dxaOrig="263" w:dyaOrig="288" w14:anchorId="73BF5281">
          <v:shape id="_x0000_i1027" type="#_x0000_t75" style="width:13.3pt;height:14.55pt" o:ole="">
            <v:imagedata r:id="rId22" o:title=""/>
          </v:shape>
          <o:OLEObject Type="Embed" ProgID="Equation.DSMT4" ShapeID="_x0000_i1027" DrawAspect="Content" ObjectID="_1687700672" r:id="rId23"/>
        </w:object>
      </w:r>
      <w:r w:rsidRPr="00536BB2">
        <w:rPr>
          <w:rFonts w:ascii="Cambria Math" w:hAnsi="Cambria Math" w:hint="eastAsia"/>
          <w:i/>
        </w:rPr>
        <w:t xml:space="preserve"> </w:t>
      </w:r>
      <w:r w:rsidRPr="00536BB2">
        <w:rPr>
          <w:rFonts w:ascii="Cambria Math" w:hAnsi="Cambria Math"/>
          <w:i/>
        </w:rPr>
        <w:t xml:space="preserve">  </w:t>
      </w:r>
      <w:r w:rsidRPr="00536BB2">
        <w:rPr>
          <w:rFonts w:ascii="Times New Roman" w:hAnsi="Times New Roman"/>
        </w:rPr>
        <w:t>——</w:t>
      </w:r>
      <w:r w:rsidRPr="00536BB2">
        <w:rPr>
          <w:rFonts w:ascii="Times New Roman" w:hAnsi="Times New Roman" w:hint="eastAsia"/>
        </w:rPr>
        <w:t>按</w:t>
      </w:r>
      <w:r w:rsidRPr="00536BB2">
        <w:rPr>
          <w:rFonts w:ascii="宋体" w:hAnsi="宋体" w:hint="eastAsia"/>
        </w:rPr>
        <w:t>GB/T 1</w:t>
      </w:r>
      <w:r w:rsidRPr="00536BB2">
        <w:rPr>
          <w:rFonts w:ascii="宋体" w:hAnsi="宋体"/>
        </w:rPr>
        <w:t>8386.1</w:t>
      </w:r>
      <w:r w:rsidRPr="00536BB2">
        <w:rPr>
          <w:rFonts w:ascii="宋体" w:hAnsi="宋体" w:hint="eastAsia"/>
        </w:rPr>
        <w:t>—2</w:t>
      </w:r>
      <w:r w:rsidRPr="00536BB2">
        <w:rPr>
          <w:rFonts w:ascii="宋体" w:hAnsi="宋体"/>
        </w:rPr>
        <w:t>021</w:t>
      </w:r>
      <w:r w:rsidRPr="00536BB2">
        <w:rPr>
          <w:rFonts w:ascii="宋体" w:hAnsi="宋体" w:hint="eastAsia"/>
        </w:rPr>
        <w:t>测定的</w:t>
      </w:r>
      <w:r w:rsidRPr="00536BB2">
        <w:rPr>
          <w:rFonts w:ascii="Times New Roman" w:hAnsi="Times New Roman" w:hint="eastAsia"/>
        </w:rPr>
        <w:t>能量</w:t>
      </w:r>
      <w:r w:rsidRPr="00536BB2">
        <w:rPr>
          <w:rFonts w:ascii="宋体" w:hAnsi="宋体" w:hint="eastAsia"/>
        </w:rPr>
        <w:t>消耗量型式认证值，单位为kW·h/100 km；</w:t>
      </w:r>
    </w:p>
    <w:p w14:paraId="6E8002DF" w14:textId="77777777" w:rsidR="000E3347" w:rsidRPr="00536BB2" w:rsidRDefault="00DD5BC2">
      <w:pPr>
        <w:adjustRightInd/>
        <w:spacing w:line="240" w:lineRule="auto"/>
        <w:ind w:firstLineChars="200" w:firstLine="420"/>
        <w:rPr>
          <w:rFonts w:ascii="Times New Roman" w:hAnsi="Times New Roman"/>
        </w:rPr>
      </w:pPr>
      <w:r w:rsidRPr="00536BB2">
        <w:rPr>
          <w:position w:val="-10"/>
        </w:rPr>
        <w:object w:dxaOrig="238" w:dyaOrig="288" w14:anchorId="0DCD127B">
          <v:shape id="_x0000_i1028" type="#_x0000_t75" style="width:11.65pt;height:14.55pt" o:ole="">
            <v:imagedata r:id="rId24" o:title=""/>
          </v:shape>
          <o:OLEObject Type="Embed" ProgID="Equation.DSMT4" ShapeID="_x0000_i1028" DrawAspect="Content" ObjectID="_1687700673" r:id="rId25"/>
        </w:object>
      </w:r>
      <w:r w:rsidRPr="00536BB2">
        <w:rPr>
          <w:rFonts w:ascii="Times New Roman" w:hAnsi="Times New Roman" w:hint="eastAsia"/>
        </w:rPr>
        <w:t xml:space="preserve"> </w:t>
      </w:r>
      <w:r w:rsidRPr="00536BB2">
        <w:rPr>
          <w:rFonts w:ascii="Times New Roman" w:hAnsi="Times New Roman"/>
        </w:rPr>
        <w:t xml:space="preserve"> </w:t>
      </w:r>
      <w:r w:rsidRPr="00536BB2">
        <w:rPr>
          <w:rFonts w:ascii="Times New Roman" w:hAnsi="Times New Roman"/>
          <w:sz w:val="24"/>
          <w:szCs w:val="24"/>
        </w:rPr>
        <w:t xml:space="preserve"> </w:t>
      </w:r>
      <w:r w:rsidRPr="00536BB2">
        <w:rPr>
          <w:rFonts w:ascii="Times New Roman" w:hAnsi="Times New Roman"/>
        </w:rPr>
        <w:t>——</w:t>
      </w:r>
      <w:bookmarkStart w:id="54" w:name="_Hlk75235666"/>
      <w:r w:rsidRPr="00536BB2">
        <w:rPr>
          <w:rFonts w:ascii="Times New Roman" w:hAnsi="Times New Roman" w:hint="eastAsia"/>
          <w:strike/>
        </w:rPr>
        <w:t>年度平均</w:t>
      </w:r>
      <w:bookmarkEnd w:id="54"/>
      <w:r w:rsidRPr="00536BB2">
        <w:rPr>
          <w:rFonts w:ascii="Times New Roman" w:hAnsi="Times New Roman" w:hint="eastAsia"/>
        </w:rPr>
        <w:t>预估电价，取</w:t>
      </w:r>
      <w:r w:rsidRPr="00536BB2">
        <w:rPr>
          <w:rFonts w:ascii="宋体" w:hAnsi="宋体"/>
        </w:rPr>
        <w:t>0.66</w:t>
      </w:r>
      <w:r w:rsidRPr="00536BB2">
        <w:rPr>
          <w:rStyle w:val="afffff1"/>
        </w:rPr>
        <w:footnoteReference w:id="2"/>
      </w:r>
      <w:r w:rsidRPr="00536BB2">
        <w:rPr>
          <w:rFonts w:ascii="宋体" w:hAnsi="宋体"/>
          <w:vertAlign w:val="superscript"/>
        </w:rPr>
        <w:t>)</w:t>
      </w:r>
      <w:r w:rsidRPr="00536BB2">
        <w:rPr>
          <w:rFonts w:ascii="Times New Roman" w:hAnsi="Times New Roman" w:hint="eastAsia"/>
        </w:rPr>
        <w:t>，单位为元</w:t>
      </w:r>
      <w:r w:rsidRPr="00536BB2">
        <w:rPr>
          <w:rFonts w:ascii="宋体" w:hAnsi="宋体" w:hint="eastAsia"/>
        </w:rPr>
        <w:t>/千瓦时</w:t>
      </w:r>
      <w:r w:rsidRPr="00536BB2">
        <w:rPr>
          <w:rFonts w:ascii="Times New Roman" w:hAnsi="Times New Roman" w:hint="eastAsia"/>
        </w:rPr>
        <w:t>。</w:t>
      </w:r>
    </w:p>
    <w:p w14:paraId="3FFB22F7" w14:textId="77777777" w:rsidR="000E3347" w:rsidRPr="00536BB2" w:rsidRDefault="00DD5BC2">
      <w:pPr>
        <w:pStyle w:val="afff2"/>
        <w:spacing w:before="156" w:after="156"/>
      </w:pPr>
      <w:r w:rsidRPr="00536BB2">
        <w:rPr>
          <w:rFonts w:hint="eastAsia"/>
        </w:rPr>
        <w:t>续驶里程</w:t>
      </w:r>
    </w:p>
    <w:p w14:paraId="2079449C" w14:textId="2EC961DD" w:rsidR="000E3347" w:rsidRPr="00536BB2" w:rsidRDefault="00DD5BC2">
      <w:pPr>
        <w:pStyle w:val="afff3"/>
        <w:spacing w:beforeLines="0" w:before="0" w:afterLines="0" w:after="0"/>
        <w:rPr>
          <w:rFonts w:ascii="宋体" w:eastAsia="宋体" w:hAnsi="宋体"/>
        </w:rPr>
      </w:pPr>
      <w:r w:rsidRPr="00536BB2">
        <w:rPr>
          <w:rFonts w:ascii="宋体" w:eastAsia="宋体" w:hAnsi="宋体" w:hint="eastAsia"/>
        </w:rPr>
        <w:t>续驶里程数据是指按照GB/T 1</w:t>
      </w:r>
      <w:r w:rsidRPr="00536BB2">
        <w:rPr>
          <w:rFonts w:ascii="宋体" w:eastAsia="宋体" w:hAnsi="宋体"/>
        </w:rPr>
        <w:t>8386.1</w:t>
      </w:r>
      <w:r w:rsidRPr="00536BB2">
        <w:rPr>
          <w:rFonts w:ascii="宋体" w:eastAsia="宋体" w:hAnsi="宋体" w:hint="eastAsia"/>
        </w:rPr>
        <w:t>—2</w:t>
      </w:r>
      <w:r w:rsidRPr="00536BB2">
        <w:rPr>
          <w:rFonts w:ascii="宋体" w:eastAsia="宋体" w:hAnsi="宋体"/>
        </w:rPr>
        <w:t>021</w:t>
      </w:r>
      <w:r w:rsidRPr="00536BB2">
        <w:rPr>
          <w:rFonts w:ascii="宋体" w:eastAsia="宋体" w:hAnsi="宋体" w:hint="eastAsia"/>
        </w:rPr>
        <w:t>测定的续驶里程型式认证值，以及按照GB/T 1</w:t>
      </w:r>
      <w:r w:rsidRPr="00536BB2">
        <w:rPr>
          <w:rFonts w:ascii="宋体" w:eastAsia="宋体" w:hAnsi="宋体"/>
        </w:rPr>
        <w:t>8386.1</w:t>
      </w:r>
      <w:r w:rsidRPr="00536BB2">
        <w:rPr>
          <w:rFonts w:ascii="宋体" w:eastAsia="宋体" w:hAnsi="宋体" w:hint="eastAsia"/>
        </w:rPr>
        <w:t>—2</w:t>
      </w:r>
      <w:r w:rsidRPr="00536BB2">
        <w:rPr>
          <w:rFonts w:ascii="宋体" w:eastAsia="宋体" w:hAnsi="宋体"/>
        </w:rPr>
        <w:t>021</w:t>
      </w:r>
      <w:r w:rsidRPr="00536BB2">
        <w:rPr>
          <w:rFonts w:ascii="宋体" w:eastAsia="宋体" w:hAnsi="宋体" w:hint="eastAsia"/>
        </w:rPr>
        <w:t>附录A测定的低温环境开启暖风装置制热状态下的续驶里程（或低温开暖风制热状态下续驶里程相比于型式认证值的行业平均下降率，乘用车取</w:t>
      </w:r>
      <w:r w:rsidRPr="00536BB2">
        <w:rPr>
          <w:rFonts w:ascii="宋体" w:eastAsia="宋体" w:hAnsi="宋体"/>
        </w:rPr>
        <w:t>40</w:t>
      </w:r>
      <w:r w:rsidRPr="00536BB2">
        <w:rPr>
          <w:rFonts w:ascii="宋体" w:eastAsia="宋体" w:hAnsi="宋体" w:hint="eastAsia"/>
        </w:rPr>
        <w:t>%</w:t>
      </w:r>
      <w:r w:rsidRPr="00536BB2">
        <w:rPr>
          <w:rStyle w:val="afffff1"/>
        </w:rPr>
        <w:footnoteReference w:id="3"/>
      </w:r>
      <w:r w:rsidRPr="00536BB2">
        <w:rPr>
          <w:rFonts w:ascii="宋体" w:eastAsia="宋体" w:hAnsi="宋体"/>
        </w:rPr>
        <w:t>)</w:t>
      </w:r>
      <w:r w:rsidRPr="00536BB2">
        <w:rPr>
          <w:rFonts w:ascii="宋体" w:eastAsia="宋体" w:hAnsi="宋体" w:hint="eastAsia"/>
        </w:rPr>
        <w:t>）、按照GB/T 1</w:t>
      </w:r>
      <w:r w:rsidRPr="00536BB2">
        <w:rPr>
          <w:rFonts w:ascii="宋体" w:eastAsia="宋体" w:hAnsi="宋体"/>
        </w:rPr>
        <w:t>8386.1</w:t>
      </w:r>
      <w:r w:rsidRPr="00536BB2">
        <w:rPr>
          <w:rFonts w:ascii="宋体" w:eastAsia="宋体" w:hAnsi="宋体" w:hint="eastAsia"/>
        </w:rPr>
        <w:t>—2</w:t>
      </w:r>
      <w:r w:rsidRPr="00536BB2">
        <w:rPr>
          <w:rFonts w:ascii="宋体" w:eastAsia="宋体" w:hAnsi="宋体"/>
        </w:rPr>
        <w:t>021</w:t>
      </w:r>
      <w:r w:rsidRPr="00536BB2">
        <w:rPr>
          <w:rFonts w:ascii="宋体" w:eastAsia="宋体" w:hAnsi="宋体" w:hint="eastAsia"/>
        </w:rPr>
        <w:t>附录B测定的高温环境开启空调制冷状态下的续驶里程（或高温开空调制冷状态下续驶里程相比于型式认证值的行业平均下降率，乘用车取1</w:t>
      </w:r>
      <w:r w:rsidRPr="00536BB2">
        <w:rPr>
          <w:rFonts w:ascii="宋体" w:eastAsia="宋体" w:hAnsi="宋体"/>
        </w:rPr>
        <w:t>5</w:t>
      </w:r>
      <w:r w:rsidRPr="00536BB2">
        <w:rPr>
          <w:rFonts w:ascii="宋体" w:eastAsia="宋体" w:hAnsi="宋体" w:hint="eastAsia"/>
        </w:rPr>
        <w:t>%</w:t>
      </w:r>
      <w:r w:rsidRPr="00536BB2">
        <w:rPr>
          <w:rFonts w:ascii="宋体" w:eastAsia="宋体" w:hAnsi="宋体"/>
          <w:vertAlign w:val="superscript"/>
        </w:rPr>
        <w:t>3</w:t>
      </w:r>
      <w:r w:rsidRPr="00536BB2">
        <w:rPr>
          <w:rFonts w:ascii="宋体" w:eastAsia="宋体" w:hAnsi="宋体" w:hint="eastAsia"/>
          <w:vertAlign w:val="superscript"/>
        </w:rPr>
        <w:t>）</w:t>
      </w:r>
      <w:r w:rsidRPr="00536BB2">
        <w:rPr>
          <w:rFonts w:ascii="宋体" w:eastAsia="宋体" w:hAnsi="宋体" w:hint="eastAsia"/>
        </w:rPr>
        <w:t>）。数据应圆整（四舍五入）至整数位。</w:t>
      </w:r>
    </w:p>
    <w:p w14:paraId="6749D735" w14:textId="77777777" w:rsidR="000E3347" w:rsidRPr="00536BB2" w:rsidRDefault="00DD5BC2">
      <w:pPr>
        <w:pStyle w:val="afff3"/>
        <w:spacing w:beforeLines="0" w:before="0" w:afterLines="0" w:after="0"/>
        <w:rPr>
          <w:rFonts w:ascii="宋体" w:eastAsia="宋体" w:hAnsi="宋体"/>
          <w:kern w:val="2"/>
          <w:szCs w:val="21"/>
        </w:rPr>
      </w:pPr>
      <w:r w:rsidRPr="00536BB2">
        <w:rPr>
          <w:rFonts w:ascii="宋体" w:eastAsia="宋体" w:hAnsi="宋体" w:hint="eastAsia"/>
        </w:rPr>
        <w:t>对于未安装空调的车型，不标注低温环境开启暖风装置制热状态和高温环境开启空调制冷状态续驶里程或相比于型式认证值的行业平均下降率。</w:t>
      </w:r>
    </w:p>
    <w:p w14:paraId="16D1F17C" w14:textId="77777777" w:rsidR="000E3347" w:rsidRDefault="00DD5BC2">
      <w:pPr>
        <w:pStyle w:val="afff1"/>
        <w:spacing w:before="156" w:after="156"/>
      </w:pPr>
      <w:bookmarkStart w:id="55" w:name="_Toc63090924"/>
      <w:r>
        <w:rPr>
          <w:rFonts w:hint="eastAsia"/>
        </w:rPr>
        <w:t>可外接充电式混合动力电动汽车</w:t>
      </w:r>
      <w:bookmarkEnd w:id="55"/>
    </w:p>
    <w:p w14:paraId="0F29E4BD" w14:textId="77777777" w:rsidR="000E3347" w:rsidRPr="00536BB2" w:rsidRDefault="00DD5BC2">
      <w:pPr>
        <w:pStyle w:val="afff2"/>
        <w:spacing w:before="156" w:after="156"/>
      </w:pPr>
      <w:r w:rsidRPr="00536BB2">
        <w:rPr>
          <w:rFonts w:hint="eastAsia"/>
        </w:rPr>
        <w:t>燃料消耗量</w:t>
      </w:r>
    </w:p>
    <w:p w14:paraId="5538CD19" w14:textId="77777777" w:rsidR="000E3347" w:rsidRPr="00536BB2" w:rsidRDefault="00DD5BC2">
      <w:pPr>
        <w:pStyle w:val="afffffa"/>
        <w:ind w:firstLine="420"/>
        <w:rPr>
          <w:rFonts w:hAnsi="宋体"/>
        </w:rPr>
      </w:pPr>
      <w:r w:rsidRPr="00536BB2">
        <w:rPr>
          <w:rFonts w:hint="eastAsia"/>
        </w:rPr>
        <w:t>燃料消耗量数据包括综合燃料消耗量、油电综合折算燃料消耗量和亏电状态燃料消耗量数据。综合燃料消耗量数据是指按照G</w:t>
      </w:r>
      <w:r w:rsidRPr="00536BB2">
        <w:t>B/T 19753</w:t>
      </w:r>
      <w:r w:rsidRPr="00536BB2">
        <w:rPr>
          <w:rFonts w:hint="eastAsia"/>
        </w:rPr>
        <w:t>—2</w:t>
      </w:r>
      <w:r w:rsidRPr="00536BB2">
        <w:t>021</w:t>
      </w:r>
      <w:r w:rsidRPr="00536BB2">
        <w:rPr>
          <w:rFonts w:hint="eastAsia"/>
        </w:rPr>
        <w:t>测定的“O</w:t>
      </w:r>
      <w:r w:rsidRPr="00536BB2">
        <w:t>VC-HEV</w:t>
      </w:r>
      <w:r w:rsidRPr="00536BB2">
        <w:rPr>
          <w:rFonts w:hint="eastAsia"/>
        </w:rPr>
        <w:t>燃料消耗量”型式认证值，油电综合折算燃料消耗量数据是指按照G</w:t>
      </w:r>
      <w:r w:rsidRPr="00536BB2">
        <w:t>B/T 19753</w:t>
      </w:r>
      <w:r w:rsidRPr="00536BB2">
        <w:rPr>
          <w:rFonts w:hint="eastAsia"/>
        </w:rPr>
        <w:t>—2</w:t>
      </w:r>
      <w:r w:rsidRPr="00536BB2">
        <w:t>021</w:t>
      </w:r>
      <w:r w:rsidRPr="00536BB2">
        <w:rPr>
          <w:rFonts w:hint="eastAsia"/>
        </w:rPr>
        <w:t>附录G</w:t>
      </w:r>
      <w:r w:rsidRPr="00536BB2">
        <w:t>.3</w:t>
      </w:r>
      <w:r w:rsidRPr="00536BB2">
        <w:rPr>
          <w:rFonts w:hint="eastAsia"/>
        </w:rPr>
        <w:t>计算得到的“O</w:t>
      </w:r>
      <w:r w:rsidRPr="00536BB2">
        <w:t>VC-HEV</w:t>
      </w:r>
      <w:r w:rsidRPr="00536BB2">
        <w:rPr>
          <w:rFonts w:hint="eastAsia"/>
        </w:rPr>
        <w:t>折算燃料消耗量”</w:t>
      </w:r>
      <w:r w:rsidRPr="00536BB2">
        <w:rPr>
          <w:rFonts w:hint="eastAsia"/>
          <w:vertAlign w:val="superscript"/>
        </w:rPr>
        <w:t>2）</w:t>
      </w:r>
      <w:r w:rsidRPr="00536BB2">
        <w:rPr>
          <w:rFonts w:hint="eastAsia"/>
        </w:rPr>
        <w:t>，亏电状态燃料消耗量数据是指按照G</w:t>
      </w:r>
      <w:r w:rsidRPr="00536BB2">
        <w:t>B/T 19753</w:t>
      </w:r>
      <w:r w:rsidRPr="00536BB2">
        <w:rPr>
          <w:rFonts w:hint="eastAsia"/>
        </w:rPr>
        <w:t>—2</w:t>
      </w:r>
      <w:r w:rsidRPr="00536BB2">
        <w:t>021</w:t>
      </w:r>
      <w:r w:rsidRPr="00536BB2">
        <w:rPr>
          <w:rFonts w:hint="eastAsia"/>
        </w:rPr>
        <w:t>测定的“电量保持模式试验燃料消耗量”型式认证值。燃料消耗量</w:t>
      </w:r>
      <w:r w:rsidRPr="00536BB2">
        <w:rPr>
          <w:rFonts w:hAnsi="宋体" w:hint="eastAsia"/>
        </w:rPr>
        <w:t>数据应圆整（四舍五入）至小数点后两位。</w:t>
      </w:r>
    </w:p>
    <w:p w14:paraId="7F2118E3" w14:textId="77777777" w:rsidR="000E3347" w:rsidRPr="00536BB2" w:rsidRDefault="00DD5BC2">
      <w:pPr>
        <w:pStyle w:val="afff2"/>
        <w:spacing w:before="156" w:after="156"/>
      </w:pPr>
      <w:r>
        <w:rPr>
          <w:rFonts w:hint="eastAsia"/>
        </w:rPr>
        <w:t>电</w:t>
      </w:r>
      <w:r w:rsidRPr="00536BB2">
        <w:rPr>
          <w:rFonts w:hint="eastAsia"/>
        </w:rPr>
        <w:t>能消耗量</w:t>
      </w:r>
    </w:p>
    <w:p w14:paraId="33C4B061" w14:textId="77777777" w:rsidR="000E3347" w:rsidRPr="00536BB2" w:rsidRDefault="00DD5BC2">
      <w:pPr>
        <w:pStyle w:val="afffffa"/>
        <w:ind w:firstLine="420"/>
        <w:rPr>
          <w:rFonts w:hAnsi="宋体"/>
        </w:rPr>
      </w:pPr>
      <w:r w:rsidRPr="00536BB2">
        <w:rPr>
          <w:rFonts w:hint="eastAsia"/>
        </w:rPr>
        <w:t>电能消耗量数据是指按照G</w:t>
      </w:r>
      <w:r w:rsidRPr="00536BB2">
        <w:t>B/T 19753</w:t>
      </w:r>
      <w:r w:rsidRPr="00536BB2">
        <w:rPr>
          <w:rFonts w:hint="eastAsia"/>
        </w:rPr>
        <w:t>—2</w:t>
      </w:r>
      <w:r w:rsidRPr="00536BB2">
        <w:t>021</w:t>
      </w:r>
      <w:r w:rsidRPr="00536BB2">
        <w:rPr>
          <w:rFonts w:hint="eastAsia"/>
        </w:rPr>
        <w:t>测定的“O</w:t>
      </w:r>
      <w:r w:rsidRPr="00536BB2">
        <w:t>VC-HEV</w:t>
      </w:r>
      <w:r w:rsidRPr="00536BB2">
        <w:rPr>
          <w:rFonts w:hint="eastAsia"/>
        </w:rPr>
        <w:t>电量消耗量”型式认证值。</w:t>
      </w:r>
      <w:r w:rsidRPr="00536BB2">
        <w:rPr>
          <w:rFonts w:hAnsi="宋体" w:hint="eastAsia"/>
        </w:rPr>
        <w:t>数据应圆整（四舍五入）至小数点后一位。</w:t>
      </w:r>
    </w:p>
    <w:p w14:paraId="1BAF5314" w14:textId="77777777" w:rsidR="000E3347" w:rsidRPr="00536BB2" w:rsidRDefault="00DD5BC2">
      <w:pPr>
        <w:pStyle w:val="afff2"/>
        <w:spacing w:before="156" w:after="156"/>
      </w:pPr>
      <w:r w:rsidRPr="00536BB2">
        <w:rPr>
          <w:rFonts w:hint="eastAsia"/>
        </w:rPr>
        <w:t>预估能源成本</w:t>
      </w:r>
    </w:p>
    <w:p w14:paraId="3012F7F0" w14:textId="77777777" w:rsidR="000E3347" w:rsidRPr="00536BB2" w:rsidRDefault="00DD5BC2">
      <w:pPr>
        <w:pStyle w:val="afffffa"/>
        <w:ind w:firstLine="420"/>
      </w:pPr>
      <w:r w:rsidRPr="00536BB2">
        <w:t>OVC-HEV</w:t>
      </w:r>
      <w:r w:rsidRPr="00536BB2">
        <w:rPr>
          <w:rFonts w:hint="eastAsia"/>
        </w:rPr>
        <w:t>预估能源成本按照公式（</w:t>
      </w:r>
      <w:r w:rsidRPr="00536BB2">
        <w:t>2</w:t>
      </w:r>
      <w:r w:rsidRPr="00536BB2">
        <w:rPr>
          <w:rFonts w:hint="eastAsia"/>
        </w:rPr>
        <w:t>）计算，</w:t>
      </w:r>
      <w:r w:rsidRPr="00536BB2">
        <w:rPr>
          <w:rFonts w:hAnsi="宋体" w:hint="eastAsia"/>
        </w:rPr>
        <w:t>数据应圆整（四舍五入）至小数点后两位</w:t>
      </w:r>
      <w:r w:rsidRPr="00536BB2">
        <w:rPr>
          <w:rFonts w:hint="eastAsia"/>
        </w:rPr>
        <w:t>：</w:t>
      </w:r>
    </w:p>
    <w:p w14:paraId="62BE8B93" w14:textId="77777777" w:rsidR="000E3347" w:rsidRPr="00536BB2" w:rsidRDefault="00DD5BC2">
      <w:pPr>
        <w:pStyle w:val="afffffff6"/>
      </w:pPr>
      <w:r w:rsidRPr="00536BB2">
        <w:tab/>
      </w:r>
      <w:r w:rsidRPr="00536BB2">
        <w:rPr>
          <w:position w:val="-10"/>
        </w:rPr>
        <w:object w:dxaOrig="1578" w:dyaOrig="288" w14:anchorId="0F4AB6A7">
          <v:shape id="_x0000_i1029" type="#_x0000_t75" style="width:78.65pt;height:14.55pt" o:ole="">
            <v:imagedata r:id="rId26" o:title=""/>
          </v:shape>
          <o:OLEObject Type="Embed" ProgID="Equation.DSMT4" ShapeID="_x0000_i1029" DrawAspect="Content" ObjectID="_1687700674" r:id="rId27"/>
        </w:object>
      </w:r>
      <w:r w:rsidRPr="00536BB2">
        <w:rPr>
          <w:rFonts w:ascii="微软雅黑" w:eastAsia="微软雅黑" w:hAnsi="微软雅黑"/>
        </w:rPr>
        <w:tab/>
      </w:r>
      <w:r w:rsidRPr="00536BB2">
        <w:t>(</w:t>
      </w:r>
      <w:r w:rsidRPr="00536BB2">
        <w:fldChar w:fldCharType="begin"/>
      </w:r>
      <w:r w:rsidRPr="00536BB2">
        <w:instrText xml:space="preserve"> AUTONUM </w:instrText>
      </w:r>
      <w:r w:rsidRPr="00536BB2">
        <w:fldChar w:fldCharType="end"/>
      </w:r>
      <w:r w:rsidRPr="00536BB2">
        <w:t>)</w:t>
      </w:r>
    </w:p>
    <w:p w14:paraId="42FD7AFE" w14:textId="77777777" w:rsidR="000E3347" w:rsidRPr="00536BB2" w:rsidRDefault="00DD5BC2">
      <w:pPr>
        <w:pStyle w:val="afffff9"/>
        <w:adjustRightInd/>
        <w:snapToGrid/>
        <w:spacing w:line="240" w:lineRule="auto"/>
        <w:ind w:firstLine="420"/>
      </w:pPr>
      <w:r w:rsidRPr="00536BB2">
        <w:rPr>
          <w:rFonts w:hint="eastAsia"/>
        </w:rPr>
        <w:t>式中：</w:t>
      </w:r>
    </w:p>
    <w:p w14:paraId="11642E07" w14:textId="77777777" w:rsidR="000E3347" w:rsidRPr="00536BB2" w:rsidRDefault="00DD5BC2">
      <w:pPr>
        <w:adjustRightInd/>
        <w:spacing w:line="240" w:lineRule="auto"/>
        <w:ind w:firstLineChars="200" w:firstLine="420"/>
        <w:rPr>
          <w:rFonts w:ascii="宋体" w:hAnsi="宋体"/>
        </w:rPr>
      </w:pPr>
      <w:r w:rsidRPr="00536BB2">
        <w:rPr>
          <w:position w:val="-10"/>
        </w:rPr>
        <w:object w:dxaOrig="288" w:dyaOrig="288" w14:anchorId="404DE076">
          <v:shape id="_x0000_i1030" type="#_x0000_t75" style="width:14.55pt;height:14.55pt" o:ole="">
            <v:imagedata r:id="rId28" o:title=""/>
          </v:shape>
          <o:OLEObject Type="Embed" ProgID="Equation.DSMT4" ShapeID="_x0000_i1030" DrawAspect="Content" ObjectID="_1687700675" r:id="rId29"/>
        </w:object>
      </w:r>
      <w:r w:rsidRPr="00536BB2">
        <w:rPr>
          <w:rFonts w:ascii="Times New Roman" w:hAnsi="Times New Roman" w:hint="eastAsia"/>
        </w:rPr>
        <w:t xml:space="preserve"> </w:t>
      </w:r>
      <w:r w:rsidRPr="00536BB2">
        <w:rPr>
          <w:rFonts w:ascii="Times New Roman" w:hAnsi="Times New Roman"/>
        </w:rPr>
        <w:t xml:space="preserve"> ——</w:t>
      </w:r>
      <w:r w:rsidRPr="00536BB2">
        <w:rPr>
          <w:rFonts w:ascii="宋体" w:hAnsi="宋体" w:hint="eastAsia"/>
        </w:rPr>
        <w:t>O</w:t>
      </w:r>
      <w:r w:rsidRPr="00536BB2">
        <w:rPr>
          <w:rFonts w:ascii="宋体" w:hAnsi="宋体"/>
        </w:rPr>
        <w:t>VC-HEV</w:t>
      </w:r>
      <w:r w:rsidRPr="00536BB2">
        <w:rPr>
          <w:rFonts w:ascii="宋体" w:hAnsi="宋体" w:hint="eastAsia"/>
        </w:rPr>
        <w:t>预估能源成本，单位为元/百千米；</w:t>
      </w:r>
    </w:p>
    <w:p w14:paraId="4B468E85" w14:textId="77777777" w:rsidR="000E3347" w:rsidRPr="00536BB2" w:rsidRDefault="00DD5BC2">
      <w:pPr>
        <w:adjustRightInd/>
        <w:spacing w:line="240" w:lineRule="auto"/>
        <w:ind w:firstLineChars="200" w:firstLine="420"/>
        <w:rPr>
          <w:rFonts w:ascii="宋体" w:hAnsi="宋体"/>
        </w:rPr>
      </w:pPr>
      <w:r w:rsidRPr="00536BB2">
        <w:rPr>
          <w:position w:val="-10"/>
        </w:rPr>
        <w:object w:dxaOrig="263" w:dyaOrig="288" w14:anchorId="06A8E6C3">
          <v:shape id="_x0000_i1031" type="#_x0000_t75" style="width:13.3pt;height:14.55pt" o:ole="">
            <v:imagedata r:id="rId30" o:title=""/>
          </v:shape>
          <o:OLEObject Type="Embed" ProgID="Equation.DSMT4" ShapeID="_x0000_i1031" DrawAspect="Content" ObjectID="_1687700676" r:id="rId31"/>
        </w:object>
      </w:r>
      <w:r w:rsidRPr="00536BB2">
        <w:rPr>
          <w:rFonts w:ascii="Times New Roman" w:hAnsi="Times New Roman" w:hint="eastAsia"/>
          <w:sz w:val="20"/>
          <w:szCs w:val="20"/>
        </w:rPr>
        <w:t xml:space="preserve"> </w:t>
      </w:r>
      <w:r w:rsidRPr="00536BB2">
        <w:rPr>
          <w:rFonts w:ascii="Times New Roman" w:hAnsi="Times New Roman"/>
          <w:sz w:val="20"/>
          <w:szCs w:val="20"/>
        </w:rPr>
        <w:t xml:space="preserve"> </w:t>
      </w:r>
      <w:r w:rsidRPr="00536BB2">
        <w:rPr>
          <w:rFonts w:ascii="Times New Roman" w:hAnsi="Times New Roman"/>
        </w:rPr>
        <w:t>——</w:t>
      </w:r>
      <w:r w:rsidRPr="00536BB2">
        <w:rPr>
          <w:rFonts w:ascii="Times New Roman" w:hAnsi="Times New Roman" w:hint="eastAsia"/>
        </w:rPr>
        <w:t>按</w:t>
      </w:r>
      <w:r w:rsidRPr="00536BB2">
        <w:rPr>
          <w:rFonts w:ascii="宋体" w:hAnsi="宋体" w:hint="eastAsia"/>
        </w:rPr>
        <w:t>GB/T 1</w:t>
      </w:r>
      <w:r w:rsidRPr="00536BB2">
        <w:rPr>
          <w:rFonts w:ascii="宋体" w:hAnsi="宋体"/>
        </w:rPr>
        <w:t>9753</w:t>
      </w:r>
      <w:r w:rsidRPr="00536BB2">
        <w:rPr>
          <w:rFonts w:ascii="宋体" w:hAnsi="宋体" w:hint="eastAsia"/>
        </w:rPr>
        <w:t>—2</w:t>
      </w:r>
      <w:r w:rsidRPr="00536BB2">
        <w:rPr>
          <w:rFonts w:ascii="宋体" w:hAnsi="宋体"/>
        </w:rPr>
        <w:t>021</w:t>
      </w:r>
      <w:r w:rsidRPr="00536BB2">
        <w:rPr>
          <w:rFonts w:ascii="宋体" w:hAnsi="宋体" w:hint="eastAsia"/>
        </w:rPr>
        <w:t>测定的“O</w:t>
      </w:r>
      <w:r w:rsidRPr="00536BB2">
        <w:rPr>
          <w:rFonts w:ascii="宋体" w:hAnsi="宋体"/>
        </w:rPr>
        <w:t>VC-HEV</w:t>
      </w:r>
      <w:r w:rsidRPr="00536BB2">
        <w:rPr>
          <w:rFonts w:ascii="宋体" w:hAnsi="宋体" w:hint="eastAsia"/>
        </w:rPr>
        <w:t>燃料消耗量”型式认证值，单位为</w:t>
      </w:r>
      <w:r w:rsidRPr="00536BB2">
        <w:rPr>
          <w:rFonts w:ascii="宋体" w:hAnsi="宋体"/>
        </w:rPr>
        <w:t>L/</w:t>
      </w:r>
      <w:r w:rsidRPr="00536BB2">
        <w:rPr>
          <w:rFonts w:ascii="宋体" w:hAnsi="宋体" w:hint="eastAsia"/>
        </w:rPr>
        <w:t>100</w:t>
      </w:r>
      <w:r w:rsidRPr="00536BB2">
        <w:rPr>
          <w:rFonts w:ascii="宋体" w:hAnsi="宋体"/>
        </w:rPr>
        <w:t xml:space="preserve"> km</w:t>
      </w:r>
      <w:r w:rsidRPr="00536BB2">
        <w:rPr>
          <w:rFonts w:ascii="宋体" w:hAnsi="宋体" w:hint="eastAsia"/>
        </w:rPr>
        <w:t>；</w:t>
      </w:r>
    </w:p>
    <w:p w14:paraId="6CD66532" w14:textId="7F1507C1" w:rsidR="000E3347" w:rsidRPr="00536BB2" w:rsidRDefault="00DD5BC2">
      <w:pPr>
        <w:adjustRightInd/>
        <w:spacing w:line="240" w:lineRule="auto"/>
        <w:ind w:firstLineChars="200" w:firstLine="420"/>
        <w:rPr>
          <w:rFonts w:ascii="Times New Roman" w:hAnsi="Times New Roman"/>
        </w:rPr>
      </w:pPr>
      <w:r w:rsidRPr="00536BB2">
        <w:rPr>
          <w:position w:val="-10"/>
        </w:rPr>
        <w:object w:dxaOrig="213" w:dyaOrig="288" w14:anchorId="18A97CCA">
          <v:shape id="_x0000_i1032" type="#_x0000_t75" style="width:10.4pt;height:14.55pt" o:ole="">
            <v:imagedata r:id="rId32" o:title=""/>
          </v:shape>
          <o:OLEObject Type="Embed" ProgID="Equation.DSMT4" ShapeID="_x0000_i1032" DrawAspect="Content" ObjectID="_1687700677" r:id="rId33"/>
        </w:object>
      </w:r>
      <w:r w:rsidRPr="00536BB2">
        <w:rPr>
          <w:rFonts w:ascii="Times New Roman" w:hAnsi="Times New Roman" w:hint="eastAsia"/>
        </w:rPr>
        <w:t xml:space="preserve"> </w:t>
      </w:r>
      <w:r w:rsidRPr="00536BB2">
        <w:rPr>
          <w:rFonts w:ascii="Times New Roman" w:hAnsi="Times New Roman"/>
          <w:vertAlign w:val="subscript"/>
        </w:rPr>
        <w:t xml:space="preserve">  </w:t>
      </w:r>
      <w:r w:rsidRPr="00536BB2">
        <w:rPr>
          <w:rFonts w:ascii="Times New Roman" w:hAnsi="Times New Roman"/>
        </w:rPr>
        <w:t>——</w:t>
      </w:r>
      <w:r w:rsidRPr="00536BB2">
        <w:rPr>
          <w:rFonts w:ascii="Times New Roman" w:hAnsi="Times New Roman" w:hint="eastAsia"/>
        </w:rPr>
        <w:t>预估燃料价格，汽油取</w:t>
      </w:r>
      <w:r w:rsidRPr="00536BB2">
        <w:rPr>
          <w:rFonts w:ascii="宋体" w:hAnsi="宋体" w:hint="eastAsia"/>
          <w:kern w:val="0"/>
        </w:rPr>
        <w:t>6.</w:t>
      </w:r>
      <w:r w:rsidRPr="00536BB2">
        <w:rPr>
          <w:rFonts w:ascii="宋体" w:hAnsi="宋体"/>
          <w:kern w:val="0"/>
        </w:rPr>
        <w:t>55</w:t>
      </w:r>
      <w:r w:rsidRPr="00536BB2">
        <w:rPr>
          <w:rFonts w:ascii="宋体" w:hAnsi="宋体"/>
          <w:vertAlign w:val="superscript"/>
        </w:rPr>
        <w:t>2</w:t>
      </w:r>
      <w:r w:rsidRPr="00536BB2">
        <w:rPr>
          <w:rFonts w:ascii="宋体" w:hAnsi="宋体" w:hint="eastAsia"/>
          <w:vertAlign w:val="superscript"/>
        </w:rPr>
        <w:t>）</w:t>
      </w:r>
      <w:r w:rsidRPr="00536BB2">
        <w:rPr>
          <w:rFonts w:ascii="Times New Roman" w:hAnsi="Times New Roman" w:hint="eastAsia"/>
        </w:rPr>
        <w:t>，柴油取</w:t>
      </w:r>
      <w:r w:rsidRPr="00536BB2">
        <w:rPr>
          <w:rFonts w:ascii="宋体" w:hAnsi="宋体" w:hint="eastAsia"/>
          <w:kern w:val="0"/>
        </w:rPr>
        <w:t>6</w:t>
      </w:r>
      <w:r w:rsidRPr="00536BB2">
        <w:rPr>
          <w:rFonts w:ascii="宋体" w:hAnsi="宋体"/>
          <w:kern w:val="0"/>
        </w:rPr>
        <w:t>.42</w:t>
      </w:r>
      <w:r w:rsidRPr="00536BB2">
        <w:rPr>
          <w:rFonts w:ascii="宋体" w:hAnsi="宋体"/>
          <w:vertAlign w:val="superscript"/>
        </w:rPr>
        <w:t>2</w:t>
      </w:r>
      <w:r w:rsidRPr="00536BB2">
        <w:rPr>
          <w:rFonts w:ascii="宋体" w:hAnsi="宋体" w:hint="eastAsia"/>
          <w:vertAlign w:val="superscript"/>
        </w:rPr>
        <w:t>）</w:t>
      </w:r>
      <w:r w:rsidRPr="00536BB2">
        <w:rPr>
          <w:rFonts w:ascii="宋体" w:hAnsi="宋体" w:hint="eastAsia"/>
        </w:rPr>
        <w:t>，</w:t>
      </w:r>
      <w:r w:rsidRPr="00536BB2">
        <w:rPr>
          <w:rFonts w:ascii="Times New Roman" w:hAnsi="Times New Roman" w:hint="eastAsia"/>
        </w:rPr>
        <w:t>单位为元</w:t>
      </w:r>
      <w:r w:rsidRPr="00536BB2">
        <w:rPr>
          <w:rFonts w:ascii="宋体" w:hAnsi="宋体" w:hint="eastAsia"/>
        </w:rPr>
        <w:t>/升</w:t>
      </w:r>
      <w:r w:rsidRPr="00536BB2">
        <w:rPr>
          <w:rFonts w:ascii="Times New Roman" w:hAnsi="Times New Roman" w:hint="eastAsia"/>
        </w:rPr>
        <w:t>；</w:t>
      </w:r>
    </w:p>
    <w:p w14:paraId="77F52A0B" w14:textId="77777777" w:rsidR="000E3347" w:rsidRPr="00536BB2" w:rsidRDefault="00DD5BC2">
      <w:pPr>
        <w:adjustRightInd/>
        <w:spacing w:line="240" w:lineRule="auto"/>
        <w:ind w:firstLineChars="200" w:firstLine="420"/>
        <w:rPr>
          <w:rFonts w:ascii="宋体" w:hAnsi="宋体"/>
        </w:rPr>
      </w:pPr>
      <w:r w:rsidRPr="00536BB2">
        <w:rPr>
          <w:position w:val="-10"/>
        </w:rPr>
        <w:object w:dxaOrig="288" w:dyaOrig="288" w14:anchorId="392522D5">
          <v:shape id="_x0000_i1033" type="#_x0000_t75" style="width:14.55pt;height:14.55pt" o:ole="">
            <v:imagedata r:id="rId34" o:title=""/>
          </v:shape>
          <o:OLEObject Type="Embed" ProgID="Equation.DSMT4" ShapeID="_x0000_i1033" DrawAspect="Content" ObjectID="_1687700678" r:id="rId35"/>
        </w:object>
      </w:r>
      <w:r w:rsidRPr="00536BB2">
        <w:rPr>
          <w:rFonts w:ascii="Times New Roman" w:hAnsi="Times New Roman" w:hint="eastAsia"/>
          <w:sz w:val="20"/>
          <w:szCs w:val="20"/>
        </w:rPr>
        <w:t xml:space="preserve"> </w:t>
      </w:r>
      <w:r w:rsidRPr="00536BB2">
        <w:rPr>
          <w:rFonts w:ascii="Times New Roman" w:hAnsi="Times New Roman"/>
          <w:sz w:val="20"/>
          <w:szCs w:val="20"/>
        </w:rPr>
        <w:t xml:space="preserve"> </w:t>
      </w:r>
      <w:r w:rsidRPr="00536BB2">
        <w:rPr>
          <w:rFonts w:ascii="Times New Roman" w:hAnsi="Times New Roman"/>
        </w:rPr>
        <w:t>——</w:t>
      </w:r>
      <w:r w:rsidRPr="00536BB2">
        <w:rPr>
          <w:rFonts w:ascii="宋体" w:hAnsi="宋体" w:hint="eastAsia"/>
        </w:rPr>
        <w:t>按G</w:t>
      </w:r>
      <w:r w:rsidRPr="00536BB2">
        <w:rPr>
          <w:rFonts w:ascii="宋体" w:hAnsi="宋体"/>
        </w:rPr>
        <w:t>B/T 19753</w:t>
      </w:r>
      <w:r w:rsidRPr="00536BB2">
        <w:rPr>
          <w:rFonts w:ascii="宋体" w:hAnsi="宋体" w:hint="eastAsia"/>
        </w:rPr>
        <w:t>—2</w:t>
      </w:r>
      <w:r w:rsidRPr="00536BB2">
        <w:rPr>
          <w:rFonts w:ascii="宋体" w:hAnsi="宋体"/>
        </w:rPr>
        <w:t>021</w:t>
      </w:r>
      <w:r w:rsidRPr="00536BB2">
        <w:rPr>
          <w:rFonts w:ascii="宋体" w:hAnsi="宋体" w:hint="eastAsia"/>
        </w:rPr>
        <w:t>测定的“O</w:t>
      </w:r>
      <w:r w:rsidRPr="00536BB2">
        <w:rPr>
          <w:rFonts w:ascii="宋体" w:hAnsi="宋体"/>
        </w:rPr>
        <w:t>VC-HEV</w:t>
      </w:r>
      <w:r w:rsidRPr="00536BB2">
        <w:rPr>
          <w:rFonts w:ascii="宋体" w:hAnsi="宋体" w:hint="eastAsia"/>
        </w:rPr>
        <w:t>电量消耗</w:t>
      </w:r>
      <w:r w:rsidRPr="00536BB2">
        <w:rPr>
          <w:rFonts w:ascii="Times New Roman" w:hAnsi="Times New Roman" w:hint="eastAsia"/>
        </w:rPr>
        <w:t>量”型式认证值，</w:t>
      </w:r>
      <w:r w:rsidRPr="00536BB2">
        <w:rPr>
          <w:rFonts w:ascii="宋体" w:hAnsi="宋体" w:hint="eastAsia"/>
        </w:rPr>
        <w:t>单位为k</w:t>
      </w:r>
      <w:r w:rsidRPr="00536BB2">
        <w:rPr>
          <w:rFonts w:ascii="宋体" w:hAnsi="宋体"/>
        </w:rPr>
        <w:t>W</w:t>
      </w:r>
      <w:r w:rsidRPr="00536BB2">
        <w:rPr>
          <w:rFonts w:ascii="宋体" w:hAnsi="宋体" w:hint="eastAsia"/>
        </w:rPr>
        <w:t>·h</w:t>
      </w:r>
      <w:r w:rsidRPr="00536BB2">
        <w:rPr>
          <w:rFonts w:ascii="宋体" w:hAnsi="宋体"/>
        </w:rPr>
        <w:t>/</w:t>
      </w:r>
      <w:r w:rsidRPr="00536BB2">
        <w:rPr>
          <w:rFonts w:ascii="宋体" w:hAnsi="宋体" w:hint="eastAsia"/>
        </w:rPr>
        <w:t>100</w:t>
      </w:r>
      <w:r w:rsidRPr="00536BB2">
        <w:rPr>
          <w:rFonts w:ascii="宋体" w:hAnsi="宋体"/>
        </w:rPr>
        <w:t xml:space="preserve"> km</w:t>
      </w:r>
      <w:r w:rsidRPr="00536BB2">
        <w:rPr>
          <w:rFonts w:ascii="宋体" w:hAnsi="宋体" w:hint="eastAsia"/>
        </w:rPr>
        <w:t>；</w:t>
      </w:r>
    </w:p>
    <w:p w14:paraId="135AE401" w14:textId="2A23E20E" w:rsidR="000E3347" w:rsidRPr="00536BB2" w:rsidRDefault="00DD5BC2">
      <w:pPr>
        <w:adjustRightInd/>
        <w:spacing w:line="240" w:lineRule="auto"/>
        <w:ind w:firstLineChars="200" w:firstLine="420"/>
        <w:rPr>
          <w:rFonts w:ascii="Times New Roman" w:hAnsi="Times New Roman"/>
        </w:rPr>
      </w:pPr>
      <w:r w:rsidRPr="00536BB2">
        <w:rPr>
          <w:position w:val="-10"/>
        </w:rPr>
        <w:object w:dxaOrig="238" w:dyaOrig="288" w14:anchorId="60B609DD">
          <v:shape id="_x0000_i1034" type="#_x0000_t75" style="width:11.65pt;height:14.55pt" o:ole="">
            <v:imagedata r:id="rId24" o:title=""/>
          </v:shape>
          <o:OLEObject Type="Embed" ProgID="Equation.DSMT4" ShapeID="_x0000_i1034" DrawAspect="Content" ObjectID="_1687700679" r:id="rId36"/>
        </w:object>
      </w:r>
      <w:r w:rsidRPr="00536BB2">
        <w:rPr>
          <w:rFonts w:ascii="Times New Roman" w:hAnsi="Times New Roman" w:hint="eastAsia"/>
        </w:rPr>
        <w:t xml:space="preserve"> </w:t>
      </w:r>
      <w:r w:rsidRPr="00536BB2">
        <w:rPr>
          <w:rFonts w:ascii="Times New Roman" w:hAnsi="Times New Roman"/>
        </w:rPr>
        <w:t xml:space="preserve"> ——</w:t>
      </w:r>
      <w:r w:rsidRPr="00536BB2">
        <w:rPr>
          <w:rFonts w:ascii="Times New Roman" w:hAnsi="Times New Roman" w:hint="eastAsia"/>
        </w:rPr>
        <w:t>预估电价，取</w:t>
      </w:r>
      <w:r w:rsidRPr="00536BB2">
        <w:rPr>
          <w:rFonts w:ascii="宋体" w:hAnsi="宋体"/>
        </w:rPr>
        <w:t>0.66</w:t>
      </w:r>
      <w:r w:rsidRPr="00536BB2">
        <w:rPr>
          <w:rFonts w:ascii="宋体" w:hAnsi="宋体"/>
          <w:vertAlign w:val="superscript"/>
        </w:rPr>
        <w:t>2</w:t>
      </w:r>
      <w:r w:rsidRPr="00536BB2">
        <w:rPr>
          <w:rFonts w:ascii="宋体" w:hAnsi="宋体" w:hint="eastAsia"/>
          <w:vertAlign w:val="superscript"/>
        </w:rPr>
        <w:t>）</w:t>
      </w:r>
      <w:r w:rsidRPr="00536BB2">
        <w:rPr>
          <w:rFonts w:ascii="Times New Roman" w:hAnsi="Times New Roman" w:hint="eastAsia"/>
        </w:rPr>
        <w:t>，单位为元</w:t>
      </w:r>
      <w:r w:rsidRPr="00536BB2">
        <w:rPr>
          <w:rFonts w:ascii="宋体" w:hAnsi="宋体" w:hint="eastAsia"/>
        </w:rPr>
        <w:t>/千瓦时</w:t>
      </w:r>
      <w:r w:rsidRPr="00536BB2">
        <w:rPr>
          <w:rFonts w:ascii="Times New Roman" w:hAnsi="Times New Roman" w:hint="eastAsia"/>
        </w:rPr>
        <w:t>。</w:t>
      </w:r>
    </w:p>
    <w:p w14:paraId="20E9C585" w14:textId="77777777" w:rsidR="000E3347" w:rsidRPr="00536BB2" w:rsidRDefault="00DD5BC2">
      <w:pPr>
        <w:pStyle w:val="afff2"/>
        <w:spacing w:before="156" w:after="156"/>
      </w:pPr>
      <w:r w:rsidRPr="00536BB2">
        <w:rPr>
          <w:rFonts w:hint="eastAsia"/>
        </w:rPr>
        <w:t>C</w:t>
      </w:r>
      <w:r w:rsidRPr="00536BB2">
        <w:t>O</w:t>
      </w:r>
      <w:r w:rsidRPr="00536BB2">
        <w:rPr>
          <w:vertAlign w:val="subscript"/>
        </w:rPr>
        <w:t>2</w:t>
      </w:r>
      <w:r w:rsidRPr="00536BB2">
        <w:rPr>
          <w:rFonts w:hint="eastAsia"/>
        </w:rPr>
        <w:t>排放量</w:t>
      </w:r>
    </w:p>
    <w:p w14:paraId="434B39E9" w14:textId="3064034C" w:rsidR="000E3347" w:rsidRPr="00536BB2" w:rsidRDefault="00DD5BC2">
      <w:pPr>
        <w:pStyle w:val="afffffa"/>
        <w:ind w:firstLine="420"/>
      </w:pPr>
      <w:r w:rsidRPr="00536BB2">
        <w:rPr>
          <w:rFonts w:hint="eastAsia"/>
        </w:rPr>
        <w:t>C</w:t>
      </w:r>
      <w:r w:rsidRPr="00536BB2">
        <w:t>O</w:t>
      </w:r>
      <w:r w:rsidRPr="00536BB2">
        <w:rPr>
          <w:vertAlign w:val="subscript"/>
        </w:rPr>
        <w:t>2</w:t>
      </w:r>
      <w:r w:rsidRPr="00536BB2">
        <w:rPr>
          <w:rFonts w:hint="eastAsia"/>
        </w:rPr>
        <w:t>排放量数据是指由</w:t>
      </w:r>
      <w:r w:rsidRPr="00536BB2">
        <w:rPr>
          <w:rFonts w:hAnsi="宋体" w:hint="eastAsia"/>
        </w:rPr>
        <w:t>GB/T 19</w:t>
      </w:r>
      <w:r w:rsidRPr="00536BB2">
        <w:rPr>
          <w:rFonts w:hAnsi="宋体"/>
        </w:rPr>
        <w:t>753</w:t>
      </w:r>
      <w:r w:rsidRPr="00536BB2">
        <w:rPr>
          <w:rFonts w:hAnsi="宋体" w:hint="eastAsia"/>
        </w:rPr>
        <w:t>—2</w:t>
      </w:r>
      <w:r w:rsidRPr="00536BB2">
        <w:rPr>
          <w:rFonts w:hAnsi="宋体"/>
        </w:rPr>
        <w:t>021</w:t>
      </w:r>
      <w:r w:rsidRPr="00536BB2">
        <w:rPr>
          <w:rFonts w:hAnsi="宋体" w:hint="eastAsia"/>
        </w:rPr>
        <w:t>测定的</w:t>
      </w:r>
      <w:r w:rsidRPr="00536BB2">
        <w:rPr>
          <w:rFonts w:hint="eastAsia"/>
        </w:rPr>
        <w:t>“O</w:t>
      </w:r>
      <w:r w:rsidRPr="00536BB2">
        <w:t>VC-HEV</w:t>
      </w:r>
      <w:r w:rsidRPr="00536BB2">
        <w:rPr>
          <w:rFonts w:hint="eastAsia"/>
        </w:rPr>
        <w:t>燃料消耗量”</w:t>
      </w:r>
      <w:r w:rsidRPr="00536BB2">
        <w:rPr>
          <w:rFonts w:hAnsi="宋体" w:hint="eastAsia"/>
        </w:rPr>
        <w:t>型式认证值</w:t>
      </w:r>
      <w:r w:rsidRPr="00536BB2">
        <w:rPr>
          <w:rFonts w:hint="eastAsia"/>
        </w:rPr>
        <w:t>按照GB 19578中7</w:t>
      </w:r>
      <w:r w:rsidRPr="00536BB2">
        <w:t>.3</w:t>
      </w:r>
      <w:r w:rsidRPr="00536BB2">
        <w:rPr>
          <w:rFonts w:hint="eastAsia"/>
        </w:rPr>
        <w:t>计算得到的CO</w:t>
      </w:r>
      <w:r w:rsidRPr="00536BB2">
        <w:rPr>
          <w:rFonts w:hint="eastAsia"/>
          <w:vertAlign w:val="subscript"/>
        </w:rPr>
        <w:t>2</w:t>
      </w:r>
      <w:r w:rsidRPr="00536BB2">
        <w:rPr>
          <w:rFonts w:hint="eastAsia"/>
        </w:rPr>
        <w:t>排放量。数据应圆整（四舍五入）至整数位。</w:t>
      </w:r>
    </w:p>
    <w:p w14:paraId="37F97B22" w14:textId="77777777" w:rsidR="000E3347" w:rsidRPr="00536BB2" w:rsidRDefault="00DD5BC2">
      <w:pPr>
        <w:pStyle w:val="afff2"/>
        <w:spacing w:before="156" w:after="156"/>
      </w:pPr>
      <w:r w:rsidRPr="00536BB2">
        <w:rPr>
          <w:rFonts w:hint="eastAsia"/>
        </w:rPr>
        <w:lastRenderedPageBreak/>
        <w:t>电动续驶里程</w:t>
      </w:r>
    </w:p>
    <w:p w14:paraId="78F598DF" w14:textId="77777777" w:rsidR="000E3347" w:rsidRPr="00536BB2" w:rsidRDefault="00DD5BC2">
      <w:pPr>
        <w:pStyle w:val="afffffa"/>
        <w:ind w:firstLine="420"/>
      </w:pPr>
      <w:r w:rsidRPr="00536BB2">
        <w:rPr>
          <w:rFonts w:hint="eastAsia"/>
        </w:rPr>
        <w:t>电动续驶里程数据是指按照</w:t>
      </w:r>
      <w:r w:rsidRPr="00536BB2">
        <w:t>GB/T 32694</w:t>
      </w:r>
      <w:r w:rsidRPr="00536BB2">
        <w:rPr>
          <w:rFonts w:hint="eastAsia"/>
        </w:rPr>
        <w:t>计算的续驶里程。数据</w:t>
      </w:r>
      <w:r w:rsidRPr="00536BB2">
        <w:rPr>
          <w:rFonts w:hAnsi="宋体" w:hint="eastAsia"/>
        </w:rPr>
        <w:t>应</w:t>
      </w:r>
      <w:r w:rsidRPr="00536BB2">
        <w:rPr>
          <w:rFonts w:hint="eastAsia"/>
        </w:rPr>
        <w:t>圆整（四舍五入）至整数位。</w:t>
      </w:r>
    </w:p>
    <w:p w14:paraId="00F694D5" w14:textId="77777777" w:rsidR="000E3347" w:rsidRDefault="00DD5BC2">
      <w:pPr>
        <w:pStyle w:val="afff0"/>
        <w:spacing w:before="312" w:after="312"/>
      </w:pPr>
      <w:bookmarkStart w:id="56" w:name="_Toc63090925"/>
      <w:r>
        <w:rPr>
          <w:rFonts w:hint="eastAsia"/>
        </w:rPr>
        <w:t>标识要求</w:t>
      </w:r>
      <w:bookmarkEnd w:id="56"/>
    </w:p>
    <w:p w14:paraId="0EB85F90" w14:textId="77777777" w:rsidR="000E3347" w:rsidRDefault="00DD5BC2">
      <w:pPr>
        <w:pStyle w:val="afff1"/>
        <w:spacing w:before="156" w:after="156"/>
      </w:pPr>
      <w:bookmarkStart w:id="57" w:name="_Toc63090926"/>
      <w:r>
        <w:rPr>
          <w:rFonts w:hint="eastAsia"/>
        </w:rPr>
        <w:t>功能区划分</w:t>
      </w:r>
      <w:bookmarkEnd w:id="57"/>
    </w:p>
    <w:p w14:paraId="5236C2EC" w14:textId="77777777" w:rsidR="000E3347" w:rsidRDefault="00DD5BC2">
      <w:pPr>
        <w:pStyle w:val="afff2"/>
        <w:spacing w:before="156" w:after="156"/>
      </w:pPr>
      <w:r>
        <w:rPr>
          <w:rFonts w:hint="eastAsia"/>
        </w:rPr>
        <w:t>概述</w:t>
      </w:r>
    </w:p>
    <w:p w14:paraId="19E0B223" w14:textId="1BA151B3" w:rsidR="000E3347" w:rsidRDefault="00DD5BC2">
      <w:pPr>
        <w:pStyle w:val="afffffa"/>
        <w:ind w:firstLine="420"/>
      </w:pPr>
      <w:r>
        <w:rPr>
          <w:rFonts w:hint="eastAsia"/>
        </w:rPr>
        <w:t>标识</w:t>
      </w:r>
      <w:r w:rsidRPr="00536BB2">
        <w:rPr>
          <w:rFonts w:hint="eastAsia"/>
        </w:rPr>
        <w:t>由“标题区”、“信息区”、“说明区”和“附加信息区”四个功能区组成</w:t>
      </w:r>
      <w:r w:rsidRPr="00536BB2">
        <w:rPr>
          <w:rFonts w:hAnsi="宋体" w:hint="eastAsia"/>
        </w:rPr>
        <w:t>，见图</w:t>
      </w:r>
      <w:r w:rsidRPr="00536BB2">
        <w:rPr>
          <w:rFonts w:hAnsi="宋体"/>
        </w:rPr>
        <w:t>B</w:t>
      </w:r>
      <w:r w:rsidRPr="00536BB2">
        <w:rPr>
          <w:rFonts w:hAnsi="宋体" w:hint="eastAsia"/>
        </w:rPr>
        <w:t>.1</w:t>
      </w:r>
      <w:r w:rsidRPr="00536BB2">
        <w:rPr>
          <w:rFonts w:ascii="Times New Roman"/>
        </w:rPr>
        <w:t>~</w:t>
      </w:r>
      <w:r w:rsidRPr="00536BB2">
        <w:rPr>
          <w:rFonts w:hAnsi="宋体" w:hint="eastAsia"/>
        </w:rPr>
        <w:t>图</w:t>
      </w:r>
      <w:r w:rsidRPr="00536BB2">
        <w:rPr>
          <w:rFonts w:hAnsi="宋体"/>
        </w:rPr>
        <w:t>B</w:t>
      </w:r>
      <w:r w:rsidRPr="00536BB2">
        <w:rPr>
          <w:rFonts w:hAnsi="宋体" w:hint="eastAsia"/>
        </w:rPr>
        <w:t>.</w:t>
      </w:r>
      <w:r w:rsidRPr="00536BB2">
        <w:rPr>
          <w:rFonts w:hint="eastAsia"/>
        </w:rPr>
        <w:t>4。</w:t>
      </w:r>
    </w:p>
    <w:p w14:paraId="5C1EB524" w14:textId="77777777" w:rsidR="000E3347" w:rsidRDefault="00DD5BC2">
      <w:pPr>
        <w:pStyle w:val="afff2"/>
        <w:spacing w:before="156" w:after="156"/>
      </w:pPr>
      <w:r>
        <w:rPr>
          <w:rFonts w:hint="eastAsia"/>
        </w:rPr>
        <w:t>标题区</w:t>
      </w:r>
    </w:p>
    <w:p w14:paraId="21180A69" w14:textId="77777777" w:rsidR="000E3347" w:rsidRDefault="00DD5BC2">
      <w:pPr>
        <w:pStyle w:val="afffffa"/>
        <w:ind w:firstLine="420"/>
      </w:pPr>
      <w:r>
        <w:rPr>
          <w:rFonts w:hint="eastAsia"/>
        </w:rPr>
        <w:t>“标题区”位于标识顶端，左侧为“企业标志”，右侧为“标识名称”。“标识名称”为“汽车能源消耗量标识”，对应英文为大写的“AUTOMOBILE ENERGY CONSUMPTION LABEL”，采用中文居上、英文居下的方式排列。</w:t>
      </w:r>
    </w:p>
    <w:p w14:paraId="325419F0" w14:textId="77777777" w:rsidR="000E3347" w:rsidRDefault="00DD5BC2">
      <w:pPr>
        <w:pStyle w:val="afff2"/>
        <w:spacing w:before="156" w:after="156"/>
      </w:pPr>
      <w:r>
        <w:rPr>
          <w:rFonts w:hint="eastAsia"/>
        </w:rPr>
        <w:t>信息区</w:t>
      </w:r>
    </w:p>
    <w:p w14:paraId="5F73E414" w14:textId="77777777" w:rsidR="000E3347" w:rsidRPr="00536BB2" w:rsidRDefault="00DD5BC2">
      <w:pPr>
        <w:pStyle w:val="afffffffff5"/>
      </w:pPr>
      <w:r w:rsidRPr="00536BB2">
        <w:rPr>
          <w:rFonts w:hint="eastAsia"/>
        </w:rPr>
        <w:t>“信息区”分为“车型基本信息区”和“能耗信息区”两部分。“车型基本信息区”位于信息区的上部，“能耗信息区”位于信息区的下部，是标识的核心部分。能源消耗量、预估能源成本、C</w:t>
      </w:r>
      <w:r w:rsidRPr="00536BB2">
        <w:t>O</w:t>
      </w:r>
      <w:r w:rsidRPr="00536BB2">
        <w:rPr>
          <w:vertAlign w:val="subscript"/>
        </w:rPr>
        <w:t>2</w:t>
      </w:r>
      <w:r w:rsidRPr="00536BB2">
        <w:rPr>
          <w:rFonts w:hint="eastAsia"/>
        </w:rPr>
        <w:t>排放量信息位于“能耗信息区”的上部，续驶里程信息位于“能耗信息区”的下部。</w:t>
      </w:r>
    </w:p>
    <w:p w14:paraId="7C01AF93" w14:textId="5E9D8129" w:rsidR="000E3347" w:rsidRPr="00536BB2" w:rsidRDefault="00DD5BC2">
      <w:pPr>
        <w:pStyle w:val="afffffffff5"/>
      </w:pPr>
      <w:r w:rsidRPr="00536BB2">
        <w:rPr>
          <w:rFonts w:hint="eastAsia"/>
        </w:rPr>
        <w:t>B</w:t>
      </w:r>
      <w:r w:rsidRPr="00536BB2">
        <w:t>EV</w:t>
      </w:r>
      <w:r w:rsidRPr="00536BB2">
        <w:rPr>
          <w:rFonts w:hint="eastAsia"/>
        </w:rPr>
        <w:t>“车型基本信息”包括：生产企业、车辆型号、能源种类、驱动电机峰值功率、整车整备质量、最大设计总质量以及企业需要说明的、与能源消耗量相关的其他信息。如无其他信息提供，可删除“其他信息”四个字。O</w:t>
      </w:r>
      <w:r w:rsidRPr="00536BB2">
        <w:t>VC-HEV</w:t>
      </w:r>
      <w:r w:rsidRPr="00536BB2">
        <w:rPr>
          <w:rFonts w:hint="eastAsia"/>
        </w:rPr>
        <w:t>“车型基本信息”还应包括：发动机型号、排量、发动机最大净功率、变速器类型。</w:t>
      </w:r>
    </w:p>
    <w:p w14:paraId="67B99236" w14:textId="77777777" w:rsidR="000E3347" w:rsidRPr="00536BB2" w:rsidRDefault="00DD5BC2">
      <w:pPr>
        <w:pStyle w:val="afffffffff5"/>
      </w:pPr>
      <w:r w:rsidRPr="00536BB2">
        <w:rPr>
          <w:rFonts w:hint="eastAsia"/>
        </w:rPr>
        <w:t>“能耗信息”包括：</w:t>
      </w:r>
    </w:p>
    <w:p w14:paraId="552B0C8A" w14:textId="77777777" w:rsidR="000E3347" w:rsidRPr="00536BB2" w:rsidRDefault="00DD5BC2">
      <w:pPr>
        <w:pStyle w:val="af9"/>
        <w:numPr>
          <w:ilvl w:val="0"/>
          <w:numId w:val="34"/>
        </w:numPr>
        <w:ind w:left="0" w:firstLineChars="200" w:firstLine="420"/>
      </w:pPr>
      <w:r w:rsidRPr="00536BB2">
        <w:rPr>
          <w:rFonts w:hint="eastAsia"/>
        </w:rPr>
        <w:t>对于B</w:t>
      </w:r>
      <w:r w:rsidRPr="00536BB2">
        <w:t>EV</w:t>
      </w:r>
      <w:r w:rsidRPr="00536BB2">
        <w:rPr>
          <w:rFonts w:hint="eastAsia"/>
        </w:rPr>
        <w:t>，应包括电能消耗量、电能当量燃料消耗量、预估能源成本、续驶里程信息。</w:t>
      </w:r>
    </w:p>
    <w:p w14:paraId="6F8CEBB0" w14:textId="1784CB2E" w:rsidR="000E3347" w:rsidRPr="00536BB2" w:rsidRDefault="00DD5BC2">
      <w:pPr>
        <w:pStyle w:val="2"/>
      </w:pPr>
      <w:r w:rsidRPr="00536BB2">
        <w:rPr>
          <w:rFonts w:hAnsi="宋体" w:hint="eastAsia"/>
        </w:rPr>
        <w:t>B</w:t>
      </w:r>
      <w:r w:rsidRPr="00536BB2">
        <w:rPr>
          <w:rFonts w:hAnsi="宋体"/>
        </w:rPr>
        <w:t>EV</w:t>
      </w:r>
      <w:r w:rsidRPr="00536BB2">
        <w:rPr>
          <w:rFonts w:hAnsi="宋体" w:hint="eastAsia"/>
        </w:rPr>
        <w:t>电能消耗量、</w:t>
      </w:r>
      <w:r w:rsidRPr="00536BB2">
        <w:rPr>
          <w:rFonts w:hint="eastAsia"/>
        </w:rPr>
        <w:t>电能当量燃料消耗量、预估能源成本</w:t>
      </w:r>
      <w:r w:rsidRPr="00536BB2">
        <w:rPr>
          <w:rFonts w:hAnsi="宋体" w:hint="eastAsia"/>
        </w:rPr>
        <w:t>信息标注格式见示例1。</w:t>
      </w:r>
    </w:p>
    <w:p w14:paraId="7394E2B0" w14:textId="77777777" w:rsidR="000E3347" w:rsidRPr="00536BB2" w:rsidRDefault="00DD5BC2">
      <w:pPr>
        <w:pStyle w:val="2"/>
        <w:numPr>
          <w:ilvl w:val="0"/>
          <w:numId w:val="0"/>
        </w:numPr>
        <w:spacing w:beforeLines="50" w:before="156"/>
        <w:ind w:left="1270"/>
        <w:rPr>
          <w:rFonts w:ascii="黑体" w:eastAsia="黑体" w:hAnsi="黑体"/>
          <w:sz w:val="18"/>
          <w:szCs w:val="18"/>
        </w:rPr>
      </w:pPr>
      <w:r w:rsidRPr="00536BB2">
        <w:rPr>
          <w:rFonts w:ascii="黑体" w:eastAsia="黑体" w:hAnsi="黑体" w:hint="eastAsia"/>
          <w:sz w:val="18"/>
          <w:szCs w:val="18"/>
        </w:rPr>
        <w:t>示例1：</w:t>
      </w:r>
    </w:p>
    <w:p w14:paraId="31C9818F"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 xml:space="preserve">电能消耗量：××.× </w:t>
      </w:r>
      <w:r w:rsidRPr="00536BB2">
        <w:rPr>
          <w:rFonts w:hint="eastAsia"/>
          <w:kern w:val="2"/>
          <w:sz w:val="18"/>
          <w:szCs w:val="18"/>
        </w:rPr>
        <w:t>k</w:t>
      </w:r>
      <w:r w:rsidRPr="00536BB2">
        <w:rPr>
          <w:kern w:val="2"/>
          <w:sz w:val="18"/>
          <w:szCs w:val="18"/>
        </w:rPr>
        <w:t>W</w:t>
      </w:r>
      <w:r w:rsidRPr="00536BB2">
        <w:rPr>
          <w:rFonts w:hint="eastAsia"/>
          <w:kern w:val="2"/>
          <w:sz w:val="18"/>
          <w:szCs w:val="18"/>
        </w:rPr>
        <w:t>h/100 km</w:t>
      </w:r>
    </w:p>
    <w:p w14:paraId="1FDA06D0"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 xml:space="preserve">电能当量燃料消耗量：××.×× </w:t>
      </w:r>
      <w:r w:rsidRPr="00536BB2">
        <w:rPr>
          <w:rFonts w:hint="eastAsia"/>
          <w:kern w:val="2"/>
          <w:sz w:val="18"/>
          <w:szCs w:val="18"/>
        </w:rPr>
        <w:t>L/100 km</w:t>
      </w:r>
    </w:p>
    <w:p w14:paraId="115F2CE6" w14:textId="77777777" w:rsidR="000E3347" w:rsidRPr="00536BB2" w:rsidRDefault="00DD5BC2">
      <w:pPr>
        <w:pStyle w:val="2"/>
        <w:numPr>
          <w:ilvl w:val="0"/>
          <w:numId w:val="0"/>
        </w:numPr>
        <w:ind w:left="1271"/>
        <w:rPr>
          <w:kern w:val="2"/>
          <w:sz w:val="18"/>
          <w:szCs w:val="18"/>
        </w:rPr>
      </w:pPr>
      <w:r w:rsidRPr="00536BB2">
        <w:rPr>
          <w:rFonts w:hint="eastAsia"/>
          <w:kern w:val="2"/>
          <w:sz w:val="18"/>
          <w:szCs w:val="18"/>
        </w:rPr>
        <w:t>预估能源成本：</w:t>
      </w:r>
      <w:r w:rsidRPr="00536BB2">
        <w:rPr>
          <w:rFonts w:hAnsi="宋体" w:hint="eastAsia"/>
          <w:sz w:val="18"/>
          <w:szCs w:val="18"/>
        </w:rPr>
        <w:t>××.</w:t>
      </w:r>
      <w:bookmarkStart w:id="58" w:name="_Hlk75254176"/>
      <w:r w:rsidRPr="00536BB2">
        <w:rPr>
          <w:rFonts w:hAnsi="宋体" w:hint="eastAsia"/>
          <w:sz w:val="18"/>
          <w:szCs w:val="18"/>
        </w:rPr>
        <w:t>×</w:t>
      </w:r>
      <w:bookmarkEnd w:id="58"/>
      <w:r w:rsidRPr="00536BB2">
        <w:rPr>
          <w:rFonts w:hAnsi="宋体" w:hint="eastAsia"/>
          <w:sz w:val="18"/>
          <w:szCs w:val="18"/>
        </w:rPr>
        <w:t xml:space="preserve">× </w:t>
      </w:r>
      <w:r w:rsidRPr="00536BB2">
        <w:rPr>
          <w:rFonts w:hint="eastAsia"/>
          <w:kern w:val="2"/>
          <w:sz w:val="18"/>
          <w:szCs w:val="18"/>
        </w:rPr>
        <w:t>元/百千米</w:t>
      </w:r>
    </w:p>
    <w:p w14:paraId="0B4A36EB" w14:textId="2DC16465" w:rsidR="000E3347" w:rsidRPr="00536BB2" w:rsidRDefault="00DD5BC2">
      <w:pPr>
        <w:pStyle w:val="2"/>
      </w:pPr>
      <w:bookmarkStart w:id="59" w:name="_Hlk76129920"/>
      <w:r w:rsidRPr="00536BB2">
        <w:rPr>
          <w:rFonts w:hint="eastAsia"/>
        </w:rPr>
        <w:t>B</w:t>
      </w:r>
      <w:r w:rsidRPr="00536BB2">
        <w:t>EV</w:t>
      </w:r>
      <w:r w:rsidRPr="00536BB2">
        <w:rPr>
          <w:rFonts w:hint="eastAsia"/>
        </w:rPr>
        <w:t>续驶里程信息包括续驶里程基本信息和续驶里程扩展信息，续驶里程基本信息位于续驶里程水平线条上方，包括续驶里程型式认证值；续驶里程扩展信息位于续驶里程水平线条下方，</w:t>
      </w:r>
      <w:r w:rsidRPr="00536BB2">
        <w:rPr>
          <w:rFonts w:hAnsi="宋体" w:hint="eastAsia"/>
        </w:rPr>
        <w:t>具有不同特殊场景下续驶里程试验结果的车辆应包括的续驶里程扩展信息见表</w:t>
      </w:r>
      <w:r w:rsidRPr="00536BB2">
        <w:rPr>
          <w:rFonts w:hAnsi="宋体"/>
        </w:rPr>
        <w:t>1</w:t>
      </w:r>
      <w:r w:rsidRPr="00536BB2">
        <w:rPr>
          <w:rFonts w:hAnsi="宋体" w:hint="eastAsia"/>
        </w:rPr>
        <w:t>。B</w:t>
      </w:r>
      <w:r w:rsidRPr="00536BB2">
        <w:rPr>
          <w:rFonts w:hAnsi="宋体"/>
        </w:rPr>
        <w:t>EV</w:t>
      </w:r>
      <w:r w:rsidRPr="00536BB2">
        <w:rPr>
          <w:rFonts w:hAnsi="宋体" w:hint="eastAsia"/>
        </w:rPr>
        <w:t>续驶里程信息标注格式见示例</w:t>
      </w:r>
      <w:r w:rsidRPr="00536BB2">
        <w:rPr>
          <w:rFonts w:hAnsi="宋体"/>
        </w:rPr>
        <w:t>2</w:t>
      </w:r>
      <w:r w:rsidRPr="00536BB2">
        <w:rPr>
          <w:rFonts w:hAnsi="宋体" w:hint="eastAsia"/>
        </w:rPr>
        <w:t>。</w:t>
      </w:r>
    </w:p>
    <w:p w14:paraId="39299429" w14:textId="77777777" w:rsidR="000E3347" w:rsidRPr="00536BB2" w:rsidRDefault="00DD5BC2">
      <w:pPr>
        <w:pStyle w:val="aff6"/>
        <w:spacing w:before="156" w:after="156"/>
      </w:pPr>
      <w:bookmarkStart w:id="60" w:name="_Hlk76129744"/>
      <w:bookmarkEnd w:id="59"/>
      <w:r w:rsidRPr="00536BB2">
        <w:rPr>
          <w:rFonts w:hAnsi="宋体" w:hint="eastAsia"/>
        </w:rPr>
        <w:t>具有不同特殊场景下续驶里程试验结果的车辆应包括的续驶里程扩展信息</w:t>
      </w:r>
    </w:p>
    <w:tbl>
      <w:tblPr>
        <w:tblStyle w:val="a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2835"/>
        <w:gridCol w:w="5658"/>
      </w:tblGrid>
      <w:tr w:rsidR="00536BB2" w:rsidRPr="00536BB2" w14:paraId="49CB5F93" w14:textId="77777777">
        <w:trPr>
          <w:tblHeader/>
          <w:jc w:val="center"/>
        </w:trPr>
        <w:tc>
          <w:tcPr>
            <w:tcW w:w="841" w:type="dxa"/>
            <w:tcBorders>
              <w:top w:val="single" w:sz="8" w:space="0" w:color="auto"/>
              <w:bottom w:val="single" w:sz="8" w:space="0" w:color="auto"/>
            </w:tcBorders>
            <w:shd w:val="clear" w:color="auto" w:fill="auto"/>
            <w:vAlign w:val="center"/>
          </w:tcPr>
          <w:p w14:paraId="0B25CAFB" w14:textId="77777777" w:rsidR="000E3347" w:rsidRPr="00536BB2" w:rsidRDefault="00DD5BC2">
            <w:pPr>
              <w:pStyle w:val="afffffffffe"/>
            </w:pPr>
            <w:r w:rsidRPr="00536BB2">
              <w:rPr>
                <w:rFonts w:hAnsi="宋体" w:hint="eastAsia"/>
                <w:b/>
                <w:bCs/>
                <w:szCs w:val="18"/>
              </w:rPr>
              <w:t>序号</w:t>
            </w:r>
          </w:p>
        </w:tc>
        <w:tc>
          <w:tcPr>
            <w:tcW w:w="2835" w:type="dxa"/>
            <w:tcBorders>
              <w:top w:val="single" w:sz="8" w:space="0" w:color="auto"/>
              <w:bottom w:val="single" w:sz="8" w:space="0" w:color="auto"/>
            </w:tcBorders>
            <w:shd w:val="clear" w:color="auto" w:fill="auto"/>
            <w:vAlign w:val="center"/>
          </w:tcPr>
          <w:p w14:paraId="43E8A9BE" w14:textId="77777777" w:rsidR="000E3347" w:rsidRPr="00536BB2" w:rsidRDefault="00DD5BC2">
            <w:pPr>
              <w:pStyle w:val="afffffffffe"/>
            </w:pPr>
            <w:r w:rsidRPr="00536BB2">
              <w:rPr>
                <w:rFonts w:hAnsi="宋体" w:hint="eastAsia"/>
                <w:b/>
                <w:bCs/>
                <w:szCs w:val="18"/>
              </w:rPr>
              <w:t>特殊场景试验结果</w:t>
            </w:r>
          </w:p>
        </w:tc>
        <w:tc>
          <w:tcPr>
            <w:tcW w:w="5658" w:type="dxa"/>
            <w:tcBorders>
              <w:top w:val="single" w:sz="8" w:space="0" w:color="auto"/>
              <w:bottom w:val="single" w:sz="8" w:space="0" w:color="auto"/>
            </w:tcBorders>
            <w:shd w:val="clear" w:color="auto" w:fill="auto"/>
            <w:vAlign w:val="center"/>
          </w:tcPr>
          <w:p w14:paraId="4FC4BE75" w14:textId="77777777" w:rsidR="000E3347" w:rsidRPr="00536BB2" w:rsidRDefault="00DD5BC2">
            <w:pPr>
              <w:pStyle w:val="afffffffffe"/>
            </w:pPr>
            <w:r w:rsidRPr="00536BB2">
              <w:rPr>
                <w:rFonts w:hAnsi="宋体" w:hint="eastAsia"/>
                <w:b/>
                <w:bCs/>
                <w:szCs w:val="18"/>
              </w:rPr>
              <w:t>续驶里程扩展信息</w:t>
            </w:r>
          </w:p>
        </w:tc>
      </w:tr>
      <w:tr w:rsidR="00536BB2" w:rsidRPr="00536BB2" w14:paraId="1E0C0CC3" w14:textId="77777777">
        <w:trPr>
          <w:jc w:val="center"/>
        </w:trPr>
        <w:tc>
          <w:tcPr>
            <w:tcW w:w="9334" w:type="dxa"/>
            <w:gridSpan w:val="3"/>
            <w:tcBorders>
              <w:top w:val="single" w:sz="8" w:space="0" w:color="auto"/>
            </w:tcBorders>
            <w:shd w:val="clear" w:color="auto" w:fill="auto"/>
            <w:vAlign w:val="center"/>
          </w:tcPr>
          <w:p w14:paraId="1A1E78C6" w14:textId="77777777" w:rsidR="000E3347" w:rsidRPr="00536BB2" w:rsidRDefault="00DD5BC2">
            <w:pPr>
              <w:pStyle w:val="afffffffffe"/>
              <w:rPr>
                <w:rFonts w:hAnsi="宋体"/>
                <w:szCs w:val="18"/>
              </w:rPr>
            </w:pPr>
            <w:r w:rsidRPr="00536BB2">
              <w:rPr>
                <w:rFonts w:hAnsi="宋体" w:hint="eastAsia"/>
                <w:szCs w:val="18"/>
              </w:rPr>
              <w:t>安装空调车型</w:t>
            </w:r>
          </w:p>
        </w:tc>
      </w:tr>
      <w:tr w:rsidR="00536BB2" w:rsidRPr="00536BB2" w14:paraId="3AB3E6C5" w14:textId="77777777">
        <w:trPr>
          <w:jc w:val="center"/>
        </w:trPr>
        <w:tc>
          <w:tcPr>
            <w:tcW w:w="841" w:type="dxa"/>
            <w:tcBorders>
              <w:top w:val="single" w:sz="8" w:space="0" w:color="auto"/>
            </w:tcBorders>
            <w:shd w:val="clear" w:color="auto" w:fill="auto"/>
            <w:vAlign w:val="center"/>
          </w:tcPr>
          <w:p w14:paraId="4F525D98" w14:textId="77777777" w:rsidR="000E3347" w:rsidRPr="00536BB2" w:rsidRDefault="00DD5BC2">
            <w:pPr>
              <w:pStyle w:val="afffffffffe"/>
            </w:pPr>
            <w:r w:rsidRPr="00536BB2">
              <w:rPr>
                <w:rFonts w:hAnsi="宋体" w:hint="eastAsia"/>
                <w:szCs w:val="18"/>
              </w:rPr>
              <w:t>1</w:t>
            </w:r>
          </w:p>
        </w:tc>
        <w:tc>
          <w:tcPr>
            <w:tcW w:w="2835" w:type="dxa"/>
            <w:tcBorders>
              <w:top w:val="single" w:sz="8" w:space="0" w:color="auto"/>
            </w:tcBorders>
            <w:shd w:val="clear" w:color="auto" w:fill="auto"/>
            <w:vAlign w:val="center"/>
          </w:tcPr>
          <w:p w14:paraId="25DD785F" w14:textId="77777777" w:rsidR="000E3347" w:rsidRPr="00536BB2" w:rsidRDefault="00DD5BC2">
            <w:pPr>
              <w:pStyle w:val="afffffffffe"/>
            </w:pPr>
            <w:r w:rsidRPr="00536BB2">
              <w:rPr>
                <w:rFonts w:hAnsi="宋体" w:hint="eastAsia"/>
                <w:szCs w:val="18"/>
              </w:rPr>
              <w:t>高温开空调、低温开暖风</w:t>
            </w:r>
          </w:p>
        </w:tc>
        <w:tc>
          <w:tcPr>
            <w:tcW w:w="5658" w:type="dxa"/>
            <w:tcBorders>
              <w:top w:val="single" w:sz="8" w:space="0" w:color="auto"/>
            </w:tcBorders>
            <w:shd w:val="clear" w:color="auto" w:fill="auto"/>
            <w:vAlign w:val="center"/>
          </w:tcPr>
          <w:p w14:paraId="3C5F9A6C" w14:textId="77777777" w:rsidR="000E3347" w:rsidRPr="00536BB2" w:rsidRDefault="00DD5BC2">
            <w:pPr>
              <w:pStyle w:val="afffffffffe"/>
            </w:pPr>
            <w:r w:rsidRPr="00536BB2">
              <w:rPr>
                <w:rFonts w:hAnsi="宋体" w:hint="eastAsia"/>
                <w:szCs w:val="18"/>
              </w:rPr>
              <w:t>高温开空调、低温开暖风续驶里程</w:t>
            </w:r>
          </w:p>
        </w:tc>
      </w:tr>
      <w:tr w:rsidR="00536BB2" w:rsidRPr="00536BB2" w14:paraId="26E4F137" w14:textId="77777777">
        <w:trPr>
          <w:jc w:val="center"/>
        </w:trPr>
        <w:tc>
          <w:tcPr>
            <w:tcW w:w="841" w:type="dxa"/>
            <w:shd w:val="clear" w:color="auto" w:fill="auto"/>
            <w:vAlign w:val="center"/>
          </w:tcPr>
          <w:p w14:paraId="22A8DCA0" w14:textId="77777777" w:rsidR="000E3347" w:rsidRPr="00536BB2" w:rsidRDefault="00DD5BC2">
            <w:pPr>
              <w:pStyle w:val="afffffffffe"/>
            </w:pPr>
            <w:r w:rsidRPr="00536BB2">
              <w:rPr>
                <w:rFonts w:hAnsi="宋体" w:hint="eastAsia"/>
                <w:szCs w:val="18"/>
              </w:rPr>
              <w:t>2</w:t>
            </w:r>
          </w:p>
        </w:tc>
        <w:tc>
          <w:tcPr>
            <w:tcW w:w="2835" w:type="dxa"/>
            <w:shd w:val="clear" w:color="auto" w:fill="auto"/>
            <w:vAlign w:val="center"/>
          </w:tcPr>
          <w:p w14:paraId="43249D6C" w14:textId="77777777" w:rsidR="000E3347" w:rsidRPr="00536BB2" w:rsidRDefault="00DD5BC2">
            <w:pPr>
              <w:pStyle w:val="afffffffffe"/>
            </w:pPr>
            <w:r w:rsidRPr="00536BB2">
              <w:rPr>
                <w:rFonts w:hAnsi="宋体" w:hint="eastAsia"/>
                <w:szCs w:val="18"/>
              </w:rPr>
              <w:t>高温开空调</w:t>
            </w:r>
          </w:p>
        </w:tc>
        <w:tc>
          <w:tcPr>
            <w:tcW w:w="5658" w:type="dxa"/>
            <w:shd w:val="clear" w:color="auto" w:fill="auto"/>
            <w:vAlign w:val="center"/>
          </w:tcPr>
          <w:p w14:paraId="6EB81405" w14:textId="77777777" w:rsidR="000E3347" w:rsidRPr="00536BB2" w:rsidRDefault="00DD5BC2">
            <w:pPr>
              <w:pStyle w:val="afffffffffe"/>
            </w:pPr>
            <w:r w:rsidRPr="00536BB2">
              <w:rPr>
                <w:rFonts w:hAnsi="宋体" w:hint="eastAsia"/>
                <w:szCs w:val="18"/>
              </w:rPr>
              <w:t>高温开空调续驶里程、低温开暖风行业平均下降率</w:t>
            </w:r>
          </w:p>
        </w:tc>
      </w:tr>
      <w:tr w:rsidR="00536BB2" w:rsidRPr="00536BB2" w14:paraId="0157703E" w14:textId="77777777">
        <w:trPr>
          <w:jc w:val="center"/>
        </w:trPr>
        <w:tc>
          <w:tcPr>
            <w:tcW w:w="841" w:type="dxa"/>
            <w:shd w:val="clear" w:color="auto" w:fill="auto"/>
            <w:vAlign w:val="center"/>
          </w:tcPr>
          <w:p w14:paraId="380685F3" w14:textId="77777777" w:rsidR="000E3347" w:rsidRPr="00536BB2" w:rsidRDefault="00DD5BC2">
            <w:pPr>
              <w:pStyle w:val="afffffffffe"/>
            </w:pPr>
            <w:r w:rsidRPr="00536BB2">
              <w:rPr>
                <w:rFonts w:hAnsi="宋体" w:hint="eastAsia"/>
                <w:szCs w:val="18"/>
              </w:rPr>
              <w:t>3</w:t>
            </w:r>
          </w:p>
        </w:tc>
        <w:tc>
          <w:tcPr>
            <w:tcW w:w="2835" w:type="dxa"/>
            <w:shd w:val="clear" w:color="auto" w:fill="auto"/>
            <w:vAlign w:val="center"/>
          </w:tcPr>
          <w:p w14:paraId="6D4D933E" w14:textId="77777777" w:rsidR="000E3347" w:rsidRPr="00536BB2" w:rsidRDefault="00DD5BC2">
            <w:pPr>
              <w:pStyle w:val="afffffffffe"/>
            </w:pPr>
            <w:r w:rsidRPr="00536BB2">
              <w:rPr>
                <w:rFonts w:hAnsi="宋体" w:hint="eastAsia"/>
                <w:szCs w:val="18"/>
              </w:rPr>
              <w:t>低温开暖风</w:t>
            </w:r>
          </w:p>
        </w:tc>
        <w:tc>
          <w:tcPr>
            <w:tcW w:w="5658" w:type="dxa"/>
            <w:shd w:val="clear" w:color="auto" w:fill="auto"/>
            <w:vAlign w:val="center"/>
          </w:tcPr>
          <w:p w14:paraId="541694CD" w14:textId="77777777" w:rsidR="000E3347" w:rsidRPr="00536BB2" w:rsidRDefault="00DD5BC2">
            <w:pPr>
              <w:pStyle w:val="afffffffffe"/>
            </w:pPr>
            <w:r w:rsidRPr="00536BB2">
              <w:rPr>
                <w:rFonts w:hAnsi="宋体" w:hint="eastAsia"/>
                <w:szCs w:val="18"/>
              </w:rPr>
              <w:t>高温开空调行业平均下降率、低温开暖风续驶里程</w:t>
            </w:r>
          </w:p>
        </w:tc>
      </w:tr>
      <w:tr w:rsidR="00536BB2" w:rsidRPr="00536BB2" w14:paraId="457847CB" w14:textId="77777777">
        <w:trPr>
          <w:jc w:val="center"/>
        </w:trPr>
        <w:tc>
          <w:tcPr>
            <w:tcW w:w="841" w:type="dxa"/>
            <w:shd w:val="clear" w:color="auto" w:fill="auto"/>
            <w:vAlign w:val="center"/>
          </w:tcPr>
          <w:p w14:paraId="12799FFE" w14:textId="77777777" w:rsidR="000E3347" w:rsidRPr="00536BB2" w:rsidRDefault="00DD5BC2">
            <w:pPr>
              <w:pStyle w:val="afffffffffe"/>
            </w:pPr>
            <w:r w:rsidRPr="00536BB2">
              <w:rPr>
                <w:rFonts w:hAnsi="宋体" w:hint="eastAsia"/>
                <w:szCs w:val="18"/>
              </w:rPr>
              <w:t>4</w:t>
            </w:r>
          </w:p>
        </w:tc>
        <w:tc>
          <w:tcPr>
            <w:tcW w:w="2835" w:type="dxa"/>
            <w:shd w:val="clear" w:color="auto" w:fill="auto"/>
            <w:vAlign w:val="center"/>
          </w:tcPr>
          <w:p w14:paraId="5EFB7FDB" w14:textId="77777777" w:rsidR="000E3347" w:rsidRPr="00536BB2" w:rsidRDefault="00DD5BC2">
            <w:pPr>
              <w:pStyle w:val="afffffffffe"/>
            </w:pPr>
            <w:r w:rsidRPr="00536BB2">
              <w:rPr>
                <w:rFonts w:hAnsi="宋体" w:hint="eastAsia"/>
                <w:szCs w:val="18"/>
              </w:rPr>
              <w:t>无特殊场景试验结果</w:t>
            </w:r>
          </w:p>
        </w:tc>
        <w:tc>
          <w:tcPr>
            <w:tcW w:w="5658" w:type="dxa"/>
            <w:shd w:val="clear" w:color="auto" w:fill="auto"/>
            <w:vAlign w:val="center"/>
          </w:tcPr>
          <w:p w14:paraId="7164DCD2" w14:textId="77777777" w:rsidR="000E3347" w:rsidRPr="00536BB2" w:rsidRDefault="00DD5BC2">
            <w:pPr>
              <w:pStyle w:val="afffffffffe"/>
            </w:pPr>
            <w:r w:rsidRPr="00536BB2">
              <w:rPr>
                <w:rFonts w:hAnsi="宋体" w:hint="eastAsia"/>
                <w:szCs w:val="18"/>
              </w:rPr>
              <w:t>高温开空调、低温开暖风行业平均下降率</w:t>
            </w:r>
          </w:p>
        </w:tc>
      </w:tr>
    </w:tbl>
    <w:p w14:paraId="7B9FD606" w14:textId="0C1CA7DB" w:rsidR="00385139" w:rsidRPr="00385139" w:rsidRDefault="00385139" w:rsidP="00385139">
      <w:pPr>
        <w:pStyle w:val="aff6"/>
        <w:numPr>
          <w:ilvl w:val="0"/>
          <w:numId w:val="0"/>
        </w:numPr>
        <w:spacing w:before="156" w:after="156"/>
      </w:pPr>
      <w:r>
        <w:rPr>
          <w:rFonts w:hAnsi="宋体" w:hint="eastAsia"/>
        </w:rPr>
        <w:lastRenderedPageBreak/>
        <w:t>表</w:t>
      </w:r>
      <w:r>
        <w:rPr>
          <w:rFonts w:hAnsi="宋体"/>
        </w:rPr>
        <w:t>1</w:t>
      </w:r>
      <w:r w:rsidRPr="00536BB2">
        <w:rPr>
          <w:rFonts w:hAnsi="宋体" w:hint="eastAsia"/>
        </w:rPr>
        <w:t xml:space="preserve">　具有不同特殊场景下续驶里程试验结果的车辆应包括的续驶里程扩展信息</w:t>
      </w:r>
      <w:r w:rsidR="00CD2AD3">
        <w:rPr>
          <w:rFonts w:hAnsi="宋体" w:hint="eastAsia"/>
        </w:rPr>
        <w:t>（续）</w:t>
      </w:r>
    </w:p>
    <w:tbl>
      <w:tblPr>
        <w:tblStyle w:val="a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2835"/>
        <w:gridCol w:w="5658"/>
      </w:tblGrid>
      <w:tr w:rsidR="00B32C9C" w:rsidRPr="00536BB2" w14:paraId="6534EFE9" w14:textId="77777777" w:rsidTr="00B32C9C">
        <w:trPr>
          <w:jc w:val="center"/>
        </w:trPr>
        <w:tc>
          <w:tcPr>
            <w:tcW w:w="841" w:type="dxa"/>
            <w:shd w:val="clear" w:color="auto" w:fill="auto"/>
            <w:vAlign w:val="center"/>
          </w:tcPr>
          <w:p w14:paraId="7459E40B" w14:textId="412F8B20" w:rsidR="00B32C9C" w:rsidRPr="00536BB2" w:rsidRDefault="00B32C9C" w:rsidP="00B32C9C">
            <w:pPr>
              <w:pStyle w:val="afffffffffe"/>
              <w:rPr>
                <w:rFonts w:hAnsi="宋体"/>
                <w:szCs w:val="18"/>
              </w:rPr>
            </w:pPr>
            <w:r w:rsidRPr="00536BB2">
              <w:rPr>
                <w:rFonts w:hAnsi="宋体" w:hint="eastAsia"/>
                <w:b/>
                <w:bCs/>
                <w:szCs w:val="18"/>
              </w:rPr>
              <w:t>序号</w:t>
            </w:r>
          </w:p>
        </w:tc>
        <w:tc>
          <w:tcPr>
            <w:tcW w:w="2835" w:type="dxa"/>
            <w:shd w:val="clear" w:color="auto" w:fill="auto"/>
            <w:vAlign w:val="center"/>
          </w:tcPr>
          <w:p w14:paraId="378E6153" w14:textId="57F922AA" w:rsidR="00B32C9C" w:rsidRPr="00536BB2" w:rsidRDefault="00B32C9C" w:rsidP="00B32C9C">
            <w:pPr>
              <w:pStyle w:val="afffffffffe"/>
              <w:rPr>
                <w:rFonts w:hAnsi="宋体"/>
                <w:szCs w:val="18"/>
              </w:rPr>
            </w:pPr>
            <w:r w:rsidRPr="00536BB2">
              <w:rPr>
                <w:rFonts w:hAnsi="宋体" w:hint="eastAsia"/>
                <w:b/>
                <w:bCs/>
                <w:szCs w:val="18"/>
              </w:rPr>
              <w:t>特殊场景试验结果</w:t>
            </w:r>
          </w:p>
        </w:tc>
        <w:tc>
          <w:tcPr>
            <w:tcW w:w="5658" w:type="dxa"/>
            <w:shd w:val="clear" w:color="auto" w:fill="auto"/>
            <w:vAlign w:val="center"/>
          </w:tcPr>
          <w:p w14:paraId="09E65AC5" w14:textId="0BB3BE02" w:rsidR="00B32C9C" w:rsidRPr="00536BB2" w:rsidRDefault="00B32C9C" w:rsidP="00B32C9C">
            <w:pPr>
              <w:pStyle w:val="afffffffffe"/>
              <w:rPr>
                <w:rFonts w:hAnsi="宋体"/>
                <w:szCs w:val="18"/>
              </w:rPr>
            </w:pPr>
            <w:r w:rsidRPr="00536BB2">
              <w:rPr>
                <w:rFonts w:hAnsi="宋体" w:hint="eastAsia"/>
                <w:b/>
                <w:bCs/>
                <w:szCs w:val="18"/>
              </w:rPr>
              <w:t>续驶里程扩展信息</w:t>
            </w:r>
          </w:p>
        </w:tc>
      </w:tr>
      <w:tr w:rsidR="00B32C9C" w:rsidRPr="00536BB2" w14:paraId="38360DAE" w14:textId="77777777">
        <w:trPr>
          <w:jc w:val="center"/>
        </w:trPr>
        <w:tc>
          <w:tcPr>
            <w:tcW w:w="9334" w:type="dxa"/>
            <w:gridSpan w:val="3"/>
            <w:shd w:val="clear" w:color="auto" w:fill="auto"/>
            <w:vAlign w:val="center"/>
          </w:tcPr>
          <w:p w14:paraId="326718FA" w14:textId="77777777" w:rsidR="00B32C9C" w:rsidRPr="00536BB2" w:rsidRDefault="00B32C9C" w:rsidP="00B32C9C">
            <w:pPr>
              <w:pStyle w:val="afffffffffe"/>
              <w:rPr>
                <w:rFonts w:hAnsi="宋体"/>
                <w:szCs w:val="18"/>
              </w:rPr>
            </w:pPr>
            <w:r w:rsidRPr="00536BB2">
              <w:rPr>
                <w:rFonts w:hAnsi="宋体" w:hint="eastAsia"/>
                <w:szCs w:val="18"/>
              </w:rPr>
              <w:t>未安装空调车型</w:t>
            </w:r>
          </w:p>
        </w:tc>
      </w:tr>
      <w:tr w:rsidR="00B32C9C" w:rsidRPr="00536BB2" w14:paraId="3FA5BD78" w14:textId="77777777">
        <w:trPr>
          <w:jc w:val="center"/>
        </w:trPr>
        <w:tc>
          <w:tcPr>
            <w:tcW w:w="841" w:type="dxa"/>
            <w:shd w:val="clear" w:color="auto" w:fill="auto"/>
            <w:vAlign w:val="center"/>
          </w:tcPr>
          <w:p w14:paraId="0CB7A468" w14:textId="77777777" w:rsidR="00B32C9C" w:rsidRPr="00536BB2" w:rsidRDefault="00B32C9C" w:rsidP="00B32C9C">
            <w:pPr>
              <w:pStyle w:val="afffffffffe"/>
              <w:rPr>
                <w:rFonts w:hAnsi="宋体"/>
                <w:szCs w:val="18"/>
              </w:rPr>
            </w:pPr>
            <w:r w:rsidRPr="00536BB2">
              <w:rPr>
                <w:rFonts w:hAnsi="宋体" w:hint="eastAsia"/>
                <w:szCs w:val="18"/>
              </w:rPr>
              <w:t>5</w:t>
            </w:r>
          </w:p>
        </w:tc>
        <w:tc>
          <w:tcPr>
            <w:tcW w:w="2835" w:type="dxa"/>
            <w:shd w:val="clear" w:color="auto" w:fill="auto"/>
            <w:vAlign w:val="center"/>
          </w:tcPr>
          <w:p w14:paraId="7C2AD53C" w14:textId="77777777" w:rsidR="00B32C9C" w:rsidRPr="00536BB2" w:rsidRDefault="00B32C9C" w:rsidP="00B32C9C">
            <w:pPr>
              <w:pStyle w:val="afffffffffe"/>
              <w:rPr>
                <w:rFonts w:hAnsi="宋体"/>
                <w:szCs w:val="18"/>
              </w:rPr>
            </w:pPr>
            <w:r w:rsidRPr="00536BB2">
              <w:rPr>
                <w:rFonts w:hAnsi="宋体" w:hint="eastAsia"/>
                <w:szCs w:val="18"/>
              </w:rPr>
              <w:t>无特殊场景试验结果</w:t>
            </w:r>
          </w:p>
        </w:tc>
        <w:tc>
          <w:tcPr>
            <w:tcW w:w="5658" w:type="dxa"/>
            <w:shd w:val="clear" w:color="auto" w:fill="auto"/>
            <w:vAlign w:val="center"/>
          </w:tcPr>
          <w:p w14:paraId="12436C7D" w14:textId="77777777" w:rsidR="00B32C9C" w:rsidRPr="00536BB2" w:rsidRDefault="00B32C9C" w:rsidP="00B32C9C">
            <w:pPr>
              <w:pStyle w:val="afffffffffe"/>
              <w:rPr>
                <w:rFonts w:hAnsi="宋体"/>
                <w:szCs w:val="18"/>
              </w:rPr>
            </w:pPr>
            <w:r w:rsidRPr="00536BB2">
              <w:rPr>
                <w:rFonts w:hAnsi="宋体" w:hint="eastAsia"/>
                <w:szCs w:val="18"/>
              </w:rPr>
              <w:t>无续驶里程扩展信息</w:t>
            </w:r>
          </w:p>
        </w:tc>
      </w:tr>
    </w:tbl>
    <w:bookmarkEnd w:id="60"/>
    <w:p w14:paraId="54627810" w14:textId="77777777" w:rsidR="000E3347" w:rsidRPr="00536BB2" w:rsidRDefault="00DD5BC2">
      <w:pPr>
        <w:pStyle w:val="2"/>
        <w:numPr>
          <w:ilvl w:val="0"/>
          <w:numId w:val="0"/>
        </w:numPr>
        <w:spacing w:beforeLines="50" w:before="156"/>
        <w:ind w:left="1270"/>
        <w:rPr>
          <w:rFonts w:ascii="黑体" w:eastAsia="黑体" w:hAnsi="黑体"/>
          <w:sz w:val="18"/>
          <w:szCs w:val="18"/>
        </w:rPr>
      </w:pPr>
      <w:r w:rsidRPr="00536BB2">
        <w:rPr>
          <w:rFonts w:ascii="黑体" w:eastAsia="黑体" w:hAnsi="黑体" w:hint="eastAsia"/>
          <w:sz w:val="18"/>
          <w:szCs w:val="18"/>
        </w:rPr>
        <w:t>示例</w:t>
      </w:r>
      <w:r w:rsidRPr="00536BB2">
        <w:rPr>
          <w:rFonts w:ascii="黑体" w:eastAsia="黑体" w:hAnsi="黑体"/>
          <w:sz w:val="18"/>
          <w:szCs w:val="18"/>
        </w:rPr>
        <w:t>2</w:t>
      </w:r>
      <w:r w:rsidRPr="00536BB2">
        <w:rPr>
          <w:rFonts w:ascii="黑体" w:eastAsia="黑体" w:hAnsi="黑体" w:hint="eastAsia"/>
          <w:sz w:val="18"/>
          <w:szCs w:val="18"/>
        </w:rPr>
        <w:t>：</w:t>
      </w:r>
    </w:p>
    <w:p w14:paraId="60A4E4FD" w14:textId="3E67CE45" w:rsidR="000E3347" w:rsidRPr="00536BB2" w:rsidRDefault="00DD5BC2">
      <w:pPr>
        <w:pStyle w:val="2"/>
        <w:numPr>
          <w:ilvl w:val="0"/>
          <w:numId w:val="0"/>
        </w:numPr>
        <w:ind w:left="1271"/>
        <w:rPr>
          <w:rFonts w:hAnsi="宋体"/>
          <w:sz w:val="18"/>
          <w:szCs w:val="18"/>
        </w:rPr>
      </w:pPr>
      <w:r w:rsidRPr="00536BB2">
        <w:rPr>
          <w:rFonts w:hAnsi="宋体" w:hint="eastAsia"/>
          <w:sz w:val="18"/>
          <w:szCs w:val="18"/>
        </w:rPr>
        <w:t>续驶里程：××</w:t>
      </w:r>
      <w:r w:rsidR="00536BB2" w:rsidRPr="00536BB2">
        <w:rPr>
          <w:rFonts w:hAnsi="宋体"/>
          <w:sz w:val="18"/>
          <w:szCs w:val="18"/>
        </w:rPr>
        <w:t xml:space="preserve"> </w:t>
      </w:r>
      <w:r w:rsidRPr="00536BB2">
        <w:rPr>
          <w:rFonts w:hAnsi="宋体" w:hint="eastAsia"/>
          <w:sz w:val="18"/>
          <w:szCs w:val="18"/>
        </w:rPr>
        <w:t>km</w:t>
      </w:r>
    </w:p>
    <w:p w14:paraId="30F19C52" w14:textId="7908C911" w:rsidR="000E3347" w:rsidRPr="00536BB2" w:rsidRDefault="00DD5BC2">
      <w:pPr>
        <w:pStyle w:val="2"/>
        <w:numPr>
          <w:ilvl w:val="0"/>
          <w:numId w:val="0"/>
        </w:numPr>
        <w:ind w:left="1271"/>
        <w:rPr>
          <w:rFonts w:hAnsi="宋体"/>
          <w:sz w:val="18"/>
          <w:szCs w:val="18"/>
        </w:rPr>
      </w:pPr>
      <w:r w:rsidRPr="00536BB2">
        <w:rPr>
          <w:rFonts w:hAnsi="宋体" w:hint="eastAsia"/>
          <w:sz w:val="18"/>
          <w:szCs w:val="18"/>
        </w:rPr>
        <w:t>高温开空调：××</w:t>
      </w:r>
      <w:r w:rsidR="00536BB2" w:rsidRPr="00536BB2">
        <w:rPr>
          <w:rFonts w:hAnsi="宋体" w:hint="eastAsia"/>
          <w:sz w:val="18"/>
          <w:szCs w:val="18"/>
        </w:rPr>
        <w:t xml:space="preserve"> </w:t>
      </w:r>
      <w:r w:rsidRPr="00536BB2">
        <w:rPr>
          <w:rFonts w:hAnsi="宋体" w:hint="eastAsia"/>
          <w:sz w:val="18"/>
          <w:szCs w:val="18"/>
        </w:rPr>
        <w:t>km（或高温开空调行业平均约下降：1</w:t>
      </w:r>
      <w:r w:rsidRPr="00536BB2">
        <w:rPr>
          <w:rFonts w:hAnsi="宋体"/>
          <w:sz w:val="18"/>
          <w:szCs w:val="18"/>
        </w:rPr>
        <w:t>5</w:t>
      </w:r>
      <w:r w:rsidRPr="00536BB2">
        <w:rPr>
          <w:rFonts w:hAnsi="宋体" w:hint="eastAsia"/>
          <w:sz w:val="18"/>
          <w:szCs w:val="18"/>
        </w:rPr>
        <w:t xml:space="preserve"> %）</w:t>
      </w:r>
    </w:p>
    <w:p w14:paraId="4006CA89" w14:textId="5D4A14C8" w:rsidR="000E3347" w:rsidRPr="00536BB2" w:rsidRDefault="00DD5BC2">
      <w:pPr>
        <w:pStyle w:val="2"/>
        <w:numPr>
          <w:ilvl w:val="0"/>
          <w:numId w:val="0"/>
        </w:numPr>
        <w:ind w:left="1271"/>
        <w:rPr>
          <w:rFonts w:hAnsi="宋体"/>
          <w:sz w:val="18"/>
          <w:szCs w:val="18"/>
        </w:rPr>
      </w:pPr>
      <w:r w:rsidRPr="00536BB2">
        <w:rPr>
          <w:rFonts w:hAnsi="宋体" w:hint="eastAsia"/>
          <w:sz w:val="18"/>
          <w:szCs w:val="18"/>
        </w:rPr>
        <w:t>低温开暖风：××</w:t>
      </w:r>
      <w:r w:rsidR="00536BB2" w:rsidRPr="00536BB2">
        <w:rPr>
          <w:rFonts w:hAnsi="宋体" w:hint="eastAsia"/>
          <w:sz w:val="18"/>
          <w:szCs w:val="18"/>
        </w:rPr>
        <w:t xml:space="preserve"> </w:t>
      </w:r>
      <w:r w:rsidRPr="00536BB2">
        <w:rPr>
          <w:rFonts w:hAnsi="宋体" w:hint="eastAsia"/>
          <w:sz w:val="18"/>
          <w:szCs w:val="18"/>
        </w:rPr>
        <w:t>km（或低温开暖风行业平均约下降：4</w:t>
      </w:r>
      <w:r w:rsidRPr="00536BB2">
        <w:rPr>
          <w:rFonts w:hAnsi="宋体"/>
          <w:sz w:val="18"/>
          <w:szCs w:val="18"/>
        </w:rPr>
        <w:t>0</w:t>
      </w:r>
      <w:r w:rsidRPr="00536BB2">
        <w:rPr>
          <w:rFonts w:hAnsi="宋体" w:hint="eastAsia"/>
          <w:sz w:val="18"/>
          <w:szCs w:val="18"/>
        </w:rPr>
        <w:t xml:space="preserve"> %）</w:t>
      </w:r>
    </w:p>
    <w:p w14:paraId="5F94ADF4" w14:textId="77777777" w:rsidR="000E3347" w:rsidRPr="00536BB2" w:rsidRDefault="00DD5BC2">
      <w:pPr>
        <w:pStyle w:val="af9"/>
        <w:ind w:left="0" w:firstLineChars="200" w:firstLine="420"/>
      </w:pPr>
      <w:r w:rsidRPr="00536BB2">
        <w:rPr>
          <w:rFonts w:hint="eastAsia"/>
        </w:rPr>
        <w:t>对于O</w:t>
      </w:r>
      <w:r w:rsidRPr="00536BB2">
        <w:t>VC-HEV</w:t>
      </w:r>
      <w:r w:rsidRPr="00536BB2">
        <w:rPr>
          <w:rFonts w:hint="eastAsia"/>
        </w:rPr>
        <w:t>，应包括燃料消耗量、电能消耗量、预估能源成本、C</w:t>
      </w:r>
      <w:r w:rsidRPr="00536BB2">
        <w:t>O</w:t>
      </w:r>
      <w:r w:rsidRPr="00536BB2">
        <w:rPr>
          <w:vertAlign w:val="subscript"/>
        </w:rPr>
        <w:t>2</w:t>
      </w:r>
      <w:r w:rsidRPr="00536BB2">
        <w:rPr>
          <w:rFonts w:hint="eastAsia"/>
        </w:rPr>
        <w:t>排放量、电动续驶里程信息。</w:t>
      </w:r>
    </w:p>
    <w:p w14:paraId="65E24EB8" w14:textId="77777777" w:rsidR="000E3347" w:rsidRPr="00536BB2" w:rsidRDefault="00DD5BC2">
      <w:pPr>
        <w:pStyle w:val="2"/>
      </w:pPr>
      <w:r w:rsidRPr="00536BB2">
        <w:rPr>
          <w:rFonts w:ascii="Times New Roman" w:hint="eastAsia"/>
        </w:rPr>
        <w:t>燃料</w:t>
      </w:r>
      <w:r w:rsidRPr="00536BB2">
        <w:rPr>
          <w:rFonts w:hint="eastAsia"/>
        </w:rPr>
        <w:t>消耗量信息包括综合燃料消耗量、油电综合折算燃料消耗量和亏电状态燃料消耗量信息。</w:t>
      </w:r>
    </w:p>
    <w:p w14:paraId="35F2C3F5" w14:textId="77777777" w:rsidR="000E3347" w:rsidRPr="00536BB2" w:rsidRDefault="00DD5BC2">
      <w:pPr>
        <w:pStyle w:val="2"/>
        <w:numPr>
          <w:ilvl w:val="0"/>
          <w:numId w:val="0"/>
        </w:numPr>
        <w:ind w:left="1271"/>
        <w:rPr>
          <w:rFonts w:ascii="黑体" w:eastAsia="黑体" w:hAnsi="黑体"/>
          <w:sz w:val="18"/>
          <w:szCs w:val="18"/>
        </w:rPr>
      </w:pPr>
      <w:r w:rsidRPr="00536BB2">
        <w:rPr>
          <w:rFonts w:ascii="黑体" w:eastAsia="黑体" w:hAnsi="黑体" w:hint="eastAsia"/>
          <w:sz w:val="18"/>
          <w:szCs w:val="18"/>
        </w:rPr>
        <w:t>示例</w:t>
      </w:r>
      <w:r w:rsidRPr="00536BB2">
        <w:rPr>
          <w:rFonts w:ascii="黑体" w:eastAsia="黑体" w:hAnsi="黑体"/>
          <w:sz w:val="18"/>
          <w:szCs w:val="18"/>
        </w:rPr>
        <w:t>3</w:t>
      </w:r>
      <w:r w:rsidRPr="00536BB2">
        <w:rPr>
          <w:rFonts w:ascii="黑体" w:eastAsia="黑体" w:hAnsi="黑体" w:hint="eastAsia"/>
          <w:sz w:val="18"/>
          <w:szCs w:val="18"/>
        </w:rPr>
        <w:t>：</w:t>
      </w:r>
    </w:p>
    <w:p w14:paraId="3D54630C"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 xml:space="preserve">综合燃料消耗量：××.×× </w:t>
      </w:r>
      <w:r w:rsidRPr="00536BB2">
        <w:rPr>
          <w:rFonts w:hint="eastAsia"/>
          <w:kern w:val="2"/>
          <w:sz w:val="18"/>
          <w:szCs w:val="18"/>
        </w:rPr>
        <w:t>L/100 km</w:t>
      </w:r>
    </w:p>
    <w:p w14:paraId="6968A36A" w14:textId="77777777" w:rsidR="000E3347" w:rsidRPr="00536BB2" w:rsidRDefault="00DD5BC2">
      <w:pPr>
        <w:pStyle w:val="2"/>
        <w:numPr>
          <w:ilvl w:val="0"/>
          <w:numId w:val="0"/>
        </w:numPr>
        <w:ind w:left="1271"/>
        <w:rPr>
          <w:kern w:val="2"/>
          <w:sz w:val="18"/>
          <w:szCs w:val="18"/>
        </w:rPr>
      </w:pPr>
      <w:r w:rsidRPr="00536BB2">
        <w:rPr>
          <w:rFonts w:hint="eastAsia"/>
          <w:sz w:val="18"/>
          <w:szCs w:val="18"/>
        </w:rPr>
        <w:t>油电综合折算</w:t>
      </w:r>
      <w:r w:rsidRPr="00536BB2">
        <w:rPr>
          <w:rFonts w:hAnsi="宋体" w:hint="eastAsia"/>
          <w:sz w:val="18"/>
          <w:szCs w:val="18"/>
        </w:rPr>
        <w:t xml:space="preserve">燃料消耗量：××.×× </w:t>
      </w:r>
      <w:r w:rsidRPr="00536BB2">
        <w:rPr>
          <w:rFonts w:hint="eastAsia"/>
          <w:kern w:val="2"/>
          <w:sz w:val="18"/>
          <w:szCs w:val="18"/>
        </w:rPr>
        <w:t>L/100 km</w:t>
      </w:r>
    </w:p>
    <w:p w14:paraId="6E521476"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 xml:space="preserve">亏电状态燃料消耗量：××.×× </w:t>
      </w:r>
      <w:r w:rsidRPr="00536BB2">
        <w:rPr>
          <w:rFonts w:hint="eastAsia"/>
          <w:kern w:val="2"/>
          <w:sz w:val="18"/>
          <w:szCs w:val="18"/>
        </w:rPr>
        <w:t>L/100 km</w:t>
      </w:r>
    </w:p>
    <w:p w14:paraId="5DE7F5D7" w14:textId="77777777" w:rsidR="000E3347" w:rsidRPr="00536BB2" w:rsidRDefault="00DD5BC2">
      <w:pPr>
        <w:pStyle w:val="2"/>
      </w:pPr>
      <w:r w:rsidRPr="00536BB2">
        <w:rPr>
          <w:rFonts w:hint="eastAsia"/>
        </w:rPr>
        <w:t>电能消耗量信息指综合电能消耗量信息。</w:t>
      </w:r>
    </w:p>
    <w:p w14:paraId="26CF266D" w14:textId="77777777" w:rsidR="000E3347" w:rsidRPr="00536BB2" w:rsidRDefault="00DD5BC2">
      <w:pPr>
        <w:pStyle w:val="2"/>
        <w:numPr>
          <w:ilvl w:val="0"/>
          <w:numId w:val="0"/>
        </w:numPr>
        <w:ind w:left="1271"/>
        <w:rPr>
          <w:rFonts w:ascii="黑体" w:eastAsia="黑体" w:hAnsi="黑体"/>
          <w:sz w:val="18"/>
          <w:szCs w:val="18"/>
        </w:rPr>
      </w:pPr>
      <w:r w:rsidRPr="00536BB2">
        <w:rPr>
          <w:rFonts w:ascii="黑体" w:eastAsia="黑体" w:hAnsi="黑体" w:hint="eastAsia"/>
          <w:sz w:val="18"/>
          <w:szCs w:val="18"/>
        </w:rPr>
        <w:t>示例</w:t>
      </w:r>
      <w:r w:rsidRPr="00536BB2">
        <w:rPr>
          <w:rFonts w:ascii="黑体" w:eastAsia="黑体" w:hAnsi="黑体"/>
          <w:sz w:val="18"/>
          <w:szCs w:val="18"/>
        </w:rPr>
        <w:t>4</w:t>
      </w:r>
      <w:r w:rsidRPr="00536BB2">
        <w:rPr>
          <w:rFonts w:ascii="黑体" w:eastAsia="黑体" w:hAnsi="黑体" w:hint="eastAsia"/>
          <w:sz w:val="18"/>
          <w:szCs w:val="18"/>
        </w:rPr>
        <w:t>：</w:t>
      </w:r>
    </w:p>
    <w:p w14:paraId="7401FDF5"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 xml:space="preserve">综合电能消耗量：××.× </w:t>
      </w:r>
      <w:r w:rsidRPr="00536BB2">
        <w:rPr>
          <w:rFonts w:hint="eastAsia"/>
          <w:kern w:val="2"/>
          <w:sz w:val="18"/>
          <w:szCs w:val="18"/>
        </w:rPr>
        <w:t>k</w:t>
      </w:r>
      <w:r w:rsidRPr="00536BB2">
        <w:rPr>
          <w:kern w:val="2"/>
          <w:sz w:val="18"/>
          <w:szCs w:val="18"/>
        </w:rPr>
        <w:t>W</w:t>
      </w:r>
      <w:r w:rsidRPr="00536BB2">
        <w:rPr>
          <w:rFonts w:hint="eastAsia"/>
          <w:kern w:val="2"/>
          <w:sz w:val="18"/>
          <w:szCs w:val="18"/>
        </w:rPr>
        <w:t>h/100 km</w:t>
      </w:r>
    </w:p>
    <w:p w14:paraId="0B78A275" w14:textId="77777777" w:rsidR="000E3347" w:rsidRPr="00536BB2" w:rsidRDefault="00DD5BC2">
      <w:pPr>
        <w:pStyle w:val="2"/>
      </w:pPr>
      <w:r w:rsidRPr="00536BB2">
        <w:rPr>
          <w:rFonts w:hint="eastAsia"/>
        </w:rPr>
        <w:t>预估能源成本、C</w:t>
      </w:r>
      <w:r w:rsidRPr="00536BB2">
        <w:t>O</w:t>
      </w:r>
      <w:r w:rsidRPr="00536BB2">
        <w:rPr>
          <w:vertAlign w:val="subscript"/>
        </w:rPr>
        <w:t>2</w:t>
      </w:r>
      <w:r w:rsidRPr="00536BB2">
        <w:rPr>
          <w:rFonts w:hint="eastAsia"/>
        </w:rPr>
        <w:t>排放量信息按照示例</w:t>
      </w:r>
      <w:r w:rsidRPr="00536BB2">
        <w:t>5</w:t>
      </w:r>
      <w:r w:rsidRPr="00536BB2">
        <w:rPr>
          <w:rFonts w:hint="eastAsia"/>
        </w:rPr>
        <w:t>标注。</w:t>
      </w:r>
    </w:p>
    <w:p w14:paraId="2DFD1F1F" w14:textId="77777777" w:rsidR="000E3347" w:rsidRPr="00536BB2" w:rsidRDefault="00DD5BC2">
      <w:pPr>
        <w:pStyle w:val="2"/>
        <w:numPr>
          <w:ilvl w:val="0"/>
          <w:numId w:val="0"/>
        </w:numPr>
        <w:ind w:left="1271"/>
        <w:rPr>
          <w:rFonts w:ascii="黑体" w:eastAsia="黑体" w:hAnsi="黑体"/>
          <w:sz w:val="18"/>
          <w:szCs w:val="18"/>
        </w:rPr>
      </w:pPr>
      <w:r w:rsidRPr="00536BB2">
        <w:rPr>
          <w:rFonts w:ascii="黑体" w:eastAsia="黑体" w:hAnsi="黑体"/>
          <w:sz w:val="18"/>
          <w:szCs w:val="18"/>
        </w:rPr>
        <w:t>示例5</w:t>
      </w:r>
      <w:r w:rsidRPr="00536BB2">
        <w:rPr>
          <w:rFonts w:ascii="黑体" w:eastAsia="黑体" w:hAnsi="黑体" w:hint="eastAsia"/>
          <w:sz w:val="18"/>
          <w:szCs w:val="18"/>
        </w:rPr>
        <w:t>：</w:t>
      </w:r>
    </w:p>
    <w:p w14:paraId="629FC013" w14:textId="77777777" w:rsidR="000E3347" w:rsidRPr="00536BB2" w:rsidRDefault="00DD5BC2">
      <w:pPr>
        <w:pStyle w:val="2"/>
        <w:numPr>
          <w:ilvl w:val="0"/>
          <w:numId w:val="0"/>
        </w:numPr>
        <w:ind w:left="1271"/>
        <w:rPr>
          <w:kern w:val="2"/>
          <w:sz w:val="18"/>
          <w:szCs w:val="18"/>
        </w:rPr>
      </w:pPr>
      <w:r w:rsidRPr="00536BB2">
        <w:rPr>
          <w:rFonts w:hint="eastAsia"/>
          <w:kern w:val="2"/>
          <w:sz w:val="18"/>
          <w:szCs w:val="18"/>
        </w:rPr>
        <w:t>预估能源成本：</w:t>
      </w:r>
      <w:r w:rsidRPr="00536BB2">
        <w:rPr>
          <w:rFonts w:hAnsi="宋体" w:hint="eastAsia"/>
          <w:sz w:val="18"/>
          <w:szCs w:val="18"/>
        </w:rPr>
        <w:t xml:space="preserve">××.×× </w:t>
      </w:r>
      <w:r w:rsidRPr="00536BB2">
        <w:rPr>
          <w:rFonts w:hint="eastAsia"/>
          <w:kern w:val="2"/>
          <w:sz w:val="18"/>
          <w:szCs w:val="18"/>
        </w:rPr>
        <w:t>元/百千米</w:t>
      </w:r>
    </w:p>
    <w:p w14:paraId="2598949C" w14:textId="4D241F67" w:rsidR="000E3347" w:rsidRPr="00536BB2" w:rsidRDefault="00DD5BC2">
      <w:pPr>
        <w:pStyle w:val="2"/>
        <w:numPr>
          <w:ilvl w:val="0"/>
          <w:numId w:val="0"/>
        </w:numPr>
        <w:ind w:left="1271"/>
        <w:rPr>
          <w:rFonts w:hAnsi="宋体"/>
          <w:sz w:val="18"/>
          <w:szCs w:val="18"/>
        </w:rPr>
      </w:pPr>
      <w:r w:rsidRPr="00536BB2">
        <w:rPr>
          <w:rFonts w:hint="eastAsia"/>
          <w:kern w:val="2"/>
          <w:sz w:val="18"/>
          <w:szCs w:val="18"/>
        </w:rPr>
        <w:t>C</w:t>
      </w:r>
      <w:r w:rsidRPr="00536BB2">
        <w:rPr>
          <w:kern w:val="2"/>
          <w:sz w:val="18"/>
          <w:szCs w:val="18"/>
        </w:rPr>
        <w:t>O</w:t>
      </w:r>
      <w:r w:rsidRPr="00536BB2">
        <w:rPr>
          <w:kern w:val="2"/>
          <w:sz w:val="18"/>
          <w:szCs w:val="18"/>
          <w:vertAlign w:val="subscript"/>
        </w:rPr>
        <w:t>2</w:t>
      </w:r>
      <w:r w:rsidRPr="00536BB2">
        <w:rPr>
          <w:rFonts w:hint="eastAsia"/>
          <w:kern w:val="2"/>
          <w:sz w:val="18"/>
          <w:szCs w:val="18"/>
        </w:rPr>
        <w:t>排放量：</w:t>
      </w:r>
      <w:r w:rsidRPr="00536BB2">
        <w:rPr>
          <w:rFonts w:hAnsi="宋体" w:hint="eastAsia"/>
          <w:sz w:val="18"/>
          <w:szCs w:val="18"/>
        </w:rPr>
        <w:t>×× g</w:t>
      </w:r>
      <w:r w:rsidRPr="00536BB2">
        <w:rPr>
          <w:rFonts w:hAnsi="宋体"/>
          <w:sz w:val="18"/>
          <w:szCs w:val="18"/>
        </w:rPr>
        <w:t>/km</w:t>
      </w:r>
    </w:p>
    <w:p w14:paraId="6989FA3D" w14:textId="77777777" w:rsidR="000E3347" w:rsidRPr="00536BB2" w:rsidRDefault="00DD5BC2">
      <w:pPr>
        <w:pStyle w:val="2"/>
        <w:rPr>
          <w:kern w:val="2"/>
          <w:sz w:val="18"/>
          <w:szCs w:val="18"/>
        </w:rPr>
      </w:pPr>
      <w:r w:rsidRPr="00536BB2">
        <w:rPr>
          <w:rFonts w:hint="eastAsia"/>
        </w:rPr>
        <w:t>电动续驶里程信息位于续驶里程水平线条上方。</w:t>
      </w:r>
    </w:p>
    <w:p w14:paraId="6D51E0A1" w14:textId="77777777" w:rsidR="000E3347" w:rsidRPr="00536BB2" w:rsidRDefault="00DD5BC2">
      <w:pPr>
        <w:pStyle w:val="2"/>
        <w:numPr>
          <w:ilvl w:val="0"/>
          <w:numId w:val="0"/>
        </w:numPr>
        <w:ind w:left="1271"/>
        <w:rPr>
          <w:rFonts w:ascii="黑体" w:eastAsia="黑体" w:hAnsi="黑体"/>
          <w:sz w:val="18"/>
          <w:szCs w:val="18"/>
        </w:rPr>
      </w:pPr>
      <w:r w:rsidRPr="00536BB2">
        <w:rPr>
          <w:rFonts w:ascii="黑体" w:eastAsia="黑体" w:hAnsi="黑体"/>
          <w:sz w:val="18"/>
          <w:szCs w:val="18"/>
        </w:rPr>
        <w:t>示例6</w:t>
      </w:r>
      <w:r w:rsidRPr="00536BB2">
        <w:rPr>
          <w:rFonts w:ascii="黑体" w:eastAsia="黑体" w:hAnsi="黑体" w:hint="eastAsia"/>
          <w:sz w:val="18"/>
          <w:szCs w:val="18"/>
        </w:rPr>
        <w:t>：</w:t>
      </w:r>
    </w:p>
    <w:p w14:paraId="792384F5" w14:textId="77777777" w:rsidR="000E3347" w:rsidRPr="00536BB2" w:rsidRDefault="00DD5BC2">
      <w:pPr>
        <w:pStyle w:val="2"/>
        <w:numPr>
          <w:ilvl w:val="0"/>
          <w:numId w:val="0"/>
        </w:numPr>
        <w:ind w:left="1271"/>
        <w:rPr>
          <w:kern w:val="2"/>
          <w:sz w:val="18"/>
          <w:szCs w:val="18"/>
        </w:rPr>
      </w:pPr>
      <w:r w:rsidRPr="00536BB2">
        <w:rPr>
          <w:rFonts w:hAnsi="宋体" w:hint="eastAsia"/>
          <w:sz w:val="18"/>
          <w:szCs w:val="18"/>
        </w:rPr>
        <w:t>电动续驶里程：××</w:t>
      </w:r>
      <w:r w:rsidRPr="00536BB2">
        <w:rPr>
          <w:rFonts w:hAnsi="宋体"/>
          <w:sz w:val="18"/>
          <w:szCs w:val="18"/>
        </w:rPr>
        <w:t xml:space="preserve"> </w:t>
      </w:r>
      <w:r w:rsidRPr="00536BB2">
        <w:rPr>
          <w:rFonts w:hAnsi="宋体" w:hint="eastAsia"/>
          <w:sz w:val="18"/>
          <w:szCs w:val="18"/>
        </w:rPr>
        <w:t>k</w:t>
      </w:r>
      <w:r w:rsidRPr="00536BB2">
        <w:rPr>
          <w:rFonts w:hAnsi="宋体"/>
          <w:sz w:val="18"/>
          <w:szCs w:val="18"/>
        </w:rPr>
        <w:t>W</w:t>
      </w:r>
      <w:r w:rsidRPr="00536BB2">
        <w:rPr>
          <w:rFonts w:hAnsi="宋体" w:hint="eastAsia"/>
          <w:sz w:val="18"/>
          <w:szCs w:val="18"/>
        </w:rPr>
        <w:t>·</w:t>
      </w:r>
      <w:r w:rsidRPr="00536BB2">
        <w:rPr>
          <w:rFonts w:hAnsi="宋体"/>
          <w:sz w:val="18"/>
          <w:szCs w:val="18"/>
        </w:rPr>
        <w:t>h</w:t>
      </w:r>
      <w:r w:rsidRPr="00536BB2">
        <w:rPr>
          <w:rFonts w:hAnsi="宋体" w:hint="eastAsia"/>
          <w:sz w:val="18"/>
          <w:szCs w:val="18"/>
        </w:rPr>
        <w:t>/100</w:t>
      </w:r>
      <w:r w:rsidRPr="00536BB2">
        <w:rPr>
          <w:rFonts w:hAnsi="宋体"/>
          <w:sz w:val="18"/>
          <w:szCs w:val="18"/>
        </w:rPr>
        <w:t xml:space="preserve"> </w:t>
      </w:r>
      <w:r w:rsidRPr="00536BB2">
        <w:rPr>
          <w:rFonts w:hAnsi="宋体" w:hint="eastAsia"/>
          <w:sz w:val="18"/>
          <w:szCs w:val="18"/>
        </w:rPr>
        <w:t>km</w:t>
      </w:r>
    </w:p>
    <w:p w14:paraId="62B0B099" w14:textId="77777777" w:rsidR="000E3347" w:rsidRDefault="00DD5BC2">
      <w:pPr>
        <w:pStyle w:val="afff2"/>
        <w:spacing w:before="156" w:after="156"/>
      </w:pPr>
      <w:r>
        <w:rPr>
          <w:rFonts w:hint="eastAsia"/>
        </w:rPr>
        <w:t>说明区</w:t>
      </w:r>
    </w:p>
    <w:p w14:paraId="2F73D8B1" w14:textId="77777777" w:rsidR="000E3347" w:rsidRPr="00536BB2" w:rsidRDefault="00DD5BC2">
      <w:pPr>
        <w:pStyle w:val="afffffffff5"/>
      </w:pPr>
      <w:r w:rsidRPr="00536BB2">
        <w:rPr>
          <w:rFonts w:hint="eastAsia"/>
        </w:rPr>
        <w:t>“说明区”位于标识下部。“说明区”左侧为二维码，中间为关于能源消耗量和续驶里程试验所采用的国家标准（含年代号和名称）</w:t>
      </w:r>
      <w:r w:rsidRPr="00536BB2">
        <w:rPr>
          <w:rFonts w:hAnsi="宋体" w:hint="eastAsia"/>
        </w:rPr>
        <w:t>、</w:t>
      </w:r>
      <w:r w:rsidRPr="00536BB2">
        <w:rPr>
          <w:rFonts w:hAnsi="宋体" w:hint="eastAsia"/>
          <w:szCs w:val="21"/>
        </w:rPr>
        <w:t>预估能源成本的计算</w:t>
      </w:r>
      <w:r w:rsidRPr="00536BB2">
        <w:rPr>
          <w:rFonts w:hint="eastAsia"/>
        </w:rPr>
        <w:t>、影响能源消耗量和续驶里程及能源成本的因素</w:t>
      </w:r>
      <w:r w:rsidRPr="00536BB2">
        <w:rPr>
          <w:rFonts w:hAnsi="宋体" w:hint="eastAsia"/>
        </w:rPr>
        <w:t>以及C</w:t>
      </w:r>
      <w:r w:rsidRPr="00536BB2">
        <w:rPr>
          <w:rFonts w:hAnsi="宋体"/>
        </w:rPr>
        <w:t>O</w:t>
      </w:r>
      <w:r w:rsidRPr="00536BB2">
        <w:rPr>
          <w:rFonts w:hAnsi="宋体"/>
          <w:vertAlign w:val="subscript"/>
        </w:rPr>
        <w:t>2</w:t>
      </w:r>
      <w:r w:rsidRPr="00536BB2">
        <w:rPr>
          <w:rFonts w:hAnsi="宋体" w:hint="eastAsia"/>
        </w:rPr>
        <w:t>对气候影响</w:t>
      </w:r>
      <w:r w:rsidRPr="00536BB2">
        <w:rPr>
          <w:rFonts w:hint="eastAsia"/>
        </w:rPr>
        <w:t>的表述，右侧为图</w:t>
      </w:r>
      <w:r w:rsidRPr="00536BB2">
        <w:t>B</w:t>
      </w:r>
      <w:r w:rsidRPr="00536BB2">
        <w:rPr>
          <w:rFonts w:hint="eastAsia"/>
        </w:rPr>
        <w:t>.</w:t>
      </w:r>
      <w:r w:rsidRPr="00536BB2">
        <w:t>11</w:t>
      </w:r>
      <w:r w:rsidRPr="00536BB2">
        <w:rPr>
          <w:rFonts w:hint="eastAsia"/>
        </w:rPr>
        <w:t>、图</w:t>
      </w:r>
      <w:r w:rsidRPr="00536BB2">
        <w:t>B</w:t>
      </w:r>
      <w:r w:rsidRPr="00536BB2">
        <w:rPr>
          <w:rFonts w:hint="eastAsia"/>
        </w:rPr>
        <w:t>.</w:t>
      </w:r>
      <w:r w:rsidRPr="00536BB2">
        <w:t>12</w:t>
      </w:r>
      <w:r w:rsidRPr="00536BB2">
        <w:rPr>
          <w:rFonts w:hint="eastAsia"/>
        </w:rPr>
        <w:t>所示的“标识类别图案”。</w:t>
      </w:r>
    </w:p>
    <w:p w14:paraId="0A4CC27D" w14:textId="77777777" w:rsidR="000E3347" w:rsidRPr="00536BB2" w:rsidRDefault="00DD5BC2">
      <w:pPr>
        <w:pStyle w:val="afffffffff5"/>
      </w:pPr>
      <w:r w:rsidRPr="00536BB2">
        <w:rPr>
          <w:rFonts w:hint="eastAsia"/>
        </w:rPr>
        <w:t>对于B</w:t>
      </w:r>
      <w:r w:rsidRPr="00536BB2">
        <w:t>EV</w:t>
      </w:r>
      <w:r w:rsidRPr="00536BB2">
        <w:rPr>
          <w:rFonts w:hint="eastAsia"/>
        </w:rPr>
        <w:t>，具体内容如下：</w:t>
      </w:r>
    </w:p>
    <w:p w14:paraId="3DCDF420" w14:textId="790D2F30" w:rsidR="000E3347" w:rsidRPr="00536BB2" w:rsidRDefault="00DD5BC2">
      <w:pPr>
        <w:pStyle w:val="afffffa"/>
        <w:ind w:firstLine="420"/>
      </w:pPr>
      <w:r w:rsidRPr="00536BB2">
        <w:rPr>
          <w:rFonts w:hint="eastAsia"/>
        </w:rPr>
        <w:t>本标识所采用的电能消耗量和续驶里程数据系根据GB/T 18386.</w:t>
      </w:r>
      <w:r w:rsidRPr="00536BB2">
        <w:t>1</w:t>
      </w:r>
      <w:r w:rsidRPr="00536BB2">
        <w:rPr>
          <w:rFonts w:hint="eastAsia"/>
        </w:rPr>
        <w:t>—X</w:t>
      </w:r>
      <w:r w:rsidRPr="00536BB2">
        <w:t>XXX</w:t>
      </w:r>
      <w:r w:rsidRPr="00536BB2">
        <w:rPr>
          <w:rFonts w:hint="eastAsia"/>
        </w:rPr>
        <w:t xml:space="preserve">《电动汽车能量消耗量和续驶里程试验方法 </w:t>
      </w:r>
      <w:r w:rsidRPr="00536BB2">
        <w:t xml:space="preserve"> </w:t>
      </w:r>
      <w:r w:rsidRPr="00536BB2">
        <w:rPr>
          <w:rFonts w:hint="eastAsia"/>
        </w:rPr>
        <w:t>第1部分：轻型汽车》测定。预估能源成本的计算系基于电费XX</w:t>
      </w:r>
      <w:r w:rsidRPr="00536BB2">
        <w:t>.XX</w:t>
      </w:r>
      <w:r w:rsidRPr="00536BB2">
        <w:rPr>
          <w:rFonts w:hint="eastAsia"/>
        </w:rPr>
        <w:t>元/度。</w:t>
      </w:r>
    </w:p>
    <w:p w14:paraId="211B4ABD" w14:textId="7B12EC4B" w:rsidR="000E3347" w:rsidRPr="00536BB2" w:rsidRDefault="00DD5BC2">
      <w:pPr>
        <w:pStyle w:val="afffffa"/>
        <w:ind w:firstLine="420"/>
      </w:pPr>
      <w:r w:rsidRPr="00536BB2">
        <w:rPr>
          <w:rFonts w:hint="eastAsia"/>
        </w:rPr>
        <w:t>由于驾驶习惯、道路状况、气候条件、电价等因素的影响，实际使用数据可能与本标识不同。</w:t>
      </w:r>
    </w:p>
    <w:p w14:paraId="2F0F09B5" w14:textId="77777777" w:rsidR="000E3347" w:rsidRPr="00536BB2" w:rsidRDefault="00DD5BC2">
      <w:pPr>
        <w:pStyle w:val="afffffa"/>
        <w:ind w:firstLine="420"/>
      </w:pPr>
      <w:r w:rsidRPr="00536BB2">
        <w:rPr>
          <w:rFonts w:hint="eastAsia"/>
        </w:rPr>
        <w:t>为避免标识影响视野，请在购买车辆后去除标识。</w:t>
      </w:r>
    </w:p>
    <w:p w14:paraId="6EF41E72" w14:textId="77777777" w:rsidR="000E3347" w:rsidRPr="00536BB2" w:rsidRDefault="00DD5BC2">
      <w:pPr>
        <w:pStyle w:val="afffffffff5"/>
      </w:pPr>
      <w:r w:rsidRPr="00536BB2">
        <w:rPr>
          <w:rFonts w:hint="eastAsia"/>
        </w:rPr>
        <w:t>对于O</w:t>
      </w:r>
      <w:r w:rsidRPr="00536BB2">
        <w:t>VC-HEV</w:t>
      </w:r>
      <w:r w:rsidRPr="00536BB2">
        <w:rPr>
          <w:rFonts w:hint="eastAsia"/>
        </w:rPr>
        <w:t>，具体内容如下：</w:t>
      </w:r>
    </w:p>
    <w:p w14:paraId="2640F660" w14:textId="07420E9F" w:rsidR="000E3347" w:rsidRPr="00536BB2" w:rsidRDefault="00DD5BC2">
      <w:pPr>
        <w:pStyle w:val="afffffa"/>
        <w:ind w:firstLine="420"/>
      </w:pPr>
      <w:r w:rsidRPr="00536BB2">
        <w:rPr>
          <w:rFonts w:hint="eastAsia"/>
        </w:rPr>
        <w:t>本标识所采用的燃料消耗量和电能消耗量数据系根据GB/T 19753—X</w:t>
      </w:r>
      <w:r w:rsidRPr="00536BB2">
        <w:t>XXX</w:t>
      </w:r>
      <w:r w:rsidRPr="00536BB2">
        <w:rPr>
          <w:rFonts w:hint="eastAsia"/>
        </w:rPr>
        <w:t>《轻型混合动力电动汽车能量消耗量试验方法》测定。续驶里程数据系根据G</w:t>
      </w:r>
      <w:r w:rsidRPr="00536BB2">
        <w:t>B/T 32694</w:t>
      </w:r>
      <w:r w:rsidRPr="00536BB2">
        <w:rPr>
          <w:rFonts w:hint="eastAsia"/>
        </w:rPr>
        <w:t xml:space="preserve">《插电式混合动力电动乘用车 </w:t>
      </w:r>
      <w:r w:rsidRPr="00536BB2">
        <w:t xml:space="preserve"> </w:t>
      </w:r>
      <w:r w:rsidRPr="00536BB2">
        <w:rPr>
          <w:rFonts w:hint="eastAsia"/>
        </w:rPr>
        <w:t>技术条件》计算。预估能源成本的计算系基于汽油</w:t>
      </w:r>
      <w:r w:rsidRPr="00536BB2">
        <w:t>XX.XX</w:t>
      </w:r>
      <w:r w:rsidRPr="00536BB2">
        <w:rPr>
          <w:rFonts w:hint="eastAsia"/>
        </w:rPr>
        <w:t>元/升、柴油X</w:t>
      </w:r>
      <w:r w:rsidRPr="00536BB2">
        <w:t>X.XX</w:t>
      </w:r>
      <w:r w:rsidRPr="00536BB2">
        <w:rPr>
          <w:rFonts w:hint="eastAsia"/>
        </w:rPr>
        <w:t>元/升、电费XX</w:t>
      </w:r>
      <w:r w:rsidRPr="00536BB2">
        <w:t>.XX</w:t>
      </w:r>
      <w:r w:rsidRPr="00536BB2">
        <w:rPr>
          <w:rFonts w:hint="eastAsia"/>
        </w:rPr>
        <w:t>元/度。</w:t>
      </w:r>
    </w:p>
    <w:p w14:paraId="0241AD75" w14:textId="6DEB84A0" w:rsidR="000E3347" w:rsidRPr="00536BB2" w:rsidRDefault="00DD5BC2">
      <w:pPr>
        <w:pStyle w:val="afffffa"/>
        <w:ind w:firstLine="420"/>
      </w:pPr>
      <w:r w:rsidRPr="00536BB2">
        <w:rPr>
          <w:rFonts w:hint="eastAsia"/>
        </w:rPr>
        <w:t>由于驾驶习惯、道路状况、气候条件、海拔、燃料品质、燃油价格、电价等因素的影响，实际使用数据可能与本标识不同。</w:t>
      </w:r>
    </w:p>
    <w:p w14:paraId="2CA81162" w14:textId="77777777" w:rsidR="000E3347" w:rsidRPr="00536BB2" w:rsidRDefault="00DD5BC2">
      <w:pPr>
        <w:pStyle w:val="afffffffffffe"/>
        <w:rPr>
          <w:rFonts w:hAnsi="宋体"/>
        </w:rPr>
      </w:pPr>
      <w:bookmarkStart w:id="61" w:name="_Hlk71494381"/>
      <w:r w:rsidRPr="00536BB2">
        <w:rPr>
          <w:rFonts w:hAnsi="宋体" w:hint="eastAsia"/>
        </w:rPr>
        <w:t>CO</w:t>
      </w:r>
      <w:r w:rsidRPr="00536BB2">
        <w:rPr>
          <w:rFonts w:hAnsi="宋体" w:hint="eastAsia"/>
          <w:vertAlign w:val="subscript"/>
        </w:rPr>
        <w:t>2</w:t>
      </w:r>
      <w:r w:rsidRPr="00536BB2">
        <w:rPr>
          <w:rFonts w:hAnsi="宋体" w:hint="eastAsia"/>
        </w:rPr>
        <w:t>是主要温室气体之一。</w:t>
      </w:r>
    </w:p>
    <w:bookmarkEnd w:id="61"/>
    <w:p w14:paraId="46AFB911" w14:textId="77777777" w:rsidR="000E3347" w:rsidRDefault="00DD5BC2">
      <w:pPr>
        <w:pStyle w:val="afffffa"/>
        <w:ind w:firstLine="420"/>
      </w:pPr>
      <w:r>
        <w:rPr>
          <w:rFonts w:hint="eastAsia"/>
        </w:rPr>
        <w:lastRenderedPageBreak/>
        <w:t>为避免标识影响视野，请在购买车辆后去除标识。</w:t>
      </w:r>
    </w:p>
    <w:p w14:paraId="5E5B9133" w14:textId="77777777" w:rsidR="000E3347" w:rsidRDefault="00DD5BC2">
      <w:pPr>
        <w:pStyle w:val="afff2"/>
        <w:spacing w:before="156" w:after="156"/>
      </w:pPr>
      <w:r>
        <w:rPr>
          <w:rFonts w:hint="eastAsia"/>
        </w:rPr>
        <w:t>附加信息区</w:t>
      </w:r>
    </w:p>
    <w:p w14:paraId="79DE2B10" w14:textId="77777777" w:rsidR="000E3347" w:rsidRDefault="00DD5BC2">
      <w:pPr>
        <w:pStyle w:val="afffffa"/>
        <w:ind w:firstLine="420"/>
      </w:pPr>
      <w:r>
        <w:rPr>
          <w:rFonts w:hint="eastAsia"/>
        </w:rPr>
        <w:t>“附加信息区”位于标识底端，主要内容包括标识启用日期以及政府主管部门规定的附加信息，如备案号。</w:t>
      </w:r>
    </w:p>
    <w:p w14:paraId="5B270756" w14:textId="77777777" w:rsidR="000E3347" w:rsidRPr="00536BB2" w:rsidRDefault="00DD5BC2">
      <w:pPr>
        <w:pStyle w:val="afff1"/>
        <w:spacing w:before="156" w:after="156"/>
      </w:pPr>
      <w:bookmarkStart w:id="62" w:name="_Toc63090927"/>
      <w:bookmarkStart w:id="63" w:name="_Toc430876583"/>
      <w:r w:rsidRPr="00536BB2">
        <w:rPr>
          <w:rFonts w:hint="eastAsia"/>
        </w:rPr>
        <w:t>标识的规格和图案要求</w:t>
      </w:r>
      <w:bookmarkEnd w:id="62"/>
      <w:bookmarkEnd w:id="63"/>
    </w:p>
    <w:p w14:paraId="03515845" w14:textId="43824521" w:rsidR="000E3347" w:rsidRPr="00536BB2" w:rsidRDefault="00DD5BC2">
      <w:pPr>
        <w:pStyle w:val="afffffffff6"/>
      </w:pPr>
      <w:r w:rsidRPr="00536BB2">
        <w:rPr>
          <w:rFonts w:hint="eastAsia"/>
        </w:rPr>
        <w:t>标识尺寸至少为GB/T 788规定的A5（148㎜×210㎜）幅面，也可采用A4（210㎜×297㎜）幅面，或在其他幅面中使用尺寸为A5或A4幅面的标识并保证其格式符合要求。</w:t>
      </w:r>
    </w:p>
    <w:p w14:paraId="62B4035D" w14:textId="77777777" w:rsidR="000E3347" w:rsidRPr="00536BB2" w:rsidRDefault="00DD5BC2">
      <w:pPr>
        <w:pStyle w:val="afffffffff6"/>
      </w:pPr>
      <w:r w:rsidRPr="00536BB2">
        <w:rPr>
          <w:rFonts w:hint="eastAsia"/>
        </w:rPr>
        <w:t>标识背景为GB/T 3181规定的淡黄色，对应编号为Y06；“企业标志”区域以及标注能源消耗量、</w:t>
      </w:r>
      <w:r w:rsidRPr="00536BB2">
        <w:rPr>
          <w:rFonts w:hAnsi="宋体" w:hint="eastAsia"/>
        </w:rPr>
        <w:t>预估能源成本、C</w:t>
      </w:r>
      <w:r w:rsidRPr="00536BB2">
        <w:rPr>
          <w:rFonts w:hAnsi="宋体"/>
        </w:rPr>
        <w:t>O</w:t>
      </w:r>
      <w:r w:rsidRPr="00536BB2">
        <w:rPr>
          <w:rFonts w:hAnsi="宋体"/>
          <w:vertAlign w:val="subscript"/>
        </w:rPr>
        <w:t>2</w:t>
      </w:r>
      <w:r w:rsidRPr="00536BB2">
        <w:rPr>
          <w:rFonts w:hAnsi="宋体" w:hint="eastAsia"/>
        </w:rPr>
        <w:t>排放量、续驶里程</w:t>
      </w:r>
      <w:r w:rsidRPr="00536BB2">
        <w:rPr>
          <w:rFonts w:hint="eastAsia"/>
        </w:rPr>
        <w:t>信息的区域背景为白色。</w:t>
      </w:r>
    </w:p>
    <w:p w14:paraId="2EF1FEC0" w14:textId="77777777" w:rsidR="000E3347" w:rsidRPr="00536BB2" w:rsidRDefault="00DD5BC2">
      <w:pPr>
        <w:pStyle w:val="afffffffff6"/>
      </w:pPr>
      <w:r w:rsidRPr="00536BB2">
        <w:rPr>
          <w:rFonts w:hint="eastAsia"/>
        </w:rPr>
        <w:t>A5幅面标识各功能区的布局和尺寸应符合图</w:t>
      </w:r>
      <w:r w:rsidRPr="00536BB2">
        <w:t>B</w:t>
      </w:r>
      <w:r w:rsidRPr="00536BB2">
        <w:rPr>
          <w:rFonts w:hint="eastAsia"/>
        </w:rPr>
        <w:t>.</w:t>
      </w:r>
      <w:r w:rsidRPr="00536BB2">
        <w:t>7</w:t>
      </w:r>
      <w:r w:rsidRPr="00536BB2">
        <w:rPr>
          <w:rFonts w:hint="eastAsia"/>
        </w:rPr>
        <w:t>、</w:t>
      </w:r>
      <w:r w:rsidRPr="00536BB2">
        <w:t>图B</w:t>
      </w:r>
      <w:r w:rsidRPr="00536BB2">
        <w:rPr>
          <w:rFonts w:hint="eastAsia"/>
        </w:rPr>
        <w:t>.</w:t>
      </w:r>
      <w:r w:rsidRPr="00536BB2">
        <w:t>8</w:t>
      </w:r>
      <w:r w:rsidRPr="00536BB2">
        <w:rPr>
          <w:rFonts w:hint="eastAsia"/>
        </w:rPr>
        <w:t>的要求。标识所使用的文字和数字全部为黑色，对应的字体、字号要求见表</w:t>
      </w:r>
      <w:r w:rsidRPr="00536BB2">
        <w:t>2</w:t>
      </w:r>
      <w:r w:rsidRPr="00536BB2">
        <w:rPr>
          <w:rFonts w:hint="eastAsia"/>
        </w:rPr>
        <w:t>。A4幅面标识应相应放大。</w:t>
      </w:r>
    </w:p>
    <w:p w14:paraId="14C6CED0" w14:textId="77777777" w:rsidR="000E3347" w:rsidRDefault="00DD5BC2">
      <w:pPr>
        <w:pStyle w:val="aff6"/>
        <w:spacing w:before="156" w:after="156"/>
      </w:pPr>
      <w:r>
        <w:rPr>
          <w:rFonts w:hint="eastAsia"/>
        </w:rPr>
        <w:t>各功能区对应的字体和字号</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737"/>
        <w:gridCol w:w="1470"/>
        <w:gridCol w:w="3148"/>
        <w:gridCol w:w="1546"/>
        <w:gridCol w:w="1723"/>
      </w:tblGrid>
      <w:tr w:rsidR="000E3347" w14:paraId="144BF23E" w14:textId="77777777" w:rsidTr="00E019E6">
        <w:trPr>
          <w:trHeight w:hRule="exact" w:val="454"/>
          <w:jc w:val="center"/>
        </w:trPr>
        <w:tc>
          <w:tcPr>
            <w:tcW w:w="1473" w:type="dxa"/>
            <w:gridSpan w:val="2"/>
            <w:tcBorders>
              <w:top w:val="single" w:sz="4" w:space="0" w:color="000000"/>
              <w:left w:val="single" w:sz="4" w:space="0" w:color="000000"/>
              <w:bottom w:val="single" w:sz="4" w:space="0" w:color="000000"/>
              <w:right w:val="single" w:sz="4" w:space="0" w:color="000000"/>
            </w:tcBorders>
            <w:vAlign w:val="center"/>
          </w:tcPr>
          <w:p w14:paraId="29F8CAD8" w14:textId="77777777" w:rsidR="000E3347" w:rsidRPr="00A6648B" w:rsidRDefault="00DD5BC2">
            <w:pPr>
              <w:spacing w:beforeLines="5" w:before="15" w:afterLines="5" w:after="15"/>
              <w:jc w:val="center"/>
              <w:rPr>
                <w:rFonts w:ascii="宋体" w:hAnsi="宋体"/>
                <w:b/>
                <w:bCs/>
                <w:sz w:val="18"/>
                <w:szCs w:val="18"/>
              </w:rPr>
            </w:pPr>
            <w:r w:rsidRPr="00A6648B">
              <w:rPr>
                <w:rFonts w:ascii="宋体" w:hAnsi="宋体" w:hint="eastAsia"/>
                <w:b/>
                <w:bCs/>
                <w:sz w:val="18"/>
                <w:szCs w:val="18"/>
              </w:rPr>
              <w:t>功能区</w:t>
            </w:r>
          </w:p>
        </w:tc>
        <w:tc>
          <w:tcPr>
            <w:tcW w:w="4618" w:type="dxa"/>
            <w:gridSpan w:val="2"/>
            <w:tcBorders>
              <w:top w:val="single" w:sz="4" w:space="0" w:color="000000"/>
              <w:left w:val="single" w:sz="4" w:space="0" w:color="000000"/>
              <w:bottom w:val="single" w:sz="4" w:space="0" w:color="000000"/>
              <w:right w:val="single" w:sz="4" w:space="0" w:color="000000"/>
            </w:tcBorders>
            <w:vAlign w:val="center"/>
          </w:tcPr>
          <w:p w14:paraId="488A8CAC" w14:textId="77777777" w:rsidR="000E3347" w:rsidRPr="00A6648B" w:rsidRDefault="00DD5BC2">
            <w:pPr>
              <w:spacing w:beforeLines="5" w:before="15" w:afterLines="5" w:after="15"/>
              <w:jc w:val="center"/>
              <w:rPr>
                <w:rFonts w:ascii="宋体" w:hAnsi="宋体"/>
                <w:b/>
                <w:bCs/>
                <w:sz w:val="18"/>
                <w:szCs w:val="18"/>
              </w:rPr>
            </w:pPr>
            <w:r w:rsidRPr="00A6648B">
              <w:rPr>
                <w:rFonts w:ascii="宋体" w:hAnsi="宋体" w:hint="eastAsia"/>
                <w:b/>
                <w:bCs/>
                <w:sz w:val="18"/>
                <w:szCs w:val="18"/>
              </w:rPr>
              <w:t>内容</w:t>
            </w:r>
          </w:p>
        </w:tc>
        <w:tc>
          <w:tcPr>
            <w:tcW w:w="1546" w:type="dxa"/>
            <w:tcBorders>
              <w:top w:val="single" w:sz="4" w:space="0" w:color="000000"/>
              <w:left w:val="single" w:sz="4" w:space="0" w:color="000000"/>
              <w:bottom w:val="single" w:sz="4" w:space="0" w:color="000000"/>
              <w:right w:val="single" w:sz="4" w:space="0" w:color="000000"/>
            </w:tcBorders>
            <w:vAlign w:val="center"/>
          </w:tcPr>
          <w:p w14:paraId="064371EA" w14:textId="77777777" w:rsidR="000E3347" w:rsidRPr="00A6648B" w:rsidRDefault="00DD5BC2">
            <w:pPr>
              <w:spacing w:beforeLines="5" w:before="15" w:afterLines="5" w:after="15"/>
              <w:jc w:val="center"/>
              <w:rPr>
                <w:rFonts w:ascii="宋体" w:hAnsi="宋体"/>
                <w:b/>
                <w:bCs/>
                <w:sz w:val="18"/>
                <w:szCs w:val="18"/>
              </w:rPr>
            </w:pPr>
            <w:r w:rsidRPr="00A6648B">
              <w:rPr>
                <w:rFonts w:ascii="宋体" w:hAnsi="宋体" w:hint="eastAsia"/>
                <w:b/>
                <w:bCs/>
                <w:sz w:val="18"/>
                <w:szCs w:val="18"/>
              </w:rPr>
              <w:t>字体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6475BFCC" w14:textId="77777777" w:rsidR="000E3347" w:rsidRPr="00A6648B" w:rsidRDefault="00DD5BC2">
            <w:pPr>
              <w:spacing w:beforeLines="5" w:before="15" w:afterLines="5" w:after="15"/>
              <w:jc w:val="center"/>
              <w:rPr>
                <w:rFonts w:ascii="宋体" w:hAnsi="宋体"/>
                <w:b/>
                <w:bCs/>
                <w:sz w:val="18"/>
                <w:szCs w:val="18"/>
              </w:rPr>
            </w:pPr>
            <w:r w:rsidRPr="00A6648B">
              <w:rPr>
                <w:rFonts w:ascii="宋体" w:hAnsi="宋体" w:hint="eastAsia"/>
                <w:b/>
                <w:bCs/>
                <w:sz w:val="18"/>
                <w:szCs w:val="18"/>
              </w:rPr>
              <w:t>字号</w:t>
            </w:r>
          </w:p>
        </w:tc>
      </w:tr>
      <w:tr w:rsidR="000E3347" w14:paraId="5AD1F677" w14:textId="77777777" w:rsidTr="00E019E6">
        <w:trPr>
          <w:trHeight w:hRule="exact" w:val="454"/>
          <w:jc w:val="center"/>
        </w:trPr>
        <w:tc>
          <w:tcPr>
            <w:tcW w:w="147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98F50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标题区</w:t>
            </w:r>
            <w:r w:rsidRPr="00536BB2">
              <w:rPr>
                <w:rFonts w:ascii="宋体" w:hAnsi="宋体"/>
                <w:sz w:val="18"/>
                <w:szCs w:val="18"/>
                <w:vertAlign w:val="superscript"/>
              </w:rPr>
              <w:t>a</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46FD432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7D06ADD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044846E3"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3" w:type="dxa"/>
            <w:tcBorders>
              <w:top w:val="single" w:sz="4" w:space="0" w:color="000000"/>
              <w:left w:val="single" w:sz="4" w:space="0" w:color="000000"/>
              <w:bottom w:val="single" w:sz="4" w:space="0" w:color="000000"/>
              <w:right w:val="single" w:sz="4" w:space="0" w:color="000000"/>
            </w:tcBorders>
            <w:vAlign w:val="center"/>
          </w:tcPr>
          <w:p w14:paraId="63D4190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小一号</w:t>
            </w:r>
          </w:p>
        </w:tc>
      </w:tr>
      <w:tr w:rsidR="000E3347" w14:paraId="25047A67" w14:textId="77777777" w:rsidTr="00E019E6">
        <w:trPr>
          <w:trHeight w:hRule="exact" w:val="454"/>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43E91EE7" w14:textId="77777777" w:rsidR="000E3347" w:rsidRPr="00536BB2" w:rsidRDefault="000E3347">
            <w:pPr>
              <w:widowControl/>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1535E6E" w14:textId="77777777" w:rsidR="000E3347" w:rsidRPr="00536BB2" w:rsidRDefault="000E3347">
            <w:pPr>
              <w:widowControl/>
              <w:jc w:val="left"/>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565A8BF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6AB91D3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3" w:type="dxa"/>
            <w:tcBorders>
              <w:top w:val="single" w:sz="4" w:space="0" w:color="000000"/>
              <w:left w:val="single" w:sz="4" w:space="0" w:color="000000"/>
              <w:bottom w:val="single" w:sz="4" w:space="0" w:color="000000"/>
              <w:right w:val="single" w:sz="4" w:space="0" w:color="000000"/>
            </w:tcBorders>
            <w:vAlign w:val="center"/>
          </w:tcPr>
          <w:p w14:paraId="5AA2723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小四号</w:t>
            </w:r>
          </w:p>
        </w:tc>
      </w:tr>
      <w:tr w:rsidR="000E3347" w14:paraId="4B51A21E" w14:textId="77777777" w:rsidTr="00E019E6">
        <w:trPr>
          <w:trHeight w:hRule="exact" w:val="454"/>
          <w:jc w:val="center"/>
        </w:trPr>
        <w:tc>
          <w:tcPr>
            <w:tcW w:w="736" w:type="dxa"/>
            <w:vMerge w:val="restart"/>
            <w:tcBorders>
              <w:top w:val="single" w:sz="4" w:space="0" w:color="000000"/>
              <w:left w:val="single" w:sz="4" w:space="0" w:color="000000"/>
              <w:right w:val="single" w:sz="4" w:space="0" w:color="000000"/>
            </w:tcBorders>
            <w:vAlign w:val="center"/>
          </w:tcPr>
          <w:p w14:paraId="37D893C4" w14:textId="77777777" w:rsidR="000E3347" w:rsidRPr="00536BB2" w:rsidRDefault="00DD5BC2">
            <w:pPr>
              <w:spacing w:beforeLines="5" w:before="15" w:afterLines="5" w:after="15" w:line="320" w:lineRule="exact"/>
              <w:jc w:val="center"/>
              <w:rPr>
                <w:rFonts w:ascii="宋体" w:hAnsi="宋体"/>
                <w:sz w:val="18"/>
                <w:szCs w:val="18"/>
              </w:rPr>
            </w:pPr>
            <w:r w:rsidRPr="00536BB2">
              <w:rPr>
                <w:rFonts w:ascii="宋体" w:hAnsi="宋体" w:hint="eastAsia"/>
                <w:sz w:val="18"/>
                <w:szCs w:val="18"/>
              </w:rPr>
              <w:t>信息区</w:t>
            </w:r>
            <w:r w:rsidRPr="00536BB2">
              <w:rPr>
                <w:rFonts w:ascii="宋体" w:hAnsi="宋体"/>
                <w:sz w:val="18"/>
                <w:szCs w:val="18"/>
                <w:vertAlign w:val="superscript"/>
              </w:rPr>
              <w:t>b</w:t>
            </w:r>
          </w:p>
        </w:tc>
        <w:tc>
          <w:tcPr>
            <w:tcW w:w="737" w:type="dxa"/>
            <w:vMerge w:val="restart"/>
            <w:tcBorders>
              <w:top w:val="single" w:sz="4" w:space="0" w:color="000000"/>
              <w:left w:val="single" w:sz="4" w:space="0" w:color="000000"/>
              <w:right w:val="single" w:sz="4" w:space="0" w:color="000000"/>
            </w:tcBorders>
            <w:vAlign w:val="center"/>
          </w:tcPr>
          <w:p w14:paraId="0AA99196" w14:textId="77777777" w:rsidR="000E3347" w:rsidRPr="00536BB2" w:rsidRDefault="00DD5BC2">
            <w:pPr>
              <w:spacing w:line="320" w:lineRule="exact"/>
              <w:jc w:val="center"/>
              <w:rPr>
                <w:rFonts w:ascii="宋体" w:hAnsi="宋体"/>
                <w:sz w:val="18"/>
                <w:szCs w:val="18"/>
              </w:rPr>
            </w:pPr>
            <w:r w:rsidRPr="00536BB2">
              <w:rPr>
                <w:rFonts w:ascii="宋体" w:hAnsi="宋体" w:hint="eastAsia"/>
                <w:sz w:val="18"/>
                <w:szCs w:val="18"/>
              </w:rPr>
              <w:t>车型基本信息区</w:t>
            </w:r>
          </w:p>
        </w:tc>
        <w:tc>
          <w:tcPr>
            <w:tcW w:w="1470" w:type="dxa"/>
            <w:vMerge w:val="restart"/>
            <w:tcBorders>
              <w:top w:val="single" w:sz="4" w:space="0" w:color="000000"/>
              <w:left w:val="single" w:sz="4" w:space="0" w:color="000000"/>
              <w:right w:val="single" w:sz="4" w:space="0" w:color="000000"/>
            </w:tcBorders>
            <w:vAlign w:val="center"/>
          </w:tcPr>
          <w:p w14:paraId="2642D0A1"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6C4A7F9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010E7CA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23D2068A"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5DA8C2AB" w14:textId="77777777" w:rsidTr="00E019E6">
        <w:trPr>
          <w:trHeight w:hRule="exact" w:val="454"/>
          <w:jc w:val="center"/>
        </w:trPr>
        <w:tc>
          <w:tcPr>
            <w:tcW w:w="736" w:type="dxa"/>
            <w:vMerge/>
            <w:tcBorders>
              <w:left w:val="single" w:sz="4" w:space="0" w:color="000000"/>
              <w:right w:val="single" w:sz="4" w:space="0" w:color="000000"/>
            </w:tcBorders>
            <w:vAlign w:val="center"/>
          </w:tcPr>
          <w:p w14:paraId="15C530E8" w14:textId="77777777" w:rsidR="000E3347" w:rsidRPr="00536BB2" w:rsidRDefault="000E3347">
            <w:pPr>
              <w:spacing w:beforeLines="5" w:before="15" w:afterLines="5" w:after="15"/>
              <w:jc w:val="center"/>
              <w:rPr>
                <w:rFonts w:ascii="宋体" w:hAnsi="宋体"/>
                <w:sz w:val="18"/>
                <w:szCs w:val="18"/>
              </w:rPr>
            </w:pPr>
          </w:p>
        </w:tc>
        <w:tc>
          <w:tcPr>
            <w:tcW w:w="737" w:type="dxa"/>
            <w:vMerge/>
            <w:tcBorders>
              <w:left w:val="single" w:sz="4" w:space="0" w:color="000000"/>
              <w:right w:val="single" w:sz="4" w:space="0" w:color="000000"/>
            </w:tcBorders>
            <w:vAlign w:val="center"/>
          </w:tcPr>
          <w:p w14:paraId="48F1E18A" w14:textId="77777777" w:rsidR="000E3347" w:rsidRPr="00536BB2" w:rsidRDefault="000E3347">
            <w:pPr>
              <w:spacing w:beforeLines="5" w:before="15" w:afterLines="5" w:after="15"/>
              <w:jc w:val="center"/>
              <w:rPr>
                <w:rFonts w:ascii="宋体" w:hAnsi="宋体"/>
                <w:sz w:val="18"/>
                <w:szCs w:val="18"/>
              </w:rPr>
            </w:pPr>
          </w:p>
        </w:tc>
        <w:tc>
          <w:tcPr>
            <w:tcW w:w="1470" w:type="dxa"/>
            <w:vMerge/>
            <w:tcBorders>
              <w:left w:val="single" w:sz="4" w:space="0" w:color="000000"/>
              <w:bottom w:val="single" w:sz="4" w:space="0" w:color="000000"/>
              <w:right w:val="single" w:sz="4" w:space="0" w:color="000000"/>
            </w:tcBorders>
            <w:vAlign w:val="center"/>
          </w:tcPr>
          <w:p w14:paraId="026639E3" w14:textId="77777777" w:rsidR="000E3347" w:rsidRPr="00536BB2" w:rsidRDefault="000E3347">
            <w:pPr>
              <w:spacing w:beforeLines="5" w:before="15" w:afterLines="5" w:after="15"/>
              <w:jc w:val="center"/>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26C7694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4B1E519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652BD574"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3902DA73" w14:textId="77777777" w:rsidTr="00E019E6">
        <w:trPr>
          <w:trHeight w:hRule="exact" w:val="454"/>
          <w:jc w:val="center"/>
        </w:trPr>
        <w:tc>
          <w:tcPr>
            <w:tcW w:w="736" w:type="dxa"/>
            <w:vMerge/>
            <w:tcBorders>
              <w:left w:val="single" w:sz="4" w:space="0" w:color="000000"/>
              <w:right w:val="single" w:sz="4" w:space="0" w:color="000000"/>
            </w:tcBorders>
            <w:vAlign w:val="center"/>
          </w:tcPr>
          <w:p w14:paraId="2E40F9CE" w14:textId="77777777" w:rsidR="000E3347" w:rsidRPr="00536BB2" w:rsidRDefault="000E3347">
            <w:pPr>
              <w:spacing w:beforeLines="5" w:before="15" w:afterLines="5" w:after="15"/>
              <w:jc w:val="center"/>
              <w:rPr>
                <w:rFonts w:ascii="宋体" w:hAnsi="宋体"/>
                <w:sz w:val="18"/>
                <w:szCs w:val="18"/>
              </w:rPr>
            </w:pPr>
          </w:p>
        </w:tc>
        <w:tc>
          <w:tcPr>
            <w:tcW w:w="737" w:type="dxa"/>
            <w:vMerge/>
            <w:tcBorders>
              <w:left w:val="single" w:sz="4" w:space="0" w:color="000000"/>
              <w:right w:val="single" w:sz="4" w:space="0" w:color="000000"/>
            </w:tcBorders>
            <w:vAlign w:val="center"/>
          </w:tcPr>
          <w:p w14:paraId="0DBC2BF4" w14:textId="77777777" w:rsidR="000E3347" w:rsidRPr="00536BB2" w:rsidRDefault="000E3347">
            <w:pPr>
              <w:spacing w:beforeLines="5" w:before="15" w:afterLines="5" w:after="15"/>
              <w:jc w:val="center"/>
              <w:rPr>
                <w:rFonts w:ascii="宋体" w:hAnsi="宋体"/>
                <w:sz w:val="18"/>
                <w:szCs w:val="18"/>
              </w:rPr>
            </w:pPr>
          </w:p>
        </w:tc>
        <w:tc>
          <w:tcPr>
            <w:tcW w:w="4618" w:type="dxa"/>
            <w:gridSpan w:val="2"/>
            <w:tcBorders>
              <w:top w:val="single" w:sz="4" w:space="0" w:color="000000"/>
              <w:left w:val="single" w:sz="4" w:space="0" w:color="000000"/>
              <w:bottom w:val="single" w:sz="4" w:space="0" w:color="000000"/>
              <w:right w:val="single" w:sz="4" w:space="0" w:color="000000"/>
            </w:tcBorders>
            <w:vAlign w:val="center"/>
          </w:tcPr>
          <w:p w14:paraId="06EEFA7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1546" w:type="dxa"/>
            <w:tcBorders>
              <w:top w:val="single" w:sz="4" w:space="0" w:color="000000"/>
              <w:left w:val="single" w:sz="4" w:space="0" w:color="000000"/>
              <w:bottom w:val="single" w:sz="4" w:space="0" w:color="000000"/>
              <w:right w:val="single" w:sz="4" w:space="0" w:color="000000"/>
            </w:tcBorders>
            <w:vAlign w:val="center"/>
          </w:tcPr>
          <w:p w14:paraId="190C9F3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1445135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0BE4B644" w14:textId="77777777" w:rsidTr="00E019E6">
        <w:trPr>
          <w:trHeight w:hRule="exact" w:val="454"/>
          <w:jc w:val="center"/>
        </w:trPr>
        <w:tc>
          <w:tcPr>
            <w:tcW w:w="736" w:type="dxa"/>
            <w:vMerge/>
            <w:tcBorders>
              <w:left w:val="single" w:sz="4" w:space="0" w:color="000000"/>
              <w:right w:val="single" w:sz="4" w:space="0" w:color="000000"/>
            </w:tcBorders>
            <w:vAlign w:val="center"/>
          </w:tcPr>
          <w:p w14:paraId="3D834751" w14:textId="77777777" w:rsidR="000E3347" w:rsidRPr="00536BB2" w:rsidRDefault="000E3347">
            <w:pPr>
              <w:spacing w:beforeLines="5" w:before="15" w:afterLines="5" w:after="15"/>
              <w:jc w:val="center"/>
              <w:rPr>
                <w:rFonts w:ascii="宋体" w:hAnsi="宋体"/>
                <w:sz w:val="18"/>
                <w:szCs w:val="18"/>
              </w:rPr>
            </w:pPr>
          </w:p>
        </w:tc>
        <w:tc>
          <w:tcPr>
            <w:tcW w:w="737" w:type="dxa"/>
            <w:vMerge w:val="restart"/>
            <w:tcBorders>
              <w:left w:val="single" w:sz="4" w:space="0" w:color="000000"/>
              <w:right w:val="single" w:sz="4" w:space="0" w:color="000000"/>
            </w:tcBorders>
            <w:vAlign w:val="center"/>
          </w:tcPr>
          <w:p w14:paraId="7053CA96" w14:textId="77777777" w:rsidR="000E3347" w:rsidRPr="00536BB2" w:rsidRDefault="00DD5BC2">
            <w:pPr>
              <w:spacing w:line="320" w:lineRule="exact"/>
              <w:jc w:val="center"/>
              <w:rPr>
                <w:rFonts w:ascii="宋体" w:hAnsi="宋体"/>
                <w:sz w:val="18"/>
                <w:szCs w:val="18"/>
              </w:rPr>
            </w:pPr>
            <w:r w:rsidRPr="00536BB2">
              <w:rPr>
                <w:rFonts w:ascii="宋体" w:hAnsi="宋体" w:hint="eastAsia"/>
                <w:sz w:val="18"/>
                <w:szCs w:val="18"/>
              </w:rPr>
              <w:t>能耗信息区</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598FC65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7BB9D0F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2291DB1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508EA88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小四号</w:t>
            </w:r>
          </w:p>
        </w:tc>
      </w:tr>
      <w:tr w:rsidR="000E3347" w14:paraId="0DE7FF8A" w14:textId="77777777" w:rsidTr="00E019E6">
        <w:trPr>
          <w:trHeight w:hRule="exact" w:val="454"/>
          <w:jc w:val="center"/>
        </w:trPr>
        <w:tc>
          <w:tcPr>
            <w:tcW w:w="0" w:type="auto"/>
            <w:vMerge/>
            <w:tcBorders>
              <w:left w:val="single" w:sz="4" w:space="0" w:color="000000"/>
              <w:right w:val="single" w:sz="4" w:space="0" w:color="000000"/>
            </w:tcBorders>
            <w:vAlign w:val="center"/>
          </w:tcPr>
          <w:p w14:paraId="6030F30B" w14:textId="77777777" w:rsidR="000E3347" w:rsidRPr="00536BB2" w:rsidRDefault="000E3347">
            <w:pPr>
              <w:widowControl/>
              <w:jc w:val="left"/>
              <w:rPr>
                <w:rFonts w:ascii="宋体" w:hAnsi="宋体"/>
                <w:sz w:val="18"/>
                <w:szCs w:val="18"/>
              </w:rPr>
            </w:pPr>
          </w:p>
        </w:tc>
        <w:tc>
          <w:tcPr>
            <w:tcW w:w="0" w:type="auto"/>
            <w:vMerge/>
            <w:tcBorders>
              <w:left w:val="single" w:sz="4" w:space="0" w:color="000000"/>
              <w:right w:val="single" w:sz="4" w:space="0" w:color="000000"/>
            </w:tcBorders>
            <w:vAlign w:val="center"/>
          </w:tcPr>
          <w:p w14:paraId="50E8CA82" w14:textId="77777777" w:rsidR="000E3347" w:rsidRPr="00536BB2" w:rsidRDefault="000E3347">
            <w:pPr>
              <w:widowControl/>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ADAB15" w14:textId="77777777" w:rsidR="000E3347" w:rsidRPr="00536BB2" w:rsidRDefault="000E3347">
            <w:pPr>
              <w:widowControl/>
              <w:jc w:val="left"/>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5A88ED8A"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520DA7B7"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70E7F67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小四号</w:t>
            </w:r>
          </w:p>
        </w:tc>
      </w:tr>
      <w:tr w:rsidR="000E3347" w14:paraId="03276934" w14:textId="77777777" w:rsidTr="00E019E6">
        <w:trPr>
          <w:trHeight w:hRule="exact" w:val="454"/>
          <w:jc w:val="center"/>
        </w:trPr>
        <w:tc>
          <w:tcPr>
            <w:tcW w:w="0" w:type="auto"/>
            <w:vMerge/>
            <w:tcBorders>
              <w:left w:val="single" w:sz="4" w:space="0" w:color="000000"/>
              <w:right w:val="single" w:sz="4" w:space="0" w:color="000000"/>
            </w:tcBorders>
            <w:vAlign w:val="center"/>
          </w:tcPr>
          <w:p w14:paraId="18431ACA" w14:textId="77777777" w:rsidR="000E3347" w:rsidRPr="00536BB2" w:rsidRDefault="000E3347">
            <w:pPr>
              <w:widowControl/>
              <w:jc w:val="left"/>
              <w:rPr>
                <w:rFonts w:ascii="宋体" w:hAnsi="宋体"/>
                <w:sz w:val="18"/>
                <w:szCs w:val="18"/>
              </w:rPr>
            </w:pPr>
          </w:p>
        </w:tc>
        <w:tc>
          <w:tcPr>
            <w:tcW w:w="0" w:type="auto"/>
            <w:vMerge/>
            <w:tcBorders>
              <w:left w:val="single" w:sz="4" w:space="0" w:color="000000"/>
              <w:right w:val="single" w:sz="4" w:space="0" w:color="000000"/>
            </w:tcBorders>
            <w:vAlign w:val="center"/>
          </w:tcPr>
          <w:p w14:paraId="61678010" w14:textId="77777777" w:rsidR="000E3347" w:rsidRPr="00536BB2" w:rsidRDefault="000E3347">
            <w:pPr>
              <w:widowControl/>
              <w:jc w:val="left"/>
              <w:rPr>
                <w:rFonts w:ascii="宋体" w:hAnsi="宋体"/>
                <w:sz w:val="18"/>
                <w:szCs w:val="18"/>
              </w:rPr>
            </w:pPr>
          </w:p>
        </w:tc>
        <w:tc>
          <w:tcPr>
            <w:tcW w:w="1470" w:type="dxa"/>
            <w:vMerge w:val="restart"/>
            <w:tcBorders>
              <w:top w:val="single" w:sz="4" w:space="0" w:color="000000"/>
              <w:left w:val="single" w:sz="4" w:space="0" w:color="000000"/>
              <w:right w:val="single" w:sz="4" w:space="0" w:color="000000"/>
            </w:tcBorders>
            <w:vAlign w:val="center"/>
          </w:tcPr>
          <w:p w14:paraId="5AA8C6F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17E6EEAB" w14:textId="77777777" w:rsidR="000E3347" w:rsidRPr="00536BB2" w:rsidRDefault="00DD5BC2">
            <w:pPr>
              <w:spacing w:line="320" w:lineRule="exact"/>
              <w:jc w:val="center"/>
              <w:rPr>
                <w:rFonts w:ascii="宋体" w:hAnsi="宋体"/>
                <w:sz w:val="18"/>
                <w:szCs w:val="18"/>
              </w:rPr>
            </w:pPr>
            <w:r w:rsidRPr="00536BB2">
              <w:rPr>
                <w:rFonts w:ascii="宋体" w:hAnsi="宋体" w:hint="eastAsia"/>
                <w:sz w:val="18"/>
                <w:szCs w:val="18"/>
              </w:rPr>
              <w:t>B</w:t>
            </w:r>
            <w:r w:rsidRPr="00536BB2">
              <w:rPr>
                <w:rFonts w:ascii="宋体" w:hAnsi="宋体"/>
                <w:sz w:val="18"/>
                <w:szCs w:val="18"/>
              </w:rPr>
              <w:t>EV</w:t>
            </w:r>
            <w:r w:rsidRPr="00536BB2">
              <w:rPr>
                <w:rFonts w:ascii="宋体" w:hAnsi="宋体" w:hint="eastAsia"/>
                <w:sz w:val="18"/>
                <w:szCs w:val="18"/>
              </w:rPr>
              <w:t>电能消耗量、续驶里程型式认证值，O</w:t>
            </w:r>
            <w:r w:rsidRPr="00536BB2">
              <w:rPr>
                <w:rFonts w:ascii="宋体" w:hAnsi="宋体"/>
                <w:sz w:val="18"/>
                <w:szCs w:val="18"/>
              </w:rPr>
              <w:t>VC-HEV</w:t>
            </w:r>
            <w:r w:rsidRPr="00536BB2">
              <w:rPr>
                <w:rFonts w:hint="eastAsia"/>
                <w:sz w:val="18"/>
                <w:szCs w:val="18"/>
              </w:rPr>
              <w:t>油电综合折算</w:t>
            </w:r>
            <w:r w:rsidRPr="00536BB2">
              <w:rPr>
                <w:rFonts w:ascii="宋体" w:hAnsi="宋体" w:hint="eastAsia"/>
                <w:sz w:val="18"/>
                <w:szCs w:val="18"/>
              </w:rPr>
              <w:t>燃料消耗量数值</w:t>
            </w:r>
            <w:r w:rsidRPr="00536BB2">
              <w:rPr>
                <w:rFonts w:ascii="宋体" w:hAnsi="宋体"/>
                <w:sz w:val="18"/>
                <w:szCs w:val="18"/>
                <w:vertAlign w:val="superscript"/>
              </w:rPr>
              <w:t>c</w:t>
            </w:r>
          </w:p>
        </w:tc>
        <w:tc>
          <w:tcPr>
            <w:tcW w:w="1546" w:type="dxa"/>
            <w:tcBorders>
              <w:top w:val="single" w:sz="4" w:space="0" w:color="000000"/>
              <w:left w:val="single" w:sz="4" w:space="0" w:color="000000"/>
              <w:bottom w:val="single" w:sz="4" w:space="0" w:color="000000"/>
              <w:right w:val="single" w:sz="4" w:space="0" w:color="000000"/>
            </w:tcBorders>
            <w:vAlign w:val="center"/>
          </w:tcPr>
          <w:p w14:paraId="115EDB48"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3" w:type="dxa"/>
            <w:tcBorders>
              <w:top w:val="single" w:sz="4" w:space="0" w:color="000000"/>
              <w:left w:val="single" w:sz="4" w:space="0" w:color="000000"/>
              <w:bottom w:val="single" w:sz="4" w:space="0" w:color="000000"/>
              <w:right w:val="single" w:sz="4" w:space="0" w:color="000000"/>
            </w:tcBorders>
            <w:vAlign w:val="center"/>
          </w:tcPr>
          <w:p w14:paraId="7F0F25B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小初号</w:t>
            </w:r>
          </w:p>
        </w:tc>
      </w:tr>
      <w:tr w:rsidR="000E3347" w14:paraId="5B042304" w14:textId="77777777" w:rsidTr="00E019E6">
        <w:trPr>
          <w:trHeight w:hRule="exact" w:val="454"/>
          <w:jc w:val="center"/>
        </w:trPr>
        <w:tc>
          <w:tcPr>
            <w:tcW w:w="0" w:type="auto"/>
            <w:vMerge/>
            <w:tcBorders>
              <w:left w:val="single" w:sz="4" w:space="0" w:color="000000"/>
              <w:right w:val="single" w:sz="4" w:space="0" w:color="000000"/>
            </w:tcBorders>
            <w:vAlign w:val="center"/>
          </w:tcPr>
          <w:p w14:paraId="19FBA385" w14:textId="77777777" w:rsidR="000E3347" w:rsidRPr="00536BB2" w:rsidRDefault="000E3347">
            <w:pPr>
              <w:widowControl/>
              <w:jc w:val="left"/>
              <w:rPr>
                <w:rFonts w:ascii="宋体" w:hAnsi="宋体"/>
                <w:sz w:val="18"/>
                <w:szCs w:val="18"/>
              </w:rPr>
            </w:pPr>
          </w:p>
        </w:tc>
        <w:tc>
          <w:tcPr>
            <w:tcW w:w="0" w:type="auto"/>
            <w:vMerge/>
            <w:tcBorders>
              <w:left w:val="single" w:sz="4" w:space="0" w:color="000000"/>
              <w:right w:val="single" w:sz="4" w:space="0" w:color="000000"/>
            </w:tcBorders>
            <w:vAlign w:val="center"/>
          </w:tcPr>
          <w:p w14:paraId="65BCDE90" w14:textId="77777777" w:rsidR="000E3347" w:rsidRPr="00536BB2" w:rsidRDefault="000E3347">
            <w:pPr>
              <w:widowControl/>
              <w:jc w:val="left"/>
              <w:rPr>
                <w:rFonts w:ascii="宋体" w:hAnsi="宋体"/>
                <w:sz w:val="18"/>
                <w:szCs w:val="18"/>
              </w:rPr>
            </w:pPr>
          </w:p>
        </w:tc>
        <w:tc>
          <w:tcPr>
            <w:tcW w:w="1470" w:type="dxa"/>
            <w:vMerge/>
            <w:tcBorders>
              <w:left w:val="single" w:sz="4" w:space="0" w:color="000000"/>
              <w:right w:val="single" w:sz="4" w:space="0" w:color="000000"/>
            </w:tcBorders>
            <w:vAlign w:val="center"/>
          </w:tcPr>
          <w:p w14:paraId="19B32277" w14:textId="77777777" w:rsidR="000E3347" w:rsidRPr="00536BB2" w:rsidRDefault="000E3347">
            <w:pPr>
              <w:spacing w:beforeLines="5" w:before="15" w:afterLines="5" w:after="15"/>
              <w:jc w:val="center"/>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083DF524"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其他数值</w:t>
            </w:r>
            <w:r w:rsidRPr="00536BB2">
              <w:rPr>
                <w:rFonts w:ascii="宋体" w:hAnsi="宋体"/>
                <w:sz w:val="18"/>
                <w:szCs w:val="18"/>
                <w:vertAlign w:val="superscript"/>
              </w:rPr>
              <w:t>d</w:t>
            </w:r>
          </w:p>
        </w:tc>
        <w:tc>
          <w:tcPr>
            <w:tcW w:w="1546" w:type="dxa"/>
            <w:tcBorders>
              <w:top w:val="single" w:sz="4" w:space="0" w:color="000000"/>
              <w:left w:val="single" w:sz="4" w:space="0" w:color="000000"/>
              <w:bottom w:val="single" w:sz="4" w:space="0" w:color="000000"/>
              <w:right w:val="single" w:sz="4" w:space="0" w:color="000000"/>
            </w:tcBorders>
            <w:vAlign w:val="center"/>
          </w:tcPr>
          <w:p w14:paraId="4BF22B9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247FEF18"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小四号</w:t>
            </w:r>
          </w:p>
        </w:tc>
      </w:tr>
      <w:tr w:rsidR="000E3347" w14:paraId="7AAEFC01" w14:textId="77777777" w:rsidTr="00E019E6">
        <w:trPr>
          <w:trHeight w:hRule="exact" w:val="454"/>
          <w:jc w:val="center"/>
        </w:trPr>
        <w:tc>
          <w:tcPr>
            <w:tcW w:w="147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8C02C3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说明区</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0F6E0D8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0C0AE1E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1889CC57"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7970E28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03076AD0" w14:textId="77777777" w:rsidTr="00E019E6">
        <w:trPr>
          <w:trHeight w:hRule="exact" w:val="454"/>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26069D96" w14:textId="77777777" w:rsidR="000E3347" w:rsidRPr="00536BB2" w:rsidRDefault="000E3347">
            <w:pPr>
              <w:widowControl/>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6D85AA2" w14:textId="77777777" w:rsidR="000E3347" w:rsidRPr="00536BB2" w:rsidRDefault="000E3347">
            <w:pPr>
              <w:widowControl/>
              <w:jc w:val="left"/>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1519DC3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1C21B18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53A52EF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00207A60" w14:textId="77777777" w:rsidTr="00E019E6">
        <w:trPr>
          <w:trHeight w:hRule="exact" w:val="454"/>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4E996010" w14:textId="77777777" w:rsidR="000E3347" w:rsidRPr="00536BB2" w:rsidRDefault="000E3347">
            <w:pPr>
              <w:widowControl/>
              <w:jc w:val="left"/>
              <w:rPr>
                <w:rFonts w:ascii="宋体" w:hAnsi="宋体"/>
                <w:sz w:val="18"/>
                <w:szCs w:val="18"/>
              </w:rPr>
            </w:pPr>
          </w:p>
        </w:tc>
        <w:tc>
          <w:tcPr>
            <w:tcW w:w="4618" w:type="dxa"/>
            <w:gridSpan w:val="2"/>
            <w:tcBorders>
              <w:top w:val="single" w:sz="4" w:space="0" w:color="000000"/>
              <w:left w:val="single" w:sz="4" w:space="0" w:color="000000"/>
              <w:bottom w:val="single" w:sz="4" w:space="0" w:color="000000"/>
              <w:right w:val="single" w:sz="4" w:space="0" w:color="000000"/>
            </w:tcBorders>
            <w:vAlign w:val="center"/>
          </w:tcPr>
          <w:p w14:paraId="6D072FF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1546" w:type="dxa"/>
            <w:tcBorders>
              <w:top w:val="single" w:sz="4" w:space="0" w:color="000000"/>
              <w:left w:val="single" w:sz="4" w:space="0" w:color="000000"/>
              <w:bottom w:val="single" w:sz="4" w:space="0" w:color="000000"/>
              <w:right w:val="single" w:sz="4" w:space="0" w:color="000000"/>
            </w:tcBorders>
            <w:vAlign w:val="center"/>
          </w:tcPr>
          <w:p w14:paraId="47C8D62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7ECC5687"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037CFE76" w14:textId="77777777" w:rsidTr="00E019E6">
        <w:trPr>
          <w:trHeight w:hRule="exact" w:val="454"/>
          <w:jc w:val="center"/>
        </w:trPr>
        <w:tc>
          <w:tcPr>
            <w:tcW w:w="1473" w:type="dxa"/>
            <w:gridSpan w:val="2"/>
            <w:vMerge w:val="restart"/>
            <w:tcBorders>
              <w:top w:val="single" w:sz="4" w:space="0" w:color="000000"/>
              <w:left w:val="single" w:sz="4" w:space="0" w:color="000000"/>
              <w:right w:val="single" w:sz="4" w:space="0" w:color="000000"/>
            </w:tcBorders>
            <w:vAlign w:val="center"/>
          </w:tcPr>
          <w:p w14:paraId="790355C4"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附加信息区</w:t>
            </w:r>
            <w:r w:rsidRPr="00536BB2">
              <w:rPr>
                <w:rFonts w:ascii="宋体" w:hAnsi="宋体"/>
                <w:sz w:val="18"/>
                <w:szCs w:val="18"/>
                <w:vertAlign w:val="superscript"/>
              </w:rPr>
              <w:t>e</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0FFE367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148" w:type="dxa"/>
            <w:tcBorders>
              <w:top w:val="single" w:sz="4" w:space="0" w:color="000000"/>
              <w:left w:val="single" w:sz="4" w:space="0" w:color="000000"/>
              <w:bottom w:val="single" w:sz="4" w:space="0" w:color="000000"/>
              <w:right w:val="single" w:sz="4" w:space="0" w:color="000000"/>
            </w:tcBorders>
            <w:vAlign w:val="center"/>
          </w:tcPr>
          <w:p w14:paraId="267B670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672CCA3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3C577DA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61B2572B" w14:textId="77777777" w:rsidTr="00E019E6">
        <w:trPr>
          <w:trHeight w:hRule="exact" w:val="454"/>
          <w:jc w:val="center"/>
        </w:trPr>
        <w:tc>
          <w:tcPr>
            <w:tcW w:w="0" w:type="auto"/>
            <w:gridSpan w:val="2"/>
            <w:vMerge/>
            <w:tcBorders>
              <w:left w:val="single" w:sz="4" w:space="0" w:color="000000"/>
              <w:right w:val="single" w:sz="4" w:space="0" w:color="000000"/>
            </w:tcBorders>
            <w:vAlign w:val="center"/>
          </w:tcPr>
          <w:p w14:paraId="6D3AB993" w14:textId="77777777" w:rsidR="000E3347" w:rsidRPr="00536BB2" w:rsidRDefault="000E3347">
            <w:pPr>
              <w:widowControl/>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0EE2BE6" w14:textId="77777777" w:rsidR="000E3347" w:rsidRPr="00536BB2" w:rsidRDefault="000E3347">
            <w:pPr>
              <w:widowControl/>
              <w:jc w:val="left"/>
              <w:rPr>
                <w:rFonts w:ascii="宋体" w:hAnsi="宋体"/>
                <w:sz w:val="18"/>
                <w:szCs w:val="18"/>
              </w:rPr>
            </w:pPr>
          </w:p>
        </w:tc>
        <w:tc>
          <w:tcPr>
            <w:tcW w:w="3148" w:type="dxa"/>
            <w:tcBorders>
              <w:top w:val="single" w:sz="4" w:space="0" w:color="000000"/>
              <w:left w:val="single" w:sz="4" w:space="0" w:color="000000"/>
              <w:bottom w:val="single" w:sz="4" w:space="0" w:color="000000"/>
              <w:right w:val="single" w:sz="4" w:space="0" w:color="000000"/>
            </w:tcBorders>
            <w:vAlign w:val="center"/>
          </w:tcPr>
          <w:p w14:paraId="4C16D4D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546" w:type="dxa"/>
            <w:tcBorders>
              <w:top w:val="single" w:sz="4" w:space="0" w:color="000000"/>
              <w:left w:val="single" w:sz="4" w:space="0" w:color="000000"/>
              <w:bottom w:val="single" w:sz="4" w:space="0" w:color="000000"/>
              <w:right w:val="single" w:sz="4" w:space="0" w:color="000000"/>
            </w:tcBorders>
            <w:vAlign w:val="center"/>
          </w:tcPr>
          <w:p w14:paraId="22EF53F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4" w:space="0" w:color="000000"/>
              <w:right w:val="single" w:sz="4" w:space="0" w:color="000000"/>
            </w:tcBorders>
            <w:vAlign w:val="center"/>
          </w:tcPr>
          <w:p w14:paraId="5274B0E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7B46ADF9" w14:textId="77777777" w:rsidTr="00E019E6">
        <w:trPr>
          <w:trHeight w:hRule="exact" w:val="454"/>
          <w:jc w:val="center"/>
        </w:trPr>
        <w:tc>
          <w:tcPr>
            <w:tcW w:w="0" w:type="auto"/>
            <w:gridSpan w:val="2"/>
            <w:vMerge/>
            <w:tcBorders>
              <w:left w:val="single" w:sz="4" w:space="0" w:color="000000"/>
              <w:bottom w:val="single" w:sz="8" w:space="0" w:color="000000"/>
              <w:right w:val="single" w:sz="4" w:space="0" w:color="000000"/>
            </w:tcBorders>
            <w:vAlign w:val="center"/>
          </w:tcPr>
          <w:p w14:paraId="11C6E5A4" w14:textId="77777777" w:rsidR="000E3347" w:rsidRPr="00536BB2" w:rsidRDefault="000E3347">
            <w:pPr>
              <w:widowControl/>
              <w:jc w:val="left"/>
              <w:rPr>
                <w:rFonts w:ascii="宋体" w:hAnsi="宋体"/>
                <w:sz w:val="18"/>
                <w:szCs w:val="18"/>
              </w:rPr>
            </w:pPr>
          </w:p>
        </w:tc>
        <w:tc>
          <w:tcPr>
            <w:tcW w:w="4618" w:type="dxa"/>
            <w:gridSpan w:val="2"/>
            <w:tcBorders>
              <w:top w:val="single" w:sz="4" w:space="0" w:color="000000"/>
              <w:left w:val="single" w:sz="4" w:space="0" w:color="000000"/>
              <w:bottom w:val="single" w:sz="8" w:space="0" w:color="000000"/>
              <w:right w:val="single" w:sz="4" w:space="0" w:color="000000"/>
            </w:tcBorders>
            <w:vAlign w:val="center"/>
          </w:tcPr>
          <w:p w14:paraId="16646FF7"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1546" w:type="dxa"/>
            <w:tcBorders>
              <w:top w:val="single" w:sz="4" w:space="0" w:color="000000"/>
              <w:left w:val="single" w:sz="4" w:space="0" w:color="000000"/>
              <w:bottom w:val="single" w:sz="8" w:space="0" w:color="000000"/>
              <w:right w:val="single" w:sz="4" w:space="0" w:color="000000"/>
            </w:tcBorders>
            <w:vAlign w:val="center"/>
          </w:tcPr>
          <w:p w14:paraId="262810BA"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3" w:type="dxa"/>
            <w:tcBorders>
              <w:top w:val="single" w:sz="4" w:space="0" w:color="000000"/>
              <w:left w:val="single" w:sz="4" w:space="0" w:color="000000"/>
              <w:bottom w:val="single" w:sz="8" w:space="0" w:color="000000"/>
              <w:right w:val="single" w:sz="4" w:space="0" w:color="000000"/>
            </w:tcBorders>
            <w:vAlign w:val="center"/>
          </w:tcPr>
          <w:p w14:paraId="6A1679A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0E3347" w14:paraId="5802AB51" w14:textId="77777777" w:rsidTr="00E019E6">
        <w:trPr>
          <w:trHeight w:val="44"/>
          <w:jc w:val="center"/>
        </w:trPr>
        <w:tc>
          <w:tcPr>
            <w:tcW w:w="9360" w:type="dxa"/>
            <w:gridSpan w:val="6"/>
            <w:tcBorders>
              <w:top w:val="single" w:sz="8" w:space="0" w:color="000000"/>
              <w:left w:val="single" w:sz="4" w:space="0" w:color="000000"/>
              <w:bottom w:val="single" w:sz="8" w:space="0" w:color="000000"/>
              <w:right w:val="single" w:sz="4" w:space="0" w:color="000000"/>
            </w:tcBorders>
            <w:shd w:val="clear" w:color="auto" w:fill="auto"/>
            <w:vAlign w:val="center"/>
          </w:tcPr>
          <w:p w14:paraId="618D1846" w14:textId="77777777" w:rsidR="000E3347" w:rsidRPr="00536BB2" w:rsidRDefault="00DD5BC2">
            <w:pPr>
              <w:pStyle w:val="af8"/>
              <w:rPr>
                <w:szCs w:val="18"/>
              </w:rPr>
            </w:pPr>
            <w:r w:rsidRPr="00536BB2">
              <w:rPr>
                <w:rFonts w:hint="eastAsia"/>
                <w:szCs w:val="18"/>
              </w:rPr>
              <w:t>标题区不包括“企业标志”，“企业标志”字体、字号及颜色由生产企业自行确定。</w:t>
            </w:r>
          </w:p>
          <w:p w14:paraId="7CE92824" w14:textId="77777777" w:rsidR="000E3347" w:rsidRPr="00536BB2" w:rsidRDefault="00DD5BC2">
            <w:pPr>
              <w:pStyle w:val="af8"/>
              <w:rPr>
                <w:szCs w:val="18"/>
              </w:rPr>
            </w:pPr>
            <w:r w:rsidRPr="00536BB2">
              <w:rPr>
                <w:rFonts w:hint="eastAsia"/>
                <w:szCs w:val="18"/>
              </w:rPr>
              <w:t>标题区与信息区间的水平线粗细为</w:t>
            </w:r>
            <w:r w:rsidRPr="00536BB2">
              <w:rPr>
                <w:szCs w:val="18"/>
              </w:rPr>
              <w:t>3磅。</w:t>
            </w:r>
          </w:p>
          <w:p w14:paraId="17B5F0CE" w14:textId="77777777" w:rsidR="000E3347" w:rsidRPr="00536BB2" w:rsidRDefault="00DD5BC2">
            <w:pPr>
              <w:pStyle w:val="af8"/>
            </w:pPr>
            <w:r w:rsidRPr="00536BB2">
              <w:t>续驶里程水平线条粗细为3磅。</w:t>
            </w:r>
          </w:p>
          <w:p w14:paraId="39E3CEE6" w14:textId="77777777" w:rsidR="000E3347" w:rsidRPr="00536BB2" w:rsidRDefault="00DD5BC2">
            <w:pPr>
              <w:pStyle w:val="af8"/>
            </w:pPr>
            <w:r w:rsidRPr="00536BB2">
              <w:t>BEV电能消耗量基本信息和扩展信息之间的点划线粗细为0.5磅。</w:t>
            </w:r>
          </w:p>
          <w:p w14:paraId="73853301" w14:textId="77777777" w:rsidR="000E3347" w:rsidRPr="00536BB2" w:rsidRDefault="00DD5BC2">
            <w:pPr>
              <w:pStyle w:val="af8"/>
            </w:pPr>
            <w:r w:rsidRPr="00536BB2">
              <w:t>说明区与附加信息区间的水平线粗细为1磅。</w:t>
            </w:r>
          </w:p>
        </w:tc>
      </w:tr>
    </w:tbl>
    <w:p w14:paraId="7973294D" w14:textId="77777777" w:rsidR="000E3347" w:rsidRPr="00536BB2" w:rsidRDefault="00DD5BC2">
      <w:pPr>
        <w:pStyle w:val="afffffffff6"/>
      </w:pPr>
      <w:bookmarkStart w:id="64" w:name="_Toc63090928"/>
      <w:bookmarkStart w:id="65" w:name="_Toc430876584"/>
      <w:r w:rsidRPr="00536BB2">
        <w:rPr>
          <w:rFonts w:hint="eastAsia"/>
        </w:rPr>
        <w:lastRenderedPageBreak/>
        <w:t>标识“说明区”的二维码（如图</w:t>
      </w:r>
      <w:r w:rsidRPr="00536BB2">
        <w:t>B</w:t>
      </w:r>
      <w:r w:rsidRPr="00536BB2">
        <w:rPr>
          <w:rFonts w:hint="eastAsia"/>
        </w:rPr>
        <w:t>.</w:t>
      </w:r>
      <w:r w:rsidRPr="00536BB2">
        <w:t>13</w:t>
      </w:r>
      <w:r w:rsidRPr="00536BB2">
        <w:rPr>
          <w:rFonts w:hint="eastAsia"/>
        </w:rPr>
        <w:t>所示）中应包含</w:t>
      </w:r>
      <w:r w:rsidRPr="00536BB2">
        <w:rPr>
          <w:rFonts w:hAnsi="宋体" w:hint="eastAsia"/>
        </w:rPr>
        <w:t>“中国汽车能源消耗量查询网站”</w:t>
      </w:r>
      <w:r w:rsidRPr="00536BB2">
        <w:rPr>
          <w:rFonts w:hint="eastAsia"/>
        </w:rPr>
        <w:t>的链接网址（</w:t>
      </w:r>
      <w:r w:rsidRPr="00536BB2">
        <w:rPr>
          <w:rFonts w:hAnsi="宋体"/>
        </w:rPr>
        <w:t>https://yhgscx.miit.gov.cn/fuel-consumption-web/mainPage</w:t>
      </w:r>
      <w:r w:rsidRPr="00536BB2">
        <w:rPr>
          <w:rFonts w:hint="eastAsia"/>
        </w:rPr>
        <w:t>），编码规则应符合</w:t>
      </w:r>
      <w:r w:rsidRPr="00536BB2">
        <w:rPr>
          <w:rFonts w:hAnsi="宋体" w:hint="eastAsia"/>
        </w:rPr>
        <w:t>GB/T 18284</w:t>
      </w:r>
      <w:r w:rsidRPr="00536BB2">
        <w:rPr>
          <w:rFonts w:hint="eastAsia"/>
        </w:rPr>
        <w:t>的规定。</w:t>
      </w:r>
    </w:p>
    <w:p w14:paraId="520457DF" w14:textId="77777777" w:rsidR="000E3347" w:rsidRPr="00536BB2" w:rsidRDefault="00DD5BC2">
      <w:pPr>
        <w:pStyle w:val="afff1"/>
        <w:spacing w:beforeLines="100" w:before="312" w:after="156"/>
      </w:pPr>
      <w:r w:rsidRPr="00536BB2">
        <w:rPr>
          <w:rFonts w:hint="eastAsia"/>
        </w:rPr>
        <w:t>标识的材质</w:t>
      </w:r>
      <w:bookmarkEnd w:id="64"/>
      <w:bookmarkEnd w:id="65"/>
    </w:p>
    <w:p w14:paraId="0BABEB3E" w14:textId="77777777" w:rsidR="000E3347" w:rsidRDefault="00DD5BC2">
      <w:pPr>
        <w:pStyle w:val="afffffa"/>
        <w:ind w:firstLine="420"/>
      </w:pPr>
      <w:r>
        <w:rPr>
          <w:rFonts w:hint="eastAsia"/>
        </w:rPr>
        <w:t>标识应采用纸质或塑料材质，具有一定的强度，易于粘贴和保持，并易于去除。</w:t>
      </w:r>
    </w:p>
    <w:p w14:paraId="5D6C6C35" w14:textId="77777777" w:rsidR="000E3347" w:rsidRDefault="00DD5BC2">
      <w:pPr>
        <w:pStyle w:val="afff1"/>
        <w:spacing w:before="156" w:after="156"/>
      </w:pPr>
      <w:bookmarkStart w:id="66" w:name="_Toc63090929"/>
      <w:bookmarkStart w:id="67" w:name="_Toc430876585"/>
      <w:r>
        <w:rPr>
          <w:rFonts w:hint="eastAsia"/>
        </w:rPr>
        <w:t>标识的粘贴</w:t>
      </w:r>
      <w:bookmarkEnd w:id="66"/>
      <w:bookmarkEnd w:id="67"/>
    </w:p>
    <w:p w14:paraId="2380206C" w14:textId="77777777" w:rsidR="000E3347" w:rsidRDefault="00DD5BC2">
      <w:pPr>
        <w:pStyle w:val="afffffa"/>
        <w:ind w:firstLine="420"/>
      </w:pPr>
      <w:r>
        <w:rPr>
          <w:rFonts w:hint="eastAsia"/>
        </w:rPr>
        <w:t>标识应粘贴在车辆内部，粘贴位置为侧车窗或风挡玻璃上、不对驾驶员视野构成影响的显著部位。为便于从车外阅读，标识的图案和内容应朝外。</w:t>
      </w:r>
    </w:p>
    <w:p w14:paraId="056889AF" w14:textId="77777777" w:rsidR="000E3347" w:rsidRDefault="000E3347">
      <w:pPr>
        <w:pStyle w:val="afffffa"/>
        <w:ind w:firstLineChars="0" w:firstLine="0"/>
        <w:jc w:val="center"/>
        <w:sectPr w:rsidR="000E3347">
          <w:pgSz w:w="11906" w:h="16838"/>
          <w:pgMar w:top="567" w:right="1134" w:bottom="1134" w:left="1134" w:header="1418" w:footer="1134" w:gutter="284"/>
          <w:pgNumType w:start="1"/>
          <w:cols w:space="425"/>
          <w:formProt w:val="0"/>
          <w:docGrid w:type="lines" w:linePitch="312"/>
        </w:sectPr>
      </w:pPr>
    </w:p>
    <w:p w14:paraId="1676A5C4" w14:textId="77777777" w:rsidR="000E3347" w:rsidRDefault="000E3347">
      <w:pPr>
        <w:pStyle w:val="afc"/>
      </w:pPr>
      <w:bookmarkStart w:id="68" w:name="BookMark5"/>
      <w:bookmarkEnd w:id="25"/>
    </w:p>
    <w:p w14:paraId="60C2039A" w14:textId="77777777" w:rsidR="000E3347" w:rsidRDefault="000E3347">
      <w:pPr>
        <w:pStyle w:val="aff2"/>
      </w:pPr>
    </w:p>
    <w:p w14:paraId="0E111C04" w14:textId="77777777" w:rsidR="000E3347" w:rsidRPr="00536BB2" w:rsidRDefault="00DD5BC2">
      <w:pPr>
        <w:pStyle w:val="aff7"/>
        <w:spacing w:before="78" w:after="156"/>
      </w:pPr>
      <w:r w:rsidRPr="00536BB2">
        <w:br/>
      </w:r>
      <w:r w:rsidRPr="00536BB2">
        <w:rPr>
          <w:rFonts w:hint="eastAsia"/>
        </w:rPr>
        <w:t>（规范性）</w:t>
      </w:r>
      <w:r w:rsidRPr="00536BB2">
        <w:br/>
      </w:r>
      <w:r w:rsidRPr="00536BB2">
        <w:rPr>
          <w:rFonts w:hint="eastAsia"/>
        </w:rPr>
        <w:t>电子化标识</w:t>
      </w:r>
    </w:p>
    <w:p w14:paraId="416C7C9A" w14:textId="77777777" w:rsidR="000E3347" w:rsidRPr="00536BB2" w:rsidRDefault="00DD5BC2">
      <w:pPr>
        <w:pStyle w:val="aff8"/>
        <w:spacing w:before="156" w:after="156"/>
      </w:pPr>
      <w:r w:rsidRPr="00536BB2">
        <w:rPr>
          <w:rFonts w:hint="eastAsia"/>
        </w:rPr>
        <w:t>电子化标识组成</w:t>
      </w:r>
    </w:p>
    <w:p w14:paraId="79F4EDCB" w14:textId="77777777" w:rsidR="000E3347" w:rsidRPr="00536BB2" w:rsidRDefault="00DD5BC2">
      <w:pPr>
        <w:pStyle w:val="afffffa"/>
        <w:ind w:firstLine="420"/>
      </w:pPr>
      <w:r w:rsidRPr="00536BB2">
        <w:rPr>
          <w:rFonts w:hint="eastAsia"/>
        </w:rPr>
        <w:t>电子化标识</w:t>
      </w:r>
      <w:bookmarkStart w:id="69" w:name="脚注"/>
      <w:bookmarkEnd w:id="69"/>
      <w:r w:rsidRPr="00536BB2">
        <w:rPr>
          <w:rStyle w:val="afffff1"/>
        </w:rPr>
        <w:footnoteReference w:id="4"/>
      </w:r>
      <w:r w:rsidRPr="00536BB2">
        <w:rPr>
          <w:vertAlign w:val="superscript"/>
        </w:rPr>
        <w:t>)</w:t>
      </w:r>
      <w:r w:rsidRPr="00536BB2">
        <w:rPr>
          <w:rFonts w:hint="eastAsia"/>
        </w:rPr>
        <w:t>应包括电子标识载体和电子标识。</w:t>
      </w:r>
    </w:p>
    <w:p w14:paraId="44537A62" w14:textId="77777777" w:rsidR="000E3347" w:rsidRPr="00536BB2" w:rsidRDefault="00DD5BC2">
      <w:pPr>
        <w:pStyle w:val="aff8"/>
        <w:spacing w:before="156" w:after="156"/>
      </w:pPr>
      <w:r w:rsidRPr="00536BB2">
        <w:rPr>
          <w:rFonts w:hint="eastAsia"/>
        </w:rPr>
        <w:t>电子标识载体</w:t>
      </w:r>
    </w:p>
    <w:p w14:paraId="518AE255" w14:textId="77777777" w:rsidR="000E3347" w:rsidRPr="00536BB2" w:rsidRDefault="00DD5BC2">
      <w:pPr>
        <w:pStyle w:val="aff9"/>
        <w:spacing w:before="156" w:after="156"/>
      </w:pPr>
      <w:r w:rsidRPr="00536BB2">
        <w:rPr>
          <w:rFonts w:hint="eastAsia"/>
        </w:rPr>
        <w:t>载体内容</w:t>
      </w:r>
    </w:p>
    <w:p w14:paraId="5819C3D3" w14:textId="77777777" w:rsidR="000E3347" w:rsidRPr="00536BB2" w:rsidRDefault="00DD5BC2">
      <w:pPr>
        <w:pStyle w:val="affa"/>
        <w:spacing w:beforeLines="0" w:before="0" w:afterLines="0" w:after="0"/>
      </w:pPr>
      <w:r w:rsidRPr="00536BB2">
        <w:rPr>
          <w:rFonts w:ascii="宋体" w:eastAsia="宋体" w:hAnsi="宋体" w:hint="eastAsia"/>
        </w:rPr>
        <w:t>对于B</w:t>
      </w:r>
      <w:r w:rsidRPr="00536BB2">
        <w:rPr>
          <w:rFonts w:ascii="宋体" w:eastAsia="宋体" w:hAnsi="宋体"/>
        </w:rPr>
        <w:t>EV</w:t>
      </w:r>
      <w:r w:rsidRPr="00536BB2">
        <w:rPr>
          <w:rFonts w:ascii="宋体" w:eastAsia="宋体" w:hAnsi="宋体" w:hint="eastAsia"/>
        </w:rPr>
        <w:t>，电子标识载体至少应包含下列信息：</w:t>
      </w:r>
    </w:p>
    <w:p w14:paraId="6F7A5389" w14:textId="77777777" w:rsidR="000E3347" w:rsidRPr="00536BB2" w:rsidRDefault="00DD5BC2">
      <w:pPr>
        <w:pStyle w:val="af9"/>
        <w:numPr>
          <w:ilvl w:val="0"/>
          <w:numId w:val="35"/>
        </w:numPr>
        <w:ind w:left="0" w:firstLineChars="200" w:firstLine="420"/>
      </w:pPr>
      <w:r w:rsidRPr="00536BB2">
        <w:rPr>
          <w:rFonts w:hint="eastAsia"/>
        </w:rPr>
        <w:t>车辆型号；</w:t>
      </w:r>
    </w:p>
    <w:p w14:paraId="42E39F76" w14:textId="77777777" w:rsidR="000E3347" w:rsidRPr="00536BB2" w:rsidRDefault="00DD5BC2">
      <w:pPr>
        <w:pStyle w:val="af9"/>
        <w:numPr>
          <w:ilvl w:val="0"/>
          <w:numId w:val="35"/>
        </w:numPr>
        <w:ind w:left="0" w:firstLineChars="200" w:firstLine="420"/>
      </w:pPr>
      <w:r w:rsidRPr="00536BB2">
        <w:rPr>
          <w:rFonts w:hint="eastAsia"/>
        </w:rPr>
        <w:t>电能消耗量，单位为kW·h/100 km；</w:t>
      </w:r>
    </w:p>
    <w:p w14:paraId="316952E7" w14:textId="77777777" w:rsidR="000E3347" w:rsidRPr="00536BB2" w:rsidRDefault="00DD5BC2">
      <w:pPr>
        <w:pStyle w:val="af9"/>
        <w:numPr>
          <w:ilvl w:val="0"/>
          <w:numId w:val="35"/>
        </w:numPr>
        <w:ind w:left="0" w:firstLineChars="200" w:firstLine="420"/>
      </w:pPr>
      <w:r w:rsidRPr="00536BB2">
        <w:rPr>
          <w:rFonts w:hint="eastAsia"/>
        </w:rPr>
        <w:t>电能当量燃料消耗量，单位为L/100 km；</w:t>
      </w:r>
    </w:p>
    <w:p w14:paraId="309E2403" w14:textId="77777777" w:rsidR="000E3347" w:rsidRPr="00536BB2" w:rsidRDefault="00DD5BC2">
      <w:pPr>
        <w:pStyle w:val="af9"/>
        <w:numPr>
          <w:ilvl w:val="0"/>
          <w:numId w:val="35"/>
        </w:numPr>
        <w:ind w:left="0" w:firstLineChars="200" w:firstLine="420"/>
      </w:pPr>
      <w:r w:rsidRPr="00536BB2">
        <w:rPr>
          <w:rFonts w:hint="eastAsia"/>
        </w:rPr>
        <w:t>预估能源成本，单位为元/百千米；</w:t>
      </w:r>
    </w:p>
    <w:p w14:paraId="3DD8547E" w14:textId="77777777" w:rsidR="000E3347" w:rsidRPr="00536BB2" w:rsidRDefault="00DD5BC2">
      <w:pPr>
        <w:pStyle w:val="af9"/>
        <w:numPr>
          <w:ilvl w:val="0"/>
          <w:numId w:val="35"/>
        </w:numPr>
        <w:ind w:left="0" w:firstLineChars="200" w:firstLine="420"/>
      </w:pPr>
      <w:r w:rsidRPr="00536BB2">
        <w:rPr>
          <w:rFonts w:hint="eastAsia"/>
        </w:rPr>
        <w:t>续驶里程,单位为km；</w:t>
      </w:r>
    </w:p>
    <w:p w14:paraId="2F2E319A" w14:textId="77777777" w:rsidR="000E3347" w:rsidRPr="00536BB2" w:rsidRDefault="00DD5BC2">
      <w:pPr>
        <w:pStyle w:val="af9"/>
        <w:numPr>
          <w:ilvl w:val="0"/>
          <w:numId w:val="35"/>
        </w:numPr>
        <w:ind w:left="0" w:firstLineChars="200" w:firstLine="420"/>
      </w:pPr>
      <w:r w:rsidRPr="00536BB2">
        <w:rPr>
          <w:rFonts w:hint="eastAsia"/>
        </w:rPr>
        <w:t>可链接至附录A.</w:t>
      </w:r>
      <w:r w:rsidRPr="00536BB2">
        <w:t>3</w:t>
      </w:r>
      <w:r w:rsidRPr="00536BB2">
        <w:rPr>
          <w:rFonts w:hint="eastAsia"/>
        </w:rPr>
        <w:t>规定的电子标识的二维码、标识类别图案；</w:t>
      </w:r>
    </w:p>
    <w:p w14:paraId="1A31B3E5" w14:textId="77777777" w:rsidR="000E3347" w:rsidRPr="00536BB2" w:rsidRDefault="00DD5BC2">
      <w:pPr>
        <w:pStyle w:val="af9"/>
        <w:numPr>
          <w:ilvl w:val="0"/>
          <w:numId w:val="35"/>
        </w:numPr>
        <w:ind w:left="0" w:firstLineChars="200" w:firstLine="420"/>
        <w:rPr>
          <w:rFonts w:hAnsi="宋体"/>
          <w:kern w:val="2"/>
        </w:rPr>
      </w:pPr>
      <w:r w:rsidRPr="00536BB2">
        <w:rPr>
          <w:rFonts w:hint="eastAsia"/>
        </w:rPr>
        <w:t>标识启用日期以及政府主管部门规定的附加信息等其他信息。</w:t>
      </w:r>
    </w:p>
    <w:p w14:paraId="7FCF0E96" w14:textId="77777777" w:rsidR="000E3347" w:rsidRPr="00536BB2" w:rsidRDefault="00DD5BC2">
      <w:pPr>
        <w:pStyle w:val="affa"/>
        <w:spacing w:beforeLines="0" w:before="0" w:afterLines="0" w:after="0"/>
        <w:rPr>
          <w:rFonts w:ascii="宋体" w:eastAsia="宋体" w:hAnsi="宋体"/>
        </w:rPr>
      </w:pPr>
      <w:r w:rsidRPr="00536BB2">
        <w:rPr>
          <w:rFonts w:ascii="宋体" w:eastAsia="宋体" w:hAnsi="宋体" w:hint="eastAsia"/>
        </w:rPr>
        <w:t>对于</w:t>
      </w:r>
      <w:r w:rsidRPr="00536BB2">
        <w:rPr>
          <w:rFonts w:ascii="宋体" w:eastAsia="宋体" w:hAnsi="宋体"/>
        </w:rPr>
        <w:t>OVC-HEV</w:t>
      </w:r>
      <w:r w:rsidRPr="00536BB2">
        <w:rPr>
          <w:rFonts w:ascii="宋体" w:eastAsia="宋体" w:hAnsi="宋体" w:hint="eastAsia"/>
        </w:rPr>
        <w:t>，电子标识载体至少应包含下列信息：</w:t>
      </w:r>
    </w:p>
    <w:p w14:paraId="456F8BC0" w14:textId="77777777" w:rsidR="000E3347" w:rsidRPr="00536BB2" w:rsidRDefault="00DD5BC2">
      <w:pPr>
        <w:pStyle w:val="af9"/>
        <w:numPr>
          <w:ilvl w:val="0"/>
          <w:numId w:val="36"/>
        </w:numPr>
      </w:pPr>
      <w:r w:rsidRPr="00536BB2">
        <w:rPr>
          <w:rFonts w:hint="eastAsia"/>
        </w:rPr>
        <w:t>车辆型号；</w:t>
      </w:r>
    </w:p>
    <w:p w14:paraId="635116F2" w14:textId="77777777" w:rsidR="000E3347" w:rsidRPr="00536BB2" w:rsidRDefault="00DD5BC2">
      <w:pPr>
        <w:pStyle w:val="af9"/>
      </w:pPr>
      <w:r w:rsidRPr="00536BB2">
        <w:rPr>
          <w:rFonts w:hint="eastAsia"/>
        </w:rPr>
        <w:t>油电综合折算燃料消耗量，单位为L/100 km；</w:t>
      </w:r>
    </w:p>
    <w:p w14:paraId="38EA25B8" w14:textId="77777777" w:rsidR="000E3347" w:rsidRPr="00536BB2" w:rsidRDefault="00DD5BC2">
      <w:pPr>
        <w:pStyle w:val="af9"/>
      </w:pPr>
      <w:r w:rsidRPr="00536BB2">
        <w:rPr>
          <w:rFonts w:hint="eastAsia"/>
        </w:rPr>
        <w:t>预估能源成本，单位为元/百千米；</w:t>
      </w:r>
    </w:p>
    <w:p w14:paraId="09B5DB97" w14:textId="77777777" w:rsidR="000E3347" w:rsidRPr="00536BB2" w:rsidRDefault="00DD5BC2">
      <w:pPr>
        <w:pStyle w:val="af9"/>
      </w:pPr>
      <w:r w:rsidRPr="00536BB2">
        <w:rPr>
          <w:rFonts w:hint="eastAsia"/>
        </w:rPr>
        <w:t>C</w:t>
      </w:r>
      <w:r w:rsidRPr="00536BB2">
        <w:t>O</w:t>
      </w:r>
      <w:r w:rsidRPr="00536BB2">
        <w:rPr>
          <w:vertAlign w:val="subscript"/>
        </w:rPr>
        <w:t>2</w:t>
      </w:r>
      <w:r w:rsidRPr="00536BB2">
        <w:rPr>
          <w:rFonts w:hint="eastAsia"/>
        </w:rPr>
        <w:t>排放量，单位为g/</w:t>
      </w:r>
      <w:r w:rsidRPr="00536BB2">
        <w:t>km</w:t>
      </w:r>
      <w:r w:rsidRPr="00536BB2">
        <w:rPr>
          <w:rFonts w:hint="eastAsia"/>
        </w:rPr>
        <w:t>；</w:t>
      </w:r>
    </w:p>
    <w:p w14:paraId="20B5D7DF" w14:textId="77777777" w:rsidR="000E3347" w:rsidRPr="00536BB2" w:rsidRDefault="00DD5BC2">
      <w:pPr>
        <w:pStyle w:val="af9"/>
      </w:pPr>
      <w:r w:rsidRPr="00536BB2">
        <w:rPr>
          <w:rFonts w:hint="eastAsia"/>
        </w:rPr>
        <w:t>电动续驶里程,单位为km；</w:t>
      </w:r>
    </w:p>
    <w:p w14:paraId="7B273956" w14:textId="77777777" w:rsidR="000E3347" w:rsidRPr="00536BB2" w:rsidRDefault="00DD5BC2">
      <w:pPr>
        <w:pStyle w:val="af9"/>
      </w:pPr>
      <w:r w:rsidRPr="00536BB2">
        <w:rPr>
          <w:rFonts w:hint="eastAsia"/>
        </w:rPr>
        <w:t>可链接至附录A.</w:t>
      </w:r>
      <w:r w:rsidRPr="00536BB2">
        <w:t>3</w:t>
      </w:r>
      <w:r w:rsidRPr="00536BB2">
        <w:rPr>
          <w:rFonts w:hint="eastAsia"/>
        </w:rPr>
        <w:t>规定的电子标识的二维码、标识类别图案；</w:t>
      </w:r>
    </w:p>
    <w:p w14:paraId="2ACF8258" w14:textId="77777777" w:rsidR="000E3347" w:rsidRPr="00536BB2" w:rsidRDefault="00DD5BC2">
      <w:pPr>
        <w:pStyle w:val="af9"/>
        <w:rPr>
          <w:rFonts w:hAnsi="宋体"/>
          <w:kern w:val="2"/>
        </w:rPr>
      </w:pPr>
      <w:r w:rsidRPr="00536BB2">
        <w:rPr>
          <w:rFonts w:hint="eastAsia"/>
        </w:rPr>
        <w:t>标识启用日期以及政府主管部门规定的附加信息等其他信息。</w:t>
      </w:r>
    </w:p>
    <w:p w14:paraId="75C8253C" w14:textId="77777777" w:rsidR="000E3347" w:rsidRPr="00536BB2" w:rsidRDefault="00DD5BC2">
      <w:pPr>
        <w:pStyle w:val="aff9"/>
        <w:spacing w:before="156" w:after="156"/>
      </w:pPr>
      <w:r w:rsidRPr="00536BB2">
        <w:rPr>
          <w:rFonts w:hint="eastAsia"/>
        </w:rPr>
        <w:t>主要数据</w:t>
      </w:r>
    </w:p>
    <w:p w14:paraId="1A4962A3" w14:textId="77777777" w:rsidR="000E3347" w:rsidRPr="00536BB2" w:rsidRDefault="00DD5BC2">
      <w:pPr>
        <w:pStyle w:val="affa"/>
        <w:spacing w:before="156" w:after="156"/>
      </w:pPr>
      <w:r w:rsidRPr="00536BB2">
        <w:rPr>
          <w:rFonts w:hint="eastAsia"/>
        </w:rPr>
        <w:t>纯电动汽车</w:t>
      </w:r>
    </w:p>
    <w:p w14:paraId="0C59DA2A" w14:textId="77777777" w:rsidR="000E3347" w:rsidRPr="00536BB2" w:rsidRDefault="00DD5BC2">
      <w:pPr>
        <w:pStyle w:val="afffffffffff0"/>
        <w:spacing w:line="240" w:lineRule="auto"/>
      </w:pPr>
      <w:r w:rsidRPr="00536BB2">
        <w:rPr>
          <w:rFonts w:hint="eastAsia"/>
        </w:rPr>
        <w:t>电能消耗量数据是指按照GB/T 1</w:t>
      </w:r>
      <w:r w:rsidRPr="00536BB2">
        <w:t>8386.1</w:t>
      </w:r>
      <w:r w:rsidRPr="00536BB2">
        <w:rPr>
          <w:rFonts w:hint="eastAsia"/>
        </w:rPr>
        <w:t>—2</w:t>
      </w:r>
      <w:r w:rsidRPr="00536BB2">
        <w:t>021</w:t>
      </w:r>
      <w:r w:rsidRPr="00536BB2">
        <w:rPr>
          <w:rFonts w:hint="eastAsia"/>
        </w:rPr>
        <w:t>测定的能量消耗量型式认证值，数据应</w:t>
      </w:r>
      <w:r w:rsidRPr="00536BB2">
        <w:rPr>
          <w:rFonts w:hAnsi="宋体" w:hint="eastAsia"/>
        </w:rPr>
        <w:t>圆整（四舍五入）至小数点后一位。</w:t>
      </w:r>
    </w:p>
    <w:p w14:paraId="6E1333A7" w14:textId="77777777" w:rsidR="000E3347" w:rsidRPr="00536BB2" w:rsidRDefault="00DD5BC2">
      <w:pPr>
        <w:pStyle w:val="afffffffffff0"/>
        <w:spacing w:line="240" w:lineRule="auto"/>
      </w:pPr>
      <w:r w:rsidRPr="00536BB2">
        <w:rPr>
          <w:rFonts w:hint="eastAsia"/>
        </w:rPr>
        <w:t>电能当量燃料消耗量数据</w:t>
      </w:r>
      <w:r w:rsidRPr="00536BB2">
        <w:rPr>
          <w:rFonts w:hAnsi="宋体" w:hint="eastAsia"/>
        </w:rPr>
        <w:t>按照6</w:t>
      </w:r>
      <w:r w:rsidRPr="00536BB2">
        <w:rPr>
          <w:rFonts w:hAnsi="宋体"/>
        </w:rPr>
        <w:t>.1.2</w:t>
      </w:r>
      <w:r w:rsidRPr="00536BB2">
        <w:rPr>
          <w:rFonts w:hAnsi="宋体" w:hint="eastAsia"/>
        </w:rPr>
        <w:t>计算得到。</w:t>
      </w:r>
    </w:p>
    <w:p w14:paraId="71B188EC" w14:textId="77777777" w:rsidR="000E3347" w:rsidRPr="00536BB2" w:rsidRDefault="00DD5BC2">
      <w:pPr>
        <w:pStyle w:val="afffffffffff0"/>
        <w:spacing w:line="240" w:lineRule="auto"/>
      </w:pPr>
      <w:r w:rsidRPr="00536BB2">
        <w:rPr>
          <w:rFonts w:hAnsi="宋体" w:hint="eastAsia"/>
        </w:rPr>
        <w:t>预估能源成本数据按照6</w:t>
      </w:r>
      <w:r w:rsidRPr="00536BB2">
        <w:rPr>
          <w:rFonts w:hAnsi="宋体"/>
        </w:rPr>
        <w:t>.1.3</w:t>
      </w:r>
      <w:r w:rsidRPr="00536BB2">
        <w:rPr>
          <w:rFonts w:hAnsi="宋体" w:hint="eastAsia"/>
        </w:rPr>
        <w:t>计算得到。</w:t>
      </w:r>
    </w:p>
    <w:p w14:paraId="42DEBE4B" w14:textId="77777777" w:rsidR="000E3347" w:rsidRPr="00536BB2" w:rsidRDefault="00DD5BC2">
      <w:pPr>
        <w:pStyle w:val="afffffffffff0"/>
        <w:spacing w:line="240" w:lineRule="auto"/>
      </w:pPr>
      <w:r w:rsidRPr="00536BB2">
        <w:rPr>
          <w:rFonts w:hAnsi="宋体" w:hint="eastAsia"/>
        </w:rPr>
        <w:t>续驶里程数据是指按照</w:t>
      </w:r>
      <w:r w:rsidRPr="00536BB2">
        <w:rPr>
          <w:rFonts w:hint="eastAsia"/>
        </w:rPr>
        <w:t>GB/T 1</w:t>
      </w:r>
      <w:r w:rsidRPr="00536BB2">
        <w:t>8386.1</w:t>
      </w:r>
      <w:r w:rsidRPr="00536BB2">
        <w:rPr>
          <w:rFonts w:hint="eastAsia"/>
        </w:rPr>
        <w:t>—2</w:t>
      </w:r>
      <w:r w:rsidRPr="00536BB2">
        <w:t>021</w:t>
      </w:r>
      <w:r w:rsidRPr="00536BB2">
        <w:rPr>
          <w:rFonts w:hint="eastAsia"/>
        </w:rPr>
        <w:t>测定的续驶里程型式认证值，数据应</w:t>
      </w:r>
      <w:r w:rsidRPr="00536BB2">
        <w:rPr>
          <w:rFonts w:hAnsi="宋体" w:hint="eastAsia"/>
        </w:rPr>
        <w:t>圆整（四舍五入）至整数位。</w:t>
      </w:r>
    </w:p>
    <w:p w14:paraId="7637271F" w14:textId="77777777" w:rsidR="000E3347" w:rsidRPr="00536BB2" w:rsidRDefault="00DD5BC2">
      <w:pPr>
        <w:pStyle w:val="affa"/>
        <w:spacing w:before="156" w:after="156"/>
      </w:pPr>
      <w:r w:rsidRPr="00536BB2">
        <w:rPr>
          <w:rFonts w:hint="eastAsia"/>
        </w:rPr>
        <w:t>可外接式充电式混合动力电动汽车</w:t>
      </w:r>
    </w:p>
    <w:p w14:paraId="3CE4D556" w14:textId="77777777" w:rsidR="000E3347" w:rsidRPr="00536BB2" w:rsidRDefault="00DD5BC2">
      <w:pPr>
        <w:pStyle w:val="afffffa"/>
        <w:ind w:firstLine="420"/>
        <w:rPr>
          <w:rFonts w:hAnsi="宋体"/>
        </w:rPr>
      </w:pPr>
      <w:r w:rsidRPr="00536BB2">
        <w:rPr>
          <w:rFonts w:hint="eastAsia"/>
        </w:rPr>
        <w:t>油电综合折算燃料消耗量、</w:t>
      </w:r>
      <w:r w:rsidRPr="00536BB2">
        <w:rPr>
          <w:rFonts w:hAnsi="宋体" w:hint="eastAsia"/>
        </w:rPr>
        <w:t>预估能源成本、</w:t>
      </w:r>
      <w:r w:rsidRPr="00536BB2">
        <w:rPr>
          <w:rFonts w:hint="eastAsia"/>
        </w:rPr>
        <w:t>C</w:t>
      </w:r>
      <w:r w:rsidRPr="00536BB2">
        <w:t>O</w:t>
      </w:r>
      <w:r w:rsidRPr="00536BB2">
        <w:rPr>
          <w:vertAlign w:val="subscript"/>
        </w:rPr>
        <w:t>2</w:t>
      </w:r>
      <w:r w:rsidRPr="00536BB2">
        <w:rPr>
          <w:rFonts w:hint="eastAsia"/>
        </w:rPr>
        <w:t>排放量、电动续驶里程数据按照6</w:t>
      </w:r>
      <w:r w:rsidRPr="00536BB2">
        <w:t>.2.1</w:t>
      </w:r>
      <w:r w:rsidRPr="00536BB2">
        <w:rPr>
          <w:rFonts w:hint="eastAsia"/>
        </w:rPr>
        <w:t>、6</w:t>
      </w:r>
      <w:r w:rsidRPr="00536BB2">
        <w:t>.2.3</w:t>
      </w:r>
      <w:r w:rsidRPr="00536BB2">
        <w:rPr>
          <w:rFonts w:ascii="Times New Roman"/>
        </w:rPr>
        <w:t>~</w:t>
      </w:r>
      <w:r w:rsidRPr="00536BB2">
        <w:t>6.2.5</w:t>
      </w:r>
      <w:r w:rsidRPr="00536BB2">
        <w:rPr>
          <w:rFonts w:hint="eastAsia"/>
        </w:rPr>
        <w:t>计算得到</w:t>
      </w:r>
      <w:r w:rsidRPr="00536BB2">
        <w:rPr>
          <w:rFonts w:hAnsi="宋体" w:hint="eastAsia"/>
        </w:rPr>
        <w:t>。</w:t>
      </w:r>
    </w:p>
    <w:p w14:paraId="31D90E7F" w14:textId="77777777" w:rsidR="000E3347" w:rsidRPr="00536BB2" w:rsidRDefault="00DD5BC2">
      <w:pPr>
        <w:pStyle w:val="aff9"/>
        <w:spacing w:before="156" w:after="156"/>
      </w:pPr>
      <w:r w:rsidRPr="00536BB2">
        <w:rPr>
          <w:rFonts w:hint="eastAsia"/>
        </w:rPr>
        <w:t>载体要求</w:t>
      </w:r>
    </w:p>
    <w:p w14:paraId="6F0DF833" w14:textId="77777777" w:rsidR="000E3347" w:rsidRPr="00536BB2" w:rsidRDefault="00DD5BC2">
      <w:pPr>
        <w:pStyle w:val="affa"/>
        <w:spacing w:before="156" w:after="156"/>
      </w:pPr>
      <w:r w:rsidRPr="00536BB2">
        <w:rPr>
          <w:rFonts w:hint="eastAsia"/>
        </w:rPr>
        <w:lastRenderedPageBreak/>
        <w:t>功能区划分</w:t>
      </w:r>
    </w:p>
    <w:p w14:paraId="05F7A31C" w14:textId="77777777" w:rsidR="000E3347" w:rsidRPr="00536BB2" w:rsidRDefault="00DD5BC2">
      <w:pPr>
        <w:pStyle w:val="affb"/>
        <w:spacing w:before="156" w:after="156"/>
      </w:pPr>
      <w:r w:rsidRPr="00536BB2">
        <w:rPr>
          <w:rFonts w:hint="eastAsia"/>
        </w:rPr>
        <w:t>概述</w:t>
      </w:r>
    </w:p>
    <w:p w14:paraId="08390FEA" w14:textId="77777777" w:rsidR="000E3347" w:rsidRPr="00536BB2" w:rsidRDefault="00DD5BC2">
      <w:pPr>
        <w:pStyle w:val="afffffa"/>
        <w:ind w:firstLine="420"/>
        <w:rPr>
          <w:szCs w:val="21"/>
        </w:rPr>
      </w:pPr>
      <w:r w:rsidRPr="00536BB2">
        <w:rPr>
          <w:rFonts w:hint="eastAsia"/>
        </w:rPr>
        <w:t>电子标识载体由“标题区”“信息区”“说明区”和“附加信息区”四个功能区组成，如图</w:t>
      </w:r>
      <w:r w:rsidRPr="00536BB2">
        <w:t>B</w:t>
      </w:r>
      <w:r w:rsidRPr="00536BB2">
        <w:rPr>
          <w:rFonts w:hint="eastAsia"/>
        </w:rPr>
        <w:t>.</w:t>
      </w:r>
      <w:r w:rsidRPr="00536BB2">
        <w:t>5</w:t>
      </w:r>
      <w:r w:rsidRPr="00536BB2">
        <w:rPr>
          <w:rFonts w:hint="eastAsia"/>
        </w:rPr>
        <w:t>、图B.</w:t>
      </w:r>
      <w:r w:rsidRPr="00536BB2">
        <w:t>6</w:t>
      </w:r>
      <w:r w:rsidRPr="00536BB2">
        <w:rPr>
          <w:rFonts w:hint="eastAsia"/>
        </w:rPr>
        <w:t>所示。</w:t>
      </w:r>
    </w:p>
    <w:p w14:paraId="102433F7" w14:textId="77777777" w:rsidR="000E3347" w:rsidRPr="00536BB2" w:rsidRDefault="00DD5BC2">
      <w:pPr>
        <w:pStyle w:val="affb"/>
        <w:spacing w:before="156" w:after="156"/>
      </w:pPr>
      <w:r w:rsidRPr="00536BB2">
        <w:rPr>
          <w:rFonts w:hint="eastAsia"/>
        </w:rPr>
        <w:t>标题区</w:t>
      </w:r>
    </w:p>
    <w:p w14:paraId="57EA47CC" w14:textId="77777777" w:rsidR="000E3347" w:rsidRPr="00536BB2" w:rsidRDefault="00DD5BC2">
      <w:pPr>
        <w:pStyle w:val="afffffa"/>
        <w:ind w:firstLine="420"/>
      </w:pPr>
      <w:r w:rsidRPr="00536BB2">
        <w:rPr>
          <w:rFonts w:hint="eastAsia"/>
        </w:rPr>
        <w:t>“标题区”位于载体顶端，左侧为“企业标志”，右侧为“标识名称”。“标识名称”为“汽车能源消耗量标识”，对应英文为大写的“AUTOMOBILE ENERGY CONSUMPTION LABEL”，采用中文居上、英文居下的方式排列。</w:t>
      </w:r>
    </w:p>
    <w:p w14:paraId="51D1385F" w14:textId="77777777" w:rsidR="000E3347" w:rsidRPr="00536BB2" w:rsidRDefault="00DD5BC2">
      <w:pPr>
        <w:pStyle w:val="affb"/>
        <w:spacing w:before="156" w:after="156"/>
      </w:pPr>
      <w:r w:rsidRPr="00536BB2">
        <w:rPr>
          <w:rFonts w:hint="eastAsia"/>
        </w:rPr>
        <w:t>信息区</w:t>
      </w:r>
    </w:p>
    <w:p w14:paraId="626C777D" w14:textId="77777777" w:rsidR="000E3347" w:rsidRPr="00536BB2" w:rsidRDefault="00DD5BC2">
      <w:pPr>
        <w:pStyle w:val="af9"/>
        <w:numPr>
          <w:ilvl w:val="0"/>
          <w:numId w:val="37"/>
        </w:numPr>
      </w:pPr>
      <w:r w:rsidRPr="00536BB2">
        <w:rPr>
          <w:rFonts w:hint="eastAsia"/>
        </w:rPr>
        <w:t>纯电动汽车</w:t>
      </w:r>
    </w:p>
    <w:p w14:paraId="7630F496" w14:textId="77777777" w:rsidR="000E3347" w:rsidRPr="00536BB2" w:rsidRDefault="00DD5BC2">
      <w:pPr>
        <w:pStyle w:val="afffffa"/>
        <w:ind w:firstLine="420"/>
      </w:pPr>
      <w:r w:rsidRPr="00536BB2">
        <w:rPr>
          <w:rFonts w:hint="eastAsia"/>
        </w:rPr>
        <w:t>B</w:t>
      </w:r>
      <w:r w:rsidRPr="00536BB2">
        <w:t>EV</w:t>
      </w:r>
      <w:r w:rsidRPr="00536BB2">
        <w:rPr>
          <w:rFonts w:hint="eastAsia"/>
        </w:rPr>
        <w:t>“信息区”位于载体中部，包括车辆型号、电能消耗量、电能当量燃料消耗量、预估能源成本、续驶里程信息。</w:t>
      </w:r>
    </w:p>
    <w:p w14:paraId="4F241A33" w14:textId="77777777" w:rsidR="000E3347" w:rsidRPr="00536BB2" w:rsidRDefault="000E3347">
      <w:pPr>
        <w:pStyle w:val="afe"/>
      </w:pPr>
    </w:p>
    <w:p w14:paraId="370DEC2C" w14:textId="77777777" w:rsidR="000E3347" w:rsidRPr="00536BB2" w:rsidRDefault="00DD5BC2">
      <w:pPr>
        <w:pStyle w:val="ac"/>
        <w:numPr>
          <w:ilvl w:val="0"/>
          <w:numId w:val="0"/>
        </w:numPr>
        <w:ind w:left="363"/>
      </w:pPr>
      <w:r w:rsidRPr="00536BB2">
        <w:rPr>
          <w:rFonts w:hint="eastAsia"/>
        </w:rPr>
        <w:t>车辆型号：</w:t>
      </w:r>
    </w:p>
    <w:p w14:paraId="2C2A1F10" w14:textId="77777777" w:rsidR="000E3347" w:rsidRPr="00536BB2" w:rsidRDefault="00DD5BC2">
      <w:pPr>
        <w:pStyle w:val="ac"/>
        <w:numPr>
          <w:ilvl w:val="0"/>
          <w:numId w:val="0"/>
        </w:numPr>
        <w:ind w:left="363"/>
      </w:pPr>
      <w:r w:rsidRPr="00536BB2">
        <w:rPr>
          <w:rFonts w:hint="eastAsia"/>
        </w:rPr>
        <w:t>电能消耗量：××.×</w:t>
      </w:r>
      <w:r w:rsidRPr="00536BB2">
        <w:rPr>
          <w:rFonts w:hint="eastAsia"/>
          <w:kern w:val="2"/>
        </w:rPr>
        <w:t>k</w:t>
      </w:r>
      <w:r w:rsidRPr="00536BB2">
        <w:rPr>
          <w:kern w:val="2"/>
        </w:rPr>
        <w:t>W</w:t>
      </w:r>
      <w:r w:rsidRPr="00536BB2">
        <w:rPr>
          <w:rFonts w:hint="eastAsia"/>
          <w:kern w:val="2"/>
        </w:rPr>
        <w:t>h</w:t>
      </w:r>
      <w:r w:rsidRPr="00536BB2">
        <w:rPr>
          <w:rFonts w:hint="eastAsia"/>
        </w:rPr>
        <w:t>/100</w:t>
      </w:r>
      <w:r w:rsidRPr="00536BB2">
        <w:t xml:space="preserve"> </w:t>
      </w:r>
      <w:r w:rsidRPr="00536BB2">
        <w:rPr>
          <w:rFonts w:hint="eastAsia"/>
        </w:rPr>
        <w:t>km</w:t>
      </w:r>
    </w:p>
    <w:p w14:paraId="66F682CD" w14:textId="77777777" w:rsidR="000E3347" w:rsidRPr="00536BB2" w:rsidRDefault="00DD5BC2">
      <w:pPr>
        <w:pStyle w:val="ac"/>
        <w:numPr>
          <w:ilvl w:val="0"/>
          <w:numId w:val="0"/>
        </w:numPr>
        <w:ind w:left="363"/>
      </w:pPr>
      <w:r w:rsidRPr="00536BB2">
        <w:rPr>
          <w:rFonts w:hint="eastAsia"/>
        </w:rPr>
        <w:t>电能当量燃料消耗量：××.×× L/100</w:t>
      </w:r>
      <w:r w:rsidRPr="00536BB2">
        <w:t xml:space="preserve"> </w:t>
      </w:r>
      <w:r w:rsidRPr="00536BB2">
        <w:rPr>
          <w:rFonts w:hint="eastAsia"/>
        </w:rPr>
        <w:t>km</w:t>
      </w:r>
    </w:p>
    <w:p w14:paraId="1A04D215" w14:textId="77777777" w:rsidR="000E3347" w:rsidRPr="00536BB2" w:rsidRDefault="00DD5BC2">
      <w:pPr>
        <w:pStyle w:val="afffffffffffe"/>
        <w:ind w:firstLine="360"/>
        <w:rPr>
          <w:rFonts w:hAnsi="宋体"/>
          <w:sz w:val="18"/>
          <w:szCs w:val="18"/>
        </w:rPr>
      </w:pPr>
      <w:r w:rsidRPr="00536BB2">
        <w:rPr>
          <w:rFonts w:hAnsi="宋体" w:hint="eastAsia"/>
          <w:sz w:val="18"/>
          <w:szCs w:val="18"/>
        </w:rPr>
        <w:t>预估平均能源成本：××</w:t>
      </w:r>
      <w:r w:rsidRPr="00536BB2">
        <w:rPr>
          <w:rFonts w:hint="eastAsia"/>
          <w:sz w:val="18"/>
          <w:szCs w:val="18"/>
        </w:rPr>
        <w:t>.××</w:t>
      </w:r>
      <w:r w:rsidRPr="00536BB2">
        <w:rPr>
          <w:rFonts w:hAnsi="宋体" w:hint="eastAsia"/>
          <w:sz w:val="18"/>
          <w:szCs w:val="18"/>
        </w:rPr>
        <w:t xml:space="preserve"> 元/百千米</w:t>
      </w:r>
    </w:p>
    <w:p w14:paraId="45FC40C7" w14:textId="77777777" w:rsidR="000E3347" w:rsidRPr="00536BB2" w:rsidRDefault="00DD5BC2">
      <w:pPr>
        <w:pStyle w:val="afffffffffffe"/>
        <w:ind w:firstLine="360"/>
        <w:rPr>
          <w:rFonts w:hAnsi="宋体"/>
          <w:sz w:val="18"/>
          <w:szCs w:val="18"/>
        </w:rPr>
      </w:pPr>
      <w:r w:rsidRPr="00536BB2">
        <w:rPr>
          <w:rFonts w:hAnsi="宋体" w:hint="eastAsia"/>
          <w:sz w:val="18"/>
          <w:szCs w:val="18"/>
        </w:rPr>
        <w:t>续驶里程：×× km</w:t>
      </w:r>
    </w:p>
    <w:p w14:paraId="794DE144" w14:textId="77777777" w:rsidR="000E3347" w:rsidRPr="00536BB2" w:rsidRDefault="00DD5BC2">
      <w:pPr>
        <w:pStyle w:val="af9"/>
      </w:pPr>
      <w:r w:rsidRPr="00536BB2">
        <w:rPr>
          <w:rFonts w:hint="eastAsia"/>
        </w:rPr>
        <w:t>可外接充电式混合动力电动汽车</w:t>
      </w:r>
    </w:p>
    <w:p w14:paraId="3BC7D8C7" w14:textId="77777777" w:rsidR="000E3347" w:rsidRPr="00536BB2" w:rsidRDefault="00DD5BC2">
      <w:pPr>
        <w:pStyle w:val="afffffa"/>
        <w:ind w:firstLine="420"/>
      </w:pPr>
      <w:r w:rsidRPr="00536BB2">
        <w:t>OVC-HEV</w:t>
      </w:r>
      <w:r w:rsidRPr="00536BB2">
        <w:rPr>
          <w:rFonts w:hint="eastAsia"/>
        </w:rPr>
        <w:t>“信息区”位于载体中部，包括车辆型号、油电综合折算燃料消耗量、预估平均能源成本、C</w:t>
      </w:r>
      <w:r w:rsidRPr="00536BB2">
        <w:t>O</w:t>
      </w:r>
      <w:r w:rsidRPr="00536BB2">
        <w:rPr>
          <w:vertAlign w:val="subscript"/>
        </w:rPr>
        <w:t>2</w:t>
      </w:r>
      <w:r w:rsidRPr="00536BB2">
        <w:rPr>
          <w:rFonts w:hint="eastAsia"/>
        </w:rPr>
        <w:t>排放量、电动续驶里程信息。</w:t>
      </w:r>
    </w:p>
    <w:p w14:paraId="7CD4137F" w14:textId="77777777" w:rsidR="000E3347" w:rsidRPr="00536BB2" w:rsidRDefault="000E3347">
      <w:pPr>
        <w:pStyle w:val="afe"/>
      </w:pPr>
    </w:p>
    <w:p w14:paraId="6EFCDABB" w14:textId="77777777" w:rsidR="000E3347" w:rsidRPr="00536BB2" w:rsidRDefault="00DD5BC2">
      <w:pPr>
        <w:pStyle w:val="affffffffff"/>
        <w:ind w:firstLine="360"/>
      </w:pPr>
      <w:r w:rsidRPr="00536BB2">
        <w:rPr>
          <w:rFonts w:hint="eastAsia"/>
        </w:rPr>
        <w:t>车辆型号：</w:t>
      </w:r>
    </w:p>
    <w:p w14:paraId="756031D7" w14:textId="77777777" w:rsidR="000E3347" w:rsidRPr="00536BB2" w:rsidRDefault="00DD5BC2">
      <w:pPr>
        <w:pStyle w:val="ac"/>
        <w:numPr>
          <w:ilvl w:val="0"/>
          <w:numId w:val="0"/>
        </w:numPr>
        <w:ind w:left="363"/>
      </w:pPr>
      <w:r w:rsidRPr="00536BB2">
        <w:rPr>
          <w:rFonts w:hint="eastAsia"/>
        </w:rPr>
        <w:t>油电综合折算燃料消耗量：××.×× L/100</w:t>
      </w:r>
      <w:r w:rsidRPr="00536BB2">
        <w:t xml:space="preserve"> </w:t>
      </w:r>
      <w:r w:rsidRPr="00536BB2">
        <w:rPr>
          <w:rFonts w:hint="eastAsia"/>
        </w:rPr>
        <w:t>km</w:t>
      </w:r>
    </w:p>
    <w:p w14:paraId="0664F354" w14:textId="77777777" w:rsidR="000E3347" w:rsidRPr="00536BB2" w:rsidRDefault="00DD5BC2">
      <w:pPr>
        <w:pStyle w:val="afffffffffffe"/>
        <w:ind w:firstLine="360"/>
        <w:rPr>
          <w:rFonts w:hAnsi="宋体"/>
          <w:sz w:val="18"/>
          <w:szCs w:val="18"/>
        </w:rPr>
      </w:pPr>
      <w:r w:rsidRPr="00536BB2">
        <w:rPr>
          <w:rFonts w:hAnsi="宋体" w:hint="eastAsia"/>
          <w:sz w:val="18"/>
          <w:szCs w:val="18"/>
        </w:rPr>
        <w:t>预估平均能源成本：××</w:t>
      </w:r>
      <w:r w:rsidRPr="00536BB2">
        <w:rPr>
          <w:rFonts w:hint="eastAsia"/>
          <w:sz w:val="18"/>
          <w:szCs w:val="18"/>
        </w:rPr>
        <w:t>.××</w:t>
      </w:r>
      <w:r w:rsidRPr="00536BB2">
        <w:rPr>
          <w:rFonts w:hAnsi="宋体" w:hint="eastAsia"/>
          <w:sz w:val="18"/>
          <w:szCs w:val="18"/>
        </w:rPr>
        <w:t xml:space="preserve"> 元/百千米</w:t>
      </w:r>
    </w:p>
    <w:p w14:paraId="69D7987B" w14:textId="35220C51" w:rsidR="000E3347" w:rsidRPr="00536BB2" w:rsidRDefault="00DD5BC2">
      <w:pPr>
        <w:pStyle w:val="afffffffffffe"/>
        <w:ind w:firstLine="360"/>
        <w:rPr>
          <w:rFonts w:hAnsi="宋体"/>
          <w:sz w:val="18"/>
          <w:szCs w:val="18"/>
        </w:rPr>
      </w:pPr>
      <w:r w:rsidRPr="00536BB2">
        <w:rPr>
          <w:rFonts w:hAnsi="宋体" w:hint="eastAsia"/>
          <w:sz w:val="18"/>
          <w:szCs w:val="18"/>
        </w:rPr>
        <w:t>C</w:t>
      </w:r>
      <w:r w:rsidRPr="00536BB2">
        <w:rPr>
          <w:rFonts w:hAnsi="宋体"/>
          <w:sz w:val="18"/>
          <w:szCs w:val="18"/>
        </w:rPr>
        <w:t>O</w:t>
      </w:r>
      <w:r w:rsidRPr="00536BB2">
        <w:rPr>
          <w:rFonts w:hAnsi="宋体"/>
          <w:sz w:val="18"/>
          <w:szCs w:val="18"/>
          <w:vertAlign w:val="subscript"/>
        </w:rPr>
        <w:t>2</w:t>
      </w:r>
      <w:r w:rsidRPr="00536BB2">
        <w:rPr>
          <w:rFonts w:hAnsi="宋体" w:hint="eastAsia"/>
          <w:sz w:val="18"/>
          <w:szCs w:val="18"/>
        </w:rPr>
        <w:t>排放量：×× g/km</w:t>
      </w:r>
    </w:p>
    <w:p w14:paraId="0F01A504" w14:textId="77777777" w:rsidR="000E3347" w:rsidRPr="00536BB2" w:rsidRDefault="00DD5BC2">
      <w:pPr>
        <w:pStyle w:val="afffffffffffe"/>
        <w:ind w:firstLine="360"/>
        <w:rPr>
          <w:rFonts w:hAnsi="宋体"/>
          <w:sz w:val="18"/>
          <w:szCs w:val="18"/>
        </w:rPr>
      </w:pPr>
      <w:r w:rsidRPr="00536BB2">
        <w:rPr>
          <w:rFonts w:hAnsi="宋体" w:hint="eastAsia"/>
          <w:sz w:val="18"/>
          <w:szCs w:val="18"/>
        </w:rPr>
        <w:t>电动续驶里程：×× km</w:t>
      </w:r>
    </w:p>
    <w:p w14:paraId="4D24475F" w14:textId="77777777" w:rsidR="000E3347" w:rsidRPr="00536BB2" w:rsidRDefault="00DD5BC2">
      <w:pPr>
        <w:pStyle w:val="affb"/>
        <w:spacing w:before="156" w:after="156"/>
      </w:pPr>
      <w:r w:rsidRPr="00536BB2">
        <w:rPr>
          <w:rFonts w:hint="eastAsia"/>
        </w:rPr>
        <w:t>说明区</w:t>
      </w:r>
    </w:p>
    <w:p w14:paraId="03D2D4D7" w14:textId="77777777" w:rsidR="000E3347" w:rsidRPr="00536BB2" w:rsidRDefault="00DD5BC2">
      <w:pPr>
        <w:pStyle w:val="afffffa"/>
        <w:ind w:firstLine="420"/>
      </w:pPr>
      <w:r w:rsidRPr="00536BB2">
        <w:rPr>
          <w:rFonts w:hint="eastAsia"/>
        </w:rPr>
        <w:t>“说明区”位于载体下部。“说明区”左侧为二维码，右侧为图</w:t>
      </w:r>
      <w:r w:rsidRPr="00536BB2">
        <w:t>B</w:t>
      </w:r>
      <w:r w:rsidRPr="00536BB2">
        <w:rPr>
          <w:rFonts w:hint="eastAsia"/>
        </w:rPr>
        <w:t>.</w:t>
      </w:r>
      <w:r w:rsidRPr="00536BB2">
        <w:t>11</w:t>
      </w:r>
      <w:r w:rsidRPr="00536BB2">
        <w:rPr>
          <w:rFonts w:hint="eastAsia"/>
        </w:rPr>
        <w:t>、图B.</w:t>
      </w:r>
      <w:r w:rsidRPr="00536BB2">
        <w:t>12</w:t>
      </w:r>
      <w:r w:rsidRPr="00536BB2">
        <w:rPr>
          <w:rFonts w:hint="eastAsia"/>
        </w:rPr>
        <w:t>所示的“标识类别图案”和车辆能源类型说明。</w:t>
      </w:r>
    </w:p>
    <w:p w14:paraId="4A3C00F7" w14:textId="77777777" w:rsidR="000E3347" w:rsidRPr="00536BB2" w:rsidRDefault="00DD5BC2">
      <w:pPr>
        <w:pStyle w:val="affb"/>
        <w:spacing w:before="156" w:after="156"/>
      </w:pPr>
      <w:r w:rsidRPr="00536BB2">
        <w:rPr>
          <w:rFonts w:hint="eastAsia"/>
        </w:rPr>
        <w:t>附加信息区</w:t>
      </w:r>
    </w:p>
    <w:p w14:paraId="7AFDDACB" w14:textId="77777777" w:rsidR="000E3347" w:rsidRPr="00536BB2" w:rsidRDefault="00DD5BC2">
      <w:pPr>
        <w:pStyle w:val="afffffa"/>
        <w:ind w:firstLine="420"/>
      </w:pPr>
      <w:r w:rsidRPr="00536BB2">
        <w:rPr>
          <w:rFonts w:hint="eastAsia"/>
        </w:rPr>
        <w:t>“附加信息区”位于载体底端，主要内容包括标识启用日期以及政府主管部门规定的附加信息，如备案号。</w:t>
      </w:r>
    </w:p>
    <w:p w14:paraId="77BFA07E" w14:textId="77777777" w:rsidR="000E3347" w:rsidRPr="00536BB2" w:rsidRDefault="00DD5BC2">
      <w:pPr>
        <w:pStyle w:val="affa"/>
        <w:spacing w:before="156" w:after="156"/>
      </w:pPr>
      <w:r w:rsidRPr="00536BB2">
        <w:rPr>
          <w:rFonts w:hint="eastAsia"/>
        </w:rPr>
        <w:t>载体规格和图案要求</w:t>
      </w:r>
    </w:p>
    <w:p w14:paraId="0D7D00A1" w14:textId="77777777" w:rsidR="000E3347" w:rsidRPr="00536BB2" w:rsidRDefault="00DD5BC2">
      <w:pPr>
        <w:pStyle w:val="affb"/>
        <w:spacing w:beforeLines="0" w:before="0" w:afterLines="0" w:after="0"/>
        <w:rPr>
          <w:rFonts w:ascii="宋体" w:eastAsia="宋体" w:hAnsi="宋体"/>
        </w:rPr>
      </w:pPr>
      <w:r w:rsidRPr="00536BB2">
        <w:rPr>
          <w:rFonts w:ascii="宋体" w:eastAsia="宋体" w:hAnsi="宋体" w:hint="eastAsia"/>
        </w:rPr>
        <w:t>载体尺寸为</w:t>
      </w:r>
      <w:r w:rsidRPr="00536BB2">
        <w:rPr>
          <w:rFonts w:ascii="宋体" w:eastAsia="宋体" w:hAnsi="宋体"/>
        </w:rPr>
        <w:t>75</w:t>
      </w:r>
      <w:r w:rsidRPr="00536BB2">
        <w:rPr>
          <w:rFonts w:ascii="宋体" w:eastAsia="宋体" w:hAnsi="宋体" w:hint="eastAsia"/>
        </w:rPr>
        <w:t>㎜×</w:t>
      </w:r>
      <w:r w:rsidRPr="00536BB2">
        <w:rPr>
          <w:rFonts w:ascii="宋体" w:eastAsia="宋体" w:hAnsi="宋体"/>
        </w:rPr>
        <w:t>75</w:t>
      </w:r>
      <w:r w:rsidRPr="00536BB2">
        <w:rPr>
          <w:rFonts w:ascii="宋体" w:eastAsia="宋体" w:hAnsi="宋体" w:hint="eastAsia"/>
        </w:rPr>
        <w:t>㎜。</w:t>
      </w:r>
    </w:p>
    <w:p w14:paraId="0F8DE7E6" w14:textId="77777777" w:rsidR="000E3347" w:rsidRPr="00536BB2" w:rsidRDefault="00DD5BC2">
      <w:pPr>
        <w:pStyle w:val="affb"/>
        <w:spacing w:beforeLines="0" w:before="0" w:afterLines="0" w:after="0"/>
        <w:rPr>
          <w:rFonts w:ascii="宋体" w:eastAsia="宋体" w:hAnsi="宋体"/>
        </w:rPr>
      </w:pPr>
      <w:r w:rsidRPr="00536BB2">
        <w:rPr>
          <w:rFonts w:ascii="宋体" w:eastAsia="宋体" w:hAnsi="宋体" w:hint="eastAsia"/>
        </w:rPr>
        <w:t>载体背景为GB/T 3181规定的淡黄色，对应编号为Y06；“企业标志”区域背景为白色。</w:t>
      </w:r>
    </w:p>
    <w:p w14:paraId="52061A00" w14:textId="77777777" w:rsidR="000E3347" w:rsidRPr="00536BB2" w:rsidRDefault="00DD5BC2">
      <w:pPr>
        <w:pStyle w:val="affb"/>
        <w:spacing w:beforeLines="0" w:before="0" w:afterLines="0" w:after="0"/>
        <w:rPr>
          <w:rFonts w:ascii="宋体" w:eastAsia="宋体" w:hAnsi="宋体"/>
        </w:rPr>
      </w:pPr>
      <w:r w:rsidRPr="00536BB2">
        <w:rPr>
          <w:rFonts w:ascii="宋体" w:eastAsia="宋体" w:hAnsi="宋体" w:hint="eastAsia"/>
        </w:rPr>
        <w:t>载体各功能区的布局和尺寸应符合图</w:t>
      </w:r>
      <w:r w:rsidRPr="00536BB2">
        <w:rPr>
          <w:rFonts w:ascii="宋体" w:eastAsia="宋体" w:hAnsi="宋体"/>
        </w:rPr>
        <w:t>B</w:t>
      </w:r>
      <w:r w:rsidRPr="00536BB2">
        <w:rPr>
          <w:rFonts w:ascii="宋体" w:eastAsia="宋体" w:hAnsi="宋体" w:hint="eastAsia"/>
        </w:rPr>
        <w:t>.</w:t>
      </w:r>
      <w:r w:rsidRPr="00536BB2">
        <w:rPr>
          <w:rFonts w:ascii="宋体" w:eastAsia="宋体" w:hAnsi="宋体"/>
        </w:rPr>
        <w:t>9</w:t>
      </w:r>
      <w:r w:rsidRPr="00536BB2">
        <w:rPr>
          <w:rFonts w:ascii="宋体" w:eastAsia="宋体" w:hAnsi="宋体" w:hint="eastAsia"/>
        </w:rPr>
        <w:t>、图B.</w:t>
      </w:r>
      <w:r w:rsidRPr="00536BB2">
        <w:rPr>
          <w:rFonts w:ascii="宋体" w:eastAsia="宋体" w:hAnsi="宋体"/>
        </w:rPr>
        <w:t>10</w:t>
      </w:r>
      <w:r w:rsidRPr="00536BB2">
        <w:rPr>
          <w:rFonts w:ascii="宋体" w:eastAsia="宋体" w:hAnsi="宋体" w:hint="eastAsia"/>
        </w:rPr>
        <w:t>的要求。载体所使用的文字和数字全部为黑色，对应的字体、字号要求见表</w:t>
      </w:r>
      <w:r w:rsidRPr="00536BB2">
        <w:rPr>
          <w:rFonts w:ascii="宋体" w:eastAsia="宋体" w:hAnsi="宋体"/>
        </w:rPr>
        <w:t>A</w:t>
      </w:r>
      <w:r w:rsidRPr="00536BB2">
        <w:rPr>
          <w:rFonts w:ascii="宋体" w:eastAsia="宋体" w:hAnsi="宋体" w:hint="eastAsia"/>
        </w:rPr>
        <w:t>.1。</w:t>
      </w:r>
    </w:p>
    <w:p w14:paraId="4F205BB9" w14:textId="77777777" w:rsidR="000E3347" w:rsidRPr="00536BB2" w:rsidRDefault="00DD5BC2">
      <w:pPr>
        <w:pStyle w:val="affb"/>
        <w:spacing w:beforeLines="0" w:before="0" w:afterLines="0" w:after="0"/>
        <w:rPr>
          <w:rFonts w:ascii="宋体" w:eastAsia="宋体" w:hAnsi="宋体"/>
        </w:rPr>
      </w:pPr>
      <w:r w:rsidRPr="00536BB2">
        <w:rPr>
          <w:rFonts w:ascii="宋体" w:eastAsia="宋体" w:hAnsi="宋体" w:hint="eastAsia"/>
        </w:rPr>
        <w:lastRenderedPageBreak/>
        <w:t>载体“说明区”的二维码应链接至附录</w:t>
      </w:r>
      <w:r w:rsidRPr="00536BB2">
        <w:rPr>
          <w:rFonts w:ascii="宋体" w:eastAsia="宋体" w:hAnsi="宋体"/>
        </w:rPr>
        <w:t>A</w:t>
      </w:r>
      <w:r w:rsidRPr="00536BB2">
        <w:rPr>
          <w:rFonts w:ascii="宋体" w:eastAsia="宋体" w:hAnsi="宋体" w:hint="eastAsia"/>
        </w:rPr>
        <w:t>.</w:t>
      </w:r>
      <w:r w:rsidRPr="00536BB2">
        <w:rPr>
          <w:rFonts w:ascii="宋体" w:eastAsia="宋体" w:hAnsi="宋体"/>
        </w:rPr>
        <w:t>3</w:t>
      </w:r>
      <w:r w:rsidRPr="00536BB2">
        <w:rPr>
          <w:rFonts w:ascii="宋体" w:eastAsia="宋体" w:hAnsi="宋体" w:hint="eastAsia"/>
        </w:rPr>
        <w:t>规定的电子标识，编码规则应符合GB/T 18284的规定。</w:t>
      </w:r>
    </w:p>
    <w:p w14:paraId="276BAD5D" w14:textId="77777777" w:rsidR="000E3347" w:rsidRPr="00536BB2" w:rsidRDefault="00DD5BC2">
      <w:pPr>
        <w:pStyle w:val="aff3"/>
        <w:numPr>
          <w:ilvl w:val="0"/>
          <w:numId w:val="0"/>
        </w:numPr>
        <w:spacing w:before="156" w:after="156"/>
      </w:pPr>
      <w:r w:rsidRPr="00536BB2">
        <w:rPr>
          <w:rFonts w:hint="eastAsia"/>
        </w:rPr>
        <w:t>表A.1</w:t>
      </w:r>
      <w:r w:rsidRPr="00536BB2">
        <w:t xml:space="preserve"> </w:t>
      </w:r>
      <w:r w:rsidRPr="00536BB2">
        <w:rPr>
          <w:rFonts w:hint="eastAsia"/>
        </w:rPr>
        <w:t>各功能区对应的字体和字号</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1352"/>
        <w:gridCol w:w="3539"/>
        <w:gridCol w:w="1269"/>
        <w:gridCol w:w="1722"/>
      </w:tblGrid>
      <w:tr w:rsidR="00536BB2" w:rsidRPr="00536BB2" w14:paraId="4B7E20DB" w14:textId="77777777">
        <w:trPr>
          <w:trHeight w:val="310"/>
          <w:jc w:val="center"/>
        </w:trPr>
        <w:tc>
          <w:tcPr>
            <w:tcW w:w="1478" w:type="dxa"/>
            <w:tcBorders>
              <w:top w:val="single" w:sz="8" w:space="0" w:color="000000"/>
              <w:left w:val="single" w:sz="8" w:space="0" w:color="000000"/>
              <w:bottom w:val="single" w:sz="4" w:space="0" w:color="000000"/>
              <w:right w:val="single" w:sz="4" w:space="0" w:color="000000"/>
            </w:tcBorders>
            <w:vAlign w:val="center"/>
          </w:tcPr>
          <w:p w14:paraId="68E6848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功能区</w:t>
            </w:r>
          </w:p>
        </w:tc>
        <w:tc>
          <w:tcPr>
            <w:tcW w:w="4891" w:type="dxa"/>
            <w:gridSpan w:val="2"/>
            <w:tcBorders>
              <w:top w:val="single" w:sz="8" w:space="0" w:color="000000"/>
              <w:left w:val="single" w:sz="4" w:space="0" w:color="000000"/>
              <w:bottom w:val="single" w:sz="8" w:space="0" w:color="000000"/>
              <w:right w:val="single" w:sz="4" w:space="0" w:color="000000"/>
            </w:tcBorders>
            <w:vAlign w:val="center"/>
          </w:tcPr>
          <w:p w14:paraId="6E7619C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内容</w:t>
            </w:r>
          </w:p>
        </w:tc>
        <w:tc>
          <w:tcPr>
            <w:tcW w:w="1269" w:type="dxa"/>
            <w:tcBorders>
              <w:top w:val="single" w:sz="8" w:space="0" w:color="000000"/>
              <w:left w:val="single" w:sz="4" w:space="0" w:color="000000"/>
              <w:bottom w:val="single" w:sz="8" w:space="0" w:color="000000"/>
              <w:right w:val="single" w:sz="4" w:space="0" w:color="000000"/>
            </w:tcBorders>
            <w:vAlign w:val="center"/>
          </w:tcPr>
          <w:p w14:paraId="43C81474"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字体</w:t>
            </w:r>
          </w:p>
        </w:tc>
        <w:tc>
          <w:tcPr>
            <w:tcW w:w="1722" w:type="dxa"/>
            <w:tcBorders>
              <w:top w:val="single" w:sz="8" w:space="0" w:color="000000"/>
              <w:left w:val="single" w:sz="4" w:space="0" w:color="000000"/>
              <w:bottom w:val="single" w:sz="8" w:space="0" w:color="000000"/>
              <w:right w:val="single" w:sz="8" w:space="0" w:color="000000"/>
            </w:tcBorders>
            <w:vAlign w:val="center"/>
          </w:tcPr>
          <w:p w14:paraId="6DC5774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字号</w:t>
            </w:r>
          </w:p>
        </w:tc>
      </w:tr>
      <w:tr w:rsidR="00536BB2" w:rsidRPr="00536BB2" w14:paraId="0BD44CCF" w14:textId="77777777">
        <w:trPr>
          <w:trHeight w:val="177"/>
          <w:jc w:val="center"/>
        </w:trPr>
        <w:tc>
          <w:tcPr>
            <w:tcW w:w="1478" w:type="dxa"/>
            <w:vMerge w:val="restart"/>
            <w:tcBorders>
              <w:top w:val="single" w:sz="8" w:space="0" w:color="000000"/>
              <w:left w:val="single" w:sz="8" w:space="0" w:color="000000"/>
              <w:bottom w:val="single" w:sz="4" w:space="0" w:color="000000"/>
              <w:right w:val="single" w:sz="4" w:space="0" w:color="000000"/>
            </w:tcBorders>
            <w:vAlign w:val="center"/>
          </w:tcPr>
          <w:p w14:paraId="40BF5CC8"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标题区</w:t>
            </w:r>
            <w:r w:rsidRPr="00536BB2">
              <w:rPr>
                <w:rFonts w:ascii="宋体" w:hAnsi="宋体"/>
                <w:sz w:val="18"/>
                <w:szCs w:val="18"/>
                <w:vertAlign w:val="superscript"/>
              </w:rPr>
              <w:t>a</w:t>
            </w:r>
          </w:p>
        </w:tc>
        <w:tc>
          <w:tcPr>
            <w:tcW w:w="1352" w:type="dxa"/>
            <w:vMerge w:val="restart"/>
            <w:tcBorders>
              <w:top w:val="single" w:sz="8" w:space="0" w:color="000000"/>
              <w:left w:val="nil"/>
              <w:bottom w:val="single" w:sz="4" w:space="0" w:color="000000"/>
              <w:right w:val="single" w:sz="4" w:space="0" w:color="000000"/>
            </w:tcBorders>
            <w:vAlign w:val="center"/>
          </w:tcPr>
          <w:p w14:paraId="08573BBA"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539" w:type="dxa"/>
            <w:tcBorders>
              <w:top w:val="single" w:sz="8" w:space="0" w:color="000000"/>
              <w:left w:val="nil"/>
              <w:bottom w:val="single" w:sz="4" w:space="0" w:color="000000"/>
              <w:right w:val="single" w:sz="4" w:space="0" w:color="000000"/>
            </w:tcBorders>
            <w:vAlign w:val="center"/>
          </w:tcPr>
          <w:p w14:paraId="159B049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269" w:type="dxa"/>
            <w:tcBorders>
              <w:top w:val="single" w:sz="8" w:space="0" w:color="000000"/>
              <w:left w:val="nil"/>
              <w:bottom w:val="single" w:sz="4" w:space="0" w:color="000000"/>
              <w:right w:val="single" w:sz="4" w:space="0" w:color="000000"/>
            </w:tcBorders>
            <w:vAlign w:val="center"/>
          </w:tcPr>
          <w:p w14:paraId="770C13A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2" w:type="dxa"/>
            <w:tcBorders>
              <w:top w:val="single" w:sz="8" w:space="0" w:color="000000"/>
              <w:left w:val="nil"/>
              <w:bottom w:val="single" w:sz="4" w:space="0" w:color="000000"/>
              <w:right w:val="single" w:sz="8" w:space="0" w:color="000000"/>
            </w:tcBorders>
            <w:vAlign w:val="center"/>
          </w:tcPr>
          <w:p w14:paraId="255A149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小四号</w:t>
            </w:r>
          </w:p>
        </w:tc>
      </w:tr>
      <w:tr w:rsidR="00536BB2" w:rsidRPr="00536BB2" w14:paraId="4DCF5CDA" w14:textId="77777777">
        <w:trPr>
          <w:jc w:val="center"/>
        </w:trPr>
        <w:tc>
          <w:tcPr>
            <w:tcW w:w="0" w:type="auto"/>
            <w:vMerge/>
            <w:tcBorders>
              <w:top w:val="nil"/>
              <w:left w:val="single" w:sz="8" w:space="0" w:color="000000"/>
              <w:bottom w:val="single" w:sz="4" w:space="0" w:color="000000"/>
              <w:right w:val="single" w:sz="4" w:space="0" w:color="000000"/>
            </w:tcBorders>
            <w:vAlign w:val="center"/>
          </w:tcPr>
          <w:p w14:paraId="6A9348E9" w14:textId="77777777" w:rsidR="000E3347" w:rsidRPr="00536BB2" w:rsidRDefault="000E3347">
            <w:pPr>
              <w:widowControl/>
              <w:jc w:val="left"/>
              <w:rPr>
                <w:rFonts w:ascii="宋体" w:hAnsi="宋体"/>
                <w:sz w:val="18"/>
                <w:szCs w:val="18"/>
              </w:rPr>
            </w:pPr>
          </w:p>
        </w:tc>
        <w:tc>
          <w:tcPr>
            <w:tcW w:w="1352" w:type="dxa"/>
            <w:vMerge/>
            <w:tcBorders>
              <w:top w:val="nil"/>
              <w:left w:val="nil"/>
              <w:bottom w:val="single" w:sz="4" w:space="0" w:color="000000"/>
              <w:right w:val="single" w:sz="4" w:space="0" w:color="000000"/>
            </w:tcBorders>
            <w:vAlign w:val="center"/>
          </w:tcPr>
          <w:p w14:paraId="2F60F6D3" w14:textId="77777777" w:rsidR="000E3347" w:rsidRPr="00536BB2" w:rsidRDefault="000E3347">
            <w:pPr>
              <w:widowControl/>
              <w:jc w:val="left"/>
              <w:rPr>
                <w:rFonts w:ascii="宋体" w:hAnsi="宋体"/>
                <w:sz w:val="18"/>
                <w:szCs w:val="18"/>
              </w:rPr>
            </w:pPr>
          </w:p>
        </w:tc>
        <w:tc>
          <w:tcPr>
            <w:tcW w:w="3539" w:type="dxa"/>
            <w:tcBorders>
              <w:top w:val="single" w:sz="4" w:space="0" w:color="000000"/>
              <w:left w:val="nil"/>
              <w:bottom w:val="single" w:sz="4" w:space="0" w:color="000000"/>
              <w:right w:val="single" w:sz="4" w:space="0" w:color="000000"/>
            </w:tcBorders>
            <w:vAlign w:val="center"/>
          </w:tcPr>
          <w:p w14:paraId="35E9D0D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269" w:type="dxa"/>
            <w:tcBorders>
              <w:top w:val="single" w:sz="4" w:space="0" w:color="000000"/>
              <w:left w:val="nil"/>
              <w:bottom w:val="single" w:sz="4" w:space="0" w:color="000000"/>
              <w:right w:val="single" w:sz="4" w:space="0" w:color="000000"/>
            </w:tcBorders>
            <w:vAlign w:val="center"/>
          </w:tcPr>
          <w:p w14:paraId="65FEDB2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2" w:type="dxa"/>
            <w:tcBorders>
              <w:top w:val="single" w:sz="4" w:space="0" w:color="000000"/>
              <w:left w:val="nil"/>
              <w:bottom w:val="single" w:sz="4" w:space="0" w:color="000000"/>
              <w:right w:val="single" w:sz="8" w:space="0" w:color="000000"/>
            </w:tcBorders>
            <w:vAlign w:val="center"/>
          </w:tcPr>
          <w:p w14:paraId="7D29F60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小六号</w:t>
            </w:r>
          </w:p>
        </w:tc>
      </w:tr>
      <w:tr w:rsidR="00536BB2" w:rsidRPr="00536BB2" w14:paraId="43923B73" w14:textId="77777777">
        <w:trPr>
          <w:jc w:val="center"/>
        </w:trPr>
        <w:tc>
          <w:tcPr>
            <w:tcW w:w="1478" w:type="dxa"/>
            <w:vMerge w:val="restart"/>
            <w:tcBorders>
              <w:left w:val="single" w:sz="8" w:space="0" w:color="000000"/>
              <w:right w:val="single" w:sz="4" w:space="0" w:color="000000"/>
            </w:tcBorders>
            <w:vAlign w:val="center"/>
          </w:tcPr>
          <w:p w14:paraId="272A04F8" w14:textId="77777777" w:rsidR="000E3347" w:rsidRPr="00536BB2" w:rsidRDefault="00DD5BC2">
            <w:pPr>
              <w:spacing w:line="320" w:lineRule="exact"/>
              <w:jc w:val="center"/>
              <w:rPr>
                <w:rFonts w:ascii="宋体" w:hAnsi="宋体"/>
                <w:sz w:val="18"/>
                <w:szCs w:val="18"/>
              </w:rPr>
            </w:pPr>
            <w:r w:rsidRPr="00536BB2">
              <w:rPr>
                <w:rFonts w:ascii="宋体" w:hAnsi="宋体" w:hint="eastAsia"/>
                <w:sz w:val="18"/>
                <w:szCs w:val="18"/>
              </w:rPr>
              <w:t>信息区</w:t>
            </w:r>
            <w:r w:rsidRPr="00536BB2">
              <w:rPr>
                <w:rFonts w:ascii="宋体" w:hAnsi="宋体"/>
                <w:sz w:val="18"/>
                <w:szCs w:val="18"/>
                <w:vertAlign w:val="superscript"/>
              </w:rPr>
              <w:t>b</w:t>
            </w:r>
          </w:p>
        </w:tc>
        <w:tc>
          <w:tcPr>
            <w:tcW w:w="1352" w:type="dxa"/>
            <w:vMerge w:val="restart"/>
            <w:tcBorders>
              <w:top w:val="nil"/>
              <w:left w:val="single" w:sz="4" w:space="0" w:color="000000"/>
              <w:bottom w:val="single" w:sz="4" w:space="0" w:color="000000"/>
              <w:right w:val="single" w:sz="4" w:space="0" w:color="000000"/>
            </w:tcBorders>
            <w:vAlign w:val="center"/>
          </w:tcPr>
          <w:p w14:paraId="120D558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539" w:type="dxa"/>
            <w:tcBorders>
              <w:top w:val="single" w:sz="4" w:space="0" w:color="000000"/>
              <w:left w:val="nil"/>
              <w:bottom w:val="single" w:sz="4" w:space="0" w:color="000000"/>
              <w:right w:val="single" w:sz="4" w:space="0" w:color="000000"/>
            </w:tcBorders>
            <w:vAlign w:val="center"/>
          </w:tcPr>
          <w:p w14:paraId="249778D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269" w:type="dxa"/>
            <w:tcBorders>
              <w:top w:val="single" w:sz="4" w:space="0" w:color="000000"/>
              <w:left w:val="nil"/>
              <w:bottom w:val="single" w:sz="4" w:space="0" w:color="000000"/>
              <w:right w:val="single" w:sz="4" w:space="0" w:color="000000"/>
            </w:tcBorders>
            <w:vAlign w:val="center"/>
          </w:tcPr>
          <w:p w14:paraId="62044EB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vAlign w:val="center"/>
          </w:tcPr>
          <w:p w14:paraId="5A4C7E3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536BB2" w:rsidRPr="00536BB2" w14:paraId="411F2CF0" w14:textId="77777777">
        <w:trPr>
          <w:jc w:val="center"/>
        </w:trPr>
        <w:tc>
          <w:tcPr>
            <w:tcW w:w="0" w:type="auto"/>
            <w:vMerge/>
            <w:tcBorders>
              <w:left w:val="single" w:sz="8" w:space="0" w:color="000000"/>
              <w:right w:val="single" w:sz="4" w:space="0" w:color="000000"/>
            </w:tcBorders>
            <w:vAlign w:val="center"/>
          </w:tcPr>
          <w:p w14:paraId="5BFF8B35" w14:textId="77777777" w:rsidR="000E3347" w:rsidRPr="00536BB2" w:rsidRDefault="000E3347">
            <w:pPr>
              <w:widowControl/>
              <w:jc w:val="left"/>
              <w:rPr>
                <w:rFonts w:ascii="宋体" w:hAnsi="宋体"/>
                <w:sz w:val="18"/>
                <w:szCs w:val="18"/>
              </w:rPr>
            </w:pPr>
          </w:p>
        </w:tc>
        <w:tc>
          <w:tcPr>
            <w:tcW w:w="1352" w:type="dxa"/>
            <w:vMerge/>
            <w:tcBorders>
              <w:top w:val="nil"/>
              <w:left w:val="single" w:sz="4" w:space="0" w:color="000000"/>
              <w:bottom w:val="single" w:sz="4" w:space="0" w:color="000000"/>
              <w:right w:val="single" w:sz="4" w:space="0" w:color="000000"/>
            </w:tcBorders>
            <w:vAlign w:val="center"/>
          </w:tcPr>
          <w:p w14:paraId="758C67B0" w14:textId="77777777" w:rsidR="000E3347" w:rsidRPr="00536BB2" w:rsidRDefault="000E3347">
            <w:pPr>
              <w:widowControl/>
              <w:jc w:val="left"/>
              <w:rPr>
                <w:rFonts w:ascii="宋体" w:hAnsi="宋体"/>
                <w:sz w:val="18"/>
                <w:szCs w:val="18"/>
              </w:rPr>
            </w:pPr>
          </w:p>
        </w:tc>
        <w:tc>
          <w:tcPr>
            <w:tcW w:w="3539" w:type="dxa"/>
            <w:tcBorders>
              <w:top w:val="single" w:sz="4" w:space="0" w:color="000000"/>
              <w:left w:val="nil"/>
              <w:bottom w:val="single" w:sz="4" w:space="0" w:color="000000"/>
              <w:right w:val="single" w:sz="4" w:space="0" w:color="000000"/>
            </w:tcBorders>
            <w:vAlign w:val="center"/>
          </w:tcPr>
          <w:p w14:paraId="2672B94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269" w:type="dxa"/>
            <w:tcBorders>
              <w:top w:val="single" w:sz="4" w:space="0" w:color="000000"/>
              <w:left w:val="nil"/>
              <w:bottom w:val="single" w:sz="4" w:space="0" w:color="000000"/>
              <w:right w:val="single" w:sz="4" w:space="0" w:color="000000"/>
            </w:tcBorders>
            <w:vAlign w:val="center"/>
          </w:tcPr>
          <w:p w14:paraId="1A3BD49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vAlign w:val="center"/>
          </w:tcPr>
          <w:p w14:paraId="04580E0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536BB2" w:rsidRPr="00536BB2" w14:paraId="7859B20D" w14:textId="77777777">
        <w:trPr>
          <w:jc w:val="center"/>
        </w:trPr>
        <w:tc>
          <w:tcPr>
            <w:tcW w:w="0" w:type="auto"/>
            <w:vMerge/>
            <w:tcBorders>
              <w:left w:val="single" w:sz="8" w:space="0" w:color="000000"/>
              <w:right w:val="single" w:sz="4" w:space="0" w:color="000000"/>
            </w:tcBorders>
            <w:vAlign w:val="center"/>
          </w:tcPr>
          <w:p w14:paraId="640BB978" w14:textId="77777777" w:rsidR="000E3347" w:rsidRPr="00536BB2" w:rsidRDefault="000E3347">
            <w:pPr>
              <w:widowControl/>
              <w:jc w:val="left"/>
              <w:rPr>
                <w:rFonts w:ascii="宋体" w:hAnsi="宋体"/>
                <w:sz w:val="18"/>
                <w:szCs w:val="18"/>
              </w:rPr>
            </w:pPr>
          </w:p>
        </w:tc>
        <w:tc>
          <w:tcPr>
            <w:tcW w:w="1352" w:type="dxa"/>
            <w:vMerge w:val="restart"/>
            <w:tcBorders>
              <w:top w:val="nil"/>
              <w:left w:val="single" w:sz="4" w:space="0" w:color="000000"/>
              <w:bottom w:val="single" w:sz="4" w:space="0" w:color="000000"/>
              <w:right w:val="single" w:sz="4" w:space="0" w:color="000000"/>
            </w:tcBorders>
            <w:vAlign w:val="center"/>
          </w:tcPr>
          <w:p w14:paraId="30D718F8"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3539" w:type="dxa"/>
            <w:tcBorders>
              <w:top w:val="single" w:sz="4" w:space="0" w:color="000000"/>
              <w:left w:val="nil"/>
              <w:bottom w:val="single" w:sz="4" w:space="0" w:color="000000"/>
              <w:right w:val="single" w:sz="4" w:space="0" w:color="000000"/>
            </w:tcBorders>
            <w:vAlign w:val="center"/>
          </w:tcPr>
          <w:p w14:paraId="46E5BCE8" w14:textId="77777777" w:rsidR="000E3347" w:rsidRPr="00536BB2" w:rsidRDefault="00DD5BC2">
            <w:pPr>
              <w:spacing w:line="320" w:lineRule="exact"/>
              <w:jc w:val="center"/>
              <w:rPr>
                <w:rFonts w:ascii="宋体" w:hAnsi="宋体"/>
                <w:sz w:val="18"/>
                <w:szCs w:val="18"/>
              </w:rPr>
            </w:pPr>
            <w:r w:rsidRPr="00536BB2">
              <w:rPr>
                <w:rFonts w:ascii="宋体" w:hAnsi="宋体" w:hint="eastAsia"/>
                <w:sz w:val="18"/>
                <w:szCs w:val="18"/>
              </w:rPr>
              <w:t>B</w:t>
            </w:r>
            <w:r w:rsidRPr="00536BB2">
              <w:rPr>
                <w:rFonts w:ascii="宋体" w:hAnsi="宋体"/>
                <w:sz w:val="18"/>
                <w:szCs w:val="18"/>
              </w:rPr>
              <w:t>EV</w:t>
            </w:r>
            <w:r w:rsidRPr="00536BB2">
              <w:rPr>
                <w:rFonts w:ascii="宋体" w:hAnsi="宋体" w:hint="eastAsia"/>
                <w:sz w:val="18"/>
                <w:szCs w:val="18"/>
              </w:rPr>
              <w:t>电能消耗量、续驶里程数值，O</w:t>
            </w:r>
            <w:r w:rsidRPr="00536BB2">
              <w:rPr>
                <w:rFonts w:ascii="宋体" w:hAnsi="宋体"/>
                <w:sz w:val="18"/>
                <w:szCs w:val="18"/>
              </w:rPr>
              <w:t>VC-HEV</w:t>
            </w:r>
            <w:r w:rsidRPr="00536BB2">
              <w:rPr>
                <w:rFonts w:hint="eastAsia"/>
                <w:sz w:val="18"/>
                <w:szCs w:val="18"/>
              </w:rPr>
              <w:t>油电综合折算</w:t>
            </w:r>
            <w:r w:rsidRPr="00536BB2">
              <w:rPr>
                <w:rFonts w:ascii="宋体" w:hAnsi="宋体" w:hint="eastAsia"/>
                <w:sz w:val="18"/>
                <w:szCs w:val="18"/>
              </w:rPr>
              <w:t>燃料消耗量数值</w:t>
            </w:r>
            <w:r w:rsidRPr="00536BB2">
              <w:rPr>
                <w:rFonts w:ascii="宋体" w:hAnsi="宋体"/>
                <w:sz w:val="18"/>
                <w:szCs w:val="18"/>
                <w:vertAlign w:val="superscript"/>
              </w:rPr>
              <w:t>c</w:t>
            </w:r>
          </w:p>
        </w:tc>
        <w:tc>
          <w:tcPr>
            <w:tcW w:w="1269" w:type="dxa"/>
            <w:tcBorders>
              <w:top w:val="single" w:sz="4" w:space="0" w:color="000000"/>
              <w:left w:val="nil"/>
              <w:bottom w:val="single" w:sz="4" w:space="0" w:color="000000"/>
              <w:right w:val="single" w:sz="4" w:space="0" w:color="000000"/>
            </w:tcBorders>
            <w:vAlign w:val="center"/>
          </w:tcPr>
          <w:p w14:paraId="768CEFD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黑体加粗</w:t>
            </w:r>
          </w:p>
        </w:tc>
        <w:tc>
          <w:tcPr>
            <w:tcW w:w="1722" w:type="dxa"/>
            <w:tcBorders>
              <w:top w:val="single" w:sz="4" w:space="0" w:color="000000"/>
              <w:left w:val="nil"/>
              <w:bottom w:val="single" w:sz="4" w:space="0" w:color="000000"/>
              <w:right w:val="single" w:sz="8" w:space="0" w:color="000000"/>
            </w:tcBorders>
            <w:vAlign w:val="center"/>
          </w:tcPr>
          <w:p w14:paraId="17D8EF1C"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三号</w:t>
            </w:r>
          </w:p>
        </w:tc>
      </w:tr>
      <w:tr w:rsidR="00536BB2" w:rsidRPr="00536BB2" w14:paraId="46FA919A" w14:textId="77777777">
        <w:trPr>
          <w:jc w:val="center"/>
        </w:trPr>
        <w:tc>
          <w:tcPr>
            <w:tcW w:w="0" w:type="auto"/>
            <w:vMerge/>
            <w:tcBorders>
              <w:left w:val="single" w:sz="8" w:space="0" w:color="000000"/>
              <w:right w:val="single" w:sz="4" w:space="0" w:color="000000"/>
            </w:tcBorders>
            <w:vAlign w:val="center"/>
          </w:tcPr>
          <w:p w14:paraId="2410955C" w14:textId="77777777" w:rsidR="000E3347" w:rsidRPr="00536BB2" w:rsidRDefault="000E3347">
            <w:pPr>
              <w:widowControl/>
              <w:jc w:val="left"/>
              <w:rPr>
                <w:rFonts w:ascii="宋体" w:hAnsi="宋体"/>
                <w:sz w:val="18"/>
                <w:szCs w:val="18"/>
              </w:rPr>
            </w:pPr>
          </w:p>
        </w:tc>
        <w:tc>
          <w:tcPr>
            <w:tcW w:w="1352" w:type="dxa"/>
            <w:vMerge/>
            <w:tcBorders>
              <w:top w:val="nil"/>
              <w:left w:val="single" w:sz="4" w:space="0" w:color="000000"/>
              <w:bottom w:val="single" w:sz="4" w:space="0" w:color="000000"/>
              <w:right w:val="single" w:sz="4" w:space="0" w:color="000000"/>
            </w:tcBorders>
            <w:vAlign w:val="center"/>
          </w:tcPr>
          <w:p w14:paraId="2B3EAEFC" w14:textId="77777777" w:rsidR="000E3347" w:rsidRPr="00536BB2" w:rsidRDefault="000E3347">
            <w:pPr>
              <w:widowControl/>
              <w:jc w:val="left"/>
              <w:rPr>
                <w:rFonts w:ascii="宋体" w:hAnsi="宋体"/>
                <w:sz w:val="18"/>
                <w:szCs w:val="18"/>
              </w:rPr>
            </w:pPr>
          </w:p>
        </w:tc>
        <w:tc>
          <w:tcPr>
            <w:tcW w:w="3539" w:type="dxa"/>
            <w:tcBorders>
              <w:top w:val="single" w:sz="4" w:space="0" w:color="000000"/>
              <w:left w:val="nil"/>
              <w:bottom w:val="single" w:sz="4" w:space="0" w:color="000000"/>
              <w:right w:val="single" w:sz="4" w:space="0" w:color="000000"/>
            </w:tcBorders>
            <w:vAlign w:val="center"/>
          </w:tcPr>
          <w:p w14:paraId="1ECBB4B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其他数值</w:t>
            </w:r>
          </w:p>
        </w:tc>
        <w:tc>
          <w:tcPr>
            <w:tcW w:w="1269" w:type="dxa"/>
            <w:tcBorders>
              <w:top w:val="single" w:sz="4" w:space="0" w:color="000000"/>
              <w:left w:val="nil"/>
              <w:bottom w:val="single" w:sz="4" w:space="0" w:color="000000"/>
              <w:right w:val="single" w:sz="4" w:space="0" w:color="000000"/>
            </w:tcBorders>
            <w:vAlign w:val="center"/>
          </w:tcPr>
          <w:p w14:paraId="07E1A389"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vAlign w:val="center"/>
          </w:tcPr>
          <w:p w14:paraId="764B6F5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五号</w:t>
            </w:r>
          </w:p>
        </w:tc>
      </w:tr>
      <w:tr w:rsidR="00536BB2" w:rsidRPr="00536BB2" w14:paraId="5B36F1BE" w14:textId="77777777">
        <w:trPr>
          <w:jc w:val="center"/>
        </w:trPr>
        <w:tc>
          <w:tcPr>
            <w:tcW w:w="1478" w:type="dxa"/>
            <w:tcBorders>
              <w:top w:val="nil"/>
              <w:left w:val="single" w:sz="8" w:space="0" w:color="000000"/>
              <w:right w:val="single" w:sz="4" w:space="0" w:color="000000"/>
            </w:tcBorders>
            <w:vAlign w:val="center"/>
          </w:tcPr>
          <w:p w14:paraId="15B0A1A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说明区</w:t>
            </w:r>
          </w:p>
        </w:tc>
        <w:tc>
          <w:tcPr>
            <w:tcW w:w="4891" w:type="dxa"/>
            <w:gridSpan w:val="2"/>
            <w:tcBorders>
              <w:top w:val="nil"/>
              <w:left w:val="nil"/>
              <w:bottom w:val="single" w:sz="4" w:space="0" w:color="000000"/>
              <w:right w:val="single" w:sz="4" w:space="0" w:color="000000"/>
            </w:tcBorders>
            <w:vAlign w:val="center"/>
          </w:tcPr>
          <w:p w14:paraId="343756C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1269" w:type="dxa"/>
            <w:tcBorders>
              <w:top w:val="single" w:sz="4" w:space="0" w:color="000000"/>
              <w:left w:val="nil"/>
              <w:bottom w:val="single" w:sz="4" w:space="0" w:color="000000"/>
              <w:right w:val="single" w:sz="4" w:space="0" w:color="000000"/>
            </w:tcBorders>
            <w:vAlign w:val="center"/>
          </w:tcPr>
          <w:p w14:paraId="4A0987A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vAlign w:val="center"/>
          </w:tcPr>
          <w:p w14:paraId="6AA51C2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六号</w:t>
            </w:r>
          </w:p>
        </w:tc>
      </w:tr>
      <w:tr w:rsidR="00536BB2" w:rsidRPr="00536BB2" w14:paraId="11CB8EFF" w14:textId="77777777">
        <w:trPr>
          <w:jc w:val="center"/>
        </w:trPr>
        <w:tc>
          <w:tcPr>
            <w:tcW w:w="1478" w:type="dxa"/>
            <w:vMerge w:val="restart"/>
            <w:tcBorders>
              <w:top w:val="single" w:sz="4" w:space="0" w:color="000000"/>
              <w:left w:val="single" w:sz="8" w:space="0" w:color="000000"/>
              <w:right w:val="single" w:sz="4" w:space="0" w:color="000000"/>
            </w:tcBorders>
            <w:vAlign w:val="center"/>
          </w:tcPr>
          <w:p w14:paraId="65E4E87A"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附加信息区</w:t>
            </w:r>
            <w:r w:rsidRPr="00536BB2">
              <w:rPr>
                <w:rFonts w:ascii="宋体" w:hAnsi="宋体"/>
                <w:sz w:val="18"/>
                <w:szCs w:val="18"/>
                <w:vertAlign w:val="superscript"/>
              </w:rPr>
              <w:t>d</w:t>
            </w:r>
          </w:p>
        </w:tc>
        <w:tc>
          <w:tcPr>
            <w:tcW w:w="1352" w:type="dxa"/>
            <w:vMerge w:val="restart"/>
            <w:tcBorders>
              <w:top w:val="single" w:sz="4" w:space="0" w:color="000000"/>
              <w:left w:val="nil"/>
              <w:right w:val="single" w:sz="4" w:space="0" w:color="000000"/>
            </w:tcBorders>
            <w:vAlign w:val="center"/>
          </w:tcPr>
          <w:p w14:paraId="19B78416"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文字</w:t>
            </w:r>
          </w:p>
        </w:tc>
        <w:tc>
          <w:tcPr>
            <w:tcW w:w="3539" w:type="dxa"/>
            <w:tcBorders>
              <w:top w:val="single" w:sz="4" w:space="0" w:color="000000"/>
              <w:left w:val="nil"/>
              <w:bottom w:val="single" w:sz="4" w:space="0" w:color="000000"/>
              <w:right w:val="single" w:sz="4" w:space="0" w:color="000000"/>
            </w:tcBorders>
            <w:vAlign w:val="center"/>
          </w:tcPr>
          <w:p w14:paraId="30530BD2"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中文</w:t>
            </w:r>
          </w:p>
        </w:tc>
        <w:tc>
          <w:tcPr>
            <w:tcW w:w="1269" w:type="dxa"/>
            <w:tcBorders>
              <w:top w:val="single" w:sz="4" w:space="0" w:color="000000"/>
              <w:left w:val="nil"/>
              <w:bottom w:val="single" w:sz="4" w:space="0" w:color="000000"/>
              <w:right w:val="single" w:sz="4" w:space="0" w:color="000000"/>
            </w:tcBorders>
            <w:vAlign w:val="center"/>
          </w:tcPr>
          <w:p w14:paraId="7CF94A3B"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tcPr>
          <w:p w14:paraId="02A1BC90"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六号</w:t>
            </w:r>
          </w:p>
        </w:tc>
      </w:tr>
      <w:tr w:rsidR="00536BB2" w:rsidRPr="00536BB2" w14:paraId="3E6CD372" w14:textId="77777777">
        <w:trPr>
          <w:jc w:val="center"/>
        </w:trPr>
        <w:tc>
          <w:tcPr>
            <w:tcW w:w="1478" w:type="dxa"/>
            <w:vMerge/>
            <w:tcBorders>
              <w:left w:val="single" w:sz="8" w:space="0" w:color="000000"/>
              <w:right w:val="single" w:sz="4" w:space="0" w:color="000000"/>
            </w:tcBorders>
            <w:vAlign w:val="center"/>
          </w:tcPr>
          <w:p w14:paraId="49398655" w14:textId="77777777" w:rsidR="000E3347" w:rsidRPr="00536BB2" w:rsidRDefault="000E3347">
            <w:pPr>
              <w:widowControl/>
              <w:jc w:val="center"/>
              <w:rPr>
                <w:rFonts w:ascii="宋体" w:hAnsi="宋体"/>
                <w:sz w:val="18"/>
                <w:szCs w:val="18"/>
              </w:rPr>
            </w:pPr>
          </w:p>
        </w:tc>
        <w:tc>
          <w:tcPr>
            <w:tcW w:w="1352" w:type="dxa"/>
            <w:vMerge/>
            <w:tcBorders>
              <w:left w:val="nil"/>
              <w:bottom w:val="single" w:sz="4" w:space="0" w:color="000000"/>
              <w:right w:val="single" w:sz="4" w:space="0" w:color="000000"/>
            </w:tcBorders>
            <w:vAlign w:val="center"/>
          </w:tcPr>
          <w:p w14:paraId="3EE3567A" w14:textId="77777777" w:rsidR="000E3347" w:rsidRPr="00536BB2" w:rsidRDefault="000E3347">
            <w:pPr>
              <w:widowControl/>
              <w:jc w:val="center"/>
              <w:rPr>
                <w:rFonts w:ascii="宋体" w:hAnsi="宋体"/>
                <w:sz w:val="18"/>
                <w:szCs w:val="18"/>
              </w:rPr>
            </w:pPr>
          </w:p>
        </w:tc>
        <w:tc>
          <w:tcPr>
            <w:tcW w:w="3539" w:type="dxa"/>
            <w:tcBorders>
              <w:top w:val="single" w:sz="4" w:space="0" w:color="000000"/>
              <w:left w:val="nil"/>
              <w:bottom w:val="single" w:sz="4" w:space="0" w:color="000000"/>
              <w:right w:val="single" w:sz="4" w:space="0" w:color="000000"/>
            </w:tcBorders>
            <w:vAlign w:val="center"/>
          </w:tcPr>
          <w:p w14:paraId="327959D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英文</w:t>
            </w:r>
          </w:p>
        </w:tc>
        <w:tc>
          <w:tcPr>
            <w:tcW w:w="1269" w:type="dxa"/>
            <w:tcBorders>
              <w:top w:val="single" w:sz="4" w:space="0" w:color="000000"/>
              <w:left w:val="nil"/>
              <w:bottom w:val="single" w:sz="4" w:space="0" w:color="000000"/>
              <w:right w:val="single" w:sz="4" w:space="0" w:color="000000"/>
            </w:tcBorders>
            <w:vAlign w:val="center"/>
          </w:tcPr>
          <w:p w14:paraId="7479616D"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4" w:space="0" w:color="000000"/>
              <w:right w:val="single" w:sz="8" w:space="0" w:color="000000"/>
            </w:tcBorders>
          </w:tcPr>
          <w:p w14:paraId="6F9B933F"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六号</w:t>
            </w:r>
          </w:p>
        </w:tc>
      </w:tr>
      <w:tr w:rsidR="00536BB2" w:rsidRPr="00536BB2" w14:paraId="4B4F8978" w14:textId="77777777">
        <w:trPr>
          <w:jc w:val="center"/>
        </w:trPr>
        <w:tc>
          <w:tcPr>
            <w:tcW w:w="1478" w:type="dxa"/>
            <w:vMerge/>
            <w:tcBorders>
              <w:left w:val="single" w:sz="8" w:space="0" w:color="000000"/>
              <w:bottom w:val="single" w:sz="8" w:space="0" w:color="000000"/>
              <w:right w:val="single" w:sz="4" w:space="0" w:color="000000"/>
            </w:tcBorders>
            <w:vAlign w:val="center"/>
          </w:tcPr>
          <w:p w14:paraId="6FF8841E" w14:textId="77777777" w:rsidR="000E3347" w:rsidRPr="00536BB2" w:rsidRDefault="000E3347">
            <w:pPr>
              <w:widowControl/>
              <w:jc w:val="center"/>
              <w:rPr>
                <w:rFonts w:ascii="宋体" w:hAnsi="宋体"/>
                <w:sz w:val="18"/>
                <w:szCs w:val="18"/>
              </w:rPr>
            </w:pPr>
          </w:p>
        </w:tc>
        <w:tc>
          <w:tcPr>
            <w:tcW w:w="4891" w:type="dxa"/>
            <w:gridSpan w:val="2"/>
            <w:tcBorders>
              <w:top w:val="single" w:sz="4" w:space="0" w:color="000000"/>
              <w:left w:val="nil"/>
              <w:bottom w:val="single" w:sz="8" w:space="0" w:color="000000"/>
              <w:right w:val="single" w:sz="4" w:space="0" w:color="000000"/>
            </w:tcBorders>
            <w:vAlign w:val="center"/>
          </w:tcPr>
          <w:p w14:paraId="2BF16C95"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数字</w:t>
            </w:r>
          </w:p>
        </w:tc>
        <w:tc>
          <w:tcPr>
            <w:tcW w:w="1269" w:type="dxa"/>
            <w:tcBorders>
              <w:top w:val="single" w:sz="4" w:space="0" w:color="000000"/>
              <w:left w:val="nil"/>
              <w:bottom w:val="single" w:sz="8" w:space="0" w:color="000000"/>
              <w:right w:val="single" w:sz="4" w:space="0" w:color="000000"/>
            </w:tcBorders>
            <w:vAlign w:val="center"/>
          </w:tcPr>
          <w:p w14:paraId="67DF695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黑体</w:t>
            </w:r>
          </w:p>
        </w:tc>
        <w:tc>
          <w:tcPr>
            <w:tcW w:w="1722" w:type="dxa"/>
            <w:tcBorders>
              <w:top w:val="single" w:sz="4" w:space="0" w:color="000000"/>
              <w:left w:val="nil"/>
              <w:bottom w:val="single" w:sz="8" w:space="0" w:color="000000"/>
              <w:right w:val="single" w:sz="8" w:space="0" w:color="000000"/>
            </w:tcBorders>
            <w:vAlign w:val="center"/>
          </w:tcPr>
          <w:p w14:paraId="00DA21CE" w14:textId="77777777" w:rsidR="000E3347" w:rsidRPr="00536BB2" w:rsidRDefault="00DD5BC2">
            <w:pPr>
              <w:spacing w:beforeLines="5" w:before="15" w:afterLines="5" w:after="15"/>
              <w:jc w:val="center"/>
              <w:rPr>
                <w:rFonts w:ascii="宋体" w:hAnsi="宋体"/>
                <w:sz w:val="18"/>
                <w:szCs w:val="18"/>
              </w:rPr>
            </w:pPr>
            <w:r w:rsidRPr="00536BB2">
              <w:rPr>
                <w:rFonts w:ascii="宋体" w:hAnsi="宋体" w:hint="eastAsia"/>
                <w:sz w:val="18"/>
                <w:szCs w:val="18"/>
              </w:rPr>
              <w:t>六号</w:t>
            </w:r>
          </w:p>
        </w:tc>
      </w:tr>
      <w:tr w:rsidR="00536BB2" w:rsidRPr="00536BB2" w14:paraId="2515EE64" w14:textId="77777777">
        <w:trPr>
          <w:jc w:val="center"/>
        </w:trPr>
        <w:tc>
          <w:tcPr>
            <w:tcW w:w="936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45598BD3" w14:textId="77777777" w:rsidR="000E3347" w:rsidRPr="00536BB2" w:rsidRDefault="00DD5BC2">
            <w:pPr>
              <w:pStyle w:val="afffffa"/>
              <w:ind w:firstLineChars="0" w:firstLine="0"/>
              <w:rPr>
                <w:sz w:val="18"/>
                <w:szCs w:val="18"/>
              </w:rPr>
            </w:pPr>
            <w:r w:rsidRPr="00536BB2">
              <w:rPr>
                <w:rFonts w:hint="eastAsia"/>
                <w:sz w:val="18"/>
                <w:szCs w:val="18"/>
                <w:vertAlign w:val="superscript"/>
              </w:rPr>
              <w:t>a</w:t>
            </w:r>
            <w:r w:rsidRPr="00536BB2">
              <w:rPr>
                <w:rFonts w:hint="eastAsia"/>
                <w:sz w:val="18"/>
                <w:szCs w:val="18"/>
              </w:rPr>
              <w:t xml:space="preserve"> 标题区不包括“企业标志”，“企业标志”字体、字号及颜色由生产企业自行确定。</w:t>
            </w:r>
          </w:p>
          <w:p w14:paraId="1755EAAE" w14:textId="77777777" w:rsidR="000E3347" w:rsidRPr="00536BB2" w:rsidRDefault="00DD5BC2">
            <w:pPr>
              <w:pStyle w:val="afffffa"/>
              <w:ind w:firstLineChars="0" w:firstLine="0"/>
              <w:rPr>
                <w:sz w:val="18"/>
                <w:szCs w:val="18"/>
              </w:rPr>
            </w:pPr>
            <w:r w:rsidRPr="00536BB2">
              <w:rPr>
                <w:sz w:val="18"/>
                <w:szCs w:val="18"/>
                <w:vertAlign w:val="superscript"/>
              </w:rPr>
              <w:t>b</w:t>
            </w:r>
            <w:r w:rsidRPr="00536BB2">
              <w:rPr>
                <w:sz w:val="18"/>
                <w:szCs w:val="18"/>
              </w:rPr>
              <w:t xml:space="preserve"> </w:t>
            </w:r>
            <w:r w:rsidRPr="00536BB2">
              <w:rPr>
                <w:rFonts w:hint="eastAsia"/>
                <w:sz w:val="18"/>
                <w:szCs w:val="18"/>
              </w:rPr>
              <w:t>标题区与信息区间的水平线粗细为3磅。</w:t>
            </w:r>
          </w:p>
          <w:p w14:paraId="5618E48F" w14:textId="77777777" w:rsidR="000E3347" w:rsidRPr="00536BB2" w:rsidRDefault="00DD5BC2">
            <w:pPr>
              <w:pStyle w:val="af8"/>
              <w:numPr>
                <w:ilvl w:val="0"/>
                <w:numId w:val="0"/>
              </w:numPr>
            </w:pPr>
            <w:r w:rsidRPr="00536BB2">
              <w:rPr>
                <w:rFonts w:hint="eastAsia"/>
                <w:vertAlign w:val="superscript"/>
              </w:rPr>
              <w:t>c</w:t>
            </w:r>
            <w:r w:rsidRPr="00536BB2">
              <w:rPr>
                <w:rFonts w:hint="eastAsia"/>
              </w:rPr>
              <w:t xml:space="preserve"> </w:t>
            </w:r>
            <w:r w:rsidRPr="00536BB2">
              <w:t>续驶里程水平线条粗细为3磅。</w:t>
            </w:r>
          </w:p>
          <w:p w14:paraId="14052981" w14:textId="77777777" w:rsidR="000E3347" w:rsidRPr="00536BB2" w:rsidRDefault="00DD5BC2">
            <w:pPr>
              <w:pStyle w:val="af8"/>
              <w:numPr>
                <w:ilvl w:val="0"/>
                <w:numId w:val="0"/>
              </w:numPr>
            </w:pPr>
            <w:r w:rsidRPr="00536BB2">
              <w:rPr>
                <w:szCs w:val="18"/>
                <w:vertAlign w:val="superscript"/>
              </w:rPr>
              <w:t>d</w:t>
            </w:r>
            <w:r w:rsidRPr="00536BB2">
              <w:rPr>
                <w:szCs w:val="18"/>
              </w:rPr>
              <w:t xml:space="preserve"> </w:t>
            </w:r>
            <w:r w:rsidRPr="00536BB2">
              <w:rPr>
                <w:rFonts w:hint="eastAsia"/>
              </w:rPr>
              <w:t>说明区与附加信息区间的水平线粗细为1磅。</w:t>
            </w:r>
          </w:p>
        </w:tc>
      </w:tr>
    </w:tbl>
    <w:p w14:paraId="55673277" w14:textId="77777777" w:rsidR="000E3347" w:rsidRPr="00536BB2" w:rsidRDefault="00DD5BC2">
      <w:pPr>
        <w:pStyle w:val="affa"/>
        <w:spacing w:before="156" w:after="156"/>
      </w:pPr>
      <w:r w:rsidRPr="00536BB2">
        <w:rPr>
          <w:rFonts w:hint="eastAsia"/>
        </w:rPr>
        <w:t>载体的材质和粘贴要求</w:t>
      </w:r>
    </w:p>
    <w:p w14:paraId="7307EBA6" w14:textId="77777777" w:rsidR="000E3347" w:rsidRPr="00536BB2" w:rsidRDefault="00DD5BC2">
      <w:pPr>
        <w:pStyle w:val="afffffa"/>
        <w:ind w:firstLine="420"/>
      </w:pPr>
      <w:r w:rsidRPr="00536BB2">
        <w:rPr>
          <w:rFonts w:hint="eastAsia"/>
        </w:rPr>
        <w:t>载体的材质和粘贴应符合7</w:t>
      </w:r>
      <w:r w:rsidRPr="00536BB2">
        <w:t>.3</w:t>
      </w:r>
      <w:r w:rsidRPr="00536BB2">
        <w:rPr>
          <w:rFonts w:hint="eastAsia"/>
        </w:rPr>
        <w:t>、7</w:t>
      </w:r>
      <w:r w:rsidRPr="00536BB2">
        <w:t>.4</w:t>
      </w:r>
      <w:r w:rsidRPr="00536BB2">
        <w:rPr>
          <w:rFonts w:hint="eastAsia"/>
        </w:rPr>
        <w:t>的规定。</w:t>
      </w:r>
    </w:p>
    <w:p w14:paraId="11E83924" w14:textId="77777777" w:rsidR="000E3347" w:rsidRPr="00536BB2" w:rsidRDefault="00DD5BC2">
      <w:pPr>
        <w:pStyle w:val="aff8"/>
        <w:spacing w:before="156" w:after="156"/>
      </w:pPr>
      <w:r w:rsidRPr="00536BB2">
        <w:rPr>
          <w:rFonts w:hint="eastAsia"/>
        </w:rPr>
        <w:t>电子标识</w:t>
      </w:r>
    </w:p>
    <w:p w14:paraId="14E4DB0B" w14:textId="77777777" w:rsidR="000E3347" w:rsidRPr="00536BB2" w:rsidRDefault="00DD5BC2">
      <w:pPr>
        <w:pStyle w:val="afffffa"/>
        <w:ind w:firstLine="420"/>
      </w:pPr>
      <w:r w:rsidRPr="00536BB2">
        <w:rPr>
          <w:rFonts w:hint="eastAsia"/>
        </w:rPr>
        <w:t>电子标识应包含第5</w:t>
      </w:r>
      <w:r w:rsidRPr="00536BB2">
        <w:rPr>
          <w:rFonts w:ascii="Times New Roman"/>
        </w:rPr>
        <w:t>~</w:t>
      </w:r>
      <w:r w:rsidRPr="00536BB2">
        <w:t>7</w:t>
      </w:r>
      <w:r w:rsidRPr="00536BB2">
        <w:rPr>
          <w:rFonts w:hint="eastAsia"/>
        </w:rPr>
        <w:t>章规定的标识的所有信息。</w:t>
      </w:r>
    </w:p>
    <w:p w14:paraId="2AB3FAFB" w14:textId="77777777" w:rsidR="000E3347" w:rsidRPr="00536BB2" w:rsidRDefault="000E3347">
      <w:pPr>
        <w:pStyle w:val="afffffa"/>
        <w:ind w:firstLine="420"/>
      </w:pPr>
    </w:p>
    <w:p w14:paraId="55B03BAF" w14:textId="77777777" w:rsidR="000E3347" w:rsidRDefault="000E3347">
      <w:pPr>
        <w:pStyle w:val="afffffa"/>
        <w:ind w:firstLine="420"/>
      </w:pPr>
    </w:p>
    <w:p w14:paraId="64EE93DF" w14:textId="77777777" w:rsidR="000E3347" w:rsidRDefault="000E3347">
      <w:pPr>
        <w:pStyle w:val="afffffa"/>
        <w:ind w:firstLine="420"/>
      </w:pPr>
    </w:p>
    <w:p w14:paraId="2FABB00C" w14:textId="77777777" w:rsidR="000E3347" w:rsidRDefault="000E3347">
      <w:pPr>
        <w:pStyle w:val="afffffa"/>
        <w:ind w:firstLineChars="0" w:firstLine="0"/>
        <w:jc w:val="center"/>
      </w:pPr>
    </w:p>
    <w:p w14:paraId="688D949F" w14:textId="77777777" w:rsidR="000E3347" w:rsidRDefault="000E3347">
      <w:pPr>
        <w:pStyle w:val="afffffa"/>
        <w:ind w:firstLineChars="0" w:firstLine="0"/>
        <w:sectPr w:rsidR="000E3347">
          <w:pgSz w:w="11906" w:h="16838"/>
          <w:pgMar w:top="567" w:right="1134" w:bottom="1134" w:left="1134" w:header="1418" w:footer="1134" w:gutter="284"/>
          <w:cols w:space="425"/>
          <w:formProt w:val="0"/>
          <w:docGrid w:type="lines" w:linePitch="312"/>
        </w:sectPr>
      </w:pPr>
    </w:p>
    <w:p w14:paraId="1A8B96EB" w14:textId="77777777" w:rsidR="000E3347" w:rsidRDefault="000E3347">
      <w:pPr>
        <w:pStyle w:val="afc"/>
      </w:pPr>
    </w:p>
    <w:p w14:paraId="78297236" w14:textId="77777777" w:rsidR="000E3347" w:rsidRDefault="000E3347">
      <w:pPr>
        <w:pStyle w:val="aff2"/>
      </w:pPr>
    </w:p>
    <w:p w14:paraId="690F6E56" w14:textId="77777777" w:rsidR="000E3347" w:rsidRPr="00536BB2" w:rsidRDefault="00DD5BC2">
      <w:pPr>
        <w:pStyle w:val="aff7"/>
        <w:spacing w:before="78" w:after="156"/>
      </w:pPr>
      <w:r>
        <w:br/>
      </w:r>
      <w:bookmarkStart w:id="70" w:name="_Toc63090930"/>
      <w:r>
        <w:rPr>
          <w:rFonts w:hint="eastAsia"/>
        </w:rPr>
        <w:t>（规范性）</w:t>
      </w:r>
      <w:r>
        <w:br/>
      </w:r>
      <w:r w:rsidRPr="00536BB2">
        <w:rPr>
          <w:rFonts w:hint="eastAsia"/>
        </w:rPr>
        <w:t>标识各功能区图案要求</w:t>
      </w:r>
      <w:bookmarkEnd w:id="70"/>
    </w:p>
    <w:p w14:paraId="1008C8AA" w14:textId="77777777" w:rsidR="000E3347" w:rsidRPr="00536BB2" w:rsidRDefault="00DD5BC2">
      <w:pPr>
        <w:pStyle w:val="aff8"/>
        <w:spacing w:before="156" w:after="156"/>
      </w:pPr>
      <w:r w:rsidRPr="00536BB2">
        <w:rPr>
          <w:rFonts w:hint="eastAsia"/>
        </w:rPr>
        <w:t>各功能区分布示意图</w:t>
      </w:r>
    </w:p>
    <w:p w14:paraId="3C06D90E" w14:textId="77777777" w:rsidR="000E3347" w:rsidRPr="00536BB2" w:rsidRDefault="00DD5BC2">
      <w:pPr>
        <w:pStyle w:val="aff9"/>
        <w:spacing w:before="156" w:after="156"/>
      </w:pPr>
      <w:r w:rsidRPr="00536BB2">
        <w:rPr>
          <w:rFonts w:hint="eastAsia"/>
        </w:rPr>
        <w:t>标识各功能区分布示意图</w:t>
      </w:r>
    </w:p>
    <w:p w14:paraId="3E6A5D68" w14:textId="77777777" w:rsidR="000E3347" w:rsidRPr="00536BB2" w:rsidRDefault="00DD5BC2">
      <w:pPr>
        <w:pStyle w:val="affa"/>
        <w:spacing w:before="156" w:after="156"/>
      </w:pPr>
      <w:r w:rsidRPr="00536BB2">
        <w:rPr>
          <w:rFonts w:hint="eastAsia"/>
        </w:rPr>
        <w:t>纯电动汽车</w:t>
      </w:r>
    </w:p>
    <w:p w14:paraId="118E401E" w14:textId="77777777" w:rsidR="000E3347" w:rsidRPr="00536BB2" w:rsidRDefault="00DD5BC2">
      <w:pPr>
        <w:pStyle w:val="afffffa"/>
        <w:ind w:firstLine="420"/>
        <w:rPr>
          <w:rFonts w:hAnsi="宋体"/>
        </w:rPr>
      </w:pPr>
      <w:r w:rsidRPr="00536BB2">
        <w:rPr>
          <w:rFonts w:hint="eastAsia"/>
        </w:rPr>
        <w:t>按照B</w:t>
      </w:r>
      <w:r w:rsidRPr="00536BB2">
        <w:t>EV</w:t>
      </w:r>
      <w:r w:rsidRPr="00536BB2">
        <w:rPr>
          <w:rFonts w:hint="eastAsia"/>
        </w:rPr>
        <w:t>车型是否安装空调以及有无高温开空调、</w:t>
      </w:r>
      <w:r w:rsidRPr="00536BB2">
        <w:rPr>
          <w:rFonts w:hAnsi="宋体" w:hint="eastAsia"/>
        </w:rPr>
        <w:t>低温开暖风续驶里程试验结果，标识续驶里程扩展信息共有</w:t>
      </w:r>
      <w:r w:rsidRPr="00536BB2">
        <w:rPr>
          <w:rFonts w:hAnsi="宋体"/>
        </w:rPr>
        <w:t>5</w:t>
      </w:r>
      <w:r w:rsidRPr="00536BB2">
        <w:rPr>
          <w:rFonts w:hAnsi="宋体" w:hint="eastAsia"/>
        </w:rPr>
        <w:t>种不同标注方法，此处仅给出</w:t>
      </w:r>
      <w:r w:rsidRPr="00536BB2">
        <w:rPr>
          <w:rFonts w:hAnsi="宋体"/>
        </w:rPr>
        <w:t>3</w:t>
      </w:r>
      <w:r w:rsidRPr="00536BB2">
        <w:rPr>
          <w:rFonts w:hAnsi="宋体" w:hint="eastAsia"/>
        </w:rPr>
        <w:t>种示例。</w:t>
      </w:r>
    </w:p>
    <w:p w14:paraId="193E7081" w14:textId="77777777" w:rsidR="000E3347" w:rsidRPr="00536BB2" w:rsidRDefault="000E3347">
      <w:pPr>
        <w:pStyle w:val="afe"/>
        <w:numPr>
          <w:ilvl w:val="0"/>
          <w:numId w:val="38"/>
        </w:numPr>
      </w:pPr>
    </w:p>
    <w:p w14:paraId="0B6EC1C9" w14:textId="77777777" w:rsidR="000E3347" w:rsidRPr="00536BB2" w:rsidRDefault="00DD5BC2">
      <w:pPr>
        <w:pStyle w:val="affffffffff"/>
        <w:ind w:firstLine="360"/>
      </w:pPr>
      <w:r w:rsidRPr="00536BB2">
        <w:rPr>
          <w:rFonts w:hint="eastAsia"/>
        </w:rPr>
        <w:t>对于表1中序号</w:t>
      </w:r>
      <w:r w:rsidRPr="00536BB2">
        <w:t>1</w:t>
      </w:r>
      <w:r w:rsidRPr="00536BB2">
        <w:rPr>
          <w:rFonts w:hint="eastAsia"/>
        </w:rPr>
        <w:t>场景下的车型，其标识各功能区分布示意图见图</w:t>
      </w:r>
      <w:r w:rsidRPr="00536BB2">
        <w:t>B</w:t>
      </w:r>
      <w:r w:rsidRPr="00536BB2">
        <w:rPr>
          <w:rFonts w:hint="eastAsia"/>
        </w:rPr>
        <w:t>.</w:t>
      </w:r>
      <w:r w:rsidRPr="00536BB2">
        <w:t>1</w:t>
      </w:r>
      <w:r w:rsidRPr="00536BB2">
        <w:rPr>
          <w:rFonts w:hint="eastAsia"/>
        </w:rPr>
        <w:t>。</w:t>
      </w:r>
    </w:p>
    <w:p w14:paraId="330CE2FC" w14:textId="77777777" w:rsidR="000E3347" w:rsidRDefault="00DD5BC2">
      <w:pPr>
        <w:pStyle w:val="afffffa"/>
        <w:spacing w:beforeLines="100" w:before="312"/>
        <w:ind w:firstLineChars="0" w:firstLine="0"/>
        <w:jc w:val="center"/>
      </w:pPr>
      <w:r>
        <w:rPr>
          <w:noProof/>
        </w:rPr>
        <w:drawing>
          <wp:inline distT="0" distB="0" distL="0" distR="0" wp14:anchorId="42A53DE0" wp14:editId="58438501">
            <wp:extent cx="4393565" cy="50984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93622" cy="5098648"/>
                    </a:xfrm>
                    <a:prstGeom prst="rect">
                      <a:avLst/>
                    </a:prstGeom>
                    <a:noFill/>
                    <a:ln>
                      <a:noFill/>
                    </a:ln>
                  </pic:spPr>
                </pic:pic>
              </a:graphicData>
            </a:graphic>
          </wp:inline>
        </w:drawing>
      </w:r>
    </w:p>
    <w:p w14:paraId="106CA269" w14:textId="1E8623D1" w:rsidR="000E3347" w:rsidRDefault="00DD5BC2">
      <w:pPr>
        <w:pStyle w:val="afd"/>
        <w:numPr>
          <w:ilvl w:val="0"/>
          <w:numId w:val="0"/>
        </w:numPr>
        <w:spacing w:before="156" w:after="156"/>
        <w:rPr>
          <w:rFonts w:hAnsi="黑体"/>
          <w:kern w:val="2"/>
          <w:sz w:val="18"/>
          <w:szCs w:val="18"/>
        </w:rPr>
      </w:pPr>
      <w:r w:rsidRPr="00536BB2">
        <w:rPr>
          <w:rFonts w:hAnsi="黑体" w:hint="eastAsia"/>
          <w:kern w:val="2"/>
          <w:sz w:val="18"/>
          <w:szCs w:val="18"/>
        </w:rPr>
        <w:t>图</w:t>
      </w:r>
      <w:r w:rsidRPr="00536BB2">
        <w:rPr>
          <w:rFonts w:hAnsi="黑体"/>
          <w:kern w:val="2"/>
          <w:sz w:val="18"/>
          <w:szCs w:val="18"/>
        </w:rPr>
        <w:t>B</w:t>
      </w:r>
      <w:r w:rsidRPr="00536BB2">
        <w:rPr>
          <w:rFonts w:hAnsi="黑体" w:hint="eastAsia"/>
          <w:kern w:val="2"/>
          <w:sz w:val="18"/>
          <w:szCs w:val="18"/>
        </w:rPr>
        <w:t>.</w:t>
      </w:r>
      <w:r w:rsidRPr="00536BB2">
        <w:rPr>
          <w:rFonts w:hAnsi="黑体"/>
          <w:kern w:val="2"/>
          <w:sz w:val="18"/>
          <w:szCs w:val="18"/>
        </w:rPr>
        <w:t xml:space="preserve">1 </w:t>
      </w:r>
      <w:r w:rsidRPr="00536BB2">
        <w:rPr>
          <w:rFonts w:hAnsi="黑体" w:hint="eastAsia"/>
          <w:kern w:val="2"/>
          <w:sz w:val="18"/>
          <w:szCs w:val="18"/>
        </w:rPr>
        <w:t>表1序号1场景车型标识各功能区分布示意图</w:t>
      </w:r>
    </w:p>
    <w:p w14:paraId="1B18BECD" w14:textId="2321A64F" w:rsidR="00536BB2" w:rsidRDefault="00536BB2" w:rsidP="00536BB2">
      <w:pPr>
        <w:pStyle w:val="afffffa"/>
        <w:ind w:firstLine="420"/>
      </w:pPr>
    </w:p>
    <w:p w14:paraId="5CF5ED3A" w14:textId="0A585906" w:rsidR="00536BB2" w:rsidRDefault="00536BB2" w:rsidP="00536BB2">
      <w:pPr>
        <w:pStyle w:val="afffffa"/>
        <w:ind w:firstLine="420"/>
      </w:pPr>
    </w:p>
    <w:p w14:paraId="7A5C007C" w14:textId="77777777" w:rsidR="00536BB2" w:rsidRPr="00536BB2" w:rsidRDefault="00536BB2" w:rsidP="00536BB2">
      <w:pPr>
        <w:pStyle w:val="afffffa"/>
        <w:ind w:firstLine="420"/>
      </w:pPr>
    </w:p>
    <w:p w14:paraId="329F46D9" w14:textId="77777777" w:rsidR="000E3347" w:rsidRPr="00536BB2" w:rsidRDefault="000E3347">
      <w:pPr>
        <w:pStyle w:val="afe"/>
        <w:numPr>
          <w:ilvl w:val="0"/>
          <w:numId w:val="38"/>
        </w:numPr>
        <w:ind w:firstLine="360"/>
      </w:pPr>
    </w:p>
    <w:p w14:paraId="236DCF38" w14:textId="77777777" w:rsidR="000E3347" w:rsidRPr="00536BB2" w:rsidRDefault="00DD5BC2">
      <w:pPr>
        <w:pStyle w:val="affffffffff"/>
        <w:ind w:firstLine="360"/>
      </w:pPr>
      <w:r w:rsidRPr="00536BB2">
        <w:rPr>
          <w:rFonts w:hint="eastAsia"/>
        </w:rPr>
        <w:t>对于表1中序号</w:t>
      </w:r>
      <w:r w:rsidRPr="00536BB2">
        <w:t>2</w:t>
      </w:r>
      <w:r w:rsidRPr="00536BB2">
        <w:rPr>
          <w:rFonts w:hint="eastAsia"/>
        </w:rPr>
        <w:t>场景下的车型，其标识各功能区分布示意图见图</w:t>
      </w:r>
      <w:r w:rsidRPr="00536BB2">
        <w:t>B</w:t>
      </w:r>
      <w:r w:rsidRPr="00536BB2">
        <w:rPr>
          <w:rFonts w:hint="eastAsia"/>
        </w:rPr>
        <w:t>.</w:t>
      </w:r>
      <w:r w:rsidRPr="00536BB2">
        <w:t>2</w:t>
      </w:r>
      <w:r w:rsidRPr="00536BB2">
        <w:rPr>
          <w:rFonts w:hint="eastAsia"/>
        </w:rPr>
        <w:t>。</w:t>
      </w:r>
    </w:p>
    <w:p w14:paraId="46B36FC2" w14:textId="77777777" w:rsidR="000E3347" w:rsidRDefault="00DD5BC2">
      <w:pPr>
        <w:pStyle w:val="afffffa"/>
        <w:spacing w:beforeLines="50" w:before="156"/>
        <w:ind w:firstLineChars="0" w:firstLine="198"/>
        <w:jc w:val="center"/>
        <w:rPr>
          <w:rFonts w:ascii="黑体" w:eastAsia="黑体" w:hAnsi="黑体"/>
          <w:color w:val="FF0000"/>
          <w:kern w:val="2"/>
          <w:sz w:val="18"/>
          <w:szCs w:val="18"/>
        </w:rPr>
      </w:pPr>
      <w:r>
        <w:rPr>
          <w:noProof/>
        </w:rPr>
        <w:drawing>
          <wp:inline distT="0" distB="0" distL="0" distR="0" wp14:anchorId="31524DE8" wp14:editId="3D838F41">
            <wp:extent cx="4956810" cy="57524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93020" cy="5794229"/>
                    </a:xfrm>
                    <a:prstGeom prst="rect">
                      <a:avLst/>
                    </a:prstGeom>
                    <a:noFill/>
                    <a:ln>
                      <a:noFill/>
                    </a:ln>
                  </pic:spPr>
                </pic:pic>
              </a:graphicData>
            </a:graphic>
          </wp:inline>
        </w:drawing>
      </w:r>
    </w:p>
    <w:p w14:paraId="6CD34C33" w14:textId="77777777" w:rsidR="000E3347" w:rsidRPr="00536BB2" w:rsidRDefault="00DD5BC2">
      <w:pPr>
        <w:pStyle w:val="afd"/>
        <w:numPr>
          <w:ilvl w:val="0"/>
          <w:numId w:val="0"/>
        </w:numPr>
        <w:spacing w:before="156" w:after="156"/>
        <w:rPr>
          <w:rFonts w:hAnsi="黑体"/>
          <w:kern w:val="2"/>
          <w:sz w:val="18"/>
          <w:szCs w:val="18"/>
        </w:rPr>
      </w:pPr>
      <w:r w:rsidRPr="00536BB2">
        <w:rPr>
          <w:rFonts w:hAnsi="黑体" w:hint="eastAsia"/>
          <w:kern w:val="2"/>
          <w:sz w:val="18"/>
          <w:szCs w:val="18"/>
        </w:rPr>
        <w:t>图</w:t>
      </w:r>
      <w:r w:rsidRPr="00536BB2">
        <w:rPr>
          <w:rFonts w:hAnsi="黑体"/>
          <w:kern w:val="2"/>
          <w:sz w:val="18"/>
          <w:szCs w:val="18"/>
        </w:rPr>
        <w:t>B</w:t>
      </w:r>
      <w:r w:rsidRPr="00536BB2">
        <w:rPr>
          <w:rFonts w:hAnsi="黑体" w:hint="eastAsia"/>
          <w:kern w:val="2"/>
          <w:sz w:val="18"/>
          <w:szCs w:val="18"/>
        </w:rPr>
        <w:t>.</w:t>
      </w:r>
      <w:r w:rsidRPr="00536BB2">
        <w:rPr>
          <w:rFonts w:hAnsi="黑体"/>
          <w:kern w:val="2"/>
          <w:sz w:val="18"/>
          <w:szCs w:val="18"/>
        </w:rPr>
        <w:t xml:space="preserve">2 </w:t>
      </w:r>
      <w:r w:rsidRPr="00536BB2">
        <w:rPr>
          <w:rFonts w:hAnsi="黑体" w:hint="eastAsia"/>
          <w:kern w:val="2"/>
          <w:sz w:val="18"/>
          <w:szCs w:val="18"/>
        </w:rPr>
        <w:t>表1序号2场景车型标识各功能区分布示意图</w:t>
      </w:r>
    </w:p>
    <w:p w14:paraId="011F41DC" w14:textId="77777777" w:rsidR="000E3347" w:rsidRDefault="000E3347">
      <w:pPr>
        <w:pStyle w:val="afffffa"/>
        <w:ind w:firstLine="420"/>
      </w:pPr>
    </w:p>
    <w:p w14:paraId="272E35D1" w14:textId="77777777" w:rsidR="000E3347" w:rsidRDefault="000E3347">
      <w:pPr>
        <w:pStyle w:val="afffffa"/>
        <w:ind w:firstLine="420"/>
      </w:pPr>
    </w:p>
    <w:p w14:paraId="32D362CD" w14:textId="77777777" w:rsidR="000E3347" w:rsidRDefault="000E3347">
      <w:pPr>
        <w:pStyle w:val="afffffa"/>
        <w:ind w:firstLine="420"/>
      </w:pPr>
    </w:p>
    <w:p w14:paraId="72822993" w14:textId="77777777" w:rsidR="000E3347" w:rsidRDefault="000E3347">
      <w:pPr>
        <w:pStyle w:val="afffffa"/>
        <w:ind w:firstLine="420"/>
      </w:pPr>
    </w:p>
    <w:p w14:paraId="0681DF75" w14:textId="77777777" w:rsidR="000E3347" w:rsidRDefault="000E3347">
      <w:pPr>
        <w:pStyle w:val="afffffa"/>
        <w:ind w:firstLine="420"/>
      </w:pPr>
    </w:p>
    <w:p w14:paraId="3F664EB7" w14:textId="77777777" w:rsidR="000E3347" w:rsidRDefault="000E3347">
      <w:pPr>
        <w:pStyle w:val="afffffa"/>
        <w:ind w:firstLine="420"/>
      </w:pPr>
    </w:p>
    <w:p w14:paraId="52E699B2" w14:textId="77777777" w:rsidR="000E3347" w:rsidRDefault="000E3347">
      <w:pPr>
        <w:pStyle w:val="afffffa"/>
        <w:ind w:firstLine="420"/>
      </w:pPr>
    </w:p>
    <w:p w14:paraId="73A32BFC" w14:textId="77777777" w:rsidR="000E3347" w:rsidRDefault="000E3347">
      <w:pPr>
        <w:pStyle w:val="afffffa"/>
        <w:ind w:firstLine="420"/>
      </w:pPr>
    </w:p>
    <w:p w14:paraId="5AF56241" w14:textId="0D672FA7" w:rsidR="000E3347" w:rsidRDefault="000E3347">
      <w:pPr>
        <w:pStyle w:val="afffffa"/>
        <w:ind w:firstLineChars="0" w:firstLine="0"/>
      </w:pPr>
    </w:p>
    <w:p w14:paraId="4A9BCE58" w14:textId="77777777" w:rsidR="00536BB2" w:rsidRPr="00536BB2" w:rsidRDefault="00536BB2">
      <w:pPr>
        <w:pStyle w:val="afffffa"/>
        <w:ind w:firstLineChars="0" w:firstLine="0"/>
      </w:pPr>
    </w:p>
    <w:p w14:paraId="12C73979" w14:textId="77777777" w:rsidR="000E3347" w:rsidRPr="00536BB2" w:rsidRDefault="000E3347">
      <w:pPr>
        <w:pStyle w:val="afe"/>
        <w:numPr>
          <w:ilvl w:val="0"/>
          <w:numId w:val="38"/>
        </w:numPr>
        <w:ind w:firstLine="360"/>
      </w:pPr>
    </w:p>
    <w:p w14:paraId="7FF492F9" w14:textId="77777777" w:rsidR="000E3347" w:rsidRPr="00536BB2" w:rsidRDefault="00DD5BC2">
      <w:pPr>
        <w:pStyle w:val="affffffffff"/>
        <w:ind w:firstLine="360"/>
      </w:pPr>
      <w:r w:rsidRPr="00536BB2">
        <w:rPr>
          <w:rFonts w:hint="eastAsia"/>
        </w:rPr>
        <w:t>对于表1中序号</w:t>
      </w:r>
      <w:r w:rsidRPr="00536BB2">
        <w:t>5</w:t>
      </w:r>
      <w:r w:rsidRPr="00536BB2">
        <w:rPr>
          <w:rFonts w:hint="eastAsia"/>
        </w:rPr>
        <w:t>场景下的车型，其标识各功能区分布示意图见图</w:t>
      </w:r>
      <w:r w:rsidRPr="00536BB2">
        <w:t>B</w:t>
      </w:r>
      <w:r w:rsidRPr="00536BB2">
        <w:rPr>
          <w:rFonts w:hint="eastAsia"/>
        </w:rPr>
        <w:t>.</w:t>
      </w:r>
      <w:r w:rsidRPr="00536BB2">
        <w:t>3</w:t>
      </w:r>
      <w:r w:rsidRPr="00536BB2">
        <w:rPr>
          <w:rFonts w:hint="eastAsia"/>
        </w:rPr>
        <w:t>。</w:t>
      </w:r>
    </w:p>
    <w:p w14:paraId="64B74740" w14:textId="77777777" w:rsidR="000E3347" w:rsidRDefault="00DD5BC2">
      <w:pPr>
        <w:pStyle w:val="affffffffff"/>
        <w:ind w:firstLineChars="0" w:firstLine="0"/>
        <w:jc w:val="center"/>
        <w:rPr>
          <w:color w:val="4472C4" w:themeColor="accent1"/>
        </w:rPr>
      </w:pPr>
      <w:r>
        <w:rPr>
          <w:noProof/>
        </w:rPr>
        <w:drawing>
          <wp:inline distT="0" distB="0" distL="0" distR="0" wp14:anchorId="7B1B7F82" wp14:editId="68F7A8B1">
            <wp:extent cx="4941570" cy="5734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58065" cy="5753667"/>
                    </a:xfrm>
                    <a:prstGeom prst="rect">
                      <a:avLst/>
                    </a:prstGeom>
                    <a:noFill/>
                    <a:ln>
                      <a:noFill/>
                    </a:ln>
                  </pic:spPr>
                </pic:pic>
              </a:graphicData>
            </a:graphic>
          </wp:inline>
        </w:drawing>
      </w:r>
    </w:p>
    <w:p w14:paraId="6635588F" w14:textId="77777777" w:rsidR="000E3347" w:rsidRPr="00536BB2" w:rsidRDefault="00DD5BC2">
      <w:pPr>
        <w:pStyle w:val="afd"/>
        <w:numPr>
          <w:ilvl w:val="0"/>
          <w:numId w:val="0"/>
        </w:numPr>
        <w:spacing w:before="156" w:after="156"/>
        <w:rPr>
          <w:rFonts w:hAnsi="黑体"/>
          <w:kern w:val="2"/>
          <w:sz w:val="18"/>
          <w:szCs w:val="18"/>
        </w:rPr>
      </w:pPr>
      <w:r w:rsidRPr="00536BB2">
        <w:rPr>
          <w:rFonts w:hAnsi="黑体" w:hint="eastAsia"/>
          <w:kern w:val="2"/>
          <w:sz w:val="18"/>
          <w:szCs w:val="18"/>
        </w:rPr>
        <w:t>图</w:t>
      </w:r>
      <w:r w:rsidRPr="00536BB2">
        <w:rPr>
          <w:rFonts w:hAnsi="黑体"/>
          <w:kern w:val="2"/>
          <w:sz w:val="18"/>
          <w:szCs w:val="18"/>
        </w:rPr>
        <w:t>B</w:t>
      </w:r>
      <w:r w:rsidRPr="00536BB2">
        <w:rPr>
          <w:rFonts w:hAnsi="黑体" w:hint="eastAsia"/>
          <w:kern w:val="2"/>
          <w:sz w:val="18"/>
          <w:szCs w:val="18"/>
        </w:rPr>
        <w:t>.</w:t>
      </w:r>
      <w:r w:rsidRPr="00536BB2">
        <w:rPr>
          <w:rFonts w:hAnsi="黑体"/>
          <w:kern w:val="2"/>
          <w:sz w:val="18"/>
          <w:szCs w:val="18"/>
        </w:rPr>
        <w:t xml:space="preserve">3 </w:t>
      </w:r>
      <w:r w:rsidRPr="00536BB2">
        <w:rPr>
          <w:rFonts w:hAnsi="黑体" w:hint="eastAsia"/>
          <w:kern w:val="2"/>
          <w:sz w:val="18"/>
          <w:szCs w:val="18"/>
        </w:rPr>
        <w:t>表1序号5场景车型标识各功能区分布示意图</w:t>
      </w:r>
    </w:p>
    <w:p w14:paraId="27935EE3" w14:textId="77777777" w:rsidR="000E3347" w:rsidRDefault="000E3347">
      <w:pPr>
        <w:pStyle w:val="afffffa"/>
        <w:ind w:firstLine="420"/>
      </w:pPr>
    </w:p>
    <w:p w14:paraId="5BABE462" w14:textId="77777777" w:rsidR="000E3347" w:rsidRDefault="000E3347">
      <w:pPr>
        <w:pStyle w:val="afffffa"/>
        <w:ind w:firstLine="420"/>
      </w:pPr>
    </w:p>
    <w:p w14:paraId="6C656D19" w14:textId="77777777" w:rsidR="000E3347" w:rsidRDefault="000E3347">
      <w:pPr>
        <w:pStyle w:val="afffffa"/>
        <w:ind w:firstLine="420"/>
      </w:pPr>
    </w:p>
    <w:p w14:paraId="0A174EB2" w14:textId="77777777" w:rsidR="000E3347" w:rsidRDefault="000E3347">
      <w:pPr>
        <w:pStyle w:val="afffffa"/>
        <w:ind w:firstLine="420"/>
      </w:pPr>
    </w:p>
    <w:p w14:paraId="3B32CAD2" w14:textId="77777777" w:rsidR="000E3347" w:rsidRDefault="000E3347">
      <w:pPr>
        <w:pStyle w:val="afffffa"/>
        <w:ind w:firstLine="420"/>
      </w:pPr>
    </w:p>
    <w:p w14:paraId="269BB10F" w14:textId="77777777" w:rsidR="000E3347" w:rsidRDefault="000E3347">
      <w:pPr>
        <w:pStyle w:val="afffffa"/>
        <w:ind w:firstLine="420"/>
      </w:pPr>
    </w:p>
    <w:p w14:paraId="3DE44CF7" w14:textId="77777777" w:rsidR="000E3347" w:rsidRDefault="000E3347">
      <w:pPr>
        <w:pStyle w:val="afffffa"/>
        <w:ind w:firstLine="420"/>
      </w:pPr>
    </w:p>
    <w:p w14:paraId="7A696243" w14:textId="77777777" w:rsidR="000E3347" w:rsidRDefault="000E3347">
      <w:pPr>
        <w:pStyle w:val="afffffa"/>
        <w:ind w:firstLine="420"/>
      </w:pPr>
    </w:p>
    <w:p w14:paraId="37EBAFEF" w14:textId="77777777" w:rsidR="000E3347" w:rsidRDefault="000E3347">
      <w:pPr>
        <w:pStyle w:val="afffffa"/>
        <w:ind w:firstLine="420"/>
      </w:pPr>
    </w:p>
    <w:p w14:paraId="67C92695" w14:textId="77777777" w:rsidR="000E3347" w:rsidRDefault="000E3347">
      <w:pPr>
        <w:pStyle w:val="afffffa"/>
        <w:ind w:firstLine="420"/>
      </w:pPr>
    </w:p>
    <w:p w14:paraId="2ADA1C43" w14:textId="77777777" w:rsidR="000E3347" w:rsidRPr="00536BB2" w:rsidRDefault="00DD5BC2">
      <w:pPr>
        <w:pStyle w:val="affa"/>
        <w:spacing w:before="156" w:after="156"/>
      </w:pPr>
      <w:r w:rsidRPr="00536BB2">
        <w:rPr>
          <w:rFonts w:hint="eastAsia"/>
        </w:rPr>
        <w:lastRenderedPageBreak/>
        <w:t>可外接充电式混合动力电动汽车</w:t>
      </w:r>
    </w:p>
    <w:p w14:paraId="0C7B1308" w14:textId="77777777" w:rsidR="000E3347" w:rsidRPr="00536BB2" w:rsidRDefault="00DD5BC2">
      <w:pPr>
        <w:pStyle w:val="afffffa"/>
        <w:ind w:firstLine="420"/>
      </w:pPr>
      <w:r w:rsidRPr="00536BB2">
        <w:t>OVC-HEV</w:t>
      </w:r>
      <w:r w:rsidRPr="00536BB2">
        <w:rPr>
          <w:rFonts w:hint="eastAsia"/>
        </w:rPr>
        <w:t>标识各功能区分布示意图见图</w:t>
      </w:r>
      <w:r w:rsidRPr="00536BB2">
        <w:t>B</w:t>
      </w:r>
      <w:r w:rsidRPr="00536BB2">
        <w:rPr>
          <w:rFonts w:hint="eastAsia"/>
        </w:rPr>
        <w:t>.</w:t>
      </w:r>
      <w:r w:rsidRPr="00536BB2">
        <w:t>4</w:t>
      </w:r>
      <w:r w:rsidRPr="00536BB2">
        <w:rPr>
          <w:rFonts w:hint="eastAsia"/>
        </w:rPr>
        <w:t>。</w:t>
      </w:r>
    </w:p>
    <w:p w14:paraId="6895C177" w14:textId="77777777" w:rsidR="000E3347" w:rsidRDefault="00DD5BC2">
      <w:pPr>
        <w:pStyle w:val="afffffa"/>
        <w:spacing w:beforeLines="100" w:before="312"/>
        <w:ind w:firstLineChars="0" w:firstLine="0"/>
        <w:jc w:val="center"/>
      </w:pPr>
      <w:r>
        <w:rPr>
          <w:noProof/>
        </w:rPr>
        <w:drawing>
          <wp:inline distT="0" distB="0" distL="0" distR="0" wp14:anchorId="000F81EB" wp14:editId="6DF7D242">
            <wp:extent cx="5107940" cy="57289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129139" cy="5752598"/>
                    </a:xfrm>
                    <a:prstGeom prst="rect">
                      <a:avLst/>
                    </a:prstGeom>
                    <a:noFill/>
                    <a:ln>
                      <a:noFill/>
                    </a:ln>
                  </pic:spPr>
                </pic:pic>
              </a:graphicData>
            </a:graphic>
          </wp:inline>
        </w:drawing>
      </w:r>
    </w:p>
    <w:p w14:paraId="542BEED6" w14:textId="77777777" w:rsidR="000E3347" w:rsidRPr="00536BB2" w:rsidRDefault="00DD5BC2">
      <w:pPr>
        <w:pStyle w:val="afd"/>
        <w:numPr>
          <w:ilvl w:val="0"/>
          <w:numId w:val="0"/>
        </w:numPr>
        <w:spacing w:before="156" w:after="156"/>
      </w:pPr>
      <w:r w:rsidRPr="00536BB2">
        <w:rPr>
          <w:rFonts w:hint="eastAsia"/>
        </w:rPr>
        <w:t>图B</w:t>
      </w:r>
      <w:r w:rsidRPr="00536BB2">
        <w:t xml:space="preserve">.4 </w:t>
      </w:r>
      <w:r w:rsidRPr="00536BB2">
        <w:rPr>
          <w:rFonts w:hint="eastAsia"/>
        </w:rPr>
        <w:t>O</w:t>
      </w:r>
      <w:r w:rsidRPr="00536BB2">
        <w:t>VC-HEV</w:t>
      </w:r>
      <w:r w:rsidRPr="00536BB2">
        <w:rPr>
          <w:rFonts w:hint="eastAsia"/>
        </w:rPr>
        <w:t>标识各功能区分布示意图</w:t>
      </w:r>
    </w:p>
    <w:p w14:paraId="34766434" w14:textId="77777777" w:rsidR="000E3347" w:rsidRPr="00536BB2" w:rsidRDefault="000E3347">
      <w:pPr>
        <w:pStyle w:val="afffffa"/>
        <w:ind w:firstLineChars="0" w:firstLine="0"/>
        <w:jc w:val="center"/>
      </w:pPr>
    </w:p>
    <w:p w14:paraId="3CEEFE46" w14:textId="77777777" w:rsidR="000E3347" w:rsidRPr="00536BB2" w:rsidRDefault="000E3347">
      <w:pPr>
        <w:pStyle w:val="afffffa"/>
        <w:ind w:firstLineChars="0" w:firstLine="0"/>
        <w:jc w:val="center"/>
      </w:pPr>
    </w:p>
    <w:p w14:paraId="379DA609" w14:textId="77777777" w:rsidR="000E3347" w:rsidRPr="00536BB2" w:rsidRDefault="000E3347">
      <w:pPr>
        <w:pStyle w:val="afffffa"/>
        <w:ind w:firstLineChars="0" w:firstLine="0"/>
        <w:jc w:val="center"/>
      </w:pPr>
    </w:p>
    <w:p w14:paraId="35F7829C" w14:textId="77777777" w:rsidR="000E3347" w:rsidRPr="00536BB2" w:rsidRDefault="000E3347">
      <w:pPr>
        <w:pStyle w:val="afffffa"/>
        <w:ind w:firstLineChars="0" w:firstLine="0"/>
        <w:jc w:val="center"/>
      </w:pPr>
    </w:p>
    <w:p w14:paraId="735A5E41" w14:textId="77777777" w:rsidR="000E3347" w:rsidRPr="00536BB2" w:rsidRDefault="000E3347">
      <w:pPr>
        <w:pStyle w:val="afffffa"/>
        <w:ind w:firstLineChars="0" w:firstLine="0"/>
        <w:jc w:val="center"/>
      </w:pPr>
    </w:p>
    <w:p w14:paraId="6CDEDDAB" w14:textId="77777777" w:rsidR="000E3347" w:rsidRPr="00536BB2" w:rsidRDefault="000E3347">
      <w:pPr>
        <w:pStyle w:val="afffffa"/>
        <w:ind w:firstLineChars="0" w:firstLine="0"/>
        <w:jc w:val="center"/>
      </w:pPr>
    </w:p>
    <w:p w14:paraId="3CEAE547" w14:textId="77777777" w:rsidR="000E3347" w:rsidRPr="00536BB2" w:rsidRDefault="000E3347">
      <w:pPr>
        <w:pStyle w:val="afffffa"/>
        <w:ind w:firstLineChars="0" w:firstLine="0"/>
        <w:jc w:val="center"/>
      </w:pPr>
    </w:p>
    <w:p w14:paraId="1A6AADE3" w14:textId="77777777" w:rsidR="000E3347" w:rsidRPr="00536BB2" w:rsidRDefault="000E3347">
      <w:pPr>
        <w:pStyle w:val="afffffa"/>
        <w:ind w:firstLineChars="0" w:firstLine="0"/>
        <w:jc w:val="center"/>
      </w:pPr>
    </w:p>
    <w:p w14:paraId="099D8FD2" w14:textId="77777777" w:rsidR="000E3347" w:rsidRPr="00536BB2" w:rsidRDefault="000E3347">
      <w:pPr>
        <w:pStyle w:val="afffffa"/>
        <w:ind w:firstLineChars="0" w:firstLine="0"/>
        <w:jc w:val="center"/>
      </w:pPr>
    </w:p>
    <w:p w14:paraId="7CA32129" w14:textId="77777777" w:rsidR="000E3347" w:rsidRPr="00536BB2" w:rsidRDefault="00DD5BC2">
      <w:pPr>
        <w:pStyle w:val="aff9"/>
        <w:spacing w:before="156" w:after="156"/>
      </w:pPr>
      <w:r w:rsidRPr="00536BB2">
        <w:rPr>
          <w:rFonts w:hint="eastAsia"/>
        </w:rPr>
        <w:lastRenderedPageBreak/>
        <w:t>电子标识载体各功能区分布示意图</w:t>
      </w:r>
    </w:p>
    <w:p w14:paraId="193C12BD" w14:textId="77777777" w:rsidR="000E3347" w:rsidRPr="00536BB2" w:rsidRDefault="00DD5BC2">
      <w:pPr>
        <w:pStyle w:val="afffffa"/>
        <w:ind w:firstLine="420"/>
      </w:pPr>
      <w:r w:rsidRPr="00536BB2">
        <w:rPr>
          <w:rFonts w:hint="eastAsia"/>
        </w:rPr>
        <w:t>B</w:t>
      </w:r>
      <w:r w:rsidRPr="00536BB2">
        <w:t>EV</w:t>
      </w:r>
      <w:r w:rsidRPr="00536BB2">
        <w:rPr>
          <w:rFonts w:hint="eastAsia"/>
        </w:rPr>
        <w:t>、</w:t>
      </w:r>
      <w:r w:rsidRPr="00536BB2">
        <w:t>OVC-HEV</w:t>
      </w:r>
      <w:r w:rsidRPr="00536BB2">
        <w:rPr>
          <w:rFonts w:hint="eastAsia"/>
        </w:rPr>
        <w:t>电子标识载体各功能区分布示意图分别见图</w:t>
      </w:r>
      <w:r w:rsidRPr="00536BB2">
        <w:t>B</w:t>
      </w:r>
      <w:r w:rsidRPr="00536BB2">
        <w:rPr>
          <w:rFonts w:hint="eastAsia"/>
        </w:rPr>
        <w:t>.</w:t>
      </w:r>
      <w:r w:rsidRPr="00536BB2">
        <w:t>5</w:t>
      </w:r>
      <w:r w:rsidRPr="00536BB2">
        <w:rPr>
          <w:rFonts w:hint="eastAsia"/>
        </w:rPr>
        <w:t>和图B</w:t>
      </w:r>
      <w:r w:rsidRPr="00536BB2">
        <w:t>.6</w:t>
      </w:r>
      <w:r w:rsidRPr="00536BB2">
        <w:rPr>
          <w:rFonts w:hint="eastAsia"/>
        </w:rPr>
        <w:t>。</w:t>
      </w:r>
    </w:p>
    <w:p w14:paraId="30A7A56B" w14:textId="77777777" w:rsidR="000E3347" w:rsidRDefault="00DD5BC2">
      <w:pPr>
        <w:pStyle w:val="afffffa"/>
        <w:spacing w:beforeLines="100" w:before="312"/>
        <w:ind w:firstLineChars="0" w:firstLine="0"/>
        <w:jc w:val="center"/>
      </w:pPr>
      <w:r>
        <w:rPr>
          <w:noProof/>
        </w:rPr>
        <w:drawing>
          <wp:inline distT="0" distB="0" distL="0" distR="0" wp14:anchorId="574A2F87" wp14:editId="540E37C4">
            <wp:extent cx="5043170" cy="3524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86848" cy="3554915"/>
                    </a:xfrm>
                    <a:prstGeom prst="rect">
                      <a:avLst/>
                    </a:prstGeom>
                    <a:noFill/>
                    <a:ln>
                      <a:noFill/>
                    </a:ln>
                  </pic:spPr>
                </pic:pic>
              </a:graphicData>
            </a:graphic>
          </wp:inline>
        </w:drawing>
      </w:r>
    </w:p>
    <w:p w14:paraId="2A81BBA9" w14:textId="77777777" w:rsidR="000E3347" w:rsidRPr="00536BB2" w:rsidRDefault="00DD5BC2">
      <w:pPr>
        <w:pStyle w:val="afd"/>
        <w:numPr>
          <w:ilvl w:val="0"/>
          <w:numId w:val="0"/>
        </w:numPr>
        <w:spacing w:before="156" w:after="156"/>
      </w:pPr>
      <w:r w:rsidRPr="00536BB2">
        <w:rPr>
          <w:rFonts w:hint="eastAsia"/>
        </w:rPr>
        <w:t>图B.</w:t>
      </w:r>
      <w:r w:rsidRPr="00536BB2">
        <w:t>5 BEV</w:t>
      </w:r>
      <w:r w:rsidRPr="00536BB2">
        <w:rPr>
          <w:rFonts w:hint="eastAsia"/>
        </w:rPr>
        <w:t>载体各功能区分布示意图</w:t>
      </w:r>
    </w:p>
    <w:p w14:paraId="4E09084D" w14:textId="77777777" w:rsidR="000E3347" w:rsidRDefault="00DD5BC2">
      <w:pPr>
        <w:pStyle w:val="afffffa"/>
        <w:spacing w:beforeLines="50" w:before="156"/>
        <w:ind w:firstLineChars="0" w:firstLine="0"/>
        <w:jc w:val="center"/>
      </w:pPr>
      <w:r>
        <w:rPr>
          <w:noProof/>
        </w:rPr>
        <w:drawing>
          <wp:inline distT="0" distB="0" distL="0" distR="0" wp14:anchorId="407E3F5B" wp14:editId="46516824">
            <wp:extent cx="5071745" cy="35763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098075" cy="3594838"/>
                    </a:xfrm>
                    <a:prstGeom prst="rect">
                      <a:avLst/>
                    </a:prstGeom>
                    <a:noFill/>
                    <a:ln>
                      <a:noFill/>
                    </a:ln>
                  </pic:spPr>
                </pic:pic>
              </a:graphicData>
            </a:graphic>
          </wp:inline>
        </w:drawing>
      </w:r>
    </w:p>
    <w:p w14:paraId="4B905DDE" w14:textId="77777777" w:rsidR="000E3347" w:rsidRPr="00536BB2" w:rsidRDefault="00DD5BC2">
      <w:pPr>
        <w:pStyle w:val="afd"/>
        <w:numPr>
          <w:ilvl w:val="0"/>
          <w:numId w:val="0"/>
        </w:numPr>
        <w:spacing w:before="156" w:after="156"/>
      </w:pPr>
      <w:r w:rsidRPr="00536BB2">
        <w:rPr>
          <w:rFonts w:hint="eastAsia"/>
        </w:rPr>
        <w:t>图B.</w:t>
      </w:r>
      <w:r w:rsidRPr="00536BB2">
        <w:t>6 OVC-HEV</w:t>
      </w:r>
      <w:r w:rsidRPr="00536BB2">
        <w:rPr>
          <w:rFonts w:hint="eastAsia"/>
        </w:rPr>
        <w:t>载体各功能区分布示意图</w:t>
      </w:r>
    </w:p>
    <w:p w14:paraId="7C6DFD10" w14:textId="77777777" w:rsidR="000E3347" w:rsidRPr="00536BB2" w:rsidRDefault="00DD5BC2">
      <w:pPr>
        <w:pStyle w:val="aff8"/>
        <w:spacing w:before="156" w:after="156"/>
      </w:pPr>
      <w:r w:rsidRPr="00536BB2">
        <w:rPr>
          <w:rFonts w:hint="eastAsia"/>
        </w:rPr>
        <w:lastRenderedPageBreak/>
        <w:t>各功能区规格要求</w:t>
      </w:r>
    </w:p>
    <w:p w14:paraId="229252D7" w14:textId="77777777" w:rsidR="000E3347" w:rsidRPr="00536BB2" w:rsidRDefault="00DD5BC2">
      <w:pPr>
        <w:pStyle w:val="aff9"/>
        <w:spacing w:before="156" w:after="156"/>
      </w:pPr>
      <w:r w:rsidRPr="00536BB2">
        <w:rPr>
          <w:rFonts w:hint="eastAsia"/>
        </w:rPr>
        <w:t>标识各功能区规格要求</w:t>
      </w:r>
    </w:p>
    <w:p w14:paraId="6280B7AD" w14:textId="77777777" w:rsidR="000E3347" w:rsidRPr="00536BB2" w:rsidRDefault="00DD5BC2">
      <w:pPr>
        <w:pStyle w:val="afffffa"/>
        <w:ind w:firstLine="420"/>
      </w:pPr>
      <w:r w:rsidRPr="00536BB2">
        <w:rPr>
          <w:rFonts w:hint="eastAsia"/>
        </w:rPr>
        <w:t>B</w:t>
      </w:r>
      <w:r w:rsidRPr="00536BB2">
        <w:t>EV</w:t>
      </w:r>
      <w:r w:rsidRPr="00536BB2">
        <w:rPr>
          <w:rFonts w:hint="eastAsia"/>
        </w:rPr>
        <w:t>、O</w:t>
      </w:r>
      <w:r w:rsidRPr="00536BB2">
        <w:t>VC-HEV</w:t>
      </w:r>
      <w:r w:rsidRPr="00536BB2">
        <w:rPr>
          <w:rFonts w:hint="eastAsia"/>
        </w:rPr>
        <w:t>标识各功能区规格要求分别见图</w:t>
      </w:r>
      <w:r w:rsidRPr="00536BB2">
        <w:t>B</w:t>
      </w:r>
      <w:r w:rsidRPr="00536BB2">
        <w:rPr>
          <w:rFonts w:hint="eastAsia"/>
        </w:rPr>
        <w:t>.</w:t>
      </w:r>
      <w:r w:rsidRPr="00536BB2">
        <w:t>7</w:t>
      </w:r>
      <w:r w:rsidRPr="00536BB2">
        <w:rPr>
          <w:rFonts w:hint="eastAsia"/>
        </w:rPr>
        <w:t>和图B</w:t>
      </w:r>
      <w:r w:rsidRPr="00536BB2">
        <w:t>.8</w:t>
      </w:r>
      <w:r w:rsidRPr="00536BB2">
        <w:rPr>
          <w:rFonts w:hint="eastAsia"/>
        </w:rPr>
        <w:t>。</w:t>
      </w:r>
    </w:p>
    <w:p w14:paraId="7F13632D" w14:textId="77777777" w:rsidR="000E3347" w:rsidRDefault="00DD5BC2">
      <w:pPr>
        <w:pStyle w:val="afffffffffffe"/>
        <w:spacing w:beforeLines="50" w:before="156"/>
        <w:ind w:firstLine="300"/>
        <w:jc w:val="right"/>
        <w:rPr>
          <w:sz w:val="15"/>
          <w:szCs w:val="15"/>
        </w:rPr>
      </w:pPr>
      <w:r>
        <w:rPr>
          <w:rFonts w:hAnsi="宋体" w:hint="eastAsia"/>
          <w:sz w:val="15"/>
          <w:szCs w:val="15"/>
        </w:rPr>
        <w:t>单位为毫米</w:t>
      </w:r>
    </w:p>
    <w:p w14:paraId="25D0B4CD" w14:textId="77777777" w:rsidR="000E3347" w:rsidRDefault="00DD5BC2">
      <w:pPr>
        <w:pStyle w:val="afffffa"/>
        <w:ind w:firstLineChars="0" w:firstLine="0"/>
        <w:jc w:val="center"/>
      </w:pPr>
      <w:r>
        <w:rPr>
          <w:noProof/>
        </w:rPr>
        <w:drawing>
          <wp:inline distT="0" distB="0" distL="0" distR="0" wp14:anchorId="3C14FE00" wp14:editId="0C612670">
            <wp:extent cx="4464050" cy="57232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502781" cy="5773127"/>
                    </a:xfrm>
                    <a:prstGeom prst="rect">
                      <a:avLst/>
                    </a:prstGeom>
                    <a:noFill/>
                    <a:ln>
                      <a:noFill/>
                    </a:ln>
                  </pic:spPr>
                </pic:pic>
              </a:graphicData>
            </a:graphic>
          </wp:inline>
        </w:drawing>
      </w:r>
    </w:p>
    <w:p w14:paraId="52B4F543" w14:textId="77777777" w:rsidR="000E3347" w:rsidRPr="00536BB2" w:rsidRDefault="00DD5BC2">
      <w:pPr>
        <w:pStyle w:val="afd"/>
        <w:numPr>
          <w:ilvl w:val="0"/>
          <w:numId w:val="0"/>
        </w:numPr>
        <w:spacing w:before="156" w:after="156"/>
        <w:rPr>
          <w:rFonts w:hAnsi="黑体"/>
        </w:rPr>
      </w:pPr>
      <w:r w:rsidRPr="00536BB2">
        <w:rPr>
          <w:rFonts w:hint="eastAsia"/>
        </w:rPr>
        <w:t>图B</w:t>
      </w:r>
      <w:r w:rsidRPr="00536BB2">
        <w:t xml:space="preserve">.7 </w:t>
      </w:r>
      <w:r w:rsidRPr="00536BB2">
        <w:rPr>
          <w:rFonts w:hint="eastAsia"/>
        </w:rPr>
        <w:t>B</w:t>
      </w:r>
      <w:r w:rsidRPr="00536BB2">
        <w:t>EV</w:t>
      </w:r>
      <w:r w:rsidRPr="00536BB2">
        <w:rPr>
          <w:rFonts w:hAnsi="黑体" w:hint="eastAsia"/>
        </w:rPr>
        <w:t>标识各功能区规格要求</w:t>
      </w:r>
    </w:p>
    <w:p w14:paraId="0331EE8D" w14:textId="77777777" w:rsidR="000E3347" w:rsidRDefault="000E3347">
      <w:pPr>
        <w:pStyle w:val="afffffa"/>
        <w:ind w:firstLine="420"/>
      </w:pPr>
    </w:p>
    <w:p w14:paraId="2D993738" w14:textId="77777777" w:rsidR="000E3347" w:rsidRDefault="000E3347">
      <w:pPr>
        <w:pStyle w:val="afffffa"/>
        <w:ind w:firstLine="420"/>
      </w:pPr>
    </w:p>
    <w:p w14:paraId="69E82853" w14:textId="77777777" w:rsidR="000E3347" w:rsidRDefault="000E3347">
      <w:pPr>
        <w:pStyle w:val="afffffa"/>
        <w:ind w:firstLine="420"/>
      </w:pPr>
    </w:p>
    <w:p w14:paraId="0A5FE5DA" w14:textId="77777777" w:rsidR="000E3347" w:rsidRDefault="000E3347">
      <w:pPr>
        <w:pStyle w:val="afffffa"/>
        <w:ind w:firstLine="420"/>
      </w:pPr>
    </w:p>
    <w:p w14:paraId="1C018CAD" w14:textId="77777777" w:rsidR="000E3347" w:rsidRDefault="000E3347">
      <w:pPr>
        <w:pStyle w:val="afffffa"/>
        <w:ind w:firstLine="420"/>
      </w:pPr>
    </w:p>
    <w:p w14:paraId="027E9055" w14:textId="77777777" w:rsidR="000E3347" w:rsidRDefault="000E3347">
      <w:pPr>
        <w:pStyle w:val="afffffa"/>
        <w:ind w:firstLine="420"/>
      </w:pPr>
    </w:p>
    <w:p w14:paraId="4C73CB4B" w14:textId="77777777" w:rsidR="000E3347" w:rsidRDefault="000E3347">
      <w:pPr>
        <w:pStyle w:val="afffffa"/>
        <w:ind w:firstLine="420"/>
      </w:pPr>
    </w:p>
    <w:p w14:paraId="114AE1DB" w14:textId="77777777" w:rsidR="000E3347" w:rsidRDefault="00DD5BC2">
      <w:pPr>
        <w:pStyle w:val="afffffffffffe"/>
        <w:spacing w:beforeLines="50" w:before="156"/>
        <w:ind w:firstLine="300"/>
        <w:jc w:val="right"/>
        <w:rPr>
          <w:sz w:val="15"/>
          <w:szCs w:val="15"/>
        </w:rPr>
      </w:pPr>
      <w:r>
        <w:rPr>
          <w:rFonts w:hAnsi="宋体" w:hint="eastAsia"/>
          <w:sz w:val="15"/>
          <w:szCs w:val="15"/>
        </w:rPr>
        <w:lastRenderedPageBreak/>
        <w:t>单位为毫米</w:t>
      </w:r>
    </w:p>
    <w:p w14:paraId="00C73E5E" w14:textId="77777777" w:rsidR="000E3347" w:rsidRDefault="00DD5BC2">
      <w:pPr>
        <w:pStyle w:val="afffffa"/>
        <w:ind w:firstLineChars="0" w:firstLine="0"/>
        <w:jc w:val="center"/>
      </w:pPr>
      <w:r>
        <w:rPr>
          <w:noProof/>
        </w:rPr>
        <w:drawing>
          <wp:inline distT="0" distB="0" distL="0" distR="0" wp14:anchorId="060C4167" wp14:editId="1F35AE10">
            <wp:extent cx="4575175" cy="5867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601370" cy="5901009"/>
                    </a:xfrm>
                    <a:prstGeom prst="rect">
                      <a:avLst/>
                    </a:prstGeom>
                    <a:noFill/>
                    <a:ln>
                      <a:noFill/>
                    </a:ln>
                  </pic:spPr>
                </pic:pic>
              </a:graphicData>
            </a:graphic>
          </wp:inline>
        </w:drawing>
      </w:r>
    </w:p>
    <w:p w14:paraId="76B04B46" w14:textId="77777777" w:rsidR="000E3347" w:rsidRPr="00195C1F" w:rsidRDefault="00DD5BC2">
      <w:pPr>
        <w:pStyle w:val="afd"/>
        <w:numPr>
          <w:ilvl w:val="0"/>
          <w:numId w:val="0"/>
        </w:numPr>
        <w:spacing w:before="156" w:after="156"/>
        <w:rPr>
          <w:highlight w:val="yellow"/>
        </w:rPr>
      </w:pPr>
      <w:r w:rsidRPr="00195C1F">
        <w:rPr>
          <w:rFonts w:hint="eastAsia"/>
        </w:rPr>
        <w:t>图B</w:t>
      </w:r>
      <w:r w:rsidRPr="00195C1F">
        <w:t xml:space="preserve">.8 </w:t>
      </w:r>
      <w:r w:rsidRPr="00195C1F">
        <w:rPr>
          <w:rFonts w:hint="eastAsia"/>
        </w:rPr>
        <w:t>O</w:t>
      </w:r>
      <w:r w:rsidRPr="00195C1F">
        <w:t>VC-HEV</w:t>
      </w:r>
      <w:r w:rsidRPr="00195C1F">
        <w:rPr>
          <w:rFonts w:hAnsi="黑体" w:hint="eastAsia"/>
        </w:rPr>
        <w:t>标识各功能区规格要求</w:t>
      </w:r>
    </w:p>
    <w:p w14:paraId="6444C64C" w14:textId="77777777" w:rsidR="000E3347" w:rsidRDefault="000E3347">
      <w:pPr>
        <w:pStyle w:val="afffffa"/>
        <w:ind w:firstLineChars="0" w:firstLine="0"/>
        <w:jc w:val="center"/>
      </w:pPr>
    </w:p>
    <w:p w14:paraId="3D783F61" w14:textId="77777777" w:rsidR="000E3347" w:rsidRDefault="000E3347">
      <w:pPr>
        <w:pStyle w:val="afffffa"/>
        <w:ind w:firstLineChars="0" w:firstLine="0"/>
        <w:jc w:val="center"/>
      </w:pPr>
    </w:p>
    <w:p w14:paraId="49244A0C" w14:textId="77777777" w:rsidR="000E3347" w:rsidRDefault="000E3347">
      <w:pPr>
        <w:pStyle w:val="afffffa"/>
        <w:ind w:firstLineChars="0" w:firstLine="0"/>
        <w:jc w:val="center"/>
      </w:pPr>
    </w:p>
    <w:p w14:paraId="10399816" w14:textId="77777777" w:rsidR="000E3347" w:rsidRDefault="000E3347">
      <w:pPr>
        <w:pStyle w:val="afffffa"/>
        <w:ind w:firstLineChars="0" w:firstLine="0"/>
        <w:jc w:val="center"/>
      </w:pPr>
    </w:p>
    <w:p w14:paraId="0C8C42C9" w14:textId="77777777" w:rsidR="000E3347" w:rsidRDefault="000E3347">
      <w:pPr>
        <w:pStyle w:val="afffffa"/>
        <w:ind w:firstLineChars="0" w:firstLine="0"/>
        <w:jc w:val="center"/>
      </w:pPr>
    </w:p>
    <w:p w14:paraId="7BEAD4BC" w14:textId="77777777" w:rsidR="000E3347" w:rsidRDefault="000E3347">
      <w:pPr>
        <w:pStyle w:val="afffffa"/>
        <w:ind w:firstLineChars="0" w:firstLine="0"/>
        <w:jc w:val="center"/>
      </w:pPr>
    </w:p>
    <w:p w14:paraId="7AF02794" w14:textId="77777777" w:rsidR="000E3347" w:rsidRDefault="000E3347">
      <w:pPr>
        <w:pStyle w:val="afffffa"/>
        <w:ind w:firstLineChars="0" w:firstLine="0"/>
        <w:jc w:val="center"/>
      </w:pPr>
    </w:p>
    <w:p w14:paraId="6A2B5F8F" w14:textId="77777777" w:rsidR="000E3347" w:rsidRDefault="000E3347">
      <w:pPr>
        <w:pStyle w:val="afffffa"/>
        <w:ind w:firstLineChars="0" w:firstLine="0"/>
        <w:jc w:val="center"/>
      </w:pPr>
    </w:p>
    <w:p w14:paraId="1CFDE876" w14:textId="77777777" w:rsidR="000E3347" w:rsidRDefault="000E3347">
      <w:pPr>
        <w:pStyle w:val="afffffa"/>
        <w:ind w:firstLineChars="0" w:firstLine="0"/>
        <w:jc w:val="center"/>
      </w:pPr>
    </w:p>
    <w:p w14:paraId="53CBC5D7" w14:textId="77777777" w:rsidR="000E3347" w:rsidRDefault="000E3347">
      <w:pPr>
        <w:pStyle w:val="afffffa"/>
        <w:ind w:firstLineChars="0" w:firstLine="0"/>
        <w:jc w:val="center"/>
      </w:pPr>
    </w:p>
    <w:p w14:paraId="4B71B42D" w14:textId="77777777" w:rsidR="000E3347" w:rsidRDefault="000E3347">
      <w:pPr>
        <w:pStyle w:val="afffffa"/>
        <w:ind w:firstLineChars="0" w:firstLine="0"/>
        <w:jc w:val="center"/>
      </w:pPr>
    </w:p>
    <w:p w14:paraId="641A11D7" w14:textId="77777777" w:rsidR="000E3347" w:rsidRPr="00195C1F" w:rsidRDefault="00DD5BC2">
      <w:pPr>
        <w:pStyle w:val="aff9"/>
        <w:spacing w:before="156" w:after="156"/>
      </w:pPr>
      <w:r w:rsidRPr="00195C1F">
        <w:rPr>
          <w:rFonts w:hint="eastAsia"/>
        </w:rPr>
        <w:lastRenderedPageBreak/>
        <w:t>电子标识载体各功能区规格要求</w:t>
      </w:r>
    </w:p>
    <w:p w14:paraId="572B49BC" w14:textId="77777777" w:rsidR="000E3347" w:rsidRPr="00195C1F" w:rsidRDefault="00DD5BC2">
      <w:pPr>
        <w:pStyle w:val="afffffa"/>
        <w:ind w:firstLine="420"/>
      </w:pPr>
      <w:r w:rsidRPr="00195C1F">
        <w:rPr>
          <w:rFonts w:hint="eastAsia"/>
        </w:rPr>
        <w:t>B</w:t>
      </w:r>
      <w:r w:rsidRPr="00195C1F">
        <w:t>EV</w:t>
      </w:r>
      <w:r w:rsidRPr="00195C1F">
        <w:rPr>
          <w:rFonts w:hint="eastAsia"/>
        </w:rPr>
        <w:t>、O</w:t>
      </w:r>
      <w:r w:rsidRPr="00195C1F">
        <w:t>VC-HEV</w:t>
      </w:r>
      <w:r w:rsidRPr="00195C1F">
        <w:rPr>
          <w:rFonts w:hint="eastAsia"/>
        </w:rPr>
        <w:t>电子标识载体各功能区规格要求分别见图</w:t>
      </w:r>
      <w:r w:rsidRPr="00195C1F">
        <w:t>B</w:t>
      </w:r>
      <w:r w:rsidRPr="00195C1F">
        <w:rPr>
          <w:rFonts w:hint="eastAsia"/>
        </w:rPr>
        <w:t>.</w:t>
      </w:r>
      <w:r w:rsidRPr="00195C1F">
        <w:t>9</w:t>
      </w:r>
      <w:r w:rsidRPr="00195C1F">
        <w:rPr>
          <w:rFonts w:hint="eastAsia"/>
        </w:rPr>
        <w:t>和图B</w:t>
      </w:r>
      <w:r w:rsidRPr="00195C1F">
        <w:t>.10</w:t>
      </w:r>
      <w:r w:rsidRPr="00195C1F">
        <w:rPr>
          <w:rFonts w:hint="eastAsia"/>
        </w:rPr>
        <w:t>。</w:t>
      </w:r>
    </w:p>
    <w:p w14:paraId="32B888F7" w14:textId="77777777" w:rsidR="000E3347" w:rsidRDefault="00DD5BC2">
      <w:pPr>
        <w:pStyle w:val="afffffffffffe"/>
        <w:ind w:firstLine="300"/>
        <w:jc w:val="right"/>
        <w:rPr>
          <w:sz w:val="15"/>
          <w:szCs w:val="15"/>
        </w:rPr>
      </w:pPr>
      <w:r>
        <w:rPr>
          <w:rFonts w:hAnsi="宋体" w:hint="eastAsia"/>
          <w:sz w:val="15"/>
          <w:szCs w:val="15"/>
        </w:rPr>
        <w:t>单位为毫米</w:t>
      </w:r>
    </w:p>
    <w:p w14:paraId="6C6B3322" w14:textId="77777777" w:rsidR="000E3347" w:rsidRDefault="00DD5BC2">
      <w:pPr>
        <w:pStyle w:val="afd"/>
        <w:numPr>
          <w:ilvl w:val="0"/>
          <w:numId w:val="0"/>
        </w:numPr>
        <w:spacing w:beforeLines="0" w:before="0" w:afterLines="0" w:after="0"/>
        <w:rPr>
          <w:color w:val="FF0000"/>
        </w:rPr>
      </w:pPr>
      <w:r>
        <w:rPr>
          <w:noProof/>
        </w:rPr>
        <w:drawing>
          <wp:inline distT="0" distB="0" distL="0" distR="0" wp14:anchorId="696364A4" wp14:editId="2518D6B3">
            <wp:extent cx="4182110" cy="3628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206967" cy="3650206"/>
                    </a:xfrm>
                    <a:prstGeom prst="rect">
                      <a:avLst/>
                    </a:prstGeom>
                    <a:noFill/>
                    <a:ln>
                      <a:noFill/>
                    </a:ln>
                  </pic:spPr>
                </pic:pic>
              </a:graphicData>
            </a:graphic>
          </wp:inline>
        </w:drawing>
      </w:r>
    </w:p>
    <w:p w14:paraId="6795A386" w14:textId="77777777" w:rsidR="000E3347" w:rsidRPr="00195C1F" w:rsidRDefault="00DD5BC2">
      <w:pPr>
        <w:pStyle w:val="afd"/>
        <w:numPr>
          <w:ilvl w:val="0"/>
          <w:numId w:val="0"/>
        </w:numPr>
        <w:spacing w:beforeLines="0" w:before="0" w:afterLines="0" w:after="0"/>
      </w:pPr>
      <w:r w:rsidRPr="00195C1F">
        <w:rPr>
          <w:rFonts w:hint="eastAsia"/>
        </w:rPr>
        <w:t>图B.</w:t>
      </w:r>
      <w:r w:rsidRPr="00195C1F">
        <w:t>9 BEV</w:t>
      </w:r>
      <w:r w:rsidRPr="00195C1F">
        <w:rPr>
          <w:rFonts w:hint="eastAsia"/>
        </w:rPr>
        <w:t>载体各功能区规格要求</w:t>
      </w:r>
    </w:p>
    <w:p w14:paraId="72AF3567" w14:textId="77777777" w:rsidR="000E3347" w:rsidRDefault="00DD5BC2">
      <w:pPr>
        <w:pStyle w:val="afffffffffffe"/>
        <w:spacing w:beforeLines="50" w:before="156"/>
        <w:ind w:firstLine="300"/>
        <w:jc w:val="right"/>
        <w:rPr>
          <w:sz w:val="15"/>
          <w:szCs w:val="15"/>
        </w:rPr>
      </w:pPr>
      <w:r>
        <w:rPr>
          <w:rFonts w:hAnsi="宋体" w:hint="eastAsia"/>
          <w:sz w:val="15"/>
          <w:szCs w:val="15"/>
        </w:rPr>
        <w:t>单位为毫米</w:t>
      </w:r>
    </w:p>
    <w:p w14:paraId="46A09592" w14:textId="77777777" w:rsidR="000E3347" w:rsidRDefault="00DD5BC2">
      <w:pPr>
        <w:pStyle w:val="afffffa"/>
        <w:ind w:firstLineChars="0" w:firstLine="0"/>
        <w:jc w:val="center"/>
      </w:pPr>
      <w:r>
        <w:rPr>
          <w:noProof/>
        </w:rPr>
        <w:drawing>
          <wp:inline distT="0" distB="0" distL="0" distR="0" wp14:anchorId="44F152D0" wp14:editId="7902E1D5">
            <wp:extent cx="4228465" cy="36633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228576" cy="3663387"/>
                    </a:xfrm>
                    <a:prstGeom prst="rect">
                      <a:avLst/>
                    </a:prstGeom>
                    <a:noFill/>
                    <a:ln>
                      <a:noFill/>
                    </a:ln>
                  </pic:spPr>
                </pic:pic>
              </a:graphicData>
            </a:graphic>
          </wp:inline>
        </w:drawing>
      </w:r>
    </w:p>
    <w:p w14:paraId="1996E446" w14:textId="77777777" w:rsidR="000E3347" w:rsidRPr="00195C1F" w:rsidRDefault="00DD5BC2">
      <w:pPr>
        <w:pStyle w:val="afd"/>
        <w:numPr>
          <w:ilvl w:val="0"/>
          <w:numId w:val="0"/>
        </w:numPr>
        <w:spacing w:beforeLines="0" w:before="0" w:afterLines="0" w:after="0"/>
      </w:pPr>
      <w:r w:rsidRPr="00195C1F">
        <w:rPr>
          <w:rFonts w:hint="eastAsia"/>
        </w:rPr>
        <w:t>图B.</w:t>
      </w:r>
      <w:r w:rsidRPr="00195C1F">
        <w:t>10 OVC-HEV</w:t>
      </w:r>
      <w:r w:rsidRPr="00195C1F">
        <w:rPr>
          <w:rFonts w:hint="eastAsia"/>
        </w:rPr>
        <w:t>载体各功能区规格要求</w:t>
      </w:r>
    </w:p>
    <w:p w14:paraId="4CC009ED" w14:textId="77777777" w:rsidR="000E3347" w:rsidRPr="00195C1F" w:rsidRDefault="00DD5BC2">
      <w:pPr>
        <w:pStyle w:val="aff8"/>
        <w:spacing w:before="156" w:after="156"/>
      </w:pPr>
      <w:r w:rsidRPr="00195C1F">
        <w:rPr>
          <w:rFonts w:hint="eastAsia"/>
        </w:rPr>
        <w:lastRenderedPageBreak/>
        <w:t>标识类别图案和二维码</w:t>
      </w:r>
    </w:p>
    <w:p w14:paraId="7E49A149" w14:textId="77777777" w:rsidR="000E3347" w:rsidRPr="00195C1F" w:rsidRDefault="00DD5BC2">
      <w:pPr>
        <w:pStyle w:val="afffffa"/>
        <w:ind w:firstLine="420"/>
      </w:pPr>
      <w:r w:rsidRPr="00195C1F">
        <w:rPr>
          <w:rFonts w:hint="eastAsia"/>
        </w:rPr>
        <w:t>B</w:t>
      </w:r>
      <w:r w:rsidRPr="00195C1F">
        <w:t>EV</w:t>
      </w:r>
      <w:r w:rsidRPr="00195C1F">
        <w:rPr>
          <w:rFonts w:hint="eastAsia"/>
        </w:rPr>
        <w:t>、O</w:t>
      </w:r>
      <w:r w:rsidRPr="00195C1F">
        <w:t>VC-HEV</w:t>
      </w:r>
      <w:r w:rsidRPr="00195C1F">
        <w:rPr>
          <w:rFonts w:hint="eastAsia"/>
        </w:rPr>
        <w:t>标识类别图案和7</w:t>
      </w:r>
      <w:r w:rsidRPr="00195C1F">
        <w:t>.2.4</w:t>
      </w:r>
      <w:r w:rsidRPr="00195C1F">
        <w:rPr>
          <w:rFonts w:hint="eastAsia"/>
        </w:rPr>
        <w:t>中规定的标识二维码示意图分别如图B</w:t>
      </w:r>
      <w:r w:rsidRPr="00195C1F">
        <w:t>.11</w:t>
      </w:r>
      <w:r w:rsidRPr="00195C1F">
        <w:rPr>
          <w:rFonts w:hint="eastAsia"/>
        </w:rPr>
        <w:t>、图B.</w:t>
      </w:r>
      <w:r w:rsidRPr="00195C1F">
        <w:t>12</w:t>
      </w:r>
      <w:r w:rsidRPr="00195C1F">
        <w:rPr>
          <w:rFonts w:hint="eastAsia"/>
        </w:rPr>
        <w:t>和图B</w:t>
      </w:r>
      <w:r w:rsidRPr="00195C1F">
        <w:t>.13</w:t>
      </w:r>
      <w:r w:rsidRPr="00195C1F">
        <w:rPr>
          <w:rFonts w:hint="eastAsia"/>
        </w:rPr>
        <w:t>所示。</w:t>
      </w:r>
    </w:p>
    <w:p w14:paraId="69BD65B4" w14:textId="77777777" w:rsidR="000E3347" w:rsidRDefault="00DD5BC2">
      <w:pPr>
        <w:pStyle w:val="afffffa"/>
        <w:spacing w:beforeLines="100" w:before="312"/>
        <w:ind w:firstLineChars="0" w:firstLine="0"/>
        <w:jc w:val="center"/>
      </w:pPr>
      <w:r>
        <w:rPr>
          <w:noProof/>
        </w:rPr>
        <w:drawing>
          <wp:inline distT="0" distB="0" distL="0" distR="0" wp14:anchorId="7E9E9446" wp14:editId="24AB30DA">
            <wp:extent cx="2852420" cy="339661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65636" cy="3412284"/>
                    </a:xfrm>
                    <a:prstGeom prst="rect">
                      <a:avLst/>
                    </a:prstGeom>
                    <a:noFill/>
                    <a:ln>
                      <a:noFill/>
                    </a:ln>
                  </pic:spPr>
                </pic:pic>
              </a:graphicData>
            </a:graphic>
          </wp:inline>
        </w:drawing>
      </w:r>
    </w:p>
    <w:p w14:paraId="21F391B8" w14:textId="77777777" w:rsidR="000E3347" w:rsidRPr="00195C1F" w:rsidRDefault="00DD5BC2">
      <w:pPr>
        <w:pStyle w:val="afd"/>
        <w:numPr>
          <w:ilvl w:val="0"/>
          <w:numId w:val="0"/>
        </w:numPr>
        <w:spacing w:before="156" w:after="156"/>
      </w:pPr>
      <w:r w:rsidRPr="00195C1F">
        <w:rPr>
          <w:rFonts w:hint="eastAsia"/>
        </w:rPr>
        <w:t>图B</w:t>
      </w:r>
      <w:r w:rsidRPr="00195C1F">
        <w:t xml:space="preserve">.11 </w:t>
      </w:r>
      <w:r w:rsidRPr="00195C1F">
        <w:rPr>
          <w:rFonts w:hint="eastAsia"/>
        </w:rPr>
        <w:t>B</w:t>
      </w:r>
      <w:r w:rsidRPr="00195C1F">
        <w:t>EV标识类别图案示意</w:t>
      </w:r>
      <w:r w:rsidRPr="00195C1F">
        <w:rPr>
          <w:rFonts w:hint="eastAsia"/>
        </w:rPr>
        <w:t>图</w:t>
      </w:r>
    </w:p>
    <w:p w14:paraId="182A05D4" w14:textId="77777777" w:rsidR="000E3347" w:rsidRDefault="00DD5BC2">
      <w:pPr>
        <w:pStyle w:val="afffffa"/>
        <w:spacing w:beforeLines="100" w:before="312"/>
        <w:ind w:firstLineChars="0" w:firstLine="0"/>
        <w:jc w:val="center"/>
      </w:pPr>
      <w:r>
        <w:rPr>
          <w:noProof/>
        </w:rPr>
        <w:drawing>
          <wp:inline distT="0" distB="0" distL="0" distR="0" wp14:anchorId="567DD291" wp14:editId="3403E76F">
            <wp:extent cx="2399030" cy="335661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8"/>
                    <a:srcRect b="841"/>
                    <a:stretch>
                      <a:fillRect/>
                    </a:stretch>
                  </pic:blipFill>
                  <pic:spPr>
                    <a:xfrm>
                      <a:off x="0" y="0"/>
                      <a:ext cx="2414713" cy="3378513"/>
                    </a:xfrm>
                    <a:prstGeom prst="rect">
                      <a:avLst/>
                    </a:prstGeom>
                  </pic:spPr>
                </pic:pic>
              </a:graphicData>
            </a:graphic>
          </wp:inline>
        </w:drawing>
      </w:r>
    </w:p>
    <w:p w14:paraId="1F2E6285" w14:textId="77777777" w:rsidR="000E3347" w:rsidRPr="00195C1F" w:rsidRDefault="00DD5BC2">
      <w:pPr>
        <w:pStyle w:val="afd"/>
        <w:numPr>
          <w:ilvl w:val="0"/>
          <w:numId w:val="0"/>
        </w:numPr>
        <w:spacing w:before="156" w:after="156"/>
      </w:pPr>
      <w:r w:rsidRPr="00195C1F">
        <w:rPr>
          <w:rFonts w:hint="eastAsia"/>
        </w:rPr>
        <w:t>图B</w:t>
      </w:r>
      <w:r w:rsidRPr="00195C1F">
        <w:t xml:space="preserve">.12 </w:t>
      </w:r>
      <w:r w:rsidRPr="00195C1F">
        <w:rPr>
          <w:rFonts w:hint="eastAsia"/>
        </w:rPr>
        <w:t>O</w:t>
      </w:r>
      <w:r w:rsidRPr="00195C1F">
        <w:t>VC-HEV标识类别图案示意</w:t>
      </w:r>
      <w:r w:rsidRPr="00195C1F">
        <w:rPr>
          <w:rFonts w:hint="eastAsia"/>
        </w:rPr>
        <w:t>图</w:t>
      </w:r>
    </w:p>
    <w:p w14:paraId="51864D40" w14:textId="77777777" w:rsidR="000E3347" w:rsidRDefault="00DD5BC2">
      <w:pPr>
        <w:pStyle w:val="afffffa"/>
        <w:spacing w:beforeLines="100" w:before="312"/>
        <w:ind w:firstLineChars="0" w:firstLine="0"/>
        <w:jc w:val="center"/>
      </w:pPr>
      <w:r>
        <w:rPr>
          <w:noProof/>
        </w:rPr>
        <w:lastRenderedPageBreak/>
        <w:drawing>
          <wp:inline distT="0" distB="0" distL="0" distR="0" wp14:anchorId="14D2503D" wp14:editId="635CEF80">
            <wp:extent cx="3873500" cy="3873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879124" cy="3879124"/>
                    </a:xfrm>
                    <a:prstGeom prst="rect">
                      <a:avLst/>
                    </a:prstGeom>
                    <a:noFill/>
                    <a:ln>
                      <a:noFill/>
                    </a:ln>
                  </pic:spPr>
                </pic:pic>
              </a:graphicData>
            </a:graphic>
          </wp:inline>
        </w:drawing>
      </w:r>
    </w:p>
    <w:p w14:paraId="284E6E49" w14:textId="77777777" w:rsidR="000E3347" w:rsidRPr="00195C1F" w:rsidRDefault="00DD5BC2">
      <w:pPr>
        <w:pStyle w:val="afd"/>
        <w:numPr>
          <w:ilvl w:val="0"/>
          <w:numId w:val="0"/>
        </w:numPr>
        <w:spacing w:before="156" w:after="156"/>
      </w:pPr>
      <w:r w:rsidRPr="00195C1F">
        <w:rPr>
          <w:rFonts w:hint="eastAsia"/>
        </w:rPr>
        <w:t>图B</w:t>
      </w:r>
      <w:r w:rsidRPr="00195C1F">
        <w:t xml:space="preserve">.13 </w:t>
      </w:r>
      <w:r w:rsidRPr="00195C1F">
        <w:rPr>
          <w:rFonts w:hint="eastAsia"/>
        </w:rPr>
        <w:t>标识二维码</w:t>
      </w:r>
      <w:r w:rsidRPr="00195C1F">
        <w:t>示意</w:t>
      </w:r>
      <w:r w:rsidRPr="00195C1F">
        <w:rPr>
          <w:rFonts w:hint="eastAsia"/>
        </w:rPr>
        <w:t>图</w:t>
      </w:r>
    </w:p>
    <w:p w14:paraId="63E9BEC8" w14:textId="77777777" w:rsidR="000E3347" w:rsidRDefault="000E3347">
      <w:pPr>
        <w:pStyle w:val="afffffffffffe"/>
        <w:spacing w:beforeLines="100" w:before="312"/>
        <w:ind w:firstLine="300"/>
        <w:jc w:val="right"/>
        <w:rPr>
          <w:sz w:val="15"/>
          <w:szCs w:val="15"/>
        </w:rPr>
      </w:pPr>
    </w:p>
    <w:p w14:paraId="1948FDD0" w14:textId="77777777" w:rsidR="000E3347" w:rsidRDefault="000E3347">
      <w:pPr>
        <w:pStyle w:val="afffffa"/>
        <w:spacing w:beforeLines="100" w:before="312"/>
        <w:ind w:firstLineChars="0" w:firstLine="0"/>
        <w:jc w:val="center"/>
      </w:pPr>
    </w:p>
    <w:p w14:paraId="203DD168" w14:textId="77777777" w:rsidR="000E3347" w:rsidRDefault="00DD5BC2">
      <w:pPr>
        <w:pStyle w:val="afffffa"/>
        <w:spacing w:beforeLines="100" w:before="312"/>
        <w:ind w:firstLineChars="0" w:firstLine="0"/>
        <w:jc w:val="center"/>
      </w:pPr>
      <w:bookmarkStart w:id="71" w:name="BookMark8"/>
      <w:bookmarkEnd w:id="68"/>
      <w:r>
        <w:rPr>
          <w:rFonts w:hint="eastAsia"/>
          <w:noProof/>
        </w:rPr>
        <w:drawing>
          <wp:inline distT="0" distB="0" distL="0" distR="0" wp14:anchorId="7F5CFC4E" wp14:editId="2D483160">
            <wp:extent cx="1485900" cy="317500"/>
            <wp:effectExtent l="0" t="0" r="0" b="635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5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1"/>
    </w:p>
    <w:sectPr w:rsidR="000E3347">
      <w:pgSz w:w="11906" w:h="16838"/>
      <w:pgMar w:top="567"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F2D04" w14:textId="77777777" w:rsidR="00233226" w:rsidRDefault="00233226">
      <w:pPr>
        <w:spacing w:line="240" w:lineRule="auto"/>
      </w:pPr>
      <w:r>
        <w:separator/>
      </w:r>
    </w:p>
  </w:endnote>
  <w:endnote w:type="continuationSeparator" w:id="0">
    <w:p w14:paraId="146813FD" w14:textId="77777777" w:rsidR="00233226" w:rsidRDefault="00233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0BEF" w14:textId="77777777" w:rsidR="000E3347" w:rsidRDefault="00DD5BC2">
    <w:pPr>
      <w:pStyle w:val="affff2"/>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9FAF4" w14:textId="77777777" w:rsidR="000E3347" w:rsidRDefault="000E3347">
    <w:pPr>
      <w:pStyle w:val="affff2"/>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8EBD4" w14:textId="77777777" w:rsidR="000E3347" w:rsidRDefault="00DD5BC2">
    <w:pPr>
      <w:pStyle w:val="afffff7"/>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D10F0" w14:textId="77777777" w:rsidR="00233226" w:rsidRDefault="00233226">
      <w:pPr>
        <w:spacing w:line="240" w:lineRule="auto"/>
      </w:pPr>
      <w:r>
        <w:separator/>
      </w:r>
    </w:p>
  </w:footnote>
  <w:footnote w:type="continuationSeparator" w:id="0">
    <w:p w14:paraId="620D52D3" w14:textId="77777777" w:rsidR="00233226" w:rsidRDefault="00233226">
      <w:pPr>
        <w:spacing w:line="240" w:lineRule="auto"/>
      </w:pPr>
      <w:r>
        <w:continuationSeparator/>
      </w:r>
    </w:p>
  </w:footnote>
  <w:footnote w:id="1">
    <w:p w14:paraId="0624D3D0" w14:textId="77777777" w:rsidR="000E3347" w:rsidRDefault="00DD5BC2">
      <w:pPr>
        <w:pStyle w:val="afffffffffff8"/>
        <w:ind w:left="720" w:hanging="300"/>
      </w:pPr>
      <w:r>
        <w:rPr>
          <w:rStyle w:val="afffff1"/>
          <w:sz w:val="15"/>
          <w:vertAlign w:val="baseline"/>
        </w:rPr>
        <w:footnoteRef/>
      </w:r>
      <w:r>
        <w:rPr>
          <w:rFonts w:hint="eastAsia"/>
        </w:rPr>
        <w:t>) 2025年（含）以前按照简单折算法折算，2025年以后折算方法另行发布。</w:t>
      </w:r>
    </w:p>
  </w:footnote>
  <w:footnote w:id="2">
    <w:p w14:paraId="4DDE770D" w14:textId="77777777" w:rsidR="000E3347" w:rsidRDefault="00DD5BC2">
      <w:pPr>
        <w:pStyle w:val="afffffffffff8"/>
        <w:ind w:left="720" w:hanging="300"/>
      </w:pPr>
      <w:r>
        <w:rPr>
          <w:rStyle w:val="afffff1"/>
          <w:sz w:val="15"/>
          <w:vertAlign w:val="baseline"/>
        </w:rPr>
        <w:footnoteRef/>
      </w:r>
      <w:r>
        <w:rPr>
          <w:rFonts w:hint="eastAsia"/>
        </w:rPr>
        <w:t>) 电价、燃料价格随市场波动，后续数据更新将另行公布。</w:t>
      </w:r>
    </w:p>
  </w:footnote>
  <w:footnote w:id="3">
    <w:p w14:paraId="6A8A192B" w14:textId="77777777" w:rsidR="000E3347" w:rsidRDefault="00DD5BC2">
      <w:pPr>
        <w:pStyle w:val="affff6"/>
        <w:ind w:left="720" w:hanging="300"/>
        <w:rPr>
          <w:sz w:val="15"/>
        </w:rPr>
      </w:pPr>
      <w:r>
        <w:rPr>
          <w:rStyle w:val="afffff1"/>
          <w:sz w:val="15"/>
          <w:vertAlign w:val="baseline"/>
        </w:rPr>
        <w:footnoteRef/>
      </w:r>
      <w:r>
        <w:rPr>
          <w:rFonts w:hint="eastAsia"/>
          <w:sz w:val="15"/>
        </w:rPr>
        <w:t>) 低温开暖风制热状态和高温开空调状态续驶里程相比型式认证值的行业平均下降率将随行业技术发展水平变化，后续数据更新将另行公布；轻型商用车辆行业平均下降率数据另行公布。</w:t>
      </w:r>
    </w:p>
  </w:footnote>
  <w:footnote w:id="4">
    <w:p w14:paraId="4EF47298" w14:textId="77777777" w:rsidR="000E3347" w:rsidRDefault="00DD5BC2">
      <w:pPr>
        <w:pStyle w:val="afffffffffff8"/>
        <w:ind w:left="720" w:hanging="300"/>
      </w:pPr>
      <w:r>
        <w:rPr>
          <w:rStyle w:val="afffff1"/>
          <w:sz w:val="15"/>
          <w:vertAlign w:val="baseline"/>
        </w:rPr>
        <w:footnoteRef/>
      </w:r>
      <w:r>
        <w:t xml:space="preserve">) </w:t>
      </w:r>
      <w:r>
        <w:rPr>
          <w:rFonts w:hint="eastAsia"/>
        </w:rPr>
        <w:t>电子化标识管理办法另行公布。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709A" w14:textId="77777777" w:rsidR="000E3347" w:rsidRDefault="00DD5BC2">
    <w:pPr>
      <w:pStyle w:val="affff4"/>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EA8B4" w14:textId="77777777" w:rsidR="000E3347" w:rsidRDefault="000E3347">
    <w:pPr>
      <w:pStyle w:val="affff4"/>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B74A" w14:textId="6D1FD95E" w:rsidR="000E3347" w:rsidRDefault="00DD5BC2">
    <w:pPr>
      <w:pStyle w:val="affff4"/>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994397">
      <w:rPr>
        <w:noProof/>
      </w:rPr>
      <w:t>GB 22757.2—XXXX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87EC2" w14:textId="746CFC05" w:rsidR="000E3347" w:rsidRDefault="00DD5BC2">
    <w:pPr>
      <w:pStyle w:val="affffff"/>
      <w:spacing w:after="0"/>
    </w:pPr>
    <w:r>
      <w:fldChar w:fldCharType="begin"/>
    </w:r>
    <w:r>
      <w:instrText xml:space="preserve"> STYLEREF  标准文件_文件编号  \* MERGEFORMAT </w:instrText>
    </w:r>
    <w:r>
      <w:fldChar w:fldCharType="separate"/>
    </w:r>
    <w:r w:rsidR="00994397">
      <w:rPr>
        <w:noProof/>
      </w:rPr>
      <w:t>GB 22757.2</w:t>
    </w:r>
    <w:r w:rsidR="00994397">
      <w:rPr>
        <w:noProof/>
      </w:rPr>
      <w:t>—</w:t>
    </w:r>
    <w:r w:rsidR="00994397">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pStyle w:val="af0"/>
      <w:lvlText w:val="%2)"/>
      <w:lvlJc w:val="left"/>
      <w:pPr>
        <w:tabs>
          <w:tab w:val="left" w:pos="840"/>
        </w:tabs>
        <w:ind w:left="840" w:hanging="420"/>
      </w:pPr>
    </w:lvl>
    <w:lvl w:ilvl="2">
      <w:start w:val="1"/>
      <w:numFmt w:val="lowerRoman"/>
      <w:pStyle w:val="af1"/>
      <w:lvlText w:val="%3."/>
      <w:lvlJc w:val="right"/>
      <w:pPr>
        <w:tabs>
          <w:tab w:val="left" w:pos="1260"/>
        </w:tabs>
        <w:ind w:left="1260" w:hanging="420"/>
      </w:pPr>
    </w:lvl>
    <w:lvl w:ilvl="3">
      <w:start w:val="1"/>
      <w:numFmt w:val="decimal"/>
      <w:pStyle w:val="af2"/>
      <w:lvlText w:val="%4."/>
      <w:lvlJc w:val="left"/>
      <w:pPr>
        <w:tabs>
          <w:tab w:val="left" w:pos="1680"/>
        </w:tabs>
        <w:ind w:left="1680" w:hanging="420"/>
      </w:pPr>
    </w:lvl>
    <w:lvl w:ilvl="4">
      <w:start w:val="1"/>
      <w:numFmt w:val="lowerLetter"/>
      <w:pStyle w:val="af3"/>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4"/>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5"/>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6"/>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7"/>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8"/>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9"/>
      <w:lvlText w:val="%1)"/>
      <w:lvlJc w:val="left"/>
      <w:pPr>
        <w:tabs>
          <w:tab w:val="left" w:pos="851"/>
        </w:tabs>
        <w:ind w:left="851" w:hanging="426"/>
      </w:pPr>
      <w:rPr>
        <w:rFonts w:ascii="宋体" w:eastAsia="宋体" w:hAnsi="Times New Roman" w:hint="eastAsia"/>
        <w:sz w:val="21"/>
      </w:rPr>
    </w:lvl>
    <w:lvl w:ilvl="1">
      <w:start w:val="1"/>
      <w:numFmt w:val="decimal"/>
      <w:pStyle w:val="afa"/>
      <w:lvlText w:val="%2)"/>
      <w:lvlJc w:val="left"/>
      <w:pPr>
        <w:tabs>
          <w:tab w:val="left" w:pos="1276"/>
        </w:tabs>
        <w:ind w:left="1276" w:hanging="425"/>
      </w:pPr>
      <w:rPr>
        <w:rFonts w:ascii="宋体" w:eastAsia="宋体" w:hAnsi="Times New Roman" w:hint="eastAsia"/>
        <w:sz w:val="21"/>
      </w:rPr>
    </w:lvl>
    <w:lvl w:ilvl="2">
      <w:start w:val="1"/>
      <w:numFmt w:val="decimal"/>
      <w:pStyle w:val="afb"/>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c"/>
      <w:lvlText w:val="%1"/>
      <w:lvlJc w:val="left"/>
      <w:pPr>
        <w:ind w:left="420" w:hanging="420"/>
      </w:pPr>
      <w:rPr>
        <w:rFonts w:hint="eastAsia"/>
      </w:rPr>
    </w:lvl>
    <w:lvl w:ilvl="1">
      <w:start w:val="1"/>
      <w:numFmt w:val="decimal"/>
      <w:pStyle w:val="afd"/>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e"/>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f"/>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f0"/>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f1"/>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f2"/>
      <w:suff w:val="space"/>
      <w:lvlText w:val="%1"/>
      <w:lvlJc w:val="left"/>
      <w:pPr>
        <w:ind w:left="425" w:hanging="425"/>
      </w:pPr>
      <w:rPr>
        <w:rFonts w:hint="eastAsia"/>
      </w:rPr>
    </w:lvl>
    <w:lvl w:ilvl="1">
      <w:start w:val="1"/>
      <w:numFmt w:val="decimal"/>
      <w:pStyle w:val="aff3"/>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4"/>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135794B"/>
    <w:multiLevelType w:val="multilevel"/>
    <w:tmpl w:val="6135794B"/>
    <w:lvl w:ilvl="0">
      <w:start w:val="1"/>
      <w:numFmt w:val="lowerLetter"/>
      <w:lvlText w:val="%1）"/>
      <w:lvlJc w:val="left"/>
      <w:pPr>
        <w:tabs>
          <w:tab w:val="left" w:pos="2055"/>
        </w:tabs>
        <w:ind w:left="2055" w:hanging="420"/>
      </w:pPr>
    </w:lvl>
    <w:lvl w:ilvl="1">
      <w:start w:val="1"/>
      <w:numFmt w:val="lowerRoman"/>
      <w:lvlText w:val="%2."/>
      <w:lvlJc w:val="righ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1" w15:restartNumberingAfterBreak="0">
    <w:nsid w:val="644622F9"/>
    <w:multiLevelType w:val="multilevel"/>
    <w:tmpl w:val="644622F9"/>
    <w:lvl w:ilvl="0">
      <w:start w:val="1"/>
      <w:numFmt w:val="upperRoman"/>
      <w:pStyle w:val="aff5"/>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6"/>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7"/>
      <w:suff w:val="nothing"/>
      <w:lvlText w:val="附录%1"/>
      <w:lvlJc w:val="left"/>
      <w:pPr>
        <w:ind w:left="0" w:firstLine="0"/>
      </w:pPr>
      <w:rPr>
        <w:rFonts w:hint="eastAsia"/>
        <w:spacing w:val="100"/>
      </w:rPr>
    </w:lvl>
    <w:lvl w:ilvl="1">
      <w:start w:val="1"/>
      <w:numFmt w:val="decimal"/>
      <w:pStyle w:val="aff8"/>
      <w:suff w:val="nothing"/>
      <w:lvlText w:val="%1.%2　"/>
      <w:lvlJc w:val="left"/>
      <w:pPr>
        <w:ind w:left="0" w:firstLine="0"/>
      </w:pPr>
      <w:rPr>
        <w:rFonts w:ascii="黑体" w:eastAsia="黑体" w:hint="eastAsia"/>
        <w:b w:val="0"/>
        <w:i w:val="0"/>
        <w:sz w:val="21"/>
      </w:rPr>
    </w:lvl>
    <w:lvl w:ilvl="2">
      <w:start w:val="1"/>
      <w:numFmt w:val="decimal"/>
      <w:pStyle w:val="aff9"/>
      <w:suff w:val="nothing"/>
      <w:lvlText w:val="%1.%2.%3　"/>
      <w:lvlJc w:val="left"/>
      <w:pPr>
        <w:ind w:left="0" w:firstLine="0"/>
      </w:pPr>
      <w:rPr>
        <w:rFonts w:ascii="黑体" w:eastAsia="黑体" w:hint="eastAsia"/>
        <w:b w:val="0"/>
        <w:i w:val="0"/>
        <w:sz w:val="21"/>
      </w:rPr>
    </w:lvl>
    <w:lvl w:ilvl="3">
      <w:start w:val="1"/>
      <w:numFmt w:val="decimal"/>
      <w:pStyle w:val="affa"/>
      <w:suff w:val="nothing"/>
      <w:lvlText w:val="%1.%2.%3.%4　"/>
      <w:lvlJc w:val="left"/>
      <w:pPr>
        <w:ind w:left="0" w:firstLine="0"/>
      </w:pPr>
      <w:rPr>
        <w:rFonts w:ascii="黑体" w:eastAsia="黑体" w:hint="eastAsia"/>
        <w:b w:val="0"/>
        <w:i w:val="0"/>
        <w:sz w:val="21"/>
      </w:rPr>
    </w:lvl>
    <w:lvl w:ilvl="4">
      <w:start w:val="1"/>
      <w:numFmt w:val="decimal"/>
      <w:pStyle w:val="affb"/>
      <w:suff w:val="nothing"/>
      <w:lvlText w:val="%1.%2.%3.%4.%5　"/>
      <w:lvlJc w:val="left"/>
      <w:pPr>
        <w:ind w:left="0" w:firstLine="0"/>
      </w:pPr>
      <w:rPr>
        <w:rFonts w:ascii="黑体" w:eastAsia="黑体" w:hint="eastAsia"/>
        <w:b w:val="0"/>
        <w:i w:val="0"/>
        <w:sz w:val="21"/>
      </w:rPr>
    </w:lvl>
    <w:lvl w:ilvl="5">
      <w:start w:val="1"/>
      <w:numFmt w:val="decimal"/>
      <w:pStyle w:val="affc"/>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B9049F4"/>
    <w:multiLevelType w:val="multilevel"/>
    <w:tmpl w:val="6B9049F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A41985"/>
    <w:multiLevelType w:val="multilevel"/>
    <w:tmpl w:val="6CA41985"/>
    <w:lvl w:ilvl="0">
      <w:start w:val="1"/>
      <w:numFmt w:val="decimal"/>
      <w:pStyle w:val="affd"/>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6CE42AC1"/>
    <w:multiLevelType w:val="multilevel"/>
    <w:tmpl w:val="6CE42AC1"/>
    <w:lvl w:ilvl="0">
      <w:start w:val="1"/>
      <w:numFmt w:val="lowerLetter"/>
      <w:pStyle w:val="affe"/>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CEA2025"/>
    <w:multiLevelType w:val="multilevel"/>
    <w:tmpl w:val="6CEA2025"/>
    <w:lvl w:ilvl="0">
      <w:start w:val="1"/>
      <w:numFmt w:val="none"/>
      <w:pStyle w:val="afff"/>
      <w:suff w:val="nothing"/>
      <w:lvlText w:val="%1"/>
      <w:lvlJc w:val="left"/>
      <w:pPr>
        <w:ind w:left="0" w:firstLine="0"/>
      </w:pPr>
      <w:rPr>
        <w:rFonts w:hint="eastAsia"/>
      </w:rPr>
    </w:lvl>
    <w:lvl w:ilvl="1">
      <w:start w:val="1"/>
      <w:numFmt w:val="decimal"/>
      <w:pStyle w:val="afff0"/>
      <w:suff w:val="nothing"/>
      <w:lvlText w:val="%1%2　"/>
      <w:lvlJc w:val="left"/>
      <w:pPr>
        <w:ind w:left="0" w:firstLine="0"/>
      </w:pPr>
      <w:rPr>
        <w:rFonts w:ascii="黑体" w:eastAsia="黑体" w:hint="eastAsia"/>
        <w:b w:val="0"/>
        <w:i w:val="0"/>
        <w:sz w:val="21"/>
      </w:rPr>
    </w:lvl>
    <w:lvl w:ilvl="2">
      <w:start w:val="1"/>
      <w:numFmt w:val="decimal"/>
      <w:pStyle w:val="afff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2"/>
      <w:suff w:val="nothing"/>
      <w:lvlText w:val="%1%2.%3.%4　"/>
      <w:lvlJc w:val="left"/>
      <w:pPr>
        <w:ind w:left="0" w:firstLine="0"/>
      </w:pPr>
      <w:rPr>
        <w:rFonts w:ascii="黑体" w:eastAsia="黑体" w:hint="eastAsia"/>
        <w:b w:val="0"/>
        <w:i w:val="0"/>
        <w:sz w:val="21"/>
      </w:rPr>
    </w:lvl>
    <w:lvl w:ilvl="4">
      <w:start w:val="1"/>
      <w:numFmt w:val="decimal"/>
      <w:pStyle w:val="afff3"/>
      <w:suff w:val="nothing"/>
      <w:lvlText w:val="%1%2.%3.%4.%5　"/>
      <w:lvlJc w:val="left"/>
      <w:pPr>
        <w:ind w:left="0" w:firstLine="0"/>
      </w:pPr>
      <w:rPr>
        <w:rFonts w:ascii="黑体" w:eastAsia="黑体" w:hint="eastAsia"/>
        <w:b w:val="0"/>
        <w:i w:val="0"/>
        <w:sz w:val="21"/>
      </w:rPr>
    </w:lvl>
    <w:lvl w:ilvl="5">
      <w:start w:val="1"/>
      <w:numFmt w:val="decimal"/>
      <w:pStyle w:val="afff4"/>
      <w:suff w:val="nothing"/>
      <w:lvlText w:val="%1%2.%3.%4.%5.%6　"/>
      <w:lvlJc w:val="left"/>
      <w:pPr>
        <w:ind w:left="0" w:firstLine="0"/>
      </w:pPr>
      <w:rPr>
        <w:rFonts w:ascii="黑体" w:eastAsia="黑体" w:hint="eastAsia"/>
        <w:b w:val="0"/>
        <w:i w:val="0"/>
        <w:sz w:val="21"/>
      </w:rPr>
    </w:lvl>
    <w:lvl w:ilvl="6">
      <w:start w:val="1"/>
      <w:numFmt w:val="decimal"/>
      <w:pStyle w:val="afff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0" w15:restartNumberingAfterBreak="0">
    <w:nsid w:val="6DBF04F4"/>
    <w:multiLevelType w:val="multilevel"/>
    <w:tmpl w:val="6DBF04F4"/>
    <w:lvl w:ilvl="0">
      <w:start w:val="1"/>
      <w:numFmt w:val="none"/>
      <w:pStyle w:val="afff6"/>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1" w15:restartNumberingAfterBreak="0">
    <w:nsid w:val="6DF35F19"/>
    <w:multiLevelType w:val="multilevel"/>
    <w:tmpl w:val="6DF35F19"/>
    <w:lvl w:ilvl="0">
      <w:start w:val="1"/>
      <w:numFmt w:val="decimal"/>
      <w:pStyle w:val="afff7"/>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15:restartNumberingAfterBreak="0">
    <w:nsid w:val="76933334"/>
    <w:multiLevelType w:val="multilevel"/>
    <w:tmpl w:val="76933334"/>
    <w:lvl w:ilvl="0">
      <w:start w:val="1"/>
      <w:numFmt w:val="none"/>
      <w:pStyle w:val="afff8"/>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4"/>
  </w:num>
  <w:num w:numId="5">
    <w:abstractNumId w:val="18"/>
  </w:num>
  <w:num w:numId="6">
    <w:abstractNumId w:val="13"/>
  </w:num>
  <w:num w:numId="7">
    <w:abstractNumId w:val="8"/>
  </w:num>
  <w:num w:numId="8">
    <w:abstractNumId w:val="3"/>
  </w:num>
  <w:num w:numId="9">
    <w:abstractNumId w:val="9"/>
  </w:num>
  <w:num w:numId="10">
    <w:abstractNumId w:val="16"/>
  </w:num>
  <w:num w:numId="11">
    <w:abstractNumId w:val="27"/>
  </w:num>
  <w:num w:numId="12">
    <w:abstractNumId w:val="11"/>
  </w:num>
  <w:num w:numId="13">
    <w:abstractNumId w:val="12"/>
  </w:num>
  <w:num w:numId="14">
    <w:abstractNumId w:val="7"/>
  </w:num>
  <w:num w:numId="15">
    <w:abstractNumId w:val="19"/>
  </w:num>
  <w:num w:numId="16">
    <w:abstractNumId w:val="22"/>
  </w:num>
  <w:num w:numId="17">
    <w:abstractNumId w:val="17"/>
  </w:num>
  <w:num w:numId="18">
    <w:abstractNumId w:val="31"/>
  </w:num>
  <w:num w:numId="19">
    <w:abstractNumId w:val="15"/>
  </w:num>
  <w:num w:numId="20">
    <w:abstractNumId w:val="1"/>
  </w:num>
  <w:num w:numId="21">
    <w:abstractNumId w:val="10"/>
  </w:num>
  <w:num w:numId="22">
    <w:abstractNumId w:val="32"/>
  </w:num>
  <w:num w:numId="23">
    <w:abstractNumId w:val="21"/>
  </w:num>
  <w:num w:numId="24">
    <w:abstractNumId w:val="6"/>
  </w:num>
  <w:num w:numId="25">
    <w:abstractNumId w:val="28"/>
  </w:num>
  <w:num w:numId="26">
    <w:abstractNumId w:val="30"/>
  </w:num>
  <w:num w:numId="27">
    <w:abstractNumId w:val="2"/>
  </w:num>
  <w:num w:numId="28">
    <w:abstractNumId w:val="4"/>
  </w:num>
  <w:num w:numId="29">
    <w:abstractNumId w:val="14"/>
  </w:num>
  <w:num w:numId="30">
    <w:abstractNumId w:val="25"/>
  </w:num>
  <w:num w:numId="31">
    <w:abstractNumId w:val="2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attachedTemplate r:id="rId1"/>
  <w:documentProtection w:edit="forms" w:enforcement="1" w:cryptProviderType="rsaAES" w:cryptAlgorithmClass="hash" w:cryptAlgorithmType="typeAny" w:cryptAlgorithmSid="14" w:cryptSpinCount="100000" w:hash="JbHW52yIapDsEqb9Edto3OP0hux0fczJPrQSrq4ObKK477RzznbCdRQiJYfzmmSi6r+YRQwSr5wMjWc9cVTa9g==" w:salt="M/39l4XM9f8MA6LlKBpz+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6B"/>
    <w:rsid w:val="0000040A"/>
    <w:rsid w:val="0000090C"/>
    <w:rsid w:val="00000A94"/>
    <w:rsid w:val="00001972"/>
    <w:rsid w:val="00001D9A"/>
    <w:rsid w:val="00006525"/>
    <w:rsid w:val="000073F3"/>
    <w:rsid w:val="00007B3A"/>
    <w:rsid w:val="000107E0"/>
    <w:rsid w:val="00011FDE"/>
    <w:rsid w:val="00012F63"/>
    <w:rsid w:val="00012FFD"/>
    <w:rsid w:val="0001352C"/>
    <w:rsid w:val="00014162"/>
    <w:rsid w:val="00014340"/>
    <w:rsid w:val="000151C3"/>
    <w:rsid w:val="00016A9C"/>
    <w:rsid w:val="00022184"/>
    <w:rsid w:val="00022762"/>
    <w:rsid w:val="000237DF"/>
    <w:rsid w:val="000238E0"/>
    <w:rsid w:val="000249DB"/>
    <w:rsid w:val="000251DE"/>
    <w:rsid w:val="0002595E"/>
    <w:rsid w:val="0002597B"/>
    <w:rsid w:val="000303C3"/>
    <w:rsid w:val="0003197B"/>
    <w:rsid w:val="000331D3"/>
    <w:rsid w:val="00033574"/>
    <w:rsid w:val="000346A5"/>
    <w:rsid w:val="000359C3"/>
    <w:rsid w:val="00035A7D"/>
    <w:rsid w:val="00036117"/>
    <w:rsid w:val="0004249A"/>
    <w:rsid w:val="00042BE2"/>
    <w:rsid w:val="00043282"/>
    <w:rsid w:val="00044286"/>
    <w:rsid w:val="00044E14"/>
    <w:rsid w:val="000453E3"/>
    <w:rsid w:val="00047F28"/>
    <w:rsid w:val="000503AA"/>
    <w:rsid w:val="000506A1"/>
    <w:rsid w:val="000515DD"/>
    <w:rsid w:val="0005265A"/>
    <w:rsid w:val="000539DD"/>
    <w:rsid w:val="00053BD3"/>
    <w:rsid w:val="00055421"/>
    <w:rsid w:val="000556ED"/>
    <w:rsid w:val="00055FE2"/>
    <w:rsid w:val="0005616F"/>
    <w:rsid w:val="00060C2E"/>
    <w:rsid w:val="00061033"/>
    <w:rsid w:val="000619E9"/>
    <w:rsid w:val="000622D4"/>
    <w:rsid w:val="0006357D"/>
    <w:rsid w:val="0006682F"/>
    <w:rsid w:val="00067F1E"/>
    <w:rsid w:val="000705A7"/>
    <w:rsid w:val="00071CC0"/>
    <w:rsid w:val="000726AC"/>
    <w:rsid w:val="00073C8C"/>
    <w:rsid w:val="000773BB"/>
    <w:rsid w:val="00077B59"/>
    <w:rsid w:val="00077B64"/>
    <w:rsid w:val="00080A1C"/>
    <w:rsid w:val="00082317"/>
    <w:rsid w:val="00083D2C"/>
    <w:rsid w:val="00085018"/>
    <w:rsid w:val="00086AA1"/>
    <w:rsid w:val="00087A77"/>
    <w:rsid w:val="00087FCF"/>
    <w:rsid w:val="0009073B"/>
    <w:rsid w:val="00090CA6"/>
    <w:rsid w:val="00092B8A"/>
    <w:rsid w:val="00092FB0"/>
    <w:rsid w:val="00093134"/>
    <w:rsid w:val="000934C5"/>
    <w:rsid w:val="00093D25"/>
    <w:rsid w:val="00094452"/>
    <w:rsid w:val="00094696"/>
    <w:rsid w:val="000949DD"/>
    <w:rsid w:val="00094D73"/>
    <w:rsid w:val="00094E48"/>
    <w:rsid w:val="000960EC"/>
    <w:rsid w:val="00096D63"/>
    <w:rsid w:val="00096ED9"/>
    <w:rsid w:val="00097606"/>
    <w:rsid w:val="000A01B8"/>
    <w:rsid w:val="000A0B60"/>
    <w:rsid w:val="000A0EB8"/>
    <w:rsid w:val="000A0F28"/>
    <w:rsid w:val="000A19FC"/>
    <w:rsid w:val="000A2951"/>
    <w:rsid w:val="000A296B"/>
    <w:rsid w:val="000A5C18"/>
    <w:rsid w:val="000A66BE"/>
    <w:rsid w:val="000A7311"/>
    <w:rsid w:val="000B060F"/>
    <w:rsid w:val="000B0A48"/>
    <w:rsid w:val="000B1592"/>
    <w:rsid w:val="000B15B0"/>
    <w:rsid w:val="000B1D35"/>
    <w:rsid w:val="000B1FF2"/>
    <w:rsid w:val="000B2C44"/>
    <w:rsid w:val="000B2E4B"/>
    <w:rsid w:val="000B3CDA"/>
    <w:rsid w:val="000B5BFE"/>
    <w:rsid w:val="000B6A0B"/>
    <w:rsid w:val="000C001D"/>
    <w:rsid w:val="000C0F6C"/>
    <w:rsid w:val="000C11DB"/>
    <w:rsid w:val="000C2FBD"/>
    <w:rsid w:val="000C3751"/>
    <w:rsid w:val="000C3E10"/>
    <w:rsid w:val="000C4B41"/>
    <w:rsid w:val="000C57D6"/>
    <w:rsid w:val="000C7666"/>
    <w:rsid w:val="000D0833"/>
    <w:rsid w:val="000D0A9C"/>
    <w:rsid w:val="000D1795"/>
    <w:rsid w:val="000D1EA5"/>
    <w:rsid w:val="000D329A"/>
    <w:rsid w:val="000D4B9C"/>
    <w:rsid w:val="000D4EB6"/>
    <w:rsid w:val="000D753B"/>
    <w:rsid w:val="000E0C70"/>
    <w:rsid w:val="000E3347"/>
    <w:rsid w:val="000E4C9E"/>
    <w:rsid w:val="000E50A8"/>
    <w:rsid w:val="000E6FD7"/>
    <w:rsid w:val="000F06E1"/>
    <w:rsid w:val="000F0E3C"/>
    <w:rsid w:val="000F19D5"/>
    <w:rsid w:val="000F4AEA"/>
    <w:rsid w:val="000F6501"/>
    <w:rsid w:val="000F67E9"/>
    <w:rsid w:val="000F7A8F"/>
    <w:rsid w:val="001016A7"/>
    <w:rsid w:val="00104926"/>
    <w:rsid w:val="00104D5C"/>
    <w:rsid w:val="00107471"/>
    <w:rsid w:val="001111B2"/>
    <w:rsid w:val="00113B1E"/>
    <w:rsid w:val="0011711C"/>
    <w:rsid w:val="0011795C"/>
    <w:rsid w:val="00123E25"/>
    <w:rsid w:val="00124E4F"/>
    <w:rsid w:val="001260B7"/>
    <w:rsid w:val="001265CB"/>
    <w:rsid w:val="001272BE"/>
    <w:rsid w:val="0012755B"/>
    <w:rsid w:val="00127745"/>
    <w:rsid w:val="001321C6"/>
    <w:rsid w:val="001325C4"/>
    <w:rsid w:val="00133010"/>
    <w:rsid w:val="001337A1"/>
    <w:rsid w:val="001338EE"/>
    <w:rsid w:val="00133AAE"/>
    <w:rsid w:val="00135323"/>
    <w:rsid w:val="001356C4"/>
    <w:rsid w:val="00141114"/>
    <w:rsid w:val="00142969"/>
    <w:rsid w:val="001435B7"/>
    <w:rsid w:val="001457E7"/>
    <w:rsid w:val="00145BED"/>
    <w:rsid w:val="00145D9D"/>
    <w:rsid w:val="00146388"/>
    <w:rsid w:val="00151086"/>
    <w:rsid w:val="001529E5"/>
    <w:rsid w:val="00153C7E"/>
    <w:rsid w:val="00154336"/>
    <w:rsid w:val="00156B25"/>
    <w:rsid w:val="00156E1A"/>
    <w:rsid w:val="00157B55"/>
    <w:rsid w:val="00163C3D"/>
    <w:rsid w:val="001642FA"/>
    <w:rsid w:val="0016465A"/>
    <w:rsid w:val="001649EB"/>
    <w:rsid w:val="00164BAF"/>
    <w:rsid w:val="00164FA8"/>
    <w:rsid w:val="00165065"/>
    <w:rsid w:val="00165434"/>
    <w:rsid w:val="0016580B"/>
    <w:rsid w:val="00165F49"/>
    <w:rsid w:val="00166B88"/>
    <w:rsid w:val="0016770A"/>
    <w:rsid w:val="0016793B"/>
    <w:rsid w:val="00170804"/>
    <w:rsid w:val="001708E9"/>
    <w:rsid w:val="001717C6"/>
    <w:rsid w:val="0017340B"/>
    <w:rsid w:val="00173FB1"/>
    <w:rsid w:val="001747AE"/>
    <w:rsid w:val="00174C78"/>
    <w:rsid w:val="00175560"/>
    <w:rsid w:val="00176DFD"/>
    <w:rsid w:val="0018008C"/>
    <w:rsid w:val="0018018C"/>
    <w:rsid w:val="00180669"/>
    <w:rsid w:val="001852C9"/>
    <w:rsid w:val="001872B3"/>
    <w:rsid w:val="00190087"/>
    <w:rsid w:val="001913C4"/>
    <w:rsid w:val="00191B67"/>
    <w:rsid w:val="0019348F"/>
    <w:rsid w:val="00193A07"/>
    <w:rsid w:val="00193F67"/>
    <w:rsid w:val="00194C95"/>
    <w:rsid w:val="00195C1F"/>
    <w:rsid w:val="00195C34"/>
    <w:rsid w:val="001A1A53"/>
    <w:rsid w:val="001A234A"/>
    <w:rsid w:val="001A3DC8"/>
    <w:rsid w:val="001A4562"/>
    <w:rsid w:val="001B06E8"/>
    <w:rsid w:val="001B2F76"/>
    <w:rsid w:val="001B71D0"/>
    <w:rsid w:val="001B71EE"/>
    <w:rsid w:val="001B772E"/>
    <w:rsid w:val="001C04A8"/>
    <w:rsid w:val="001C04E4"/>
    <w:rsid w:val="001C176B"/>
    <w:rsid w:val="001C1C48"/>
    <w:rsid w:val="001C2C03"/>
    <w:rsid w:val="001C42F7"/>
    <w:rsid w:val="001C49E5"/>
    <w:rsid w:val="001C4AC4"/>
    <w:rsid w:val="001C680C"/>
    <w:rsid w:val="001C7FEA"/>
    <w:rsid w:val="001D0499"/>
    <w:rsid w:val="001D0BBE"/>
    <w:rsid w:val="001D0ED4"/>
    <w:rsid w:val="001D1C53"/>
    <w:rsid w:val="001D1F77"/>
    <w:rsid w:val="001D212F"/>
    <w:rsid w:val="001D29D7"/>
    <w:rsid w:val="001D2CDB"/>
    <w:rsid w:val="001D2DE7"/>
    <w:rsid w:val="001D411C"/>
    <w:rsid w:val="001D4418"/>
    <w:rsid w:val="001E1B6A"/>
    <w:rsid w:val="001E2484"/>
    <w:rsid w:val="001E3CC4"/>
    <w:rsid w:val="001E4882"/>
    <w:rsid w:val="001E73AB"/>
    <w:rsid w:val="001F092D"/>
    <w:rsid w:val="001F143A"/>
    <w:rsid w:val="001F1605"/>
    <w:rsid w:val="001F2508"/>
    <w:rsid w:val="001F4816"/>
    <w:rsid w:val="001F5649"/>
    <w:rsid w:val="001F69B4"/>
    <w:rsid w:val="001F77C7"/>
    <w:rsid w:val="00200183"/>
    <w:rsid w:val="0020107D"/>
    <w:rsid w:val="00202AA4"/>
    <w:rsid w:val="00202CA4"/>
    <w:rsid w:val="002031F7"/>
    <w:rsid w:val="002040E6"/>
    <w:rsid w:val="0020527B"/>
    <w:rsid w:val="00210B15"/>
    <w:rsid w:val="00210FCB"/>
    <w:rsid w:val="002142EA"/>
    <w:rsid w:val="002204BB"/>
    <w:rsid w:val="0022072B"/>
    <w:rsid w:val="00221B79"/>
    <w:rsid w:val="00221C6B"/>
    <w:rsid w:val="00224CD8"/>
    <w:rsid w:val="002253A1"/>
    <w:rsid w:val="00225CF8"/>
    <w:rsid w:val="0022794E"/>
    <w:rsid w:val="00232173"/>
    <w:rsid w:val="00233226"/>
    <w:rsid w:val="00233D11"/>
    <w:rsid w:val="00233D64"/>
    <w:rsid w:val="0023482A"/>
    <w:rsid w:val="002359CB"/>
    <w:rsid w:val="00237A06"/>
    <w:rsid w:val="00243540"/>
    <w:rsid w:val="00243F78"/>
    <w:rsid w:val="0024497B"/>
    <w:rsid w:val="00244C45"/>
    <w:rsid w:val="0024515B"/>
    <w:rsid w:val="00246021"/>
    <w:rsid w:val="0024666E"/>
    <w:rsid w:val="002468F3"/>
    <w:rsid w:val="00246BEC"/>
    <w:rsid w:val="00246C3B"/>
    <w:rsid w:val="002473F9"/>
    <w:rsid w:val="00247F52"/>
    <w:rsid w:val="00250B25"/>
    <w:rsid w:val="00250BBE"/>
    <w:rsid w:val="0025194F"/>
    <w:rsid w:val="0025313C"/>
    <w:rsid w:val="00254FE1"/>
    <w:rsid w:val="00256BC9"/>
    <w:rsid w:val="0026148A"/>
    <w:rsid w:val="00262696"/>
    <w:rsid w:val="00263DEB"/>
    <w:rsid w:val="002643C3"/>
    <w:rsid w:val="00264A0C"/>
    <w:rsid w:val="00267EF4"/>
    <w:rsid w:val="00270150"/>
    <w:rsid w:val="002702AF"/>
    <w:rsid w:val="00270603"/>
    <w:rsid w:val="00270CB8"/>
    <w:rsid w:val="00271397"/>
    <w:rsid w:val="00272B08"/>
    <w:rsid w:val="002776AB"/>
    <w:rsid w:val="00281BB8"/>
    <w:rsid w:val="00281E9E"/>
    <w:rsid w:val="00282F49"/>
    <w:rsid w:val="00283B36"/>
    <w:rsid w:val="0028481C"/>
    <w:rsid w:val="00285170"/>
    <w:rsid w:val="00285361"/>
    <w:rsid w:val="00286986"/>
    <w:rsid w:val="00290836"/>
    <w:rsid w:val="00290F49"/>
    <w:rsid w:val="00292D60"/>
    <w:rsid w:val="00294D34"/>
    <w:rsid w:val="00294E3B"/>
    <w:rsid w:val="00296193"/>
    <w:rsid w:val="00296C66"/>
    <w:rsid w:val="00296EBE"/>
    <w:rsid w:val="002974E3"/>
    <w:rsid w:val="002A084B"/>
    <w:rsid w:val="002A1260"/>
    <w:rsid w:val="002A1589"/>
    <w:rsid w:val="002A1608"/>
    <w:rsid w:val="002A25DC"/>
    <w:rsid w:val="002A3388"/>
    <w:rsid w:val="002A3AAB"/>
    <w:rsid w:val="002A4CEA"/>
    <w:rsid w:val="002A5977"/>
    <w:rsid w:val="002A5A13"/>
    <w:rsid w:val="002A7B45"/>
    <w:rsid w:val="002A7F44"/>
    <w:rsid w:val="002B0C40"/>
    <w:rsid w:val="002B1966"/>
    <w:rsid w:val="002B1AD0"/>
    <w:rsid w:val="002B4508"/>
    <w:rsid w:val="002B5779"/>
    <w:rsid w:val="002B64CD"/>
    <w:rsid w:val="002B7332"/>
    <w:rsid w:val="002B7F51"/>
    <w:rsid w:val="002C09E7"/>
    <w:rsid w:val="002C1B28"/>
    <w:rsid w:val="002C3F07"/>
    <w:rsid w:val="002C5278"/>
    <w:rsid w:val="002C7EBB"/>
    <w:rsid w:val="002D055D"/>
    <w:rsid w:val="002D06C1"/>
    <w:rsid w:val="002D0E43"/>
    <w:rsid w:val="002D0EA7"/>
    <w:rsid w:val="002D1456"/>
    <w:rsid w:val="002D2107"/>
    <w:rsid w:val="002D42B5"/>
    <w:rsid w:val="002D4F1A"/>
    <w:rsid w:val="002D60EB"/>
    <w:rsid w:val="002D6EC6"/>
    <w:rsid w:val="002D79AC"/>
    <w:rsid w:val="002E039D"/>
    <w:rsid w:val="002E4D5A"/>
    <w:rsid w:val="002E6326"/>
    <w:rsid w:val="002F032A"/>
    <w:rsid w:val="002F07DF"/>
    <w:rsid w:val="002F30E0"/>
    <w:rsid w:val="002F35E4"/>
    <w:rsid w:val="002F3730"/>
    <w:rsid w:val="002F38E1"/>
    <w:rsid w:val="002F5B7C"/>
    <w:rsid w:val="002F7608"/>
    <w:rsid w:val="002F7AF6"/>
    <w:rsid w:val="00300E63"/>
    <w:rsid w:val="00301012"/>
    <w:rsid w:val="0030251B"/>
    <w:rsid w:val="00302F5F"/>
    <w:rsid w:val="003034AA"/>
    <w:rsid w:val="0030441D"/>
    <w:rsid w:val="0030470A"/>
    <w:rsid w:val="00306063"/>
    <w:rsid w:val="00310B75"/>
    <w:rsid w:val="00311800"/>
    <w:rsid w:val="00312B15"/>
    <w:rsid w:val="00313B85"/>
    <w:rsid w:val="00314BDF"/>
    <w:rsid w:val="00314D5A"/>
    <w:rsid w:val="00316C13"/>
    <w:rsid w:val="00317988"/>
    <w:rsid w:val="003221B4"/>
    <w:rsid w:val="00322CE7"/>
    <w:rsid w:val="00322E62"/>
    <w:rsid w:val="00322FC6"/>
    <w:rsid w:val="0032482F"/>
    <w:rsid w:val="00324E47"/>
    <w:rsid w:val="00324EDD"/>
    <w:rsid w:val="003325F7"/>
    <w:rsid w:val="00336C64"/>
    <w:rsid w:val="00337162"/>
    <w:rsid w:val="00341345"/>
    <w:rsid w:val="0034194F"/>
    <w:rsid w:val="00342B60"/>
    <w:rsid w:val="00344605"/>
    <w:rsid w:val="003474AA"/>
    <w:rsid w:val="00350D1D"/>
    <w:rsid w:val="00352C83"/>
    <w:rsid w:val="00353D83"/>
    <w:rsid w:val="00356B5F"/>
    <w:rsid w:val="003615D2"/>
    <w:rsid w:val="003631C8"/>
    <w:rsid w:val="0036429C"/>
    <w:rsid w:val="00364A53"/>
    <w:rsid w:val="003654CB"/>
    <w:rsid w:val="00365A62"/>
    <w:rsid w:val="00365F86"/>
    <w:rsid w:val="00365F87"/>
    <w:rsid w:val="003705F4"/>
    <w:rsid w:val="003708C8"/>
    <w:rsid w:val="00370D58"/>
    <w:rsid w:val="00371316"/>
    <w:rsid w:val="00373890"/>
    <w:rsid w:val="00376713"/>
    <w:rsid w:val="00380343"/>
    <w:rsid w:val="00381815"/>
    <w:rsid w:val="003819AF"/>
    <w:rsid w:val="003820E9"/>
    <w:rsid w:val="00382DE7"/>
    <w:rsid w:val="00384FFC"/>
    <w:rsid w:val="00385139"/>
    <w:rsid w:val="00386261"/>
    <w:rsid w:val="003872FC"/>
    <w:rsid w:val="00387ADC"/>
    <w:rsid w:val="00390020"/>
    <w:rsid w:val="003903D6"/>
    <w:rsid w:val="00390EE6"/>
    <w:rsid w:val="00391189"/>
    <w:rsid w:val="0039118F"/>
    <w:rsid w:val="00392AD7"/>
    <w:rsid w:val="003938D9"/>
    <w:rsid w:val="00394376"/>
    <w:rsid w:val="003943FF"/>
    <w:rsid w:val="0039515A"/>
    <w:rsid w:val="003974EB"/>
    <w:rsid w:val="00397CC5"/>
    <w:rsid w:val="003A1582"/>
    <w:rsid w:val="003A1C06"/>
    <w:rsid w:val="003A4077"/>
    <w:rsid w:val="003A74F2"/>
    <w:rsid w:val="003B019F"/>
    <w:rsid w:val="003B09AD"/>
    <w:rsid w:val="003B1F18"/>
    <w:rsid w:val="003B4AC8"/>
    <w:rsid w:val="003B5BF0"/>
    <w:rsid w:val="003B60BF"/>
    <w:rsid w:val="003B6BE3"/>
    <w:rsid w:val="003C010C"/>
    <w:rsid w:val="003C0556"/>
    <w:rsid w:val="003C0A6C"/>
    <w:rsid w:val="003C3ABC"/>
    <w:rsid w:val="003C5A43"/>
    <w:rsid w:val="003C6041"/>
    <w:rsid w:val="003D0519"/>
    <w:rsid w:val="003D0FF6"/>
    <w:rsid w:val="003D151D"/>
    <w:rsid w:val="003D261A"/>
    <w:rsid w:val="003D262C"/>
    <w:rsid w:val="003D34D0"/>
    <w:rsid w:val="003D4F5D"/>
    <w:rsid w:val="003D6803"/>
    <w:rsid w:val="003D6D61"/>
    <w:rsid w:val="003E091D"/>
    <w:rsid w:val="003E1C53"/>
    <w:rsid w:val="003E2A69"/>
    <w:rsid w:val="003E2D0E"/>
    <w:rsid w:val="003E2D49"/>
    <w:rsid w:val="003E2FD4"/>
    <w:rsid w:val="003E3EF2"/>
    <w:rsid w:val="003E40D7"/>
    <w:rsid w:val="003E49F6"/>
    <w:rsid w:val="003F0841"/>
    <w:rsid w:val="003F23D3"/>
    <w:rsid w:val="003F2D94"/>
    <w:rsid w:val="003F3F08"/>
    <w:rsid w:val="003F49F1"/>
    <w:rsid w:val="003F6272"/>
    <w:rsid w:val="003F6895"/>
    <w:rsid w:val="003F79EE"/>
    <w:rsid w:val="0040061B"/>
    <w:rsid w:val="00400E72"/>
    <w:rsid w:val="00401400"/>
    <w:rsid w:val="0040315F"/>
    <w:rsid w:val="00404869"/>
    <w:rsid w:val="00405884"/>
    <w:rsid w:val="004064EA"/>
    <w:rsid w:val="00407D39"/>
    <w:rsid w:val="00410FE4"/>
    <w:rsid w:val="0041477A"/>
    <w:rsid w:val="0041653E"/>
    <w:rsid w:val="004167A3"/>
    <w:rsid w:val="004167A9"/>
    <w:rsid w:val="00421990"/>
    <w:rsid w:val="00421E27"/>
    <w:rsid w:val="00424494"/>
    <w:rsid w:val="00431078"/>
    <w:rsid w:val="00432DAA"/>
    <w:rsid w:val="00434305"/>
    <w:rsid w:val="004347D3"/>
    <w:rsid w:val="00435DF7"/>
    <w:rsid w:val="0043782F"/>
    <w:rsid w:val="0044083F"/>
    <w:rsid w:val="00441AE7"/>
    <w:rsid w:val="00445297"/>
    <w:rsid w:val="00445320"/>
    <w:rsid w:val="00445574"/>
    <w:rsid w:val="004467FB"/>
    <w:rsid w:val="00452D6B"/>
    <w:rsid w:val="00453220"/>
    <w:rsid w:val="00454484"/>
    <w:rsid w:val="0045517B"/>
    <w:rsid w:val="00463B77"/>
    <w:rsid w:val="00463C7B"/>
    <w:rsid w:val="004644A6"/>
    <w:rsid w:val="00464D04"/>
    <w:rsid w:val="004659BD"/>
    <w:rsid w:val="00466B94"/>
    <w:rsid w:val="00470235"/>
    <w:rsid w:val="00470775"/>
    <w:rsid w:val="00471191"/>
    <w:rsid w:val="004711CA"/>
    <w:rsid w:val="00473183"/>
    <w:rsid w:val="004746B1"/>
    <w:rsid w:val="00474A44"/>
    <w:rsid w:val="0047583F"/>
    <w:rsid w:val="00484936"/>
    <w:rsid w:val="00485C89"/>
    <w:rsid w:val="00486BE3"/>
    <w:rsid w:val="0048738B"/>
    <w:rsid w:val="00487871"/>
    <w:rsid w:val="004905E4"/>
    <w:rsid w:val="00490A89"/>
    <w:rsid w:val="00490AB4"/>
    <w:rsid w:val="00492F02"/>
    <w:rsid w:val="004939AE"/>
    <w:rsid w:val="004A12DF"/>
    <w:rsid w:val="004A1BA8"/>
    <w:rsid w:val="004A4B57"/>
    <w:rsid w:val="004A639B"/>
    <w:rsid w:val="004A63FA"/>
    <w:rsid w:val="004A7CAB"/>
    <w:rsid w:val="004A7EA1"/>
    <w:rsid w:val="004B143C"/>
    <w:rsid w:val="004B2701"/>
    <w:rsid w:val="004B2E1B"/>
    <w:rsid w:val="004B3E93"/>
    <w:rsid w:val="004C1496"/>
    <w:rsid w:val="004C1FBC"/>
    <w:rsid w:val="004C3F1D"/>
    <w:rsid w:val="004C458D"/>
    <w:rsid w:val="004C7556"/>
    <w:rsid w:val="004C7E9D"/>
    <w:rsid w:val="004C7F67"/>
    <w:rsid w:val="004D076D"/>
    <w:rsid w:val="004D0EF1"/>
    <w:rsid w:val="004D2253"/>
    <w:rsid w:val="004D4406"/>
    <w:rsid w:val="004D7C42"/>
    <w:rsid w:val="004E01D9"/>
    <w:rsid w:val="004E0465"/>
    <w:rsid w:val="004E127B"/>
    <w:rsid w:val="004E1C0A"/>
    <w:rsid w:val="004E25A1"/>
    <w:rsid w:val="004E2822"/>
    <w:rsid w:val="004E30C5"/>
    <w:rsid w:val="004E4AA5"/>
    <w:rsid w:val="004E4AEE"/>
    <w:rsid w:val="004E59E3"/>
    <w:rsid w:val="004E67C0"/>
    <w:rsid w:val="004E67F0"/>
    <w:rsid w:val="004F0B02"/>
    <w:rsid w:val="004F391A"/>
    <w:rsid w:val="004F3CFB"/>
    <w:rsid w:val="004F5DE2"/>
    <w:rsid w:val="004F6456"/>
    <w:rsid w:val="004F696E"/>
    <w:rsid w:val="004F6C71"/>
    <w:rsid w:val="00501139"/>
    <w:rsid w:val="005013D5"/>
    <w:rsid w:val="0050363E"/>
    <w:rsid w:val="005039BC"/>
    <w:rsid w:val="005043BB"/>
    <w:rsid w:val="00504A3D"/>
    <w:rsid w:val="00505767"/>
    <w:rsid w:val="005068F1"/>
    <w:rsid w:val="005072BC"/>
    <w:rsid w:val="005073F0"/>
    <w:rsid w:val="00510428"/>
    <w:rsid w:val="00510A7B"/>
    <w:rsid w:val="00512F6E"/>
    <w:rsid w:val="00513038"/>
    <w:rsid w:val="00514174"/>
    <w:rsid w:val="00514DF9"/>
    <w:rsid w:val="00516088"/>
    <w:rsid w:val="00516632"/>
    <w:rsid w:val="00516B0B"/>
    <w:rsid w:val="00520DA4"/>
    <w:rsid w:val="00521F39"/>
    <w:rsid w:val="005220EC"/>
    <w:rsid w:val="00522F3B"/>
    <w:rsid w:val="00523F95"/>
    <w:rsid w:val="00524D65"/>
    <w:rsid w:val="00525B16"/>
    <w:rsid w:val="005277ED"/>
    <w:rsid w:val="005309B1"/>
    <w:rsid w:val="00532A72"/>
    <w:rsid w:val="00533D04"/>
    <w:rsid w:val="00534804"/>
    <w:rsid w:val="00534BDF"/>
    <w:rsid w:val="005354EA"/>
    <w:rsid w:val="00535EC4"/>
    <w:rsid w:val="00535ED9"/>
    <w:rsid w:val="0053692B"/>
    <w:rsid w:val="00536BB2"/>
    <w:rsid w:val="00541168"/>
    <w:rsid w:val="00541853"/>
    <w:rsid w:val="00543BDA"/>
    <w:rsid w:val="005441CC"/>
    <w:rsid w:val="005479DA"/>
    <w:rsid w:val="00547BCC"/>
    <w:rsid w:val="0055013B"/>
    <w:rsid w:val="00551F6F"/>
    <w:rsid w:val="00554D7F"/>
    <w:rsid w:val="00555044"/>
    <w:rsid w:val="005567D9"/>
    <w:rsid w:val="00561475"/>
    <w:rsid w:val="0056487B"/>
    <w:rsid w:val="00564FB9"/>
    <w:rsid w:val="00571C49"/>
    <w:rsid w:val="00573D9E"/>
    <w:rsid w:val="00575025"/>
    <w:rsid w:val="00576116"/>
    <w:rsid w:val="0057766B"/>
    <w:rsid w:val="005801E3"/>
    <w:rsid w:val="00581802"/>
    <w:rsid w:val="005836A8"/>
    <w:rsid w:val="00584262"/>
    <w:rsid w:val="00586630"/>
    <w:rsid w:val="00587ADD"/>
    <w:rsid w:val="00592184"/>
    <w:rsid w:val="00596160"/>
    <w:rsid w:val="005966E2"/>
    <w:rsid w:val="00597007"/>
    <w:rsid w:val="005A029F"/>
    <w:rsid w:val="005A0966"/>
    <w:rsid w:val="005A11B7"/>
    <w:rsid w:val="005A260B"/>
    <w:rsid w:val="005A2870"/>
    <w:rsid w:val="005A2897"/>
    <w:rsid w:val="005A35D5"/>
    <w:rsid w:val="005A4A1B"/>
    <w:rsid w:val="005A7830"/>
    <w:rsid w:val="005A7FCE"/>
    <w:rsid w:val="005B0F3F"/>
    <w:rsid w:val="005B4903"/>
    <w:rsid w:val="005B49E5"/>
    <w:rsid w:val="005B51CE"/>
    <w:rsid w:val="005B5885"/>
    <w:rsid w:val="005B5CD7"/>
    <w:rsid w:val="005B6CF6"/>
    <w:rsid w:val="005B7422"/>
    <w:rsid w:val="005C29B8"/>
    <w:rsid w:val="005C4053"/>
    <w:rsid w:val="005C47C2"/>
    <w:rsid w:val="005C5F21"/>
    <w:rsid w:val="005C7156"/>
    <w:rsid w:val="005D0C75"/>
    <w:rsid w:val="005D233B"/>
    <w:rsid w:val="005D2A5E"/>
    <w:rsid w:val="005D3164"/>
    <w:rsid w:val="005D4171"/>
    <w:rsid w:val="005D6653"/>
    <w:rsid w:val="005D6A95"/>
    <w:rsid w:val="005D6B2C"/>
    <w:rsid w:val="005D6D9C"/>
    <w:rsid w:val="005D76DA"/>
    <w:rsid w:val="005E0B30"/>
    <w:rsid w:val="005E2335"/>
    <w:rsid w:val="005E34CA"/>
    <w:rsid w:val="005E3C18"/>
    <w:rsid w:val="005E7881"/>
    <w:rsid w:val="005E78E0"/>
    <w:rsid w:val="005F0D9C"/>
    <w:rsid w:val="005F284E"/>
    <w:rsid w:val="005F4F26"/>
    <w:rsid w:val="006002B2"/>
    <w:rsid w:val="006015CE"/>
    <w:rsid w:val="006031C5"/>
    <w:rsid w:val="00604784"/>
    <w:rsid w:val="00606419"/>
    <w:rsid w:val="006064FA"/>
    <w:rsid w:val="00607D29"/>
    <w:rsid w:val="006125E8"/>
    <w:rsid w:val="00612952"/>
    <w:rsid w:val="00614CC1"/>
    <w:rsid w:val="00615A9D"/>
    <w:rsid w:val="006162BE"/>
    <w:rsid w:val="00616BBB"/>
    <w:rsid w:val="00617387"/>
    <w:rsid w:val="006205E3"/>
    <w:rsid w:val="00623828"/>
    <w:rsid w:val="006252D8"/>
    <w:rsid w:val="006259BC"/>
    <w:rsid w:val="0062636B"/>
    <w:rsid w:val="0062710B"/>
    <w:rsid w:val="00632182"/>
    <w:rsid w:val="0063225B"/>
    <w:rsid w:val="00632AE0"/>
    <w:rsid w:val="00632E0F"/>
    <w:rsid w:val="00633C17"/>
    <w:rsid w:val="00636C7D"/>
    <w:rsid w:val="00636E3E"/>
    <w:rsid w:val="006379F7"/>
    <w:rsid w:val="00637B71"/>
    <w:rsid w:val="00637E4D"/>
    <w:rsid w:val="00640620"/>
    <w:rsid w:val="00641A1F"/>
    <w:rsid w:val="00645904"/>
    <w:rsid w:val="00646568"/>
    <w:rsid w:val="006467E6"/>
    <w:rsid w:val="00651ACB"/>
    <w:rsid w:val="00651C47"/>
    <w:rsid w:val="00652AB2"/>
    <w:rsid w:val="00653E8E"/>
    <w:rsid w:val="00654EC0"/>
    <w:rsid w:val="0065525B"/>
    <w:rsid w:val="00655D4F"/>
    <w:rsid w:val="0065746E"/>
    <w:rsid w:val="006640E5"/>
    <w:rsid w:val="006646F1"/>
    <w:rsid w:val="00664929"/>
    <w:rsid w:val="00664F62"/>
    <w:rsid w:val="006655E1"/>
    <w:rsid w:val="006716BF"/>
    <w:rsid w:val="00672060"/>
    <w:rsid w:val="00672BFD"/>
    <w:rsid w:val="00673860"/>
    <w:rsid w:val="006762E6"/>
    <w:rsid w:val="006770F4"/>
    <w:rsid w:val="00677A84"/>
    <w:rsid w:val="0068026D"/>
    <w:rsid w:val="00680A27"/>
    <w:rsid w:val="006816A4"/>
    <w:rsid w:val="006819B8"/>
    <w:rsid w:val="006840A6"/>
    <w:rsid w:val="006850CD"/>
    <w:rsid w:val="00685AAB"/>
    <w:rsid w:val="006873AE"/>
    <w:rsid w:val="00694884"/>
    <w:rsid w:val="00696801"/>
    <w:rsid w:val="006A07AA"/>
    <w:rsid w:val="006A25E5"/>
    <w:rsid w:val="006A2B46"/>
    <w:rsid w:val="006A336D"/>
    <w:rsid w:val="006A37B9"/>
    <w:rsid w:val="006B1B8C"/>
    <w:rsid w:val="006B2672"/>
    <w:rsid w:val="006B29E8"/>
    <w:rsid w:val="006B2C84"/>
    <w:rsid w:val="006B4F84"/>
    <w:rsid w:val="006B54BF"/>
    <w:rsid w:val="006B58DA"/>
    <w:rsid w:val="006B5A04"/>
    <w:rsid w:val="006B5F44"/>
    <w:rsid w:val="006B5F90"/>
    <w:rsid w:val="006B62E4"/>
    <w:rsid w:val="006C1BBA"/>
    <w:rsid w:val="006C2079"/>
    <w:rsid w:val="006C2DEA"/>
    <w:rsid w:val="006C5A62"/>
    <w:rsid w:val="006C5D68"/>
    <w:rsid w:val="006C6976"/>
    <w:rsid w:val="006C6DD0"/>
    <w:rsid w:val="006C6FE2"/>
    <w:rsid w:val="006D04EA"/>
    <w:rsid w:val="006D0FF9"/>
    <w:rsid w:val="006D14FF"/>
    <w:rsid w:val="006D16C4"/>
    <w:rsid w:val="006D3E96"/>
    <w:rsid w:val="006D4515"/>
    <w:rsid w:val="006D4BB1"/>
    <w:rsid w:val="006D6593"/>
    <w:rsid w:val="006D72FB"/>
    <w:rsid w:val="006E41AD"/>
    <w:rsid w:val="006E7CF9"/>
    <w:rsid w:val="006F00A7"/>
    <w:rsid w:val="006F03A8"/>
    <w:rsid w:val="006F1978"/>
    <w:rsid w:val="006F2ACA"/>
    <w:rsid w:val="006F2ADC"/>
    <w:rsid w:val="006F2BFE"/>
    <w:rsid w:val="006F31E9"/>
    <w:rsid w:val="006F5FFF"/>
    <w:rsid w:val="006F6284"/>
    <w:rsid w:val="006F779C"/>
    <w:rsid w:val="007002C5"/>
    <w:rsid w:val="00701273"/>
    <w:rsid w:val="00701D5D"/>
    <w:rsid w:val="00702540"/>
    <w:rsid w:val="00703B89"/>
    <w:rsid w:val="00704387"/>
    <w:rsid w:val="00707669"/>
    <w:rsid w:val="00711CBA"/>
    <w:rsid w:val="00711FB5"/>
    <w:rsid w:val="00712215"/>
    <w:rsid w:val="00712A01"/>
    <w:rsid w:val="00714F58"/>
    <w:rsid w:val="007205C1"/>
    <w:rsid w:val="00722FBF"/>
    <w:rsid w:val="00722FC2"/>
    <w:rsid w:val="00723BB0"/>
    <w:rsid w:val="007243E2"/>
    <w:rsid w:val="00725949"/>
    <w:rsid w:val="00727FA2"/>
    <w:rsid w:val="00730EB6"/>
    <w:rsid w:val="007322D9"/>
    <w:rsid w:val="00732BC0"/>
    <w:rsid w:val="007357AF"/>
    <w:rsid w:val="0073720F"/>
    <w:rsid w:val="00737796"/>
    <w:rsid w:val="0074165C"/>
    <w:rsid w:val="007432CA"/>
    <w:rsid w:val="007439EB"/>
    <w:rsid w:val="00743CB4"/>
    <w:rsid w:val="00743F0A"/>
    <w:rsid w:val="00743F1B"/>
    <w:rsid w:val="007444E8"/>
    <w:rsid w:val="007453AC"/>
    <w:rsid w:val="0074548E"/>
    <w:rsid w:val="00745773"/>
    <w:rsid w:val="00746215"/>
    <w:rsid w:val="00746800"/>
    <w:rsid w:val="007501A8"/>
    <w:rsid w:val="00750EE1"/>
    <w:rsid w:val="00752B4D"/>
    <w:rsid w:val="00755402"/>
    <w:rsid w:val="00755B8B"/>
    <w:rsid w:val="00756B26"/>
    <w:rsid w:val="00756EDF"/>
    <w:rsid w:val="00760123"/>
    <w:rsid w:val="007609A2"/>
    <w:rsid w:val="00762F57"/>
    <w:rsid w:val="00763E66"/>
    <w:rsid w:val="0076429E"/>
    <w:rsid w:val="007653EC"/>
    <w:rsid w:val="00765C43"/>
    <w:rsid w:val="00765EFB"/>
    <w:rsid w:val="007671CA"/>
    <w:rsid w:val="00767C61"/>
    <w:rsid w:val="0077008A"/>
    <w:rsid w:val="00770CA5"/>
    <w:rsid w:val="00773C1F"/>
    <w:rsid w:val="00774D87"/>
    <w:rsid w:val="00774DA4"/>
    <w:rsid w:val="00776537"/>
    <w:rsid w:val="00776599"/>
    <w:rsid w:val="0078052A"/>
    <w:rsid w:val="0078114B"/>
    <w:rsid w:val="007814F5"/>
    <w:rsid w:val="00781DD2"/>
    <w:rsid w:val="00783ECF"/>
    <w:rsid w:val="0078413A"/>
    <w:rsid w:val="00784F5C"/>
    <w:rsid w:val="00787A00"/>
    <w:rsid w:val="007959E8"/>
    <w:rsid w:val="00795E9C"/>
    <w:rsid w:val="007A0521"/>
    <w:rsid w:val="007A2E12"/>
    <w:rsid w:val="007A3475"/>
    <w:rsid w:val="007A41C8"/>
    <w:rsid w:val="007A54CE"/>
    <w:rsid w:val="007A7FFA"/>
    <w:rsid w:val="007B04EB"/>
    <w:rsid w:val="007B0D4F"/>
    <w:rsid w:val="007B3064"/>
    <w:rsid w:val="007B5A3D"/>
    <w:rsid w:val="007B5B95"/>
    <w:rsid w:val="007B5B96"/>
    <w:rsid w:val="007B68EA"/>
    <w:rsid w:val="007B6F25"/>
    <w:rsid w:val="007C041F"/>
    <w:rsid w:val="007C19E8"/>
    <w:rsid w:val="007C2D89"/>
    <w:rsid w:val="007C3B6E"/>
    <w:rsid w:val="007C4593"/>
    <w:rsid w:val="007C5309"/>
    <w:rsid w:val="007C6069"/>
    <w:rsid w:val="007D0508"/>
    <w:rsid w:val="007D06C4"/>
    <w:rsid w:val="007D1352"/>
    <w:rsid w:val="007D2508"/>
    <w:rsid w:val="007D346A"/>
    <w:rsid w:val="007D6518"/>
    <w:rsid w:val="007D76BD"/>
    <w:rsid w:val="007E0BF1"/>
    <w:rsid w:val="007E275B"/>
    <w:rsid w:val="007F0ED8"/>
    <w:rsid w:val="007F0F63"/>
    <w:rsid w:val="007F1C26"/>
    <w:rsid w:val="007F26BB"/>
    <w:rsid w:val="007F75CE"/>
    <w:rsid w:val="007F771B"/>
    <w:rsid w:val="007F7926"/>
    <w:rsid w:val="008013A4"/>
    <w:rsid w:val="00802447"/>
    <w:rsid w:val="008027CE"/>
    <w:rsid w:val="00802F42"/>
    <w:rsid w:val="00804383"/>
    <w:rsid w:val="00804BB7"/>
    <w:rsid w:val="008052E6"/>
    <w:rsid w:val="008063F7"/>
    <w:rsid w:val="00807238"/>
    <w:rsid w:val="00810257"/>
    <w:rsid w:val="008104F5"/>
    <w:rsid w:val="00811072"/>
    <w:rsid w:val="00811369"/>
    <w:rsid w:val="00811B15"/>
    <w:rsid w:val="00811E52"/>
    <w:rsid w:val="0081242A"/>
    <w:rsid w:val="00812BD3"/>
    <w:rsid w:val="00814E50"/>
    <w:rsid w:val="00815419"/>
    <w:rsid w:val="008161F1"/>
    <w:rsid w:val="008163C8"/>
    <w:rsid w:val="00817325"/>
    <w:rsid w:val="008209E6"/>
    <w:rsid w:val="00821F89"/>
    <w:rsid w:val="00823303"/>
    <w:rsid w:val="008233B2"/>
    <w:rsid w:val="00823A9F"/>
    <w:rsid w:val="00823C85"/>
    <w:rsid w:val="00825138"/>
    <w:rsid w:val="00825302"/>
    <w:rsid w:val="008269DD"/>
    <w:rsid w:val="00830621"/>
    <w:rsid w:val="00830EDF"/>
    <w:rsid w:val="008330BB"/>
    <w:rsid w:val="00833365"/>
    <w:rsid w:val="0083348C"/>
    <w:rsid w:val="008373D3"/>
    <w:rsid w:val="00840617"/>
    <w:rsid w:val="00842A47"/>
    <w:rsid w:val="00843C13"/>
    <w:rsid w:val="008454F8"/>
    <w:rsid w:val="00847141"/>
    <w:rsid w:val="0085173A"/>
    <w:rsid w:val="00854702"/>
    <w:rsid w:val="008603CE"/>
    <w:rsid w:val="008620FC"/>
    <w:rsid w:val="008627A5"/>
    <w:rsid w:val="00863E05"/>
    <w:rsid w:val="00865ACA"/>
    <w:rsid w:val="00865D28"/>
    <w:rsid w:val="00865F85"/>
    <w:rsid w:val="00866D7B"/>
    <w:rsid w:val="00866DC4"/>
    <w:rsid w:val="008672F4"/>
    <w:rsid w:val="008673FC"/>
    <w:rsid w:val="00867C10"/>
    <w:rsid w:val="00870439"/>
    <w:rsid w:val="00870DA1"/>
    <w:rsid w:val="00872C72"/>
    <w:rsid w:val="00874D40"/>
    <w:rsid w:val="00876623"/>
    <w:rsid w:val="00883F93"/>
    <w:rsid w:val="00884DB3"/>
    <w:rsid w:val="00885A9D"/>
    <w:rsid w:val="008864F6"/>
    <w:rsid w:val="00887CEA"/>
    <w:rsid w:val="0089049D"/>
    <w:rsid w:val="008928C9"/>
    <w:rsid w:val="0089321E"/>
    <w:rsid w:val="008938DC"/>
    <w:rsid w:val="00893FD1"/>
    <w:rsid w:val="008941CF"/>
    <w:rsid w:val="00894325"/>
    <w:rsid w:val="00894836"/>
    <w:rsid w:val="00895172"/>
    <w:rsid w:val="00895680"/>
    <w:rsid w:val="00896DFF"/>
    <w:rsid w:val="0089762C"/>
    <w:rsid w:val="008A1893"/>
    <w:rsid w:val="008A30C7"/>
    <w:rsid w:val="008A769A"/>
    <w:rsid w:val="008B0C9C"/>
    <w:rsid w:val="008B111B"/>
    <w:rsid w:val="008B166D"/>
    <w:rsid w:val="008B17F4"/>
    <w:rsid w:val="008B2B65"/>
    <w:rsid w:val="008B3615"/>
    <w:rsid w:val="008B4AC4"/>
    <w:rsid w:val="008B4F1E"/>
    <w:rsid w:val="008B50C8"/>
    <w:rsid w:val="008B5261"/>
    <w:rsid w:val="008B5281"/>
    <w:rsid w:val="008B7E05"/>
    <w:rsid w:val="008C1797"/>
    <w:rsid w:val="008C219C"/>
    <w:rsid w:val="008C399F"/>
    <w:rsid w:val="008C3CB5"/>
    <w:rsid w:val="008C475E"/>
    <w:rsid w:val="008C619A"/>
    <w:rsid w:val="008D0551"/>
    <w:rsid w:val="008D084E"/>
    <w:rsid w:val="008D08FE"/>
    <w:rsid w:val="008D0CE8"/>
    <w:rsid w:val="008D2D1D"/>
    <w:rsid w:val="008D453D"/>
    <w:rsid w:val="008D53AD"/>
    <w:rsid w:val="008D562B"/>
    <w:rsid w:val="008D5733"/>
    <w:rsid w:val="008D622B"/>
    <w:rsid w:val="008D666C"/>
    <w:rsid w:val="008D7B54"/>
    <w:rsid w:val="008E077F"/>
    <w:rsid w:val="008E0C9D"/>
    <w:rsid w:val="008E1648"/>
    <w:rsid w:val="008E1B3E"/>
    <w:rsid w:val="008E2039"/>
    <w:rsid w:val="008E2319"/>
    <w:rsid w:val="008E4BB6"/>
    <w:rsid w:val="008E5518"/>
    <w:rsid w:val="008E618E"/>
    <w:rsid w:val="008E6A84"/>
    <w:rsid w:val="008F0CDC"/>
    <w:rsid w:val="008F103A"/>
    <w:rsid w:val="008F17A3"/>
    <w:rsid w:val="008F1ED3"/>
    <w:rsid w:val="008F4C29"/>
    <w:rsid w:val="008F70BD"/>
    <w:rsid w:val="008F719D"/>
    <w:rsid w:val="008F788F"/>
    <w:rsid w:val="008F7EA2"/>
    <w:rsid w:val="00902722"/>
    <w:rsid w:val="009027BC"/>
    <w:rsid w:val="0090299C"/>
    <w:rsid w:val="00902D39"/>
    <w:rsid w:val="00902F75"/>
    <w:rsid w:val="009062E6"/>
    <w:rsid w:val="00911BE5"/>
    <w:rsid w:val="00912C13"/>
    <w:rsid w:val="00913CA9"/>
    <w:rsid w:val="009145AE"/>
    <w:rsid w:val="009146CE"/>
    <w:rsid w:val="00914909"/>
    <w:rsid w:val="00914CA7"/>
    <w:rsid w:val="00915C3E"/>
    <w:rsid w:val="009161A8"/>
    <w:rsid w:val="0091673D"/>
    <w:rsid w:val="00920D6A"/>
    <w:rsid w:val="009245F5"/>
    <w:rsid w:val="009249EC"/>
    <w:rsid w:val="009273B3"/>
    <w:rsid w:val="009305B5"/>
    <w:rsid w:val="00930987"/>
    <w:rsid w:val="00930DDB"/>
    <w:rsid w:val="0093257E"/>
    <w:rsid w:val="00934C12"/>
    <w:rsid w:val="009367B3"/>
    <w:rsid w:val="009429D5"/>
    <w:rsid w:val="00942BF1"/>
    <w:rsid w:val="00945180"/>
    <w:rsid w:val="00945428"/>
    <w:rsid w:val="00945B10"/>
    <w:rsid w:val="00945FE0"/>
    <w:rsid w:val="0094607B"/>
    <w:rsid w:val="00947B1A"/>
    <w:rsid w:val="00947DD5"/>
    <w:rsid w:val="00952090"/>
    <w:rsid w:val="009528D2"/>
    <w:rsid w:val="00952C52"/>
    <w:rsid w:val="00953604"/>
    <w:rsid w:val="00954103"/>
    <w:rsid w:val="00955D18"/>
    <w:rsid w:val="00957F11"/>
    <w:rsid w:val="009610DC"/>
    <w:rsid w:val="00961490"/>
    <w:rsid w:val="00962E0C"/>
    <w:rsid w:val="009635A3"/>
    <w:rsid w:val="0096381A"/>
    <w:rsid w:val="00965E04"/>
    <w:rsid w:val="009674AD"/>
    <w:rsid w:val="0097094E"/>
    <w:rsid w:val="00970CDC"/>
    <w:rsid w:val="00971807"/>
    <w:rsid w:val="0097191D"/>
    <w:rsid w:val="00974E80"/>
    <w:rsid w:val="00974EA3"/>
    <w:rsid w:val="009753F5"/>
    <w:rsid w:val="00976201"/>
    <w:rsid w:val="00977010"/>
    <w:rsid w:val="00977D02"/>
    <w:rsid w:val="009809BB"/>
    <w:rsid w:val="00981B5A"/>
    <w:rsid w:val="00982D22"/>
    <w:rsid w:val="0098364B"/>
    <w:rsid w:val="00983BF9"/>
    <w:rsid w:val="00983EEA"/>
    <w:rsid w:val="0098549C"/>
    <w:rsid w:val="00985EAD"/>
    <w:rsid w:val="009911AF"/>
    <w:rsid w:val="00991875"/>
    <w:rsid w:val="00991923"/>
    <w:rsid w:val="00991F92"/>
    <w:rsid w:val="00992985"/>
    <w:rsid w:val="0099334B"/>
    <w:rsid w:val="00993889"/>
    <w:rsid w:val="00994397"/>
    <w:rsid w:val="0099551B"/>
    <w:rsid w:val="00997BF1"/>
    <w:rsid w:val="00997D43"/>
    <w:rsid w:val="009A04E8"/>
    <w:rsid w:val="009A089C"/>
    <w:rsid w:val="009A118E"/>
    <w:rsid w:val="009A21CD"/>
    <w:rsid w:val="009A278C"/>
    <w:rsid w:val="009A2BC2"/>
    <w:rsid w:val="009A317B"/>
    <w:rsid w:val="009A3EEC"/>
    <w:rsid w:val="009A42C1"/>
    <w:rsid w:val="009A5429"/>
    <w:rsid w:val="009A69B1"/>
    <w:rsid w:val="009A72AD"/>
    <w:rsid w:val="009B0393"/>
    <w:rsid w:val="009B0750"/>
    <w:rsid w:val="009B09E0"/>
    <w:rsid w:val="009B0BC5"/>
    <w:rsid w:val="009B1247"/>
    <w:rsid w:val="009B2E5D"/>
    <w:rsid w:val="009B3B90"/>
    <w:rsid w:val="009B6029"/>
    <w:rsid w:val="009B65D5"/>
    <w:rsid w:val="009B6971"/>
    <w:rsid w:val="009C27F1"/>
    <w:rsid w:val="009C3152"/>
    <w:rsid w:val="009C4CFA"/>
    <w:rsid w:val="009C5015"/>
    <w:rsid w:val="009C5070"/>
    <w:rsid w:val="009C5E14"/>
    <w:rsid w:val="009C650F"/>
    <w:rsid w:val="009C6AB5"/>
    <w:rsid w:val="009D0780"/>
    <w:rsid w:val="009D112C"/>
    <w:rsid w:val="009D2D65"/>
    <w:rsid w:val="009D47FA"/>
    <w:rsid w:val="009D50D2"/>
    <w:rsid w:val="009D6BCA"/>
    <w:rsid w:val="009D7418"/>
    <w:rsid w:val="009D7FDC"/>
    <w:rsid w:val="009E0F62"/>
    <w:rsid w:val="009E1AAE"/>
    <w:rsid w:val="009E4A58"/>
    <w:rsid w:val="009E5A2D"/>
    <w:rsid w:val="009E5AB2"/>
    <w:rsid w:val="009E6219"/>
    <w:rsid w:val="009F03B3"/>
    <w:rsid w:val="009F272D"/>
    <w:rsid w:val="009F4FBC"/>
    <w:rsid w:val="00A00D94"/>
    <w:rsid w:val="00A01757"/>
    <w:rsid w:val="00A0221E"/>
    <w:rsid w:val="00A028C0"/>
    <w:rsid w:val="00A02BAE"/>
    <w:rsid w:val="00A06A6B"/>
    <w:rsid w:val="00A06B5E"/>
    <w:rsid w:val="00A07E47"/>
    <w:rsid w:val="00A103AE"/>
    <w:rsid w:val="00A129D0"/>
    <w:rsid w:val="00A12C33"/>
    <w:rsid w:val="00A138BA"/>
    <w:rsid w:val="00A14C8E"/>
    <w:rsid w:val="00A153D9"/>
    <w:rsid w:val="00A15F09"/>
    <w:rsid w:val="00A169B6"/>
    <w:rsid w:val="00A21AF8"/>
    <w:rsid w:val="00A2268D"/>
    <w:rsid w:val="00A2271D"/>
    <w:rsid w:val="00A236E5"/>
    <w:rsid w:val="00A237D5"/>
    <w:rsid w:val="00A24FA6"/>
    <w:rsid w:val="00A26365"/>
    <w:rsid w:val="00A30EFC"/>
    <w:rsid w:val="00A31984"/>
    <w:rsid w:val="00A32D73"/>
    <w:rsid w:val="00A32ECE"/>
    <w:rsid w:val="00A3367B"/>
    <w:rsid w:val="00A3478D"/>
    <w:rsid w:val="00A3505B"/>
    <w:rsid w:val="00A3597D"/>
    <w:rsid w:val="00A36214"/>
    <w:rsid w:val="00A40091"/>
    <w:rsid w:val="00A4030F"/>
    <w:rsid w:val="00A40FF5"/>
    <w:rsid w:val="00A41C79"/>
    <w:rsid w:val="00A41CB5"/>
    <w:rsid w:val="00A42CDF"/>
    <w:rsid w:val="00A43810"/>
    <w:rsid w:val="00A4452E"/>
    <w:rsid w:val="00A4472C"/>
    <w:rsid w:val="00A44E69"/>
    <w:rsid w:val="00A4661E"/>
    <w:rsid w:val="00A473AB"/>
    <w:rsid w:val="00A473BA"/>
    <w:rsid w:val="00A52695"/>
    <w:rsid w:val="00A53359"/>
    <w:rsid w:val="00A538EE"/>
    <w:rsid w:val="00A55BD6"/>
    <w:rsid w:val="00A55D50"/>
    <w:rsid w:val="00A57142"/>
    <w:rsid w:val="00A571FB"/>
    <w:rsid w:val="00A572EC"/>
    <w:rsid w:val="00A5762F"/>
    <w:rsid w:val="00A607EF"/>
    <w:rsid w:val="00A60B66"/>
    <w:rsid w:val="00A62127"/>
    <w:rsid w:val="00A63F2F"/>
    <w:rsid w:val="00A648CD"/>
    <w:rsid w:val="00A6537A"/>
    <w:rsid w:val="00A6648B"/>
    <w:rsid w:val="00A67866"/>
    <w:rsid w:val="00A70B07"/>
    <w:rsid w:val="00A723F8"/>
    <w:rsid w:val="00A77CCB"/>
    <w:rsid w:val="00A83D8D"/>
    <w:rsid w:val="00A8446B"/>
    <w:rsid w:val="00A8473F"/>
    <w:rsid w:val="00A862D6"/>
    <w:rsid w:val="00A8715E"/>
    <w:rsid w:val="00A91CB2"/>
    <w:rsid w:val="00A9295B"/>
    <w:rsid w:val="00A937CC"/>
    <w:rsid w:val="00A93B09"/>
    <w:rsid w:val="00A952D7"/>
    <w:rsid w:val="00A956F8"/>
    <w:rsid w:val="00A963F7"/>
    <w:rsid w:val="00A96AD8"/>
    <w:rsid w:val="00AA052C"/>
    <w:rsid w:val="00AA15F3"/>
    <w:rsid w:val="00AA1E45"/>
    <w:rsid w:val="00AA2A24"/>
    <w:rsid w:val="00AA4286"/>
    <w:rsid w:val="00AA456B"/>
    <w:rsid w:val="00AA57F5"/>
    <w:rsid w:val="00AA672E"/>
    <w:rsid w:val="00AA6EC9"/>
    <w:rsid w:val="00AB25F2"/>
    <w:rsid w:val="00AB49AB"/>
    <w:rsid w:val="00AB6309"/>
    <w:rsid w:val="00AB6C5F"/>
    <w:rsid w:val="00AB6D78"/>
    <w:rsid w:val="00AB7129"/>
    <w:rsid w:val="00AC27A6"/>
    <w:rsid w:val="00AC30F7"/>
    <w:rsid w:val="00AC3A5A"/>
    <w:rsid w:val="00AC4D95"/>
    <w:rsid w:val="00AC5DF4"/>
    <w:rsid w:val="00AC7C55"/>
    <w:rsid w:val="00AD062F"/>
    <w:rsid w:val="00AD0AEF"/>
    <w:rsid w:val="00AD11B7"/>
    <w:rsid w:val="00AD1A94"/>
    <w:rsid w:val="00AD1C05"/>
    <w:rsid w:val="00AD2278"/>
    <w:rsid w:val="00AD3367"/>
    <w:rsid w:val="00AD4126"/>
    <w:rsid w:val="00AD421C"/>
    <w:rsid w:val="00AD44FA"/>
    <w:rsid w:val="00AD658B"/>
    <w:rsid w:val="00AE0126"/>
    <w:rsid w:val="00AE070A"/>
    <w:rsid w:val="00AE101C"/>
    <w:rsid w:val="00AE730E"/>
    <w:rsid w:val="00AF0C18"/>
    <w:rsid w:val="00AF2AF9"/>
    <w:rsid w:val="00AF47C5"/>
    <w:rsid w:val="00AF4F6F"/>
    <w:rsid w:val="00AF5398"/>
    <w:rsid w:val="00AF710F"/>
    <w:rsid w:val="00B049AF"/>
    <w:rsid w:val="00B07242"/>
    <w:rsid w:val="00B10534"/>
    <w:rsid w:val="00B1082B"/>
    <w:rsid w:val="00B113DB"/>
    <w:rsid w:val="00B11D8A"/>
    <w:rsid w:val="00B12981"/>
    <w:rsid w:val="00B142ED"/>
    <w:rsid w:val="00B14446"/>
    <w:rsid w:val="00B147DD"/>
    <w:rsid w:val="00B156FD"/>
    <w:rsid w:val="00B15C95"/>
    <w:rsid w:val="00B21F61"/>
    <w:rsid w:val="00B23045"/>
    <w:rsid w:val="00B2347D"/>
    <w:rsid w:val="00B23FFD"/>
    <w:rsid w:val="00B240FC"/>
    <w:rsid w:val="00B2547C"/>
    <w:rsid w:val="00B261F1"/>
    <w:rsid w:val="00B264A1"/>
    <w:rsid w:val="00B265BC"/>
    <w:rsid w:val="00B26DE3"/>
    <w:rsid w:val="00B31FB1"/>
    <w:rsid w:val="00B32C9C"/>
    <w:rsid w:val="00B33377"/>
    <w:rsid w:val="00B33952"/>
    <w:rsid w:val="00B33A2A"/>
    <w:rsid w:val="00B33C5E"/>
    <w:rsid w:val="00B342F4"/>
    <w:rsid w:val="00B34369"/>
    <w:rsid w:val="00B34DC2"/>
    <w:rsid w:val="00B362B4"/>
    <w:rsid w:val="00B378E5"/>
    <w:rsid w:val="00B41E92"/>
    <w:rsid w:val="00B4346D"/>
    <w:rsid w:val="00B440F4"/>
    <w:rsid w:val="00B447A5"/>
    <w:rsid w:val="00B4654C"/>
    <w:rsid w:val="00B46A12"/>
    <w:rsid w:val="00B47293"/>
    <w:rsid w:val="00B47727"/>
    <w:rsid w:val="00B5072C"/>
    <w:rsid w:val="00B52120"/>
    <w:rsid w:val="00B52720"/>
    <w:rsid w:val="00B54ABC"/>
    <w:rsid w:val="00B5569F"/>
    <w:rsid w:val="00B56FBE"/>
    <w:rsid w:val="00B6082F"/>
    <w:rsid w:val="00B62B58"/>
    <w:rsid w:val="00B642D6"/>
    <w:rsid w:val="00B646B5"/>
    <w:rsid w:val="00B65149"/>
    <w:rsid w:val="00B655D6"/>
    <w:rsid w:val="00B66567"/>
    <w:rsid w:val="00B66F52"/>
    <w:rsid w:val="00B66FE5"/>
    <w:rsid w:val="00B675B7"/>
    <w:rsid w:val="00B72880"/>
    <w:rsid w:val="00B72D84"/>
    <w:rsid w:val="00B73265"/>
    <w:rsid w:val="00B746B4"/>
    <w:rsid w:val="00B758BF"/>
    <w:rsid w:val="00B8111A"/>
    <w:rsid w:val="00B827A6"/>
    <w:rsid w:val="00B831CE"/>
    <w:rsid w:val="00B8400B"/>
    <w:rsid w:val="00B848F6"/>
    <w:rsid w:val="00B86677"/>
    <w:rsid w:val="00B87131"/>
    <w:rsid w:val="00B9127B"/>
    <w:rsid w:val="00B91566"/>
    <w:rsid w:val="00B9191D"/>
    <w:rsid w:val="00B93147"/>
    <w:rsid w:val="00B939B1"/>
    <w:rsid w:val="00B95737"/>
    <w:rsid w:val="00B964F4"/>
    <w:rsid w:val="00B96D40"/>
    <w:rsid w:val="00B96F5A"/>
    <w:rsid w:val="00B96FBC"/>
    <w:rsid w:val="00B97386"/>
    <w:rsid w:val="00BA263B"/>
    <w:rsid w:val="00BA42B2"/>
    <w:rsid w:val="00BA58D4"/>
    <w:rsid w:val="00BA5B9E"/>
    <w:rsid w:val="00BA7C9A"/>
    <w:rsid w:val="00BB2D49"/>
    <w:rsid w:val="00BB5F8F"/>
    <w:rsid w:val="00BB657A"/>
    <w:rsid w:val="00BB7886"/>
    <w:rsid w:val="00BC1A4E"/>
    <w:rsid w:val="00BC2CC9"/>
    <w:rsid w:val="00BC5DC7"/>
    <w:rsid w:val="00BC6080"/>
    <w:rsid w:val="00BC6B8B"/>
    <w:rsid w:val="00BC73D8"/>
    <w:rsid w:val="00BD099A"/>
    <w:rsid w:val="00BD1A9A"/>
    <w:rsid w:val="00BD2D75"/>
    <w:rsid w:val="00BD4ABB"/>
    <w:rsid w:val="00BD52D7"/>
    <w:rsid w:val="00BD5AD2"/>
    <w:rsid w:val="00BD6082"/>
    <w:rsid w:val="00BE117B"/>
    <w:rsid w:val="00BE22F3"/>
    <w:rsid w:val="00BE44A0"/>
    <w:rsid w:val="00BE49EE"/>
    <w:rsid w:val="00BE5B52"/>
    <w:rsid w:val="00BE7B8D"/>
    <w:rsid w:val="00BF0993"/>
    <w:rsid w:val="00BF0A8E"/>
    <w:rsid w:val="00BF10A9"/>
    <w:rsid w:val="00BF1109"/>
    <w:rsid w:val="00BF1703"/>
    <w:rsid w:val="00BF231C"/>
    <w:rsid w:val="00BF4B00"/>
    <w:rsid w:val="00BF51E5"/>
    <w:rsid w:val="00BF6F5E"/>
    <w:rsid w:val="00BF74A6"/>
    <w:rsid w:val="00C013AD"/>
    <w:rsid w:val="00C04904"/>
    <w:rsid w:val="00C056B3"/>
    <w:rsid w:val="00C103E5"/>
    <w:rsid w:val="00C10542"/>
    <w:rsid w:val="00C11F6D"/>
    <w:rsid w:val="00C13319"/>
    <w:rsid w:val="00C13EE9"/>
    <w:rsid w:val="00C14D87"/>
    <w:rsid w:val="00C2087B"/>
    <w:rsid w:val="00C21540"/>
    <w:rsid w:val="00C21906"/>
    <w:rsid w:val="00C21BFA"/>
    <w:rsid w:val="00C2203A"/>
    <w:rsid w:val="00C24C8D"/>
    <w:rsid w:val="00C25FE2"/>
    <w:rsid w:val="00C26B53"/>
    <w:rsid w:val="00C279B2"/>
    <w:rsid w:val="00C33E50"/>
    <w:rsid w:val="00C34C20"/>
    <w:rsid w:val="00C35A3E"/>
    <w:rsid w:val="00C378A9"/>
    <w:rsid w:val="00C407F3"/>
    <w:rsid w:val="00C416F2"/>
    <w:rsid w:val="00C42130"/>
    <w:rsid w:val="00C423A4"/>
    <w:rsid w:val="00C43A2D"/>
    <w:rsid w:val="00C44BF5"/>
    <w:rsid w:val="00C51012"/>
    <w:rsid w:val="00C55232"/>
    <w:rsid w:val="00C553A4"/>
    <w:rsid w:val="00C55A06"/>
    <w:rsid w:val="00C55D03"/>
    <w:rsid w:val="00C601BC"/>
    <w:rsid w:val="00C6329F"/>
    <w:rsid w:val="00C63340"/>
    <w:rsid w:val="00C643F9"/>
    <w:rsid w:val="00C64E95"/>
    <w:rsid w:val="00C655FD"/>
    <w:rsid w:val="00C71372"/>
    <w:rsid w:val="00C72410"/>
    <w:rsid w:val="00C7287F"/>
    <w:rsid w:val="00C72DD8"/>
    <w:rsid w:val="00C72F0E"/>
    <w:rsid w:val="00C745A0"/>
    <w:rsid w:val="00C76F19"/>
    <w:rsid w:val="00C80CB8"/>
    <w:rsid w:val="00C819F8"/>
    <w:rsid w:val="00C81B03"/>
    <w:rsid w:val="00C8248C"/>
    <w:rsid w:val="00C84E33"/>
    <w:rsid w:val="00C86D6F"/>
    <w:rsid w:val="00C905FC"/>
    <w:rsid w:val="00C92B2E"/>
    <w:rsid w:val="00C92D03"/>
    <w:rsid w:val="00C9319C"/>
    <w:rsid w:val="00C93738"/>
    <w:rsid w:val="00C9435D"/>
    <w:rsid w:val="00C9517F"/>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30F"/>
    <w:rsid w:val="00CC4AC8"/>
    <w:rsid w:val="00CC5233"/>
    <w:rsid w:val="00CC5ACF"/>
    <w:rsid w:val="00CC5DE6"/>
    <w:rsid w:val="00CC6E4E"/>
    <w:rsid w:val="00CC6FE8"/>
    <w:rsid w:val="00CC7202"/>
    <w:rsid w:val="00CD10B9"/>
    <w:rsid w:val="00CD2808"/>
    <w:rsid w:val="00CD28BF"/>
    <w:rsid w:val="00CD2AD3"/>
    <w:rsid w:val="00CD4092"/>
    <w:rsid w:val="00CD4A20"/>
    <w:rsid w:val="00CD50A1"/>
    <w:rsid w:val="00CD519E"/>
    <w:rsid w:val="00CE0C4F"/>
    <w:rsid w:val="00CE30EA"/>
    <w:rsid w:val="00CE55F3"/>
    <w:rsid w:val="00CE76EB"/>
    <w:rsid w:val="00CF048A"/>
    <w:rsid w:val="00CF155A"/>
    <w:rsid w:val="00CF17ED"/>
    <w:rsid w:val="00CF2947"/>
    <w:rsid w:val="00CF44B1"/>
    <w:rsid w:val="00CF5D49"/>
    <w:rsid w:val="00CF686F"/>
    <w:rsid w:val="00CF6E60"/>
    <w:rsid w:val="00CF7BCA"/>
    <w:rsid w:val="00D008FD"/>
    <w:rsid w:val="00D02D71"/>
    <w:rsid w:val="00D0321C"/>
    <w:rsid w:val="00D035EC"/>
    <w:rsid w:val="00D04C27"/>
    <w:rsid w:val="00D05793"/>
    <w:rsid w:val="00D05C6F"/>
    <w:rsid w:val="00D06AB1"/>
    <w:rsid w:val="00D072ED"/>
    <w:rsid w:val="00D07A16"/>
    <w:rsid w:val="00D1067E"/>
    <w:rsid w:val="00D10F50"/>
    <w:rsid w:val="00D11272"/>
    <w:rsid w:val="00D126F5"/>
    <w:rsid w:val="00D1489E"/>
    <w:rsid w:val="00D20737"/>
    <w:rsid w:val="00D21E81"/>
    <w:rsid w:val="00D223DE"/>
    <w:rsid w:val="00D2354E"/>
    <w:rsid w:val="00D25E37"/>
    <w:rsid w:val="00D2661A"/>
    <w:rsid w:val="00D27582"/>
    <w:rsid w:val="00D32719"/>
    <w:rsid w:val="00D33333"/>
    <w:rsid w:val="00D352A2"/>
    <w:rsid w:val="00D3546B"/>
    <w:rsid w:val="00D37825"/>
    <w:rsid w:val="00D40A83"/>
    <w:rsid w:val="00D4162B"/>
    <w:rsid w:val="00D4514F"/>
    <w:rsid w:val="00D451E2"/>
    <w:rsid w:val="00D4545E"/>
    <w:rsid w:val="00D45E89"/>
    <w:rsid w:val="00D45E8D"/>
    <w:rsid w:val="00D466AE"/>
    <w:rsid w:val="00D4734F"/>
    <w:rsid w:val="00D51BF3"/>
    <w:rsid w:val="00D51F03"/>
    <w:rsid w:val="00D54057"/>
    <w:rsid w:val="00D56A9F"/>
    <w:rsid w:val="00D62865"/>
    <w:rsid w:val="00D6322A"/>
    <w:rsid w:val="00D63276"/>
    <w:rsid w:val="00D6554D"/>
    <w:rsid w:val="00D65F2D"/>
    <w:rsid w:val="00D661D7"/>
    <w:rsid w:val="00D66846"/>
    <w:rsid w:val="00D675FB"/>
    <w:rsid w:val="00D70214"/>
    <w:rsid w:val="00D70E50"/>
    <w:rsid w:val="00D71483"/>
    <w:rsid w:val="00D71F25"/>
    <w:rsid w:val="00D733C1"/>
    <w:rsid w:val="00D77031"/>
    <w:rsid w:val="00D84941"/>
    <w:rsid w:val="00D84FA1"/>
    <w:rsid w:val="00D851F0"/>
    <w:rsid w:val="00D860F2"/>
    <w:rsid w:val="00D86DB7"/>
    <w:rsid w:val="00D926D0"/>
    <w:rsid w:val="00D93030"/>
    <w:rsid w:val="00D950E1"/>
    <w:rsid w:val="00D952A6"/>
    <w:rsid w:val="00D9614E"/>
    <w:rsid w:val="00D96F34"/>
    <w:rsid w:val="00D97ED7"/>
    <w:rsid w:val="00D97F99"/>
    <w:rsid w:val="00DA003D"/>
    <w:rsid w:val="00DA1135"/>
    <w:rsid w:val="00DA19E7"/>
    <w:rsid w:val="00DA1E08"/>
    <w:rsid w:val="00DA24F8"/>
    <w:rsid w:val="00DA28E8"/>
    <w:rsid w:val="00DA38D3"/>
    <w:rsid w:val="00DA3932"/>
    <w:rsid w:val="00DA3A74"/>
    <w:rsid w:val="00DA3F1A"/>
    <w:rsid w:val="00DA64F8"/>
    <w:rsid w:val="00DA6C15"/>
    <w:rsid w:val="00DA7370"/>
    <w:rsid w:val="00DB02DF"/>
    <w:rsid w:val="00DB38EE"/>
    <w:rsid w:val="00DB498B"/>
    <w:rsid w:val="00DB66CA"/>
    <w:rsid w:val="00DB6BCA"/>
    <w:rsid w:val="00DC0321"/>
    <w:rsid w:val="00DC127B"/>
    <w:rsid w:val="00DC1F29"/>
    <w:rsid w:val="00DC3067"/>
    <w:rsid w:val="00DC370B"/>
    <w:rsid w:val="00DC5B90"/>
    <w:rsid w:val="00DC6D1E"/>
    <w:rsid w:val="00DC780A"/>
    <w:rsid w:val="00DD00F2"/>
    <w:rsid w:val="00DD00FF"/>
    <w:rsid w:val="00DD0619"/>
    <w:rsid w:val="00DD07FB"/>
    <w:rsid w:val="00DD25C6"/>
    <w:rsid w:val="00DD54B0"/>
    <w:rsid w:val="00DD57EE"/>
    <w:rsid w:val="00DD5BC2"/>
    <w:rsid w:val="00DD6AE9"/>
    <w:rsid w:val="00DD6BCC"/>
    <w:rsid w:val="00DD7AE1"/>
    <w:rsid w:val="00DE0A4B"/>
    <w:rsid w:val="00DE1259"/>
    <w:rsid w:val="00DE2410"/>
    <w:rsid w:val="00DE2939"/>
    <w:rsid w:val="00DE40E1"/>
    <w:rsid w:val="00DE51F0"/>
    <w:rsid w:val="00DE6E81"/>
    <w:rsid w:val="00DE703F"/>
    <w:rsid w:val="00DE7595"/>
    <w:rsid w:val="00DF0C98"/>
    <w:rsid w:val="00DF1961"/>
    <w:rsid w:val="00DF44DE"/>
    <w:rsid w:val="00E01138"/>
    <w:rsid w:val="00E019E6"/>
    <w:rsid w:val="00E02863"/>
    <w:rsid w:val="00E02DFB"/>
    <w:rsid w:val="00E030F9"/>
    <w:rsid w:val="00E0311A"/>
    <w:rsid w:val="00E03138"/>
    <w:rsid w:val="00E06404"/>
    <w:rsid w:val="00E07F01"/>
    <w:rsid w:val="00E11A85"/>
    <w:rsid w:val="00E12495"/>
    <w:rsid w:val="00E133FD"/>
    <w:rsid w:val="00E13F45"/>
    <w:rsid w:val="00E14049"/>
    <w:rsid w:val="00E15CCD"/>
    <w:rsid w:val="00E202EF"/>
    <w:rsid w:val="00E208C2"/>
    <w:rsid w:val="00E210B5"/>
    <w:rsid w:val="00E222C1"/>
    <w:rsid w:val="00E2552F"/>
    <w:rsid w:val="00E3137A"/>
    <w:rsid w:val="00E32CCF"/>
    <w:rsid w:val="00E34A98"/>
    <w:rsid w:val="00E35D1E"/>
    <w:rsid w:val="00E364F9"/>
    <w:rsid w:val="00E365FA"/>
    <w:rsid w:val="00E37277"/>
    <w:rsid w:val="00E40C94"/>
    <w:rsid w:val="00E44A83"/>
    <w:rsid w:val="00E45266"/>
    <w:rsid w:val="00E4778C"/>
    <w:rsid w:val="00E5029B"/>
    <w:rsid w:val="00E502C1"/>
    <w:rsid w:val="00E502DD"/>
    <w:rsid w:val="00E50D3A"/>
    <w:rsid w:val="00E51387"/>
    <w:rsid w:val="00E51E68"/>
    <w:rsid w:val="00E5227A"/>
    <w:rsid w:val="00E52EFD"/>
    <w:rsid w:val="00E537CA"/>
    <w:rsid w:val="00E5408A"/>
    <w:rsid w:val="00E55A7F"/>
    <w:rsid w:val="00E56800"/>
    <w:rsid w:val="00E60CD7"/>
    <w:rsid w:val="00E62568"/>
    <w:rsid w:val="00E62FF9"/>
    <w:rsid w:val="00E635D6"/>
    <w:rsid w:val="00E6375B"/>
    <w:rsid w:val="00E639BC"/>
    <w:rsid w:val="00E6450B"/>
    <w:rsid w:val="00E65D0A"/>
    <w:rsid w:val="00E664CC"/>
    <w:rsid w:val="00E70388"/>
    <w:rsid w:val="00E70F92"/>
    <w:rsid w:val="00E74562"/>
    <w:rsid w:val="00E74C54"/>
    <w:rsid w:val="00E757A0"/>
    <w:rsid w:val="00E7776F"/>
    <w:rsid w:val="00E77A03"/>
    <w:rsid w:val="00E8109D"/>
    <w:rsid w:val="00E81416"/>
    <w:rsid w:val="00E822E8"/>
    <w:rsid w:val="00E82554"/>
    <w:rsid w:val="00E82606"/>
    <w:rsid w:val="00E846C8"/>
    <w:rsid w:val="00E84957"/>
    <w:rsid w:val="00E849ED"/>
    <w:rsid w:val="00E84A55"/>
    <w:rsid w:val="00E855B5"/>
    <w:rsid w:val="00E85BFF"/>
    <w:rsid w:val="00E8675E"/>
    <w:rsid w:val="00E90391"/>
    <w:rsid w:val="00E906C2"/>
    <w:rsid w:val="00E91A69"/>
    <w:rsid w:val="00E91CC0"/>
    <w:rsid w:val="00E9311F"/>
    <w:rsid w:val="00E934D1"/>
    <w:rsid w:val="00E93FB0"/>
    <w:rsid w:val="00E94AF0"/>
    <w:rsid w:val="00E95D13"/>
    <w:rsid w:val="00E95DD3"/>
    <w:rsid w:val="00E969D5"/>
    <w:rsid w:val="00E978FE"/>
    <w:rsid w:val="00E97D71"/>
    <w:rsid w:val="00EA58D1"/>
    <w:rsid w:val="00EA61BC"/>
    <w:rsid w:val="00EA681A"/>
    <w:rsid w:val="00EA735B"/>
    <w:rsid w:val="00EB133E"/>
    <w:rsid w:val="00EB1E69"/>
    <w:rsid w:val="00EB2086"/>
    <w:rsid w:val="00EB5EDF"/>
    <w:rsid w:val="00EB60FE"/>
    <w:rsid w:val="00EB74DB"/>
    <w:rsid w:val="00EC15D8"/>
    <w:rsid w:val="00EC5359"/>
    <w:rsid w:val="00EC541E"/>
    <w:rsid w:val="00EC562A"/>
    <w:rsid w:val="00ED067A"/>
    <w:rsid w:val="00ED2B50"/>
    <w:rsid w:val="00ED4FC2"/>
    <w:rsid w:val="00ED7929"/>
    <w:rsid w:val="00EE0350"/>
    <w:rsid w:val="00EE0719"/>
    <w:rsid w:val="00EE0E80"/>
    <w:rsid w:val="00EE3956"/>
    <w:rsid w:val="00EE613F"/>
    <w:rsid w:val="00EE69EE"/>
    <w:rsid w:val="00EE7295"/>
    <w:rsid w:val="00EE7869"/>
    <w:rsid w:val="00EF054A"/>
    <w:rsid w:val="00EF2FA5"/>
    <w:rsid w:val="00EF3235"/>
    <w:rsid w:val="00EF3528"/>
    <w:rsid w:val="00EF6707"/>
    <w:rsid w:val="00EF7E72"/>
    <w:rsid w:val="00F06D37"/>
    <w:rsid w:val="00F07B9D"/>
    <w:rsid w:val="00F1114B"/>
    <w:rsid w:val="00F11586"/>
    <w:rsid w:val="00F1183B"/>
    <w:rsid w:val="00F11C8E"/>
    <w:rsid w:val="00F11C9F"/>
    <w:rsid w:val="00F12175"/>
    <w:rsid w:val="00F12263"/>
    <w:rsid w:val="00F13D68"/>
    <w:rsid w:val="00F1409D"/>
    <w:rsid w:val="00F14214"/>
    <w:rsid w:val="00F146BD"/>
    <w:rsid w:val="00F157A9"/>
    <w:rsid w:val="00F15E86"/>
    <w:rsid w:val="00F24E4F"/>
    <w:rsid w:val="00F25BB6"/>
    <w:rsid w:val="00F26B7E"/>
    <w:rsid w:val="00F27A3B"/>
    <w:rsid w:val="00F33425"/>
    <w:rsid w:val="00F33817"/>
    <w:rsid w:val="00F34634"/>
    <w:rsid w:val="00F35513"/>
    <w:rsid w:val="00F35646"/>
    <w:rsid w:val="00F4005C"/>
    <w:rsid w:val="00F420D5"/>
    <w:rsid w:val="00F43F0C"/>
    <w:rsid w:val="00F451EA"/>
    <w:rsid w:val="00F45447"/>
    <w:rsid w:val="00F456C6"/>
    <w:rsid w:val="00F4577B"/>
    <w:rsid w:val="00F46496"/>
    <w:rsid w:val="00F474D0"/>
    <w:rsid w:val="00F4787B"/>
    <w:rsid w:val="00F47B5A"/>
    <w:rsid w:val="00F50179"/>
    <w:rsid w:val="00F518A0"/>
    <w:rsid w:val="00F56511"/>
    <w:rsid w:val="00F60D9F"/>
    <w:rsid w:val="00F6194E"/>
    <w:rsid w:val="00F623AC"/>
    <w:rsid w:val="00F6412A"/>
    <w:rsid w:val="00F65893"/>
    <w:rsid w:val="00F66A4A"/>
    <w:rsid w:val="00F67473"/>
    <w:rsid w:val="00F67C01"/>
    <w:rsid w:val="00F709C6"/>
    <w:rsid w:val="00F71E22"/>
    <w:rsid w:val="00F72142"/>
    <w:rsid w:val="00F72AE7"/>
    <w:rsid w:val="00F73751"/>
    <w:rsid w:val="00F74B2C"/>
    <w:rsid w:val="00F75265"/>
    <w:rsid w:val="00F7646E"/>
    <w:rsid w:val="00F84934"/>
    <w:rsid w:val="00F84FD0"/>
    <w:rsid w:val="00F859A8"/>
    <w:rsid w:val="00F85F2A"/>
    <w:rsid w:val="00F90DDC"/>
    <w:rsid w:val="00F9108B"/>
    <w:rsid w:val="00F91349"/>
    <w:rsid w:val="00F92273"/>
    <w:rsid w:val="00F93A8A"/>
    <w:rsid w:val="00F95248"/>
    <w:rsid w:val="00F956A9"/>
    <w:rsid w:val="00F963ED"/>
    <w:rsid w:val="00F966CF"/>
    <w:rsid w:val="00F96CAE"/>
    <w:rsid w:val="00F96E97"/>
    <w:rsid w:val="00F97C99"/>
    <w:rsid w:val="00F97E38"/>
    <w:rsid w:val="00FA46E4"/>
    <w:rsid w:val="00FA56BB"/>
    <w:rsid w:val="00FA662D"/>
    <w:rsid w:val="00FA73B1"/>
    <w:rsid w:val="00FB0CB9"/>
    <w:rsid w:val="00FB0E8B"/>
    <w:rsid w:val="00FB2555"/>
    <w:rsid w:val="00FB45F1"/>
    <w:rsid w:val="00FB4A72"/>
    <w:rsid w:val="00FB54E8"/>
    <w:rsid w:val="00FB7054"/>
    <w:rsid w:val="00FC17B7"/>
    <w:rsid w:val="00FC2629"/>
    <w:rsid w:val="00FC288F"/>
    <w:rsid w:val="00FC2CB7"/>
    <w:rsid w:val="00FC4090"/>
    <w:rsid w:val="00FC55B4"/>
    <w:rsid w:val="00FC601A"/>
    <w:rsid w:val="00FC6729"/>
    <w:rsid w:val="00FD00E6"/>
    <w:rsid w:val="00FD09A1"/>
    <w:rsid w:val="00FD2A7C"/>
    <w:rsid w:val="00FD59EB"/>
    <w:rsid w:val="00FD7299"/>
    <w:rsid w:val="00FE1FBE"/>
    <w:rsid w:val="00FE3901"/>
    <w:rsid w:val="00FE4BCE"/>
    <w:rsid w:val="00FE54AE"/>
    <w:rsid w:val="00FE576A"/>
    <w:rsid w:val="00FE620C"/>
    <w:rsid w:val="00FE710E"/>
    <w:rsid w:val="00FE7E79"/>
    <w:rsid w:val="00FF1ED6"/>
    <w:rsid w:val="00FF3E7D"/>
    <w:rsid w:val="00FF5B99"/>
    <w:rsid w:val="00FF730C"/>
    <w:rsid w:val="00FF73F4"/>
    <w:rsid w:val="00FF7CE4"/>
    <w:rsid w:val="00FF7E39"/>
    <w:rsid w:val="1AD277A9"/>
    <w:rsid w:val="23807E6F"/>
    <w:rsid w:val="6E904254"/>
    <w:rsid w:val="6F426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B51EF9"/>
  <w15:docId w15:val="{A8A9BC1A-3725-41D1-9FB5-9A7DD453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9">
    <w:name w:val="Normal"/>
    <w:qFormat/>
    <w:pPr>
      <w:widowControl w:val="0"/>
      <w:adjustRightInd w:val="0"/>
      <w:spacing w:line="400" w:lineRule="exact"/>
      <w:jc w:val="both"/>
    </w:pPr>
    <w:rPr>
      <w:kern w:val="2"/>
      <w:sz w:val="21"/>
      <w:szCs w:val="21"/>
    </w:rPr>
  </w:style>
  <w:style w:type="paragraph" w:styleId="1">
    <w:name w:val="heading 1"/>
    <w:basedOn w:val="afff9"/>
    <w:next w:val="afff9"/>
    <w:link w:val="10"/>
    <w:qFormat/>
    <w:pPr>
      <w:keepNext/>
      <w:keepLines/>
      <w:spacing w:before="340" w:after="330" w:line="578" w:lineRule="auto"/>
      <w:outlineLvl w:val="0"/>
    </w:pPr>
    <w:rPr>
      <w:b/>
      <w:bCs/>
      <w:kern w:val="44"/>
      <w:sz w:val="44"/>
      <w:szCs w:val="44"/>
    </w:rPr>
  </w:style>
  <w:style w:type="paragraph" w:styleId="22">
    <w:name w:val="heading 2"/>
    <w:basedOn w:val="afff9"/>
    <w:next w:val="afff9"/>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9"/>
    <w:next w:val="afff9"/>
    <w:link w:val="30"/>
    <w:qFormat/>
    <w:pPr>
      <w:keepNext/>
      <w:keepLines/>
      <w:spacing w:before="260" w:after="260" w:line="416" w:lineRule="auto"/>
      <w:outlineLvl w:val="2"/>
    </w:pPr>
    <w:rPr>
      <w:b/>
      <w:bCs/>
      <w:sz w:val="32"/>
      <w:szCs w:val="32"/>
    </w:rPr>
  </w:style>
  <w:style w:type="paragraph" w:styleId="4">
    <w:name w:val="heading 4"/>
    <w:basedOn w:val="afff9"/>
    <w:next w:val="afff9"/>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9"/>
    <w:next w:val="afff9"/>
    <w:link w:val="50"/>
    <w:qFormat/>
    <w:pPr>
      <w:keepNext/>
      <w:keepLines/>
      <w:adjustRightInd/>
      <w:spacing w:before="280" w:after="290" w:line="376" w:lineRule="auto"/>
      <w:outlineLvl w:val="4"/>
    </w:pPr>
    <w:rPr>
      <w:b/>
      <w:bCs/>
      <w:sz w:val="28"/>
      <w:szCs w:val="28"/>
    </w:rPr>
  </w:style>
  <w:style w:type="paragraph" w:styleId="6">
    <w:name w:val="heading 6"/>
    <w:basedOn w:val="afff9"/>
    <w:next w:val="afff9"/>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9"/>
    <w:next w:val="afff9"/>
    <w:link w:val="70"/>
    <w:qFormat/>
    <w:pPr>
      <w:keepNext/>
      <w:keepLines/>
      <w:adjustRightInd/>
      <w:spacing w:before="240" w:after="64" w:line="320" w:lineRule="auto"/>
      <w:outlineLvl w:val="6"/>
    </w:pPr>
    <w:rPr>
      <w:b/>
      <w:bCs/>
      <w:sz w:val="24"/>
      <w:szCs w:val="24"/>
    </w:rPr>
  </w:style>
  <w:style w:type="paragraph" w:styleId="8">
    <w:name w:val="heading 8"/>
    <w:basedOn w:val="afff9"/>
    <w:next w:val="afff9"/>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9"/>
    <w:next w:val="afff9"/>
    <w:link w:val="90"/>
    <w:qFormat/>
    <w:pPr>
      <w:keepNext/>
      <w:keepLines/>
      <w:adjustRightInd/>
      <w:spacing w:before="240" w:after="64" w:line="320" w:lineRule="auto"/>
      <w:outlineLvl w:val="8"/>
    </w:pPr>
    <w:rPr>
      <w:rFonts w:ascii="Arial" w:eastAsia="黑体" w:hAnsi="Arial"/>
    </w:rPr>
  </w:style>
  <w:style w:type="character" w:default="1" w:styleId="afffa">
    <w:name w:val="Default Paragraph Font"/>
    <w:uiPriority w:val="1"/>
    <w:semiHidden/>
    <w:unhideWhenUsed/>
  </w:style>
  <w:style w:type="table" w:default="1" w:styleId="afffb">
    <w:name w:val="Normal Table"/>
    <w:uiPriority w:val="99"/>
    <w:semiHidden/>
    <w:unhideWhenUsed/>
    <w:tblPr>
      <w:tblInd w:w="0" w:type="dxa"/>
      <w:tblCellMar>
        <w:top w:w="0" w:type="dxa"/>
        <w:left w:w="108" w:type="dxa"/>
        <w:bottom w:w="0" w:type="dxa"/>
        <w:right w:w="108" w:type="dxa"/>
      </w:tblCellMar>
    </w:tblPr>
  </w:style>
  <w:style w:type="numbering" w:default="1" w:styleId="afffc">
    <w:name w:val="No List"/>
    <w:uiPriority w:val="99"/>
    <w:semiHidden/>
    <w:unhideWhenUsed/>
  </w:style>
  <w:style w:type="paragraph" w:styleId="TOC7">
    <w:name w:val="toc 7"/>
    <w:basedOn w:val="afff9"/>
    <w:next w:val="afff9"/>
    <w:uiPriority w:val="39"/>
    <w:unhideWhenUsed/>
    <w:qFormat/>
    <w:pPr>
      <w:tabs>
        <w:tab w:val="right" w:leader="dot" w:pos="9344"/>
      </w:tabs>
      <w:spacing w:line="300" w:lineRule="exact"/>
      <w:ind w:left="1259"/>
    </w:pPr>
    <w:rPr>
      <w:rFonts w:ascii="宋体"/>
    </w:rPr>
  </w:style>
  <w:style w:type="paragraph" w:styleId="afffd">
    <w:name w:val="Normal Indent"/>
    <w:basedOn w:val="afff9"/>
    <w:qFormat/>
    <w:pPr>
      <w:ind w:firstLine="420"/>
    </w:pPr>
  </w:style>
  <w:style w:type="paragraph" w:styleId="afffe">
    <w:name w:val="Body Text"/>
    <w:basedOn w:val="afff9"/>
    <w:link w:val="affff"/>
    <w:qFormat/>
    <w:pPr>
      <w:spacing w:after="120"/>
    </w:pPr>
  </w:style>
  <w:style w:type="paragraph" w:styleId="TOC5">
    <w:name w:val="toc 5"/>
    <w:basedOn w:val="afff9"/>
    <w:next w:val="afff9"/>
    <w:uiPriority w:val="39"/>
    <w:unhideWhenUsed/>
    <w:pPr>
      <w:ind w:left="839"/>
    </w:pPr>
    <w:rPr>
      <w:rFonts w:ascii="宋体"/>
    </w:rPr>
  </w:style>
  <w:style w:type="paragraph" w:styleId="TOC3">
    <w:name w:val="toc 3"/>
    <w:basedOn w:val="afff9"/>
    <w:next w:val="afff9"/>
    <w:uiPriority w:val="39"/>
    <w:unhideWhenUsed/>
    <w:qFormat/>
    <w:pPr>
      <w:spacing w:line="300" w:lineRule="exact"/>
      <w:ind w:left="420"/>
    </w:pPr>
    <w:rPr>
      <w:rFonts w:ascii="宋体"/>
    </w:rPr>
  </w:style>
  <w:style w:type="paragraph" w:styleId="affff0">
    <w:name w:val="Balloon Text"/>
    <w:basedOn w:val="afff9"/>
    <w:link w:val="affff1"/>
    <w:uiPriority w:val="99"/>
    <w:semiHidden/>
    <w:unhideWhenUsed/>
    <w:qFormat/>
    <w:rPr>
      <w:sz w:val="18"/>
      <w:szCs w:val="18"/>
    </w:rPr>
  </w:style>
  <w:style w:type="paragraph" w:styleId="affff2">
    <w:name w:val="footer"/>
    <w:basedOn w:val="afff9"/>
    <w:link w:val="affff3"/>
    <w:uiPriority w:val="99"/>
    <w:qFormat/>
    <w:pPr>
      <w:tabs>
        <w:tab w:val="center" w:pos="4153"/>
        <w:tab w:val="right" w:pos="8306"/>
      </w:tabs>
      <w:adjustRightInd/>
      <w:snapToGrid w:val="0"/>
      <w:spacing w:line="240" w:lineRule="auto"/>
      <w:jc w:val="right"/>
    </w:pPr>
    <w:rPr>
      <w:rFonts w:ascii="宋体"/>
      <w:sz w:val="18"/>
      <w:szCs w:val="18"/>
    </w:rPr>
  </w:style>
  <w:style w:type="paragraph" w:styleId="affff4">
    <w:name w:val="header"/>
    <w:basedOn w:val="afff9"/>
    <w:link w:val="affff5"/>
    <w:uiPriority w:val="99"/>
    <w:qFormat/>
    <w:pPr>
      <w:tabs>
        <w:tab w:val="center" w:pos="4153"/>
        <w:tab w:val="right" w:pos="8306"/>
      </w:tabs>
      <w:adjustRightInd/>
      <w:snapToGrid w:val="0"/>
      <w:jc w:val="center"/>
    </w:pPr>
    <w:rPr>
      <w:sz w:val="18"/>
      <w:szCs w:val="18"/>
    </w:rPr>
  </w:style>
  <w:style w:type="paragraph" w:styleId="TOC1">
    <w:name w:val="toc 1"/>
    <w:basedOn w:val="afff9"/>
    <w:next w:val="afff9"/>
    <w:uiPriority w:val="39"/>
    <w:unhideWhenUsed/>
    <w:qFormat/>
    <w:pPr>
      <w:tabs>
        <w:tab w:val="right" w:leader="dot" w:pos="9344"/>
      </w:tabs>
      <w:adjustRightInd/>
      <w:spacing w:beforeLines="25" w:before="78" w:afterLines="25" w:after="78" w:line="240" w:lineRule="auto"/>
    </w:pPr>
    <w:rPr>
      <w:rFonts w:ascii="宋体"/>
    </w:rPr>
  </w:style>
  <w:style w:type="paragraph" w:styleId="TOC4">
    <w:name w:val="toc 4"/>
    <w:basedOn w:val="afff9"/>
    <w:next w:val="afff9"/>
    <w:uiPriority w:val="39"/>
    <w:unhideWhenUsed/>
    <w:qFormat/>
    <w:pPr>
      <w:tabs>
        <w:tab w:val="right" w:leader="dot" w:pos="9344"/>
      </w:tabs>
      <w:spacing w:line="300" w:lineRule="exact"/>
      <w:ind w:left="629"/>
    </w:pPr>
    <w:rPr>
      <w:rFonts w:ascii="宋体"/>
    </w:rPr>
  </w:style>
  <w:style w:type="paragraph" w:styleId="affff6">
    <w:name w:val="footnote text"/>
    <w:basedOn w:val="afff9"/>
    <w:next w:val="afff9"/>
    <w:link w:val="affff7"/>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9"/>
    <w:next w:val="afff9"/>
    <w:uiPriority w:val="39"/>
    <w:unhideWhenUsed/>
    <w:qFormat/>
    <w:pPr>
      <w:spacing w:line="300" w:lineRule="exact"/>
      <w:ind w:left="1049"/>
    </w:pPr>
    <w:rPr>
      <w:rFonts w:ascii="宋体"/>
    </w:rPr>
  </w:style>
  <w:style w:type="paragraph" w:styleId="affff8">
    <w:name w:val="table of figures"/>
    <w:basedOn w:val="afff9"/>
    <w:next w:val="afff9"/>
    <w:semiHidden/>
    <w:qFormat/>
    <w:pPr>
      <w:adjustRightInd/>
      <w:spacing w:line="240" w:lineRule="auto"/>
      <w:jc w:val="left"/>
    </w:pPr>
    <w:rPr>
      <w:szCs w:val="24"/>
    </w:rPr>
  </w:style>
  <w:style w:type="paragraph" w:styleId="TOC2">
    <w:name w:val="toc 2"/>
    <w:basedOn w:val="afff9"/>
    <w:next w:val="afff9"/>
    <w:uiPriority w:val="39"/>
    <w:unhideWhenUsed/>
    <w:qFormat/>
    <w:pPr>
      <w:tabs>
        <w:tab w:val="right" w:leader="dot" w:pos="9344"/>
      </w:tabs>
      <w:spacing w:line="300" w:lineRule="exact"/>
      <w:ind w:left="210"/>
    </w:pPr>
    <w:rPr>
      <w:rFonts w:ascii="宋体"/>
    </w:rPr>
  </w:style>
  <w:style w:type="paragraph" w:styleId="affff9">
    <w:name w:val="Normal (Web)"/>
    <w:basedOn w:val="afff9"/>
    <w:uiPriority w:val="99"/>
    <w:unhideWhenUsed/>
    <w:pPr>
      <w:widowControl/>
      <w:adjustRightInd/>
      <w:spacing w:before="100" w:beforeAutospacing="1" w:after="100" w:afterAutospacing="1" w:line="240" w:lineRule="auto"/>
      <w:ind w:firstLine="480"/>
      <w:jc w:val="left"/>
    </w:pPr>
    <w:rPr>
      <w:rFonts w:ascii="宋体" w:hAnsi="宋体" w:cs="宋体"/>
      <w:kern w:val="0"/>
      <w:sz w:val="32"/>
      <w:szCs w:val="32"/>
    </w:rPr>
  </w:style>
  <w:style w:type="paragraph" w:styleId="affffa">
    <w:name w:val="Title"/>
    <w:basedOn w:val="afff9"/>
    <w:link w:val="affffb"/>
    <w:qFormat/>
    <w:pPr>
      <w:spacing w:before="240" w:after="60"/>
      <w:jc w:val="center"/>
      <w:outlineLvl w:val="0"/>
    </w:pPr>
    <w:rPr>
      <w:rFonts w:ascii="Arial" w:hAnsi="Arial" w:cs="Arial"/>
      <w:b/>
      <w:bCs/>
      <w:sz w:val="32"/>
      <w:szCs w:val="32"/>
    </w:rPr>
  </w:style>
  <w:style w:type="table" w:styleId="affffc">
    <w:name w:val="Table Grid"/>
    <w:basedOn w:val="afffb"/>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uiPriority w:val="22"/>
    <w:qFormat/>
    <w:rPr>
      <w:b/>
      <w:bCs/>
    </w:rPr>
  </w:style>
  <w:style w:type="character" w:styleId="affffe">
    <w:name w:val="page number"/>
    <w:qFormat/>
    <w:rPr>
      <w:rFonts w:ascii="宋体" w:eastAsia="宋体" w:hAnsi="Times New Roman"/>
      <w:sz w:val="18"/>
    </w:rPr>
  </w:style>
  <w:style w:type="character" w:styleId="afffff">
    <w:name w:val="Emphasis"/>
    <w:uiPriority w:val="20"/>
    <w:qFormat/>
    <w:rPr>
      <w:i/>
      <w:iCs/>
    </w:rPr>
  </w:style>
  <w:style w:type="character" w:styleId="afffff0">
    <w:name w:val="Hyperlink"/>
    <w:uiPriority w:val="99"/>
    <w:rPr>
      <w:rFonts w:ascii="宋体" w:eastAsia="宋体" w:hAnsi="Times New Roman"/>
      <w:color w:val="auto"/>
      <w:spacing w:val="0"/>
      <w:w w:val="100"/>
      <w:position w:val="0"/>
      <w:sz w:val="21"/>
      <w:u w:val="none"/>
      <w:vertAlign w:val="baseline"/>
    </w:rPr>
  </w:style>
  <w:style w:type="character" w:styleId="afffff1">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5">
    <w:name w:val="页眉 字符"/>
    <w:link w:val="affff4"/>
    <w:uiPriority w:val="99"/>
    <w:qFormat/>
    <w:rPr>
      <w:rFonts w:ascii="Times New Roman" w:eastAsia="宋体" w:hAnsi="Times New Roman" w:cs="Times New Roman"/>
      <w:sz w:val="18"/>
      <w:szCs w:val="18"/>
    </w:rPr>
  </w:style>
  <w:style w:type="character" w:customStyle="1" w:styleId="affff3">
    <w:name w:val="页脚 字符"/>
    <w:link w:val="affff2"/>
    <w:uiPriority w:val="99"/>
    <w:qFormat/>
    <w:rPr>
      <w:rFonts w:ascii="宋体" w:eastAsia="宋体" w:hAnsi="Times New Roman" w:cs="Times New Roman"/>
      <w:sz w:val="18"/>
      <w:szCs w:val="18"/>
    </w:rPr>
  </w:style>
  <w:style w:type="character" w:customStyle="1" w:styleId="affff1">
    <w:name w:val="批注框文本 字符"/>
    <w:link w:val="affff0"/>
    <w:uiPriority w:val="99"/>
    <w:semiHidden/>
    <w:qFormat/>
    <w:rPr>
      <w:sz w:val="18"/>
      <w:szCs w:val="18"/>
    </w:rPr>
  </w:style>
  <w:style w:type="paragraph" w:styleId="afffff2">
    <w:name w:val="Quote"/>
    <w:basedOn w:val="afff9"/>
    <w:next w:val="afff9"/>
    <w:link w:val="afffff3"/>
    <w:uiPriority w:val="29"/>
    <w:qFormat/>
    <w:rPr>
      <w:i/>
      <w:iCs/>
      <w:color w:val="000000"/>
    </w:rPr>
  </w:style>
  <w:style w:type="character" w:customStyle="1" w:styleId="afffff3">
    <w:name w:val="引用 字符"/>
    <w:link w:val="afffff2"/>
    <w:uiPriority w:val="29"/>
    <w:qFormat/>
    <w:rPr>
      <w:i/>
      <w:iCs/>
      <w:color w:val="000000"/>
    </w:rPr>
  </w:style>
  <w:style w:type="character" w:customStyle="1" w:styleId="affffb">
    <w:name w:val="标题 字符"/>
    <w:link w:val="affffa"/>
    <w:qFormat/>
    <w:rPr>
      <w:rFonts w:ascii="Arial" w:eastAsia="宋体" w:hAnsi="Arial" w:cs="Arial"/>
      <w:b/>
      <w:bCs/>
      <w:sz w:val="32"/>
      <w:szCs w:val="32"/>
    </w:rPr>
  </w:style>
  <w:style w:type="paragraph" w:customStyle="1" w:styleId="afffff4">
    <w:name w:val="标准标志"/>
    <w:next w:val="afff9"/>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qFormat/>
    <w:pPr>
      <w:ind w:left="227"/>
    </w:pPr>
    <w:rPr>
      <w:rFonts w:ascii="宋体" w:hAnsi="Times New Roman"/>
      <w:sz w:val="18"/>
    </w:rPr>
  </w:style>
  <w:style w:type="paragraph" w:customStyle="1" w:styleId="afffff7">
    <w:name w:val="标准文件_页脚奇数页"/>
    <w:qFormat/>
    <w:pPr>
      <w:ind w:right="227"/>
      <w:jc w:val="right"/>
    </w:pPr>
    <w:rPr>
      <w:rFonts w:ascii="宋体" w:hAnsi="Times New Roman"/>
      <w:sz w:val="18"/>
    </w:rPr>
  </w:style>
  <w:style w:type="paragraph" w:customStyle="1" w:styleId="afffff8">
    <w:name w:val="标准书眉一"/>
    <w:qFormat/>
    <w:pPr>
      <w:jc w:val="both"/>
    </w:pPr>
    <w:rPr>
      <w:rFonts w:ascii="Times New Roman" w:hAnsi="Times New Roman"/>
    </w:rPr>
  </w:style>
  <w:style w:type="paragraph" w:customStyle="1" w:styleId="ICS">
    <w:name w:val="标准文件_ICS"/>
    <w:basedOn w:val="afff9"/>
    <w:pPr>
      <w:spacing w:line="0" w:lineRule="atLeast"/>
    </w:pPr>
    <w:rPr>
      <w:rFonts w:ascii="黑体" w:eastAsia="黑体" w:hAnsi="宋体"/>
    </w:rPr>
  </w:style>
  <w:style w:type="paragraph" w:customStyle="1" w:styleId="afffff9">
    <w:name w:val="标准文件_标准正文"/>
    <w:basedOn w:val="afff9"/>
    <w:next w:val="afffffa"/>
    <w:qFormat/>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hAnsi="Times New Roman"/>
      <w:sz w:val="21"/>
    </w:rPr>
  </w:style>
  <w:style w:type="paragraph" w:customStyle="1" w:styleId="afffffb">
    <w:name w:val="标准文件_版本"/>
    <w:basedOn w:val="afffff9"/>
    <w:qFormat/>
    <w:pPr>
      <w:adjustRightInd/>
      <w:snapToGrid/>
      <w:ind w:firstLineChars="0" w:firstLine="0"/>
    </w:pPr>
    <w:rPr>
      <w:rFonts w:ascii="宋体" w:hAnsi="宋体"/>
      <w:kern w:val="2"/>
    </w:rPr>
  </w:style>
  <w:style w:type="paragraph" w:customStyle="1" w:styleId="afffffc">
    <w:name w:val="标准文件_标准部门"/>
    <w:basedOn w:val="afff9"/>
    <w:qFormat/>
    <w:pPr>
      <w:jc w:val="center"/>
    </w:pPr>
    <w:rPr>
      <w:rFonts w:ascii="黑体" w:eastAsia="黑体"/>
      <w:kern w:val="0"/>
      <w:sz w:val="44"/>
    </w:rPr>
  </w:style>
  <w:style w:type="paragraph" w:customStyle="1" w:styleId="afffffd">
    <w:name w:val="标准文件_标准代替"/>
    <w:basedOn w:val="afff9"/>
    <w:next w:val="afff9"/>
    <w:qFormat/>
    <w:pPr>
      <w:spacing w:line="310" w:lineRule="exact"/>
      <w:jc w:val="right"/>
    </w:pPr>
    <w:rPr>
      <w:rFonts w:ascii="宋体" w:hAnsi="宋体"/>
      <w:kern w:val="0"/>
    </w:rPr>
  </w:style>
  <w:style w:type="paragraph" w:customStyle="1" w:styleId="afffffe">
    <w:name w:val="标准文件_标准名称标题"/>
    <w:basedOn w:val="afff9"/>
    <w:next w:val="afff9"/>
    <w:qFormat/>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9"/>
    <w:qFormat/>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9"/>
    <w:qFormat/>
    <w:pPr>
      <w:jc w:val="left"/>
    </w:pPr>
  </w:style>
  <w:style w:type="paragraph" w:customStyle="1" w:styleId="affffff1">
    <w:name w:val="标准文件_参考文献标题"/>
    <w:basedOn w:val="afff9"/>
    <w:next w:val="afff9"/>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2">
    <w:name w:val="标准文件_二级条标题"/>
    <w:next w:val="afffffa"/>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2">
    <w:name w:val="标准文件_发布"/>
    <w:rPr>
      <w:rFonts w:ascii="黑体" w:eastAsia="黑体"/>
      <w:spacing w:val="0"/>
      <w:w w:val="100"/>
      <w:position w:val="3"/>
      <w:sz w:val="28"/>
    </w:rPr>
  </w:style>
  <w:style w:type="paragraph" w:customStyle="1" w:styleId="ad">
    <w:name w:val="标准文件_方框数字列项"/>
    <w:basedOn w:val="afffffa"/>
    <w:qFormat/>
    <w:pPr>
      <w:numPr>
        <w:numId w:val="3"/>
      </w:numPr>
      <w:ind w:firstLineChars="0" w:firstLine="0"/>
    </w:pPr>
  </w:style>
  <w:style w:type="paragraph" w:customStyle="1" w:styleId="affffff3">
    <w:name w:val="标准文件_封面标准编号"/>
    <w:basedOn w:val="afff9"/>
    <w:next w:val="afffffd"/>
    <w:qFormat/>
    <w:pPr>
      <w:spacing w:line="310" w:lineRule="exact"/>
      <w:jc w:val="right"/>
    </w:pPr>
    <w:rPr>
      <w:rFonts w:ascii="黑体" w:eastAsia="黑体"/>
      <w:kern w:val="0"/>
      <w:sz w:val="28"/>
    </w:rPr>
  </w:style>
  <w:style w:type="paragraph" w:customStyle="1" w:styleId="affffff4">
    <w:name w:val="标准文件_封面标准分类号"/>
    <w:basedOn w:val="afff9"/>
    <w:qFormat/>
    <w:rPr>
      <w:rFonts w:ascii="黑体" w:eastAsia="黑体"/>
      <w:b/>
      <w:kern w:val="0"/>
      <w:sz w:val="28"/>
    </w:rPr>
  </w:style>
  <w:style w:type="paragraph" w:customStyle="1" w:styleId="affffff5">
    <w:name w:val="标准文件_封面标准名称"/>
    <w:basedOn w:val="afff9"/>
    <w:qFormat/>
    <w:pPr>
      <w:spacing w:line="240" w:lineRule="auto"/>
      <w:jc w:val="center"/>
    </w:pPr>
    <w:rPr>
      <w:rFonts w:ascii="黑体" w:eastAsia="黑体"/>
      <w:kern w:val="0"/>
      <w:sz w:val="52"/>
    </w:rPr>
  </w:style>
  <w:style w:type="paragraph" w:customStyle="1" w:styleId="affffff6">
    <w:name w:val="标准文件_封面标准英文名称"/>
    <w:basedOn w:val="afff9"/>
    <w:qFormat/>
    <w:pPr>
      <w:spacing w:line="240" w:lineRule="auto"/>
      <w:jc w:val="center"/>
    </w:pPr>
    <w:rPr>
      <w:rFonts w:ascii="黑体" w:eastAsia="黑体"/>
      <w:b/>
      <w:sz w:val="28"/>
    </w:rPr>
  </w:style>
  <w:style w:type="paragraph" w:customStyle="1" w:styleId="affffff7">
    <w:name w:val="标准文件_封面发布日期"/>
    <w:basedOn w:val="afff9"/>
    <w:qFormat/>
    <w:pPr>
      <w:spacing w:line="310" w:lineRule="exact"/>
    </w:pPr>
    <w:rPr>
      <w:rFonts w:ascii="黑体" w:eastAsia="黑体"/>
      <w:kern w:val="0"/>
      <w:sz w:val="28"/>
    </w:rPr>
  </w:style>
  <w:style w:type="paragraph" w:customStyle="1" w:styleId="affffff8">
    <w:name w:val="标准文件_封面密级"/>
    <w:basedOn w:val="afff9"/>
    <w:qFormat/>
    <w:rPr>
      <w:rFonts w:eastAsia="黑体"/>
      <w:sz w:val="32"/>
    </w:rPr>
  </w:style>
  <w:style w:type="paragraph" w:customStyle="1" w:styleId="affffff9">
    <w:name w:val="标准文件_封面实施日期"/>
    <w:basedOn w:val="afff9"/>
    <w:qFormat/>
    <w:pPr>
      <w:spacing w:line="310" w:lineRule="exact"/>
      <w:jc w:val="right"/>
    </w:pPr>
    <w:rPr>
      <w:rFonts w:ascii="黑体" w:eastAsia="黑体"/>
      <w:sz w:val="28"/>
    </w:rPr>
  </w:style>
  <w:style w:type="paragraph" w:customStyle="1" w:styleId="affffffa">
    <w:name w:val="标准文件_封面抬头"/>
    <w:basedOn w:val="afffffa"/>
    <w:qFormat/>
    <w:pPr>
      <w:adjustRightInd w:val="0"/>
      <w:spacing w:line="800" w:lineRule="exact"/>
      <w:ind w:firstLineChars="0" w:firstLine="0"/>
      <w:jc w:val="distribute"/>
    </w:pPr>
    <w:rPr>
      <w:rFonts w:ascii="黑体" w:eastAsia="黑体"/>
      <w:b/>
      <w:sz w:val="64"/>
    </w:rPr>
  </w:style>
  <w:style w:type="paragraph" w:customStyle="1" w:styleId="aff7">
    <w:name w:val="标准文件_附录标识"/>
    <w:next w:val="afffffa"/>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3">
    <w:name w:val="标准文件_附录表标题"/>
    <w:next w:val="afffffa"/>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8">
    <w:name w:val="标准文件_附录一级条标题"/>
    <w:next w:val="afffffa"/>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9">
    <w:name w:val="标准文件_附录二级条标题"/>
    <w:basedOn w:val="aff8"/>
    <w:next w:val="afffffa"/>
    <w:qFormat/>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pPr>
      <w:tabs>
        <w:tab w:val="center" w:pos="4678"/>
        <w:tab w:val="right" w:leader="middleDot" w:pos="9356"/>
      </w:tabs>
      <w:spacing w:line="240" w:lineRule="auto"/>
      <w:ind w:right="-51" w:firstLineChars="0" w:firstLine="0"/>
    </w:pPr>
    <w:rPr>
      <w:rFonts w:ascii="宋体" w:hAnsi="宋体"/>
    </w:rPr>
  </w:style>
  <w:style w:type="paragraph" w:customStyle="1" w:styleId="affa">
    <w:name w:val="标准文件_附录三级条标题"/>
    <w:next w:val="afffffa"/>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b">
    <w:name w:val="标准文件_附录四级条标题"/>
    <w:next w:val="afffffa"/>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d">
    <w:name w:val="标准文件_附录图标题"/>
    <w:next w:val="afffffa"/>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c">
    <w:name w:val="标准文件_附录五级条标题"/>
    <w:next w:val="afffffa"/>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4">
    <w:name w:val="标准文件_附录英文标识"/>
    <w:next w:val="afffe"/>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f">
    <w:name w:val="正文文本 字符"/>
    <w:link w:val="afffe"/>
    <w:rPr>
      <w:rFonts w:ascii="Times New Roman" w:eastAsia="宋体" w:hAnsi="Times New Roman" w:cs="Times New Roman"/>
      <w:szCs w:val="20"/>
    </w:rPr>
  </w:style>
  <w:style w:type="paragraph" w:customStyle="1" w:styleId="affffffc">
    <w:name w:val="标准文件_附录章标题"/>
    <w:next w:val="afffffa"/>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pPr>
      <w:ind w:leftChars="200" w:left="488" w:hangingChars="290" w:hanging="289"/>
    </w:pPr>
  </w:style>
  <w:style w:type="paragraph" w:customStyle="1" w:styleId="a6">
    <w:name w:val="标准文件_前言、引言标题"/>
    <w:next w:val="afff9"/>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e">
    <w:name w:val="标准文件_目次、标准名称标题"/>
    <w:basedOn w:val="a6"/>
    <w:next w:val="afffffa"/>
    <w:qFormat/>
    <w:pPr>
      <w:spacing w:line="460" w:lineRule="exact"/>
    </w:pPr>
  </w:style>
  <w:style w:type="paragraph" w:customStyle="1" w:styleId="afffffff">
    <w:name w:val="标准文件_目录标题"/>
    <w:basedOn w:val="afff9"/>
    <w:pPr>
      <w:spacing w:afterLines="150" w:after="150" w:line="240" w:lineRule="auto"/>
      <w:jc w:val="center"/>
    </w:pPr>
    <w:rPr>
      <w:rFonts w:ascii="黑体" w:eastAsia="黑体"/>
      <w:sz w:val="32"/>
    </w:rPr>
  </w:style>
  <w:style w:type="paragraph" w:customStyle="1" w:styleId="af5">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f0">
    <w:name w:val="标准文件_破折号列项（二级）"/>
    <w:basedOn w:val="af5"/>
    <w:pPr>
      <w:numPr>
        <w:numId w:val="10"/>
      </w:numPr>
      <w:ind w:left="0" w:firstLine="200"/>
    </w:pPr>
  </w:style>
  <w:style w:type="paragraph" w:customStyle="1" w:styleId="afff3">
    <w:name w:val="标准文件_三级条标题"/>
    <w:basedOn w:val="afff2"/>
    <w:next w:val="afffffa"/>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0">
    <w:name w:val="标准文件_示例后续"/>
    <w:basedOn w:val="afff9"/>
    <w:qFormat/>
    <w:pPr>
      <w:adjustRightInd/>
      <w:spacing w:line="240" w:lineRule="auto"/>
      <w:ind w:firstLineChars="200" w:firstLine="200"/>
    </w:pPr>
    <w:rPr>
      <w:sz w:val="18"/>
      <w:szCs w:val="24"/>
    </w:rPr>
  </w:style>
  <w:style w:type="paragraph" w:customStyle="1" w:styleId="affd">
    <w:name w:val="标准文件_数字编号列项"/>
    <w:qFormat/>
    <w:pPr>
      <w:numPr>
        <w:numId w:val="11"/>
      </w:numPr>
      <w:jc w:val="both"/>
    </w:pPr>
    <w:rPr>
      <w:rFonts w:ascii="宋体" w:hAnsi="宋体"/>
      <w:sz w:val="21"/>
    </w:rPr>
  </w:style>
  <w:style w:type="paragraph" w:customStyle="1" w:styleId="afff4">
    <w:name w:val="标准文件_四级条标题"/>
    <w:next w:val="afffffa"/>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7">
    <w:name w:val="脚注文本 字符"/>
    <w:link w:val="affff6"/>
    <w:semiHidden/>
    <w:rPr>
      <w:rFonts w:ascii="宋体" w:eastAsia="宋体" w:hAnsi="Times New Roman" w:cs="Times New Roman"/>
      <w:sz w:val="18"/>
      <w:szCs w:val="18"/>
    </w:rPr>
  </w:style>
  <w:style w:type="paragraph" w:customStyle="1" w:styleId="afffffff1">
    <w:name w:val="标准文件_条文脚注"/>
    <w:basedOn w:val="affff6"/>
    <w:pPr>
      <w:adjustRightInd w:val="0"/>
      <w:spacing w:line="240" w:lineRule="auto"/>
      <w:ind w:leftChars="0" w:left="0" w:firstLineChars="200" w:firstLine="200"/>
      <w:jc w:val="both"/>
    </w:pPr>
    <w:rPr>
      <w:rFonts w:hAnsi="宋体"/>
    </w:rPr>
  </w:style>
  <w:style w:type="paragraph" w:customStyle="1" w:styleId="af8">
    <w:name w:val="标准文件_图表脚注"/>
    <w:basedOn w:val="afff9"/>
    <w:next w:val="afffffa"/>
    <w:qFormat/>
    <w:pPr>
      <w:numPr>
        <w:numId w:val="12"/>
      </w:numPr>
      <w:spacing w:line="240" w:lineRule="auto"/>
      <w:jc w:val="left"/>
    </w:pPr>
    <w:rPr>
      <w:rFonts w:ascii="宋体" w:hAnsi="宋体"/>
      <w:sz w:val="18"/>
    </w:rPr>
  </w:style>
  <w:style w:type="character" w:customStyle="1" w:styleId="afffffff2">
    <w:name w:val="标准文件_图表脚注内容"/>
    <w:qFormat/>
    <w:rPr>
      <w:rFonts w:ascii="宋体" w:eastAsia="宋体" w:hAnsi="宋体" w:cs="Times New Roman"/>
      <w:spacing w:val="0"/>
      <w:sz w:val="18"/>
      <w:vertAlign w:val="superscript"/>
    </w:rPr>
  </w:style>
  <w:style w:type="paragraph" w:customStyle="1" w:styleId="afff5">
    <w:name w:val="标准文件_五级条标题"/>
    <w:next w:val="afffffa"/>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f0">
    <w:name w:val="标准文件_章标题"/>
    <w:next w:val="afffffa"/>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f1">
    <w:name w:val="标准文件_一级条标题"/>
    <w:basedOn w:val="afff0"/>
    <w:next w:val="afffffa"/>
    <w:qFormat/>
    <w:pPr>
      <w:numPr>
        <w:ilvl w:val="2"/>
      </w:numPr>
      <w:spacing w:beforeLines="50" w:before="50" w:afterLines="50" w:after="50"/>
      <w:outlineLvl w:val="1"/>
    </w:pPr>
  </w:style>
  <w:style w:type="paragraph" w:customStyle="1" w:styleId="afffffff3">
    <w:name w:val="标准文件_一致程度"/>
    <w:basedOn w:val="afff9"/>
    <w:pPr>
      <w:spacing w:line="440" w:lineRule="exact"/>
      <w:jc w:val="center"/>
    </w:pPr>
    <w:rPr>
      <w:sz w:val="28"/>
    </w:rPr>
  </w:style>
  <w:style w:type="paragraph" w:customStyle="1" w:styleId="afffffff4">
    <w:name w:val="标准文件_引言标题"/>
    <w:next w:val="afff9"/>
    <w:qFormat/>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qFormat/>
    <w:pPr>
      <w:widowControl/>
      <w:adjustRightInd/>
      <w:snapToGrid/>
      <w:spacing w:line="240" w:lineRule="auto"/>
      <w:ind w:left="79" w:hangingChars="80" w:hanging="79"/>
    </w:pPr>
    <w:rPr>
      <w:rFonts w:ascii="宋体" w:hAnsi="宋体"/>
    </w:rPr>
  </w:style>
  <w:style w:type="paragraph" w:customStyle="1" w:styleId="afa">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9"/>
    <w:next w:val="afffffa"/>
    <w:pPr>
      <w:numPr>
        <w:numId w:val="14"/>
      </w:numPr>
      <w:tabs>
        <w:tab w:val="left" w:pos="420"/>
      </w:tabs>
      <w:autoSpaceDE w:val="0"/>
      <w:autoSpaceDN w:val="0"/>
      <w:spacing w:line="240" w:lineRule="auto"/>
    </w:pPr>
    <w:rPr>
      <w:rFonts w:ascii="宋体" w:hAnsi="宋体"/>
      <w:kern w:val="0"/>
      <w:sz w:val="18"/>
      <w:szCs w:val="20"/>
    </w:rPr>
  </w:style>
  <w:style w:type="paragraph" w:customStyle="1" w:styleId="aff4">
    <w:name w:val="标准文件_英文注×："/>
    <w:basedOn w:val="afff9"/>
    <w:pPr>
      <w:numPr>
        <w:numId w:val="15"/>
      </w:numPr>
      <w:tabs>
        <w:tab w:val="left" w:pos="210"/>
      </w:tabs>
      <w:autoSpaceDE w:val="0"/>
      <w:autoSpaceDN w:val="0"/>
      <w:spacing w:line="240" w:lineRule="auto"/>
    </w:pPr>
    <w:rPr>
      <w:rFonts w:ascii="宋体" w:hAnsi="宋体"/>
      <w:kern w:val="0"/>
      <w:szCs w:val="20"/>
    </w:rPr>
  </w:style>
  <w:style w:type="paragraph" w:customStyle="1" w:styleId="aff6">
    <w:name w:val="标准文件_正文表标题"/>
    <w:next w:val="afffffa"/>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6">
    <w:name w:val="标准文件_正文公式"/>
    <w:basedOn w:val="afff9"/>
    <w:next w:val="afffff9"/>
    <w:qFormat/>
    <w:pPr>
      <w:tabs>
        <w:tab w:val="center" w:pos="4678"/>
        <w:tab w:val="right" w:leader="middleDot" w:pos="9356"/>
      </w:tabs>
      <w:spacing w:line="240" w:lineRule="auto"/>
    </w:pPr>
    <w:rPr>
      <w:rFonts w:ascii="宋体" w:hAnsi="宋体"/>
    </w:rPr>
  </w:style>
  <w:style w:type="paragraph" w:customStyle="1" w:styleId="aff1">
    <w:name w:val="标准文件_正文图标题"/>
    <w:next w:val="afffffa"/>
    <w:qFormat/>
    <w:pPr>
      <w:numPr>
        <w:numId w:val="17"/>
      </w:numPr>
      <w:spacing w:beforeLines="50" w:before="50" w:afterLines="50" w:after="50"/>
      <w:jc w:val="center"/>
    </w:pPr>
    <w:rPr>
      <w:rFonts w:ascii="黑体" w:eastAsia="黑体" w:hAnsi="Times New Roman"/>
      <w:sz w:val="21"/>
    </w:rPr>
  </w:style>
  <w:style w:type="paragraph" w:customStyle="1" w:styleId="afff7">
    <w:name w:val="标准文件_正文英文表标题"/>
    <w:next w:val="afffffa"/>
    <w:qFormat/>
    <w:pPr>
      <w:numPr>
        <w:numId w:val="18"/>
      </w:numPr>
      <w:jc w:val="center"/>
    </w:pPr>
    <w:rPr>
      <w:rFonts w:ascii="黑体" w:eastAsia="黑体" w:hAnsi="Times New Roman"/>
      <w:sz w:val="21"/>
    </w:rPr>
  </w:style>
  <w:style w:type="paragraph" w:customStyle="1" w:styleId="aff">
    <w:name w:val="标准文件_正文英文图标题"/>
    <w:next w:val="afffffa"/>
    <w:qFormat/>
    <w:pPr>
      <w:numPr>
        <w:numId w:val="19"/>
      </w:numPr>
      <w:jc w:val="center"/>
    </w:pPr>
    <w:rPr>
      <w:rFonts w:ascii="黑体" w:eastAsia="黑体" w:hAnsi="Times New Roman"/>
      <w:sz w:val="21"/>
    </w:rPr>
  </w:style>
  <w:style w:type="paragraph" w:customStyle="1" w:styleId="afb">
    <w:name w:val="标准文件_编号列项（三级）"/>
    <w:qFormat/>
    <w:pPr>
      <w:numPr>
        <w:ilvl w:val="2"/>
        <w:numId w:val="13"/>
      </w:numPr>
    </w:pPr>
    <w:rPr>
      <w:rFonts w:ascii="宋体" w:hAnsi="Times New Roman"/>
      <w:sz w:val="21"/>
    </w:rPr>
  </w:style>
  <w:style w:type="paragraph" w:customStyle="1" w:styleId="a1">
    <w:name w:val="二级无标题条"/>
    <w:basedOn w:val="afff9"/>
    <w:qFormat/>
    <w:pPr>
      <w:numPr>
        <w:ilvl w:val="3"/>
        <w:numId w:val="20"/>
      </w:numPr>
      <w:adjustRightInd/>
      <w:spacing w:line="240" w:lineRule="auto"/>
    </w:pPr>
    <w:rPr>
      <w:rFonts w:ascii="宋体" w:hAnsi="宋体"/>
      <w:szCs w:val="24"/>
    </w:rPr>
  </w:style>
  <w:style w:type="paragraph" w:customStyle="1" w:styleId="afffffff7">
    <w:name w:val="发布部门"/>
    <w:next w:val="afffffa"/>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9"/>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pPr>
      <w:spacing w:before="180" w:line="180" w:lineRule="exact"/>
      <w:jc w:val="center"/>
    </w:pPr>
    <w:rPr>
      <w:rFonts w:ascii="宋体" w:hAnsi="Times New Roman"/>
      <w:sz w:val="21"/>
    </w:rPr>
  </w:style>
  <w:style w:type="paragraph" w:customStyle="1" w:styleId="afffffffc">
    <w:name w:val="封面标准文稿类别"/>
    <w:qFormat/>
    <w:pPr>
      <w:spacing w:before="440" w:line="400" w:lineRule="exact"/>
      <w:jc w:val="center"/>
    </w:pPr>
    <w:rPr>
      <w:rFonts w:ascii="宋体" w:hAnsi="Times New Roman"/>
      <w:sz w:val="24"/>
    </w:rPr>
  </w:style>
  <w:style w:type="paragraph" w:customStyle="1" w:styleId="afffffffd">
    <w:name w:val="封面标准英文名称"/>
    <w:pPr>
      <w:widowControl w:val="0"/>
      <w:spacing w:line="360" w:lineRule="exact"/>
      <w:jc w:val="center"/>
    </w:pPr>
    <w:rPr>
      <w:rFonts w:ascii="Times New Roman" w:hAnsi="Times New Roman"/>
      <w:sz w:val="28"/>
    </w:rPr>
  </w:style>
  <w:style w:type="paragraph" w:customStyle="1" w:styleId="afffffffe">
    <w:name w:val="封面一致性程度标识"/>
    <w:qFormat/>
    <w:pPr>
      <w:spacing w:before="440" w:line="440" w:lineRule="exact"/>
      <w:jc w:val="center"/>
    </w:pPr>
    <w:rPr>
      <w:rFonts w:ascii="Times New Roman" w:hAnsi="Times New Roman"/>
      <w:sz w:val="28"/>
    </w:rPr>
  </w:style>
  <w:style w:type="paragraph" w:customStyle="1" w:styleId="affffffff">
    <w:name w:val="封面正文"/>
    <w:qFormat/>
    <w:pPr>
      <w:jc w:val="both"/>
    </w:pPr>
    <w:rPr>
      <w:rFonts w:ascii="Times New Roman" w:hAnsi="Times New Roman"/>
    </w:rPr>
  </w:style>
  <w:style w:type="paragraph" w:customStyle="1" w:styleId="affffffff0">
    <w:name w:val="附录二级无标题条"/>
    <w:basedOn w:val="afff9"/>
    <w:next w:val="afffffa"/>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pPr>
      <w:outlineLvl w:val="4"/>
    </w:pPr>
  </w:style>
  <w:style w:type="paragraph" w:customStyle="1" w:styleId="affffffff2">
    <w:name w:val="附录四级无标题条"/>
    <w:basedOn w:val="affffffff1"/>
    <w:next w:val="afffffa"/>
    <w:qFormat/>
    <w:pPr>
      <w:outlineLvl w:val="5"/>
    </w:pPr>
  </w:style>
  <w:style w:type="paragraph" w:customStyle="1" w:styleId="affffffff3">
    <w:name w:val="附录图"/>
    <w:next w:val="afffffa"/>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6">
    <w:name w:val="标准文件_一级项"/>
    <w:qFormat/>
    <w:pPr>
      <w:numPr>
        <w:numId w:val="21"/>
      </w:numPr>
    </w:pPr>
    <w:rPr>
      <w:rFonts w:ascii="宋体" w:hAnsi="Times New Roman"/>
      <w:sz w:val="21"/>
    </w:rPr>
  </w:style>
  <w:style w:type="paragraph" w:customStyle="1" w:styleId="affffffff4">
    <w:name w:val="附录五级无标题条"/>
    <w:basedOn w:val="affffffff2"/>
    <w:next w:val="afffffa"/>
    <w:qFormat/>
    <w:pPr>
      <w:outlineLvl w:val="6"/>
    </w:pPr>
  </w:style>
  <w:style w:type="paragraph" w:customStyle="1" w:styleId="affffffff5">
    <w:name w:val="附录性质"/>
    <w:basedOn w:val="afff9"/>
    <w:pPr>
      <w:widowControl/>
      <w:adjustRightInd/>
      <w:jc w:val="center"/>
    </w:pPr>
    <w:rPr>
      <w:rFonts w:ascii="黑体" w:eastAsia="黑体"/>
    </w:rPr>
  </w:style>
  <w:style w:type="paragraph" w:customStyle="1" w:styleId="affffffff6">
    <w:name w:val="附录一级无标题条"/>
    <w:basedOn w:val="affffffc"/>
    <w:next w:val="afffffa"/>
    <w:qFormat/>
    <w:pPr>
      <w:autoSpaceDN w:val="0"/>
      <w:outlineLvl w:val="2"/>
    </w:pPr>
    <w:rPr>
      <w:rFonts w:ascii="宋体" w:eastAsia="宋体" w:hAnsi="宋体"/>
    </w:rPr>
  </w:style>
  <w:style w:type="character" w:customStyle="1" w:styleId="affffffff7">
    <w:name w:val="个人答复风格"/>
    <w:qFormat/>
    <w:rPr>
      <w:rFonts w:ascii="Arial" w:eastAsia="宋体" w:hAnsi="Arial" w:cs="Arial"/>
      <w:color w:val="auto"/>
      <w:spacing w:val="0"/>
      <w:sz w:val="20"/>
    </w:rPr>
  </w:style>
  <w:style w:type="character" w:customStyle="1" w:styleId="affffffff8">
    <w:name w:val="个人撰写风格"/>
    <w:rPr>
      <w:rFonts w:ascii="Arial" w:eastAsia="宋体" w:hAnsi="Arial" w:cs="Arial"/>
      <w:color w:val="auto"/>
      <w:spacing w:val="0"/>
      <w:sz w:val="20"/>
    </w:rPr>
  </w:style>
  <w:style w:type="paragraph" w:customStyle="1" w:styleId="affffffff9">
    <w:name w:val="脚注后续"/>
    <w:pPr>
      <w:ind w:leftChars="350" w:left="350"/>
      <w:jc w:val="both"/>
    </w:pPr>
    <w:rPr>
      <w:rFonts w:ascii="宋体" w:hAnsi="Times New Roman"/>
      <w:sz w:val="18"/>
    </w:rPr>
  </w:style>
  <w:style w:type="paragraph" w:customStyle="1" w:styleId="afff8">
    <w:name w:val="列项——"/>
    <w:qFormat/>
    <w:pPr>
      <w:widowControl w:val="0"/>
      <w:numPr>
        <w:numId w:val="22"/>
      </w:numPr>
      <w:jc w:val="both"/>
    </w:pPr>
    <w:rPr>
      <w:rFonts w:ascii="宋体" w:hAnsi="宋体"/>
      <w:sz w:val="21"/>
    </w:rPr>
  </w:style>
  <w:style w:type="paragraph" w:customStyle="1" w:styleId="affffffffa">
    <w:name w:val="列项·"/>
    <w:basedOn w:val="afffffa"/>
    <w:qFormat/>
    <w:pPr>
      <w:tabs>
        <w:tab w:val="left" w:pos="840"/>
      </w:tabs>
    </w:pPr>
  </w:style>
  <w:style w:type="paragraph" w:customStyle="1" w:styleId="affffffffb">
    <w:name w:val="目次、索引正文"/>
    <w:qFormat/>
    <w:pPr>
      <w:spacing w:line="320" w:lineRule="exact"/>
      <w:jc w:val="both"/>
    </w:pPr>
    <w:rPr>
      <w:rFonts w:ascii="宋体" w:hAnsi="Times New Roman"/>
      <w:sz w:val="21"/>
    </w:rPr>
  </w:style>
  <w:style w:type="paragraph" w:customStyle="1" w:styleId="210">
    <w:name w:val="目录 21"/>
    <w:basedOn w:val="afff9"/>
    <w:next w:val="afff9"/>
    <w:semiHidden/>
    <w:qFormat/>
    <w:pPr>
      <w:adjustRightInd/>
      <w:spacing w:line="240" w:lineRule="auto"/>
      <w:jc w:val="left"/>
    </w:pPr>
    <w:rPr>
      <w:bCs/>
      <w:iCs/>
    </w:rPr>
  </w:style>
  <w:style w:type="paragraph" w:customStyle="1" w:styleId="31">
    <w:name w:val="目录 31"/>
    <w:basedOn w:val="afff9"/>
    <w:next w:val="afff9"/>
    <w:semiHidden/>
    <w:pPr>
      <w:spacing w:line="240" w:lineRule="auto"/>
    </w:pPr>
    <w:rPr>
      <w:rFonts w:ascii="宋体" w:hAnsi="宋体"/>
      <w:iCs/>
    </w:rPr>
  </w:style>
  <w:style w:type="paragraph" w:customStyle="1" w:styleId="41">
    <w:name w:val="目录 41"/>
    <w:basedOn w:val="afff9"/>
    <w:next w:val="afff9"/>
    <w:semiHidden/>
    <w:pPr>
      <w:adjustRightInd/>
      <w:spacing w:line="240" w:lineRule="auto"/>
      <w:jc w:val="left"/>
    </w:pPr>
  </w:style>
  <w:style w:type="paragraph" w:customStyle="1" w:styleId="51">
    <w:name w:val="目录 51"/>
    <w:basedOn w:val="afff9"/>
    <w:next w:val="afff9"/>
    <w:semiHidden/>
    <w:qFormat/>
    <w:pPr>
      <w:spacing w:line="240" w:lineRule="auto"/>
    </w:pPr>
    <w:rPr>
      <w:rFonts w:ascii="宋体" w:hAnsi="宋体"/>
    </w:rPr>
  </w:style>
  <w:style w:type="paragraph" w:customStyle="1" w:styleId="61">
    <w:name w:val="目录 61"/>
    <w:basedOn w:val="afff9"/>
    <w:next w:val="afff9"/>
    <w:semiHidden/>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c">
    <w:name w:val="其他标准称谓"/>
    <w:qFormat/>
    <w:pPr>
      <w:spacing w:line="0" w:lineRule="atLeast"/>
      <w:jc w:val="distribute"/>
    </w:pPr>
    <w:rPr>
      <w:rFonts w:ascii="黑体" w:eastAsia="黑体" w:hAnsi="宋体"/>
      <w:sz w:val="52"/>
    </w:rPr>
  </w:style>
  <w:style w:type="paragraph" w:customStyle="1" w:styleId="affffffffd">
    <w:name w:val="其他发布部门"/>
    <w:basedOn w:val="afffffff7"/>
    <w:pPr>
      <w:framePr w:wrap="around"/>
      <w:spacing w:line="0" w:lineRule="atLeast"/>
    </w:pPr>
    <w:rPr>
      <w:rFonts w:ascii="黑体" w:eastAsia="黑体"/>
      <w:b w:val="0"/>
    </w:rPr>
  </w:style>
  <w:style w:type="paragraph" w:customStyle="1" w:styleId="afff">
    <w:name w:val="前言标题"/>
    <w:next w:val="afff9"/>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9"/>
    <w:qFormat/>
    <w:pPr>
      <w:numPr>
        <w:ilvl w:val="4"/>
        <w:numId w:val="20"/>
      </w:numPr>
      <w:adjustRightInd/>
      <w:spacing w:line="240" w:lineRule="auto"/>
    </w:pPr>
    <w:rPr>
      <w:rFonts w:ascii="宋体" w:hAnsi="宋体"/>
      <w:szCs w:val="24"/>
    </w:rPr>
  </w:style>
  <w:style w:type="paragraph" w:customStyle="1" w:styleId="affffffffe">
    <w:name w:val="实施日期"/>
    <w:basedOn w:val="afffffff8"/>
    <w:qFormat/>
    <w:pPr>
      <w:framePr w:hSpace="0" w:wrap="around" w:xAlign="right"/>
      <w:jc w:val="right"/>
    </w:pPr>
  </w:style>
  <w:style w:type="paragraph" w:customStyle="1" w:styleId="a3">
    <w:name w:val="四级无标题条"/>
    <w:basedOn w:val="afff9"/>
    <w:pPr>
      <w:numPr>
        <w:ilvl w:val="5"/>
        <w:numId w:val="20"/>
      </w:numPr>
      <w:adjustRightInd/>
      <w:spacing w:line="240" w:lineRule="auto"/>
    </w:pPr>
    <w:rPr>
      <w:rFonts w:ascii="宋体" w:hAnsi="宋体"/>
      <w:szCs w:val="24"/>
    </w:rPr>
  </w:style>
  <w:style w:type="paragraph" w:customStyle="1" w:styleId="afffffffff">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qFormat/>
    <w:pPr>
      <w:jc w:val="both"/>
    </w:pPr>
    <w:rPr>
      <w:rFonts w:ascii="宋体" w:hAnsi="宋体"/>
      <w:sz w:val="21"/>
    </w:rPr>
  </w:style>
  <w:style w:type="paragraph" w:customStyle="1" w:styleId="a4">
    <w:name w:val="五级无标题条"/>
    <w:basedOn w:val="afff9"/>
    <w:qFormat/>
    <w:pPr>
      <w:numPr>
        <w:ilvl w:val="6"/>
        <w:numId w:val="20"/>
      </w:numPr>
      <w:adjustRightInd/>
    </w:pPr>
    <w:rPr>
      <w:szCs w:val="24"/>
    </w:rPr>
  </w:style>
  <w:style w:type="paragraph" w:customStyle="1" w:styleId="a0">
    <w:name w:val="一级无标题条"/>
    <w:basedOn w:val="afff9"/>
    <w:qFormat/>
    <w:pPr>
      <w:numPr>
        <w:ilvl w:val="2"/>
        <w:numId w:val="20"/>
      </w:numPr>
      <w:adjustRightInd/>
      <w:spacing w:before="10" w:after="10" w:line="240" w:lineRule="auto"/>
    </w:pPr>
    <w:rPr>
      <w:rFonts w:ascii="宋体" w:hAnsi="宋体"/>
      <w:szCs w:val="24"/>
    </w:rPr>
  </w:style>
  <w:style w:type="paragraph" w:customStyle="1" w:styleId="afffffffff1">
    <w:name w:val="注:后续"/>
    <w:qFormat/>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qFormat/>
    <w:pPr>
      <w:ind w:leftChars="0" w:left="1406" w:firstLineChars="0" w:hanging="499"/>
    </w:pPr>
  </w:style>
  <w:style w:type="paragraph" w:customStyle="1" w:styleId="afffffffff3">
    <w:name w:val="标准文件_一级无标题"/>
    <w:basedOn w:val="afff1"/>
    <w:qFormat/>
    <w:pPr>
      <w:spacing w:beforeLines="0" w:before="0" w:afterLines="0" w:after="0"/>
      <w:outlineLvl w:val="9"/>
    </w:pPr>
    <w:rPr>
      <w:rFonts w:ascii="宋体" w:eastAsia="宋体"/>
    </w:rPr>
  </w:style>
  <w:style w:type="paragraph" w:customStyle="1" w:styleId="afffffffff4">
    <w:name w:val="标准文件_五级无标题"/>
    <w:basedOn w:val="afff5"/>
    <w:qFormat/>
    <w:pPr>
      <w:spacing w:beforeLines="0" w:before="0" w:afterLines="0" w:after="0"/>
      <w:outlineLvl w:val="9"/>
    </w:pPr>
    <w:rPr>
      <w:rFonts w:ascii="宋体" w:eastAsia="宋体"/>
    </w:rPr>
  </w:style>
  <w:style w:type="paragraph" w:customStyle="1" w:styleId="afffffffff5">
    <w:name w:val="标准文件_三级无标题"/>
    <w:basedOn w:val="afff3"/>
    <w:qFormat/>
    <w:pPr>
      <w:spacing w:beforeLines="0" w:before="0" w:afterLines="0" w:after="0"/>
      <w:outlineLvl w:val="9"/>
    </w:pPr>
    <w:rPr>
      <w:rFonts w:ascii="宋体" w:eastAsia="宋体"/>
    </w:rPr>
  </w:style>
  <w:style w:type="paragraph" w:customStyle="1" w:styleId="afffffffff6">
    <w:name w:val="标准文件_二级无标题"/>
    <w:basedOn w:val="afff2"/>
    <w:qFormat/>
    <w:pPr>
      <w:spacing w:beforeLines="0" w:before="0" w:afterLines="0" w:after="0"/>
      <w:outlineLvl w:val="9"/>
    </w:pPr>
    <w:rPr>
      <w:rFonts w:ascii="宋体" w:eastAsia="宋体"/>
    </w:rPr>
  </w:style>
  <w:style w:type="paragraph" w:customStyle="1" w:styleId="afffffffff7">
    <w:name w:val="标准_四级无标题"/>
    <w:basedOn w:val="afff4"/>
    <w:next w:val="afffffa"/>
    <w:qFormat/>
    <w:rPr>
      <w:rFonts w:eastAsia="宋体"/>
    </w:rPr>
  </w:style>
  <w:style w:type="paragraph" w:customStyle="1" w:styleId="afffffffff8">
    <w:name w:val="标准文件_四级无标题"/>
    <w:basedOn w:val="afff4"/>
    <w:qFormat/>
    <w:pPr>
      <w:spacing w:beforeLines="0" w:before="0" w:afterLines="0" w:after="0"/>
      <w:outlineLvl w:val="9"/>
    </w:pPr>
    <w:rPr>
      <w:rFonts w:ascii="宋体" w:eastAsia="宋体" w:hAnsi="黑体"/>
      <w:szCs w:val="52"/>
    </w:rPr>
  </w:style>
  <w:style w:type="paragraph" w:customStyle="1" w:styleId="aff5">
    <w:name w:val="标准文件_大写罗马数字编号列项"/>
    <w:basedOn w:val="afffffa"/>
    <w:qFormat/>
    <w:pPr>
      <w:numPr>
        <w:numId w:val="23"/>
      </w:numPr>
      <w:ind w:firstLineChars="0" w:firstLine="0"/>
    </w:pPr>
    <w:rPr>
      <w:rFonts w:ascii="Times New Roman" w:cs="Arial"/>
      <w:szCs w:val="28"/>
    </w:rPr>
  </w:style>
  <w:style w:type="paragraph" w:customStyle="1" w:styleId="ae">
    <w:name w:val="标准文件_小写罗马数字编号列项"/>
    <w:basedOn w:val="afffffa"/>
    <w:qFormat/>
    <w:pPr>
      <w:numPr>
        <w:numId w:val="24"/>
      </w:numPr>
      <w:ind w:firstLineChars="0" w:firstLine="0"/>
    </w:pPr>
    <w:rPr>
      <w:rFonts w:cs="Arial"/>
      <w:szCs w:val="28"/>
    </w:rPr>
  </w:style>
  <w:style w:type="paragraph" w:customStyle="1" w:styleId="afffffffff9">
    <w:name w:val="标准文件_附录标题"/>
    <w:basedOn w:val="aff7"/>
    <w:qFormat/>
    <w:pPr>
      <w:numPr>
        <w:numId w:val="0"/>
      </w:numPr>
      <w:spacing w:after="280"/>
      <w:outlineLvl w:val="9"/>
    </w:pPr>
  </w:style>
  <w:style w:type="paragraph" w:customStyle="1" w:styleId="afffffffffa">
    <w:name w:val="标准文件_二级项"/>
    <w:qFormat/>
    <w:rPr>
      <w:rFonts w:ascii="宋体" w:hAnsi="Times New Roman"/>
      <w:sz w:val="21"/>
    </w:rPr>
  </w:style>
  <w:style w:type="paragraph" w:customStyle="1" w:styleId="af7">
    <w:name w:val="标准文件_三级项"/>
    <w:basedOn w:val="afff9"/>
    <w:qFormat/>
    <w:pPr>
      <w:numPr>
        <w:ilvl w:val="2"/>
        <w:numId w:val="21"/>
      </w:numPr>
      <w:spacing w:line="-300" w:lineRule="auto"/>
    </w:pPr>
    <w:rPr>
      <w:rFonts w:ascii="Times New Roman" w:hAnsi="Times New Roman"/>
    </w:rPr>
  </w:style>
  <w:style w:type="paragraph" w:customStyle="1" w:styleId="affe">
    <w:name w:val="图表脚注说明"/>
    <w:basedOn w:val="afff9"/>
    <w:next w:val="afffffa"/>
    <w:qFormat/>
    <w:pPr>
      <w:numPr>
        <w:numId w:val="25"/>
      </w:numPr>
      <w:adjustRightInd/>
      <w:spacing w:line="240" w:lineRule="auto"/>
      <w:ind w:left="783"/>
    </w:pPr>
    <w:rPr>
      <w:rFonts w:ascii="宋体" w:hAnsi="Times New Roman"/>
      <w:sz w:val="18"/>
      <w:szCs w:val="18"/>
    </w:rPr>
  </w:style>
  <w:style w:type="paragraph" w:customStyle="1" w:styleId="af9">
    <w:name w:val="标准文件_字母编号列项（一级）"/>
    <w:qFormat/>
    <w:pPr>
      <w:numPr>
        <w:numId w:val="13"/>
      </w:numPr>
      <w:jc w:val="both"/>
    </w:pPr>
    <w:rPr>
      <w:rFonts w:ascii="宋体" w:hAnsi="Times New Roman"/>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6">
    <w:name w:val="标准文件_注："/>
    <w:next w:val="afffffa"/>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pPr>
      <w:widowControl w:val="0"/>
      <w:numPr>
        <w:numId w:val="28"/>
      </w:numPr>
      <w:jc w:val="both"/>
    </w:pPr>
    <w:rPr>
      <w:rFonts w:ascii="宋体" w:hAnsi="Times New Roman"/>
      <w:sz w:val="18"/>
      <w:szCs w:val="18"/>
    </w:rPr>
  </w:style>
  <w:style w:type="paragraph" w:customStyle="1" w:styleId="affffffffff">
    <w:name w:val="标准文件_示例内容"/>
    <w:basedOn w:val="afffffa"/>
    <w:qFormat/>
    <w:pPr>
      <w:ind w:firstLine="420"/>
    </w:pPr>
    <w:rPr>
      <w:sz w:val="18"/>
    </w:rPr>
  </w:style>
  <w:style w:type="paragraph" w:customStyle="1" w:styleId="afe">
    <w:name w:val="标准文件_示例×："/>
    <w:basedOn w:val="afff9"/>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a"/>
    <w:uiPriority w:val="99"/>
    <w:semiHidden/>
    <w:qFormat/>
    <w:rPr>
      <w:color w:val="808080"/>
    </w:rPr>
  </w:style>
  <w:style w:type="paragraph" w:customStyle="1" w:styleId="2">
    <w:name w:val="标准文件_二级项2"/>
    <w:basedOn w:val="afffffa"/>
    <w:qFormat/>
    <w:pPr>
      <w:numPr>
        <w:ilvl w:val="1"/>
        <w:numId w:val="21"/>
      </w:numPr>
      <w:ind w:left="1271" w:firstLineChars="0" w:hanging="420"/>
    </w:pPr>
  </w:style>
  <w:style w:type="paragraph" w:customStyle="1" w:styleId="21">
    <w:name w:val="标准文件_三级项2"/>
    <w:basedOn w:val="afffffa"/>
    <w:qFormat/>
    <w:pPr>
      <w:numPr>
        <w:numId w:val="30"/>
      </w:numPr>
      <w:spacing w:line="300" w:lineRule="exact"/>
      <w:ind w:left="1276" w:firstLineChars="0" w:hanging="425"/>
    </w:pPr>
    <w:rPr>
      <w:rFonts w:ascii="Times New Roman"/>
    </w:rPr>
  </w:style>
  <w:style w:type="paragraph" w:customStyle="1" w:styleId="20">
    <w:name w:val="标准文件_一级项2"/>
    <w:basedOn w:val="afffffa"/>
    <w:qFormat/>
    <w:pPr>
      <w:numPr>
        <w:numId w:val="31"/>
      </w:numPr>
      <w:spacing w:line="300" w:lineRule="exact"/>
      <w:ind w:left="1271" w:firstLineChars="0" w:hanging="42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a"/>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pPr>
      <w:framePr w:w="3997" w:h="471" w:hRule="exact" w:hSpace="0" w:vSpace="181" w:wrap="around" w:vAnchor="page" w:hAnchor="page" w:x="1419" w:y="14097"/>
    </w:pPr>
  </w:style>
  <w:style w:type="paragraph" w:customStyle="1" w:styleId="affffffffff6">
    <w:name w:val="其他实施日期"/>
    <w:basedOn w:val="affffffffe"/>
    <w:qFormat/>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round"/>
      <w:spacing w:before="57"/>
    </w:pPr>
    <w:rPr>
      <w:sz w:val="21"/>
    </w:rPr>
  </w:style>
  <w:style w:type="paragraph" w:customStyle="1" w:styleId="affffffffff9">
    <w:name w:val="标准文件_文件名称"/>
    <w:basedOn w:val="afffffa"/>
    <w:next w:val="afffffa"/>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c">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f2">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8"/>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9"/>
    <w:qFormat/>
    <w:pPr>
      <w:spacing w:beforeLines="0" w:before="0" w:afterLines="0" w:after="0" w:line="276" w:lineRule="auto"/>
      <w:outlineLvl w:val="9"/>
    </w:pPr>
    <w:rPr>
      <w:rFonts w:ascii="宋体" w:eastAsia="宋体"/>
    </w:rPr>
  </w:style>
  <w:style w:type="paragraph" w:customStyle="1" w:styleId="afffffffffff">
    <w:name w:val="标准文件_附录三级无标题"/>
    <w:basedOn w:val="affa"/>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b"/>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c"/>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a"/>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a"/>
    <w:qFormat/>
    <w:pPr>
      <w:spacing w:beforeLines="0" w:before="0" w:afterLines="0" w:after="0" w:line="276" w:lineRule="auto"/>
    </w:pPr>
    <w:rPr>
      <w:rFonts w:ascii="宋体" w:eastAsia="宋体"/>
    </w:rPr>
  </w:style>
  <w:style w:type="paragraph" w:customStyle="1" w:styleId="afffffffffff4">
    <w:name w:val="标准文件_引言三级无标题"/>
    <w:basedOn w:val="a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a"/>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a"/>
    <w:qFormat/>
    <w:pPr>
      <w:spacing w:beforeLines="0" w:before="0" w:afterLines="0" w:after="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fffffffe">
    <w:name w:val="段"/>
    <w:basedOn w:val="afff9"/>
    <w:link w:val="Char0"/>
    <w:qFormat/>
    <w:pPr>
      <w:widowControl/>
      <w:autoSpaceDE w:val="0"/>
      <w:autoSpaceDN w:val="0"/>
      <w:adjustRightInd/>
      <w:spacing w:line="240" w:lineRule="auto"/>
      <w:ind w:firstLineChars="200" w:firstLine="420"/>
    </w:pPr>
    <w:rPr>
      <w:rFonts w:ascii="宋体" w:hAnsi="Times New Roman"/>
      <w:kern w:val="0"/>
    </w:rPr>
  </w:style>
  <w:style w:type="character" w:customStyle="1" w:styleId="Char0">
    <w:name w:val="段 Char"/>
    <w:link w:val="afffffffffffe"/>
    <w:qFormat/>
    <w:rPr>
      <w:rFonts w:ascii="宋体" w:hAnsi="Times New Roman"/>
      <w:sz w:val="21"/>
      <w:szCs w:val="21"/>
    </w:rPr>
  </w:style>
  <w:style w:type="character" w:customStyle="1" w:styleId="MTDisplayEquation">
    <w:name w:val="MTDisplayEquation 字符"/>
    <w:link w:val="MTDisplayEquation0"/>
    <w:qFormat/>
    <w:rPr>
      <w:color w:val="000000"/>
      <w:sz w:val="21"/>
      <w:szCs w:val="24"/>
    </w:rPr>
  </w:style>
  <w:style w:type="paragraph" w:customStyle="1" w:styleId="MTDisplayEquation0">
    <w:name w:val="MTDisplayEquation"/>
    <w:basedOn w:val="afff9"/>
    <w:next w:val="afff9"/>
    <w:link w:val="MTDisplayEquation"/>
    <w:qFormat/>
    <w:pPr>
      <w:widowControl/>
      <w:tabs>
        <w:tab w:val="center" w:pos="4680"/>
        <w:tab w:val="right" w:pos="9360"/>
      </w:tabs>
      <w:adjustRightInd/>
      <w:spacing w:line="240" w:lineRule="auto"/>
      <w:ind w:firstLineChars="200" w:firstLine="420"/>
    </w:pPr>
    <w:rPr>
      <w:color w:val="000000"/>
      <w:kern w:val="0"/>
      <w:szCs w:val="24"/>
    </w:rPr>
  </w:style>
  <w:style w:type="paragraph" w:customStyle="1" w:styleId="af0">
    <w:name w:val="一级条标题"/>
    <w:next w:val="afffffffffffe"/>
    <w:qFormat/>
    <w:pPr>
      <w:numPr>
        <w:ilvl w:val="1"/>
        <w:numId w:val="14"/>
      </w:numPr>
      <w:spacing w:beforeLines="50" w:before="156" w:afterLines="50" w:after="156"/>
      <w:outlineLvl w:val="2"/>
    </w:pPr>
    <w:rPr>
      <w:rFonts w:ascii="黑体" w:eastAsia="黑体" w:hAnsi="Times New Roman"/>
      <w:sz w:val="21"/>
      <w:szCs w:val="21"/>
    </w:rPr>
  </w:style>
  <w:style w:type="paragraph" w:customStyle="1" w:styleId="af1">
    <w:name w:val="二级条标题"/>
    <w:basedOn w:val="af0"/>
    <w:next w:val="afffffffffffe"/>
    <w:pPr>
      <w:numPr>
        <w:ilvl w:val="2"/>
      </w:numPr>
      <w:spacing w:before="50" w:after="50"/>
      <w:outlineLvl w:val="3"/>
    </w:pPr>
  </w:style>
  <w:style w:type="paragraph" w:customStyle="1" w:styleId="af2">
    <w:name w:val="三级条标题"/>
    <w:basedOn w:val="af1"/>
    <w:next w:val="afffffffffffe"/>
    <w:qFormat/>
    <w:pPr>
      <w:numPr>
        <w:ilvl w:val="3"/>
      </w:numPr>
      <w:outlineLvl w:val="4"/>
    </w:pPr>
  </w:style>
  <w:style w:type="paragraph" w:customStyle="1" w:styleId="af3">
    <w:name w:val="四级条标题"/>
    <w:basedOn w:val="af2"/>
    <w:next w:val="afffffffffffe"/>
    <w:pPr>
      <w:numPr>
        <w:ilvl w:val="4"/>
      </w:numPr>
      <w:outlineLvl w:val="5"/>
    </w:pPr>
  </w:style>
  <w:style w:type="paragraph" w:customStyle="1" w:styleId="affffffffffff">
    <w:name w:val="章标题"/>
    <w:next w:val="afffffffffffe"/>
    <w:qFormat/>
    <w:pPr>
      <w:tabs>
        <w:tab w:val="left" w:pos="845"/>
      </w:tabs>
      <w:spacing w:beforeLines="100" w:before="312" w:afterLines="100" w:after="312"/>
      <w:ind w:left="-102" w:firstLine="419"/>
      <w:jc w:val="both"/>
      <w:outlineLvl w:val="1"/>
    </w:pPr>
    <w:rPr>
      <w:rFonts w:ascii="黑体" w:eastAsia="黑体" w:hAnsi="Times New Roman"/>
      <w:sz w:val="21"/>
    </w:rPr>
  </w:style>
  <w:style w:type="paragraph" w:customStyle="1" w:styleId="12">
    <w:name w:val="正文1"/>
    <w:pPr>
      <w:jc w:val="both"/>
    </w:pPr>
    <w:rPr>
      <w:rFonts w:ascii="Times New Roman" w:hAnsi="Times New Roman"/>
      <w:kern w:val="2"/>
      <w:sz w:val="21"/>
      <w:szCs w:val="21"/>
    </w:rPr>
  </w:style>
  <w:style w:type="paragraph" w:customStyle="1" w:styleId="24">
    <w:name w:val="正文2"/>
    <w:pPr>
      <w:jc w:val="both"/>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oleObject" Target="embeddings/oleObject10.bin"/><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9.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tif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FB832FD5394D8B8A5EA9B3C1D0A048"/>
        <w:category>
          <w:name w:val="常规"/>
          <w:gallery w:val="placeholder"/>
        </w:category>
        <w:types>
          <w:type w:val="bbPlcHdr"/>
        </w:types>
        <w:behaviors>
          <w:behavior w:val="content"/>
        </w:behaviors>
        <w:guid w:val="{CFE6681C-3D2A-4974-935A-E7B6F0825692}"/>
      </w:docPartPr>
      <w:docPartBody>
        <w:p w:rsidR="00F44DDC" w:rsidRDefault="006F7153">
          <w:pPr>
            <w:pStyle w:val="23FB832FD5394D8B8A5EA9B3C1D0A048"/>
          </w:pPr>
          <w:r>
            <w:rPr>
              <w:rStyle w:val="a3"/>
              <w:rFonts w:hint="eastAsia"/>
            </w:rPr>
            <w:t>单击或点击此处输入文字。</w:t>
          </w:r>
        </w:p>
      </w:docPartBody>
    </w:docPart>
    <w:docPart>
      <w:docPartPr>
        <w:name w:val="5F39637291594C27844DC3E3326ACEAE"/>
        <w:category>
          <w:name w:val="常规"/>
          <w:gallery w:val="placeholder"/>
        </w:category>
        <w:types>
          <w:type w:val="bbPlcHdr"/>
        </w:types>
        <w:behaviors>
          <w:behavior w:val="content"/>
        </w:behaviors>
        <w:guid w:val="{E0B1C8D1-5DDF-4563-BA4A-18CD90B1C230}"/>
      </w:docPartPr>
      <w:docPartBody>
        <w:p w:rsidR="00F44DDC" w:rsidRDefault="006F7153">
          <w:pPr>
            <w:pStyle w:val="5F39637291594C27844DC3E3326ACEAE"/>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4A3"/>
    <w:rsid w:val="00127385"/>
    <w:rsid w:val="00195626"/>
    <w:rsid w:val="001A36BD"/>
    <w:rsid w:val="001D78C0"/>
    <w:rsid w:val="00226206"/>
    <w:rsid w:val="00255A7B"/>
    <w:rsid w:val="00287C54"/>
    <w:rsid w:val="002F1C61"/>
    <w:rsid w:val="0030297D"/>
    <w:rsid w:val="003639D6"/>
    <w:rsid w:val="00377E98"/>
    <w:rsid w:val="004B7BC1"/>
    <w:rsid w:val="004C6084"/>
    <w:rsid w:val="00575EAD"/>
    <w:rsid w:val="00620E2E"/>
    <w:rsid w:val="006F7153"/>
    <w:rsid w:val="00751E7F"/>
    <w:rsid w:val="007B7E41"/>
    <w:rsid w:val="00922803"/>
    <w:rsid w:val="00936314"/>
    <w:rsid w:val="009744EC"/>
    <w:rsid w:val="00A222C4"/>
    <w:rsid w:val="00A224A3"/>
    <w:rsid w:val="00A22B51"/>
    <w:rsid w:val="00A924E9"/>
    <w:rsid w:val="00C35927"/>
    <w:rsid w:val="00C87851"/>
    <w:rsid w:val="00C94AE7"/>
    <w:rsid w:val="00CC1F3A"/>
    <w:rsid w:val="00CF38A6"/>
    <w:rsid w:val="00D52B42"/>
    <w:rsid w:val="00DB1ABB"/>
    <w:rsid w:val="00DD28D9"/>
    <w:rsid w:val="00E470E0"/>
    <w:rsid w:val="00F2781A"/>
    <w:rsid w:val="00F44DDC"/>
    <w:rsid w:val="00F46227"/>
    <w:rsid w:val="00FE7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23FB832FD5394D8B8A5EA9B3C1D0A048">
    <w:name w:val="23FB832FD5394D8B8A5EA9B3C1D0A048"/>
    <w:qFormat/>
    <w:pPr>
      <w:widowControl w:val="0"/>
      <w:jc w:val="both"/>
    </w:pPr>
    <w:rPr>
      <w:kern w:val="2"/>
      <w:sz w:val="21"/>
      <w:szCs w:val="22"/>
    </w:rPr>
  </w:style>
  <w:style w:type="paragraph" w:customStyle="1" w:styleId="5F39637291594C27844DC3E3326ACEAE">
    <w:name w:val="5F39637291594C27844DC3E3326ACEAE"/>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880BEB-BB30-417D-89D5-E444B88F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Template>
  <TotalTime>3987</TotalTime>
  <Pages>24</Pages>
  <Words>1719</Words>
  <Characters>9799</Characters>
  <Application>Microsoft Office Word</Application>
  <DocSecurity>0</DocSecurity>
  <Lines>81</Lines>
  <Paragraphs>22</Paragraphs>
  <ScaleCrop>false</ScaleCrop>
  <Company>PCMI</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jimx</dc:creator>
  <dc:description>&lt;config cover="true" show_menu="true" version="1.0.0" doctype="SDKXY"&gt;_x000d_
&lt;/config&gt;</dc:description>
  <cp:lastModifiedBy>jimx</cp:lastModifiedBy>
  <cp:revision>379</cp:revision>
  <cp:lastPrinted>2021-07-13T08:51:00Z</cp:lastPrinted>
  <dcterms:created xsi:type="dcterms:W3CDTF">2021-04-28T08:19:00Z</dcterms:created>
  <dcterms:modified xsi:type="dcterms:W3CDTF">2021-07-13T08:53:00Z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2052-11.8.2.8808</vt:lpwstr>
  </property>
</Properties>
</file>