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sz w:val="32"/>
          <w:szCs w:val="32"/>
        </w:rPr>
      </w:pPr>
      <w:r>
        <w:rPr>
          <w:rFonts w:hint="eastAsia" w:ascii="黑体" w:hAnsi="黑体" w:eastAsia="黑体"/>
          <w:sz w:val="32"/>
          <w:szCs w:val="32"/>
        </w:rPr>
        <w:t>附件1：</w:t>
      </w:r>
      <w:r>
        <w:rPr>
          <w:rFonts w:hint="eastAsia" w:ascii="黑体" w:hAnsi="黑体" w:eastAsia="黑体"/>
          <w:color w:val="auto"/>
          <w:sz w:val="32"/>
          <w:szCs w:val="32"/>
          <w:lang w:val="en-US" w:eastAsia="zh-CN"/>
        </w:rPr>
        <w:t>123</w:t>
      </w:r>
      <w:r>
        <w:rPr>
          <w:rFonts w:hint="eastAsia" w:ascii="黑体" w:hAnsi="黑体" w:eastAsia="黑体"/>
          <w:color w:val="auto"/>
          <w:sz w:val="32"/>
          <w:szCs w:val="32"/>
        </w:rPr>
        <w:t>项</w:t>
      </w:r>
      <w:r>
        <w:rPr>
          <w:rFonts w:hint="eastAsia" w:ascii="黑体" w:hAnsi="黑体" w:eastAsia="黑体"/>
          <w:sz w:val="32"/>
          <w:szCs w:val="32"/>
        </w:rPr>
        <w:t>部门计量技术规范编号、名称、主要内容等一览表</w:t>
      </w:r>
    </w:p>
    <w:tbl>
      <w:tblPr>
        <w:tblStyle w:val="6"/>
        <w:tblW w:w="139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266"/>
        <w:gridCol w:w="2004"/>
        <w:gridCol w:w="6327"/>
        <w:gridCol w:w="1537"/>
        <w:gridCol w:w="1330"/>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7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sz w:val="24"/>
                <w:szCs w:val="24"/>
              </w:rPr>
            </w:pPr>
            <w:r>
              <w:rPr>
                <w:rFonts w:hint="eastAsia" w:ascii="宋体" w:hAnsi="宋体"/>
                <w:b/>
                <w:sz w:val="24"/>
                <w:szCs w:val="24"/>
              </w:rPr>
              <w:t>序号</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宋体" w:hAnsi="宋体"/>
                <w:b/>
                <w:sz w:val="24"/>
                <w:szCs w:val="24"/>
              </w:rPr>
            </w:pPr>
            <w:r>
              <w:rPr>
                <w:rFonts w:hint="eastAsia" w:ascii="宋体" w:hAnsi="宋体"/>
                <w:b/>
                <w:sz w:val="24"/>
                <w:szCs w:val="24"/>
              </w:rPr>
              <w:t>技术规范编号</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sz w:val="24"/>
                <w:szCs w:val="24"/>
              </w:rPr>
            </w:pPr>
            <w:r>
              <w:rPr>
                <w:rFonts w:hint="eastAsia" w:ascii="宋体" w:hAnsi="宋体"/>
                <w:b/>
                <w:sz w:val="24"/>
                <w:szCs w:val="24"/>
              </w:rPr>
              <w:t>技术规范名称</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sz w:val="24"/>
                <w:szCs w:val="24"/>
              </w:rPr>
            </w:pPr>
            <w:r>
              <w:rPr>
                <w:rFonts w:hint="eastAsia" w:ascii="宋体" w:hAnsi="宋体"/>
                <w:b/>
                <w:sz w:val="24"/>
                <w:szCs w:val="24"/>
              </w:rPr>
              <w:t>技术规范主要内容</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宋体" w:hAnsi="宋体"/>
                <w:b/>
                <w:sz w:val="24"/>
                <w:szCs w:val="24"/>
              </w:rPr>
            </w:pPr>
            <w:r>
              <w:rPr>
                <w:rFonts w:hint="eastAsia" w:ascii="宋体" w:hAnsi="宋体"/>
                <w:b/>
                <w:sz w:val="24"/>
                <w:szCs w:val="24"/>
              </w:rPr>
              <w:t>代替</w:t>
            </w:r>
          </w:p>
          <w:p>
            <w:pPr>
              <w:adjustRightInd w:val="0"/>
              <w:snapToGrid w:val="0"/>
              <w:spacing w:line="276" w:lineRule="auto"/>
              <w:jc w:val="center"/>
              <w:rPr>
                <w:rFonts w:ascii="宋体" w:hAnsi="宋体"/>
                <w:b/>
                <w:sz w:val="24"/>
                <w:szCs w:val="24"/>
              </w:rPr>
            </w:pPr>
            <w:r>
              <w:rPr>
                <w:rFonts w:hint="eastAsia" w:ascii="宋体" w:hAnsi="宋体"/>
                <w:b/>
                <w:sz w:val="24"/>
                <w:szCs w:val="24"/>
              </w:rPr>
              <w:t>技术规范</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sz w:val="24"/>
                <w:szCs w:val="24"/>
              </w:rPr>
            </w:pPr>
            <w:r>
              <w:rPr>
                <w:rFonts w:hint="eastAsia" w:ascii="宋体" w:hAnsi="宋体"/>
                <w:b/>
                <w:sz w:val="24"/>
                <w:szCs w:val="24"/>
              </w:rPr>
              <w:t>实施日期</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宋体" w:hAnsi="宋体"/>
                <w:b/>
                <w:sz w:val="24"/>
                <w:szCs w:val="24"/>
              </w:rPr>
            </w:pPr>
            <w:r>
              <w:rPr>
                <w:rFonts w:hint="eastAsia" w:ascii="宋体" w:hAnsi="宋体"/>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JJF（石化）041-2021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化学转化法低露点湿度发生器校准规范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本规范规定了对露点范围为-90℃～-40℃低露点标准水转化器校准的技术要求和校准方法，具体包括以下内容：</w:t>
            </w:r>
          </w:p>
          <w:p>
            <w:pPr>
              <w:adjustRightInd w:val="0"/>
              <w:snapToGrid w:val="0"/>
              <w:spacing w:line="360" w:lineRule="exact"/>
              <w:jc w:val="both"/>
              <w:rPr>
                <w:rFonts w:hint="eastAsia" w:ascii="宋体" w:hAnsi="宋体"/>
                <w:szCs w:val="21"/>
              </w:rPr>
            </w:pPr>
            <w:r>
              <w:rPr>
                <w:rFonts w:hint="eastAsia" w:ascii="宋体" w:hAnsi="宋体"/>
                <w:szCs w:val="21"/>
              </w:rPr>
              <w:t>1）转化法制备水标准物质的原理；</w:t>
            </w:r>
          </w:p>
          <w:p>
            <w:pPr>
              <w:adjustRightInd w:val="0"/>
              <w:snapToGrid w:val="0"/>
              <w:spacing w:line="360" w:lineRule="exact"/>
              <w:jc w:val="both"/>
              <w:rPr>
                <w:rFonts w:hint="eastAsia" w:ascii="宋体" w:hAnsi="宋体"/>
                <w:szCs w:val="21"/>
              </w:rPr>
            </w:pPr>
            <w:r>
              <w:rPr>
                <w:rFonts w:hint="eastAsia" w:ascii="宋体" w:hAnsi="宋体"/>
                <w:szCs w:val="21"/>
              </w:rPr>
              <w:t>2）标准水转化器的计量特性；</w:t>
            </w:r>
          </w:p>
          <w:p>
            <w:pPr>
              <w:adjustRightInd w:val="0"/>
              <w:snapToGrid w:val="0"/>
              <w:spacing w:line="360" w:lineRule="exact"/>
              <w:jc w:val="both"/>
              <w:rPr>
                <w:rFonts w:hint="eastAsia" w:ascii="宋体" w:hAnsi="宋体"/>
                <w:szCs w:val="21"/>
              </w:rPr>
            </w:pPr>
            <w:r>
              <w:rPr>
                <w:rFonts w:hint="eastAsia" w:ascii="宋体" w:hAnsi="宋体"/>
                <w:szCs w:val="21"/>
              </w:rPr>
              <w:t>3）用于量值溯源的标准物质和水标准转化器的工作条件；</w:t>
            </w:r>
          </w:p>
          <w:p>
            <w:pPr>
              <w:adjustRightInd w:val="0"/>
              <w:snapToGrid w:val="0"/>
              <w:spacing w:line="360" w:lineRule="exact"/>
              <w:jc w:val="both"/>
              <w:rPr>
                <w:rFonts w:hint="eastAsia" w:ascii="宋体" w:hAnsi="宋体"/>
                <w:szCs w:val="21"/>
              </w:rPr>
            </w:pPr>
            <w:r>
              <w:rPr>
                <w:rFonts w:hint="eastAsia" w:ascii="宋体" w:hAnsi="宋体"/>
                <w:szCs w:val="21"/>
              </w:rPr>
              <w:t>4）标准水转化器的校准要求和方法</w:t>
            </w:r>
          </w:p>
          <w:p>
            <w:pPr>
              <w:adjustRightInd w:val="0"/>
              <w:snapToGrid w:val="0"/>
              <w:spacing w:line="360" w:lineRule="exact"/>
              <w:jc w:val="both"/>
              <w:rPr>
                <w:rFonts w:hint="eastAsia" w:ascii="宋体" w:hAnsi="宋体"/>
                <w:szCs w:val="21"/>
              </w:rPr>
            </w:pPr>
            <w:r>
              <w:rPr>
                <w:rFonts w:hint="eastAsia" w:ascii="宋体" w:hAnsi="宋体"/>
                <w:szCs w:val="21"/>
              </w:rPr>
              <w:t>5）不确定评价示例。</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JJF（石化）042-2021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加油站油气回收测试仪校准规范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本规范规定了加油站油气回收测试仪的计量特性、校准条件、校准用设备及校准方法。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本规范适用于采用差压式或容积式流量测量原理、数字式压力测量原理的加油站油气回收测试仪的校准。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JJF（石化）043-2021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自热物质试验仪校准规范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本规范规定了自热物质试验仪的计量特性、校准条件、校准用设备及校准方法。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本校准规范适用于自热物质试验仪/装置的校准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JJF（石化）044-2021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液体氧化性试验仪校准规范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本规范规定了液体氧化性试验仪校准规范的计量特性、校准条件、校准用设备及校准方法。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本规范适用于液体氧化性试验仪/装置的校准。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JJF（石化）045-2021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微量闭口闪点仪校准规范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本规范规定了微量闭口闪点仪的计量特性、校准条件、校准用设备及校准方法。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本规范适用于“非平衡测试法”的微量闭口闪点仪的校准。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JJF（石化）046-2021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化学品金属腐蚀性试验装置校准规范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本规范规定了化学品金属腐蚀性试验装置的计量特性、校准条件、校准用设备及校准方法。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本规范适用于化学品鉴定领域用的化学品金属腐蚀性试验装置的校准。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JJF（石化）047-2021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氟化氢气体检测报警器校准规范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规范规定了氟化氢气体检测报警器的计量特性、校准条件、校准用设备及校准方法。本规范适用于量程不大于10 μmol/mol的氟化氢气体检测报警器的校准。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JJF（石化）048-2021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橡胶或塑料软管及软管组合件用无曲挠脉冲试验机校准规范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本规范规定了橡胶或塑料软管及软管组合件用无曲挠脉冲试验机的计量特性、校准条件、校准用设备及校准方法。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本规范适用于检测橡胶或塑料软管及组合件的无曲挠脉冲性能（GB/T5568标准名称中包含塑料软管）用无曲挠脉冲试验机的校准。</w:t>
            </w:r>
          </w:p>
        </w:tc>
        <w:tc>
          <w:tcPr>
            <w:tcW w:w="1537" w:type="dxa"/>
            <w:tcBorders>
              <w:top w:val="single" w:color="auto" w:sz="4" w:space="0"/>
              <w:left w:val="single" w:color="auto" w:sz="4" w:space="0"/>
              <w:bottom w:val="single" w:color="auto" w:sz="4" w:space="0"/>
              <w:right w:val="single" w:color="auto" w:sz="4" w:space="0"/>
            </w:tcBorders>
            <w:vAlign w:val="top"/>
          </w:tcPr>
          <w:p>
            <w:pPr>
              <w:jc w:val="both"/>
              <w:rPr>
                <w:rFonts w:ascii="宋体" w:hAnsi="宋体" w:eastAsia="宋体"/>
                <w:szCs w:val="21"/>
              </w:rPr>
            </w:pPr>
            <w:r>
              <w:rPr>
                <w:rFonts w:ascii="宋体" w:hAnsi="宋体" w:eastAsia="宋体"/>
                <w:szCs w:val="21"/>
              </w:rPr>
              <w:t>JJG(化)</w:t>
            </w:r>
          </w:p>
          <w:p>
            <w:pPr>
              <w:jc w:val="both"/>
              <w:rPr>
                <w:rFonts w:ascii="宋体" w:hAnsi="宋体"/>
                <w:szCs w:val="21"/>
              </w:rPr>
            </w:pPr>
            <w:r>
              <w:rPr>
                <w:rFonts w:ascii="宋体" w:hAnsi="宋体" w:eastAsia="宋体"/>
                <w:szCs w:val="21"/>
              </w:rPr>
              <w:t>102—91</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JJF（石化）049-2021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落球回弹测定仪校准规范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本规范规定了落球回弹测定仪的计量特性、校准条件、校准用设备及校准方法。</w:t>
            </w:r>
          </w:p>
          <w:p>
            <w:pPr>
              <w:adjustRightInd w:val="0"/>
              <w:snapToGrid w:val="0"/>
              <w:spacing w:line="360" w:lineRule="exact"/>
              <w:jc w:val="both"/>
              <w:rPr>
                <w:rFonts w:hint="eastAsia" w:ascii="宋体" w:hAnsi="宋体"/>
                <w:szCs w:val="21"/>
                <w:lang w:eastAsia="zh-CN"/>
              </w:rPr>
            </w:pPr>
            <w:r>
              <w:rPr>
                <w:rFonts w:hint="eastAsia" w:ascii="宋体" w:hAnsi="宋体"/>
                <w:szCs w:val="21"/>
              </w:rPr>
              <w:t>本规范适用于落球回弹测定仪的校准。</w:t>
            </w:r>
          </w:p>
        </w:tc>
        <w:tc>
          <w:tcPr>
            <w:tcW w:w="1537" w:type="dxa"/>
            <w:tcBorders>
              <w:top w:val="single" w:color="auto" w:sz="4" w:space="0"/>
              <w:left w:val="single" w:color="auto" w:sz="4" w:space="0"/>
              <w:bottom w:val="single" w:color="auto" w:sz="4" w:space="0"/>
              <w:right w:val="single" w:color="auto" w:sz="4" w:space="0"/>
            </w:tcBorders>
            <w:vAlign w:val="top"/>
          </w:tcPr>
          <w:p>
            <w:pPr>
              <w:jc w:val="both"/>
              <w:rPr>
                <w:rFonts w:ascii="宋体" w:hAnsi="宋体" w:eastAsia="宋体"/>
                <w:szCs w:val="21"/>
              </w:rPr>
            </w:pPr>
            <w:r>
              <w:rPr>
                <w:rFonts w:ascii="宋体" w:hAnsi="宋体" w:eastAsia="宋体"/>
                <w:szCs w:val="21"/>
              </w:rPr>
              <w:t>JJG(化)</w:t>
            </w:r>
          </w:p>
          <w:p>
            <w:pPr>
              <w:jc w:val="both"/>
              <w:rPr>
                <w:rFonts w:ascii="宋体" w:hAnsi="宋体"/>
                <w:szCs w:val="21"/>
              </w:rPr>
            </w:pPr>
            <w:r>
              <w:rPr>
                <w:rFonts w:ascii="宋体" w:hAnsi="宋体" w:eastAsia="宋体"/>
                <w:szCs w:val="21"/>
              </w:rPr>
              <w:t>10</w:t>
            </w:r>
            <w:r>
              <w:rPr>
                <w:rFonts w:hint="eastAsia" w:ascii="宋体" w:hAnsi="宋体" w:eastAsia="宋体"/>
                <w:szCs w:val="21"/>
              </w:rPr>
              <w:t>5</w:t>
            </w:r>
            <w:r>
              <w:rPr>
                <w:rFonts w:ascii="宋体" w:hAnsi="宋体" w:eastAsia="宋体"/>
                <w:szCs w:val="21"/>
              </w:rPr>
              <w:t>—91</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JJF（石化）050-2021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橡胶快速塑性计校准规范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本规范规定了橡胶快速塑性计的计量特性、校准条件、校准用设备及校准方法。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本规范适用于橡胶快速塑性计的校准。</w:t>
            </w:r>
          </w:p>
        </w:tc>
        <w:tc>
          <w:tcPr>
            <w:tcW w:w="1537" w:type="dxa"/>
            <w:tcBorders>
              <w:top w:val="single" w:color="auto" w:sz="4" w:space="0"/>
              <w:left w:val="single" w:color="auto" w:sz="4" w:space="0"/>
              <w:bottom w:val="single" w:color="auto" w:sz="4" w:space="0"/>
              <w:right w:val="single" w:color="auto" w:sz="4" w:space="0"/>
            </w:tcBorders>
            <w:vAlign w:val="top"/>
          </w:tcPr>
          <w:p>
            <w:pPr>
              <w:jc w:val="both"/>
              <w:rPr>
                <w:rFonts w:ascii="宋体" w:hAnsi="宋体" w:eastAsia="宋体"/>
                <w:szCs w:val="21"/>
              </w:rPr>
            </w:pPr>
            <w:r>
              <w:rPr>
                <w:rFonts w:ascii="宋体" w:hAnsi="宋体" w:eastAsia="宋体"/>
                <w:szCs w:val="21"/>
              </w:rPr>
              <w:t>JJG(化)</w:t>
            </w:r>
          </w:p>
          <w:p>
            <w:pPr>
              <w:jc w:val="both"/>
              <w:rPr>
                <w:rFonts w:ascii="宋体" w:hAnsi="宋体" w:eastAsia="宋体"/>
                <w:szCs w:val="21"/>
              </w:rPr>
            </w:pPr>
            <w:r>
              <w:rPr>
                <w:rFonts w:ascii="宋体" w:hAnsi="宋体" w:eastAsia="宋体"/>
                <w:szCs w:val="21"/>
              </w:rPr>
              <w:t>103—91</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JJF（石化）051-2021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eastAsia="zh-CN"/>
              </w:rPr>
            </w:pPr>
            <w:r>
              <w:rPr>
                <w:rFonts w:hint="eastAsia" w:ascii="宋体" w:hAnsi="宋体"/>
                <w:szCs w:val="21"/>
              </w:rPr>
              <w:t>力车胎里程试验机校准规范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本规范规定了力车胎里程试验机的计量特性、校准条件、校准用设备及校准方法。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本规范适用于力车胎里程试验机的校准。</w:t>
            </w:r>
          </w:p>
        </w:tc>
        <w:tc>
          <w:tcPr>
            <w:tcW w:w="1537" w:type="dxa"/>
            <w:tcBorders>
              <w:top w:val="single" w:color="auto" w:sz="4" w:space="0"/>
              <w:left w:val="single" w:color="auto" w:sz="4" w:space="0"/>
              <w:bottom w:val="single" w:color="auto" w:sz="4" w:space="0"/>
              <w:right w:val="single" w:color="auto" w:sz="4" w:space="0"/>
            </w:tcBorders>
            <w:vAlign w:val="top"/>
          </w:tcPr>
          <w:p>
            <w:pPr>
              <w:jc w:val="both"/>
              <w:rPr>
                <w:rFonts w:ascii="宋体" w:hAnsi="宋体" w:eastAsia="宋体"/>
                <w:szCs w:val="21"/>
              </w:rPr>
            </w:pPr>
            <w:r>
              <w:rPr>
                <w:rFonts w:ascii="宋体" w:hAnsi="宋体" w:eastAsia="宋体"/>
                <w:szCs w:val="21"/>
              </w:rPr>
              <w:t>JJG(化)</w:t>
            </w:r>
          </w:p>
          <w:p>
            <w:pPr>
              <w:jc w:val="both"/>
              <w:rPr>
                <w:rFonts w:ascii="宋体" w:hAnsi="宋体" w:eastAsia="宋体"/>
                <w:szCs w:val="21"/>
              </w:rPr>
            </w:pPr>
            <w:r>
              <w:rPr>
                <w:rFonts w:ascii="宋体" w:hAnsi="宋体" w:eastAsia="宋体"/>
                <w:szCs w:val="21"/>
              </w:rPr>
              <w:t>108—91</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JJF（石化）052-2021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漆膜流挂仪校准规范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本规范规定了漆膜流挂仪的计量特性、校准条件、校准用设备及校准方法。</w:t>
            </w:r>
          </w:p>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本规范适用于杆式漆膜流挂仪、框式漆膜流挂仪、U型漆膜流挂仪的校准。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JJF（石化）053-2021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间隙式湿膜制备器校准规范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本规范规定了间隙式湿膜制备器的计量特性、校准条件、校准用设备及校准方法。</w:t>
            </w:r>
          </w:p>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本规范适用于间隙式湿膜制备器以及其他结构相似的湿膜制备器的校准。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JJF（石化）054-2021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润滑油泡沫特性测试仪校准规范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本规范规定了润滑油泡沫特性测试仪的计量特性、校准条件、校准用设备及校准方法。</w:t>
            </w:r>
          </w:p>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本规范适用于含有试验浴、气体扩散头、流量计等部件的润滑油泡沫特性测试仪的校准。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JJF（石化）055-2021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润滑油高剪切锥形塞黏度计校准规范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本规范规定了润滑油高剪切锥形塞黏度计的计量特性、校准条件、校准用设备及校准方法。</w:t>
            </w:r>
          </w:p>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本规范适用于润滑油高剪切锥形塞黏度计的校准。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JJF（石化）056-2021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微量法残炭测定器校准规范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规范规定了微量法残炭测定器的计量特性、校准条件、校准用设备及校准方法。</w:t>
            </w:r>
          </w:p>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本规范适用于测定石油产品残炭含量在 0.10% ~ 30.0%（m/m）的微量法残炭测定器的校准。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JJF（石化）057-2021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气体中微量硫色谱分析仪（火焰光度法检测器）校准规范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本规范规定了气体中微量硫色谱分析仪（火焰光度检测器）的计量特性、校准条件、校准用设备及校准方法。</w:t>
            </w:r>
          </w:p>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本规范适用于检测氢、氧、氮、二氧化碳、甲醇合成气、氨合成气、干性天然气、焦炉煤气等气体中微量硫色谱分析仪（火焰光度检测器）的校准。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JJF(有色金属)</w:t>
            </w:r>
          </w:p>
          <w:p>
            <w:pPr>
              <w:adjustRightInd w:val="0"/>
              <w:snapToGrid w:val="0"/>
              <w:spacing w:line="360" w:lineRule="exact"/>
              <w:jc w:val="both"/>
              <w:rPr>
                <w:rFonts w:hint="eastAsia" w:ascii="宋体" w:hAnsi="宋体"/>
                <w:szCs w:val="21"/>
              </w:rPr>
            </w:pPr>
            <w:r>
              <w:rPr>
                <w:rFonts w:hint="eastAsia" w:ascii="宋体" w:hAnsi="宋体"/>
                <w:szCs w:val="21"/>
              </w:rPr>
              <w:t>0001-2021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慢应变速率应力腐蚀试验机校准规范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本规范适用于常压下力值范围（1~100）kN的慢应变速率应力腐蚀试验机的校准。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JJF(有色金属)</w:t>
            </w:r>
          </w:p>
          <w:p>
            <w:pPr>
              <w:adjustRightInd w:val="0"/>
              <w:snapToGrid w:val="0"/>
              <w:spacing w:line="360" w:lineRule="exact"/>
              <w:jc w:val="both"/>
              <w:rPr>
                <w:rFonts w:hint="eastAsia" w:ascii="宋体" w:hAnsi="宋体"/>
                <w:szCs w:val="21"/>
              </w:rPr>
            </w:pPr>
            <w:r>
              <w:rPr>
                <w:rFonts w:hint="eastAsia" w:ascii="宋体" w:hAnsi="宋体"/>
                <w:szCs w:val="21"/>
              </w:rPr>
              <w:t>0002-2021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激光诱导击穿光谱仪校准规范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本规范适用于有色金属固体样品成分分析用的激光诱导击穿光谱仪的校准。该规范涉及波长示值误差及重复性、检出限、重复性及 稳定性的校准。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JJF(有色金属)</w:t>
            </w:r>
          </w:p>
          <w:p>
            <w:pPr>
              <w:adjustRightInd w:val="0"/>
              <w:snapToGrid w:val="0"/>
              <w:spacing w:line="360" w:lineRule="exact"/>
              <w:jc w:val="both"/>
              <w:rPr>
                <w:rFonts w:hint="eastAsia" w:ascii="宋体" w:hAnsi="宋体"/>
                <w:szCs w:val="21"/>
              </w:rPr>
            </w:pPr>
            <w:r>
              <w:rPr>
                <w:rFonts w:hint="eastAsia" w:ascii="宋体" w:hAnsi="宋体"/>
                <w:szCs w:val="21"/>
              </w:rPr>
              <w:t>0003-2021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周期浸润试验箱校准规范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本规范适用于测量范围在室温~95℃，湿度范围不大于95%RH，体积不大于3m3的的周期浸润试验箱的校准。</w:t>
            </w:r>
          </w:p>
        </w:tc>
        <w:tc>
          <w:tcPr>
            <w:tcW w:w="1537" w:type="dxa"/>
            <w:tcBorders>
              <w:top w:val="single" w:color="auto" w:sz="4" w:space="0"/>
              <w:left w:val="single" w:color="auto" w:sz="4" w:space="0"/>
              <w:bottom w:val="single" w:color="auto" w:sz="4" w:space="0"/>
              <w:right w:val="single" w:color="auto" w:sz="4" w:space="0"/>
            </w:tcBorders>
            <w:vAlign w:val="top"/>
          </w:tcPr>
          <w:p>
            <w:pPr>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JJF(有色金属)</w:t>
            </w:r>
          </w:p>
          <w:p>
            <w:pPr>
              <w:adjustRightInd w:val="0"/>
              <w:snapToGrid w:val="0"/>
              <w:spacing w:line="360" w:lineRule="exact"/>
              <w:jc w:val="both"/>
              <w:rPr>
                <w:rFonts w:hint="eastAsia" w:ascii="宋体" w:hAnsi="宋体"/>
                <w:szCs w:val="21"/>
              </w:rPr>
            </w:pPr>
            <w:r>
              <w:rPr>
                <w:rFonts w:hint="eastAsia" w:ascii="宋体" w:hAnsi="宋体"/>
                <w:szCs w:val="21"/>
              </w:rPr>
              <w:t>0004-2021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材料力学性能测试用非接触式视频引伸计校准规范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本规范适用于标距不超过200 mm，测量范围（0～25）mm的非接触式视频引伸计的校准。</w:t>
            </w:r>
          </w:p>
        </w:tc>
        <w:tc>
          <w:tcPr>
            <w:tcW w:w="1537" w:type="dxa"/>
            <w:tcBorders>
              <w:top w:val="single" w:color="auto" w:sz="4" w:space="0"/>
              <w:left w:val="single" w:color="auto" w:sz="4" w:space="0"/>
              <w:bottom w:val="single" w:color="auto" w:sz="4" w:space="0"/>
              <w:right w:val="single" w:color="auto" w:sz="4" w:space="0"/>
            </w:tcBorders>
            <w:vAlign w:val="top"/>
          </w:tcPr>
          <w:p>
            <w:pPr>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JJF(有色金属)</w:t>
            </w:r>
          </w:p>
          <w:p>
            <w:pPr>
              <w:adjustRightInd w:val="0"/>
              <w:snapToGrid w:val="0"/>
              <w:spacing w:line="360" w:lineRule="exact"/>
              <w:jc w:val="both"/>
              <w:rPr>
                <w:rFonts w:hint="eastAsia" w:ascii="宋体" w:hAnsi="宋体"/>
                <w:szCs w:val="21"/>
              </w:rPr>
            </w:pPr>
            <w:r>
              <w:rPr>
                <w:rFonts w:hint="eastAsia" w:ascii="宋体" w:hAnsi="宋体"/>
                <w:szCs w:val="21"/>
              </w:rPr>
              <w:t>0005-2021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有色金属材料用多维探测器X射线衍射仪校准规范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本规范适用于有色金属材料用配备一维线阵或二维阵列探测器的X射线衍射仪的校准。</w:t>
            </w:r>
          </w:p>
        </w:tc>
        <w:tc>
          <w:tcPr>
            <w:tcW w:w="1537" w:type="dxa"/>
            <w:tcBorders>
              <w:top w:val="single" w:color="auto" w:sz="4" w:space="0"/>
              <w:left w:val="single" w:color="auto" w:sz="4" w:space="0"/>
              <w:bottom w:val="single" w:color="auto" w:sz="4" w:space="0"/>
              <w:right w:val="single" w:color="auto" w:sz="4" w:space="0"/>
            </w:tcBorders>
            <w:vAlign w:val="top"/>
          </w:tcPr>
          <w:p>
            <w:pPr>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JJF（建材）176-2021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低辐射镀膜玻璃膜面辐射率测试仪校准规范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本规范适用于差热电堆法和涡流法的低辐射镀膜玻璃膜面辐射率测试仪的校准。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JJF（建材）177-2021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低辐射镀膜玻璃面电阻测试仪校准规范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本规范适用于直线四探针法与涡流法的低辐射镀膜玻璃面电阻测试仪的校准。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JJF（建材）178-2021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建筑材料不燃性试验装置校准规范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本规范适用于建筑材料不燃性试验装置的校准。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JJF（建材）179-2021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铺地材料临界热辐射通量测定装置校准规范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本规范适用于辐射热源法测定铺地材料燃烧性能的测定装置校准。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JJF（建材）180-2021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智能坐便器温升及水温稳定性试验机校准规范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本规范适用于智能坐便器温升及水温稳定性试验机的校准。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JJF（建材）181-2021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制动衬片压缩热膨胀试验机校准规范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本规范适用于制动衬片压缩热膨胀试验机的校准。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JJF（建材）182-2021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建材产品挥发物检测用环境测试舱校准规范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本规范适用于建材产品挥发物检测用环境测试舱的校准。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JJF（建材）183-2021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密封材料蠕变松弛率测定仪校准规范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本规范适用于密封材料蠕变松弛率测定仪的校准。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JJF（建材）184-2021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塑料管材耐压爆破试验机校准规范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本规范适用于压力小于100MPa的塑料管材耐压爆破试验机的校准。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JJF（建材）185-2021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基于微型热导检测器的便携式气相色谱仪校准规范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本规范适用于基于微型热导检测器的便携式气相色谱仪的校准。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JJF（建材）186-2021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智能坐便器寿命试验机校准规范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本规范适用于智能坐便器寿命试验机的校准。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JJF（建材）104-2021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水泥净浆搅拌机校准规范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本规范适用于水泥净浆搅拌机的校准。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JJG（建材）104-1994</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JJF（建材）123-2021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行星式胶砂搅拌机校准规范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本规范适用于行星式水泥胶砂搅拌机的校准。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JJG（建材）123-1999</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JJF（建材）124-2021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水泥胶砂试体成型振实台校准规范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本规范适用于水泥胶砂试体成型振实台的校准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JJG（建材）124-1999</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p>
          <w:p>
            <w:pPr>
              <w:adjustRightInd w:val="0"/>
              <w:snapToGrid w:val="0"/>
              <w:spacing w:line="360" w:lineRule="exact"/>
              <w:jc w:val="both"/>
              <w:rPr>
                <w:rFonts w:hint="eastAsia" w:ascii="宋体" w:hAnsi="宋体"/>
                <w:szCs w:val="21"/>
              </w:rPr>
            </w:pPr>
            <w:r>
              <w:rPr>
                <w:rFonts w:hint="eastAsia" w:ascii="宋体" w:hAnsi="宋体"/>
                <w:szCs w:val="21"/>
              </w:rPr>
              <w:t>10</w:t>
            </w:r>
            <w:r>
              <w:rPr>
                <w:rFonts w:hint="eastAsia" w:ascii="宋体" w:hAnsi="宋体"/>
                <w:szCs w:val="21"/>
                <w:lang w:val="en-US" w:eastAsia="zh-CN"/>
              </w:rPr>
              <w:t>56</w:t>
            </w:r>
            <w:r>
              <w:rPr>
                <w:rFonts w:hint="eastAsia" w:ascii="宋体" w:hAnsi="宋体"/>
                <w:szCs w:val="21"/>
              </w:rPr>
              <w:t>-202</w:t>
            </w:r>
            <w:r>
              <w:rPr>
                <w:rFonts w:hint="eastAsia" w:ascii="宋体" w:hAnsi="宋体"/>
                <w:szCs w:val="21"/>
                <w:lang w:val="en-US" w:eastAsia="zh-CN"/>
              </w:rPr>
              <w:t>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残余应力超声检测仪校准规范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本规范规定了残余应力超声检测仪的计量特性、校准条件、校准用设备及校准方法。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本规范适用于残余应力超声无损检测仪器的首次</w:t>
            </w:r>
            <w:r>
              <w:rPr>
                <w:rFonts w:hint="eastAsia" w:ascii="宋体" w:hAnsi="宋体"/>
                <w:szCs w:val="21"/>
                <w:lang w:eastAsia="zh-CN"/>
              </w:rPr>
              <w:t>校准</w:t>
            </w:r>
            <w:r>
              <w:rPr>
                <w:rFonts w:hint="eastAsia" w:ascii="宋体" w:hAnsi="宋体"/>
                <w:szCs w:val="21"/>
              </w:rPr>
              <w:t>、</w:t>
            </w:r>
            <w:r>
              <w:rPr>
                <w:rFonts w:hint="eastAsia" w:ascii="宋体" w:hAnsi="宋体"/>
                <w:szCs w:val="21"/>
                <w:lang w:eastAsia="zh-CN"/>
              </w:rPr>
              <w:t>使用中的校准和</w:t>
            </w:r>
            <w:r>
              <w:rPr>
                <w:rFonts w:hint="eastAsia" w:ascii="宋体" w:hAnsi="宋体"/>
                <w:szCs w:val="21"/>
              </w:rPr>
              <w:t>检验。</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p>
          <w:p>
            <w:pPr>
              <w:adjustRightInd w:val="0"/>
              <w:snapToGrid w:val="0"/>
              <w:spacing w:line="360" w:lineRule="exact"/>
              <w:jc w:val="both"/>
              <w:rPr>
                <w:rFonts w:hint="eastAsia" w:ascii="宋体" w:hAnsi="宋体"/>
                <w:szCs w:val="21"/>
              </w:rPr>
            </w:pPr>
            <w:r>
              <w:rPr>
                <w:rFonts w:hint="eastAsia" w:ascii="宋体" w:hAnsi="宋体"/>
                <w:szCs w:val="21"/>
              </w:rPr>
              <w:t>10</w:t>
            </w:r>
            <w:r>
              <w:rPr>
                <w:rFonts w:hint="eastAsia" w:ascii="宋体" w:hAnsi="宋体"/>
                <w:szCs w:val="21"/>
                <w:lang w:val="en-US" w:eastAsia="zh-CN"/>
              </w:rPr>
              <w:t>57</w:t>
            </w:r>
            <w:r>
              <w:rPr>
                <w:rFonts w:hint="eastAsia" w:ascii="宋体" w:hAnsi="宋体"/>
                <w:szCs w:val="21"/>
              </w:rPr>
              <w:t>-202</w:t>
            </w:r>
            <w:r>
              <w:rPr>
                <w:rFonts w:hint="eastAsia" w:ascii="宋体" w:hAnsi="宋体"/>
                <w:szCs w:val="21"/>
                <w:lang w:val="en-US" w:eastAsia="zh-CN"/>
              </w:rPr>
              <w:t>1</w:t>
            </w:r>
          </w:p>
        </w:tc>
        <w:tc>
          <w:tcPr>
            <w:tcW w:w="2004" w:type="dxa"/>
            <w:vAlign w:val="top"/>
          </w:tcPr>
          <w:p>
            <w:pPr>
              <w:adjustRightInd w:val="0"/>
              <w:snapToGrid w:val="0"/>
              <w:spacing w:line="360" w:lineRule="exact"/>
              <w:jc w:val="both"/>
              <w:rPr>
                <w:rFonts w:hint="eastAsia" w:ascii="宋体" w:hAnsi="宋体"/>
                <w:szCs w:val="21"/>
              </w:rPr>
            </w:pPr>
            <w:r>
              <w:rPr>
                <w:rFonts w:hint="eastAsia" w:ascii="宋体" w:hAnsi="宋体"/>
                <w:szCs w:val="21"/>
              </w:rPr>
              <w:t>机动车转向机器人校准规范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本规范规定了机动车转向机器人的计量特性、校准条件、校准用设备及校准方法。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eastAsia="zh-CN"/>
              </w:rPr>
              <w:t>的</w:t>
            </w:r>
            <w:r>
              <w:rPr>
                <w:rFonts w:hint="eastAsia" w:ascii="宋体" w:hAnsi="宋体"/>
                <w:szCs w:val="21"/>
              </w:rPr>
              <w:t>机动车转向机器人的校准。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p>
          <w:p>
            <w:pPr>
              <w:adjustRightInd w:val="0"/>
              <w:snapToGrid w:val="0"/>
              <w:spacing w:line="360" w:lineRule="exact"/>
              <w:jc w:val="both"/>
              <w:rPr>
                <w:rFonts w:hint="eastAsia" w:ascii="宋体" w:hAnsi="宋体"/>
                <w:szCs w:val="21"/>
              </w:rPr>
            </w:pPr>
            <w:r>
              <w:rPr>
                <w:rFonts w:hint="eastAsia" w:ascii="宋体" w:hAnsi="宋体"/>
                <w:szCs w:val="21"/>
              </w:rPr>
              <w:t>10</w:t>
            </w:r>
            <w:r>
              <w:rPr>
                <w:rFonts w:hint="eastAsia" w:ascii="宋体" w:hAnsi="宋体"/>
                <w:szCs w:val="21"/>
                <w:lang w:val="en-US" w:eastAsia="zh-CN"/>
              </w:rPr>
              <w:t>58</w:t>
            </w:r>
            <w:r>
              <w:rPr>
                <w:rFonts w:hint="eastAsia" w:ascii="宋体" w:hAnsi="宋体"/>
                <w:szCs w:val="21"/>
              </w:rPr>
              <w:t>-202</w:t>
            </w:r>
            <w:r>
              <w:rPr>
                <w:rFonts w:hint="eastAsia" w:ascii="宋体" w:hAnsi="宋体"/>
                <w:szCs w:val="21"/>
                <w:lang w:val="en-US" w:eastAsia="zh-CN"/>
              </w:rPr>
              <w:t>1</w:t>
            </w:r>
          </w:p>
        </w:tc>
        <w:tc>
          <w:tcPr>
            <w:tcW w:w="2004" w:type="dxa"/>
            <w:vAlign w:val="top"/>
          </w:tcPr>
          <w:p>
            <w:pPr>
              <w:adjustRightInd w:val="0"/>
              <w:snapToGrid w:val="0"/>
              <w:spacing w:line="360" w:lineRule="exact"/>
              <w:jc w:val="both"/>
              <w:rPr>
                <w:rFonts w:hint="eastAsia" w:ascii="宋体" w:hAnsi="宋体"/>
                <w:szCs w:val="21"/>
              </w:rPr>
            </w:pPr>
            <w:r>
              <w:rPr>
                <w:rFonts w:hint="eastAsia" w:ascii="宋体" w:hAnsi="宋体"/>
                <w:szCs w:val="21"/>
              </w:rPr>
              <w:t>重型</w:t>
            </w:r>
            <w:r>
              <w:rPr>
                <w:rFonts w:hint="eastAsia" w:ascii="宋体" w:hAnsi="宋体"/>
                <w:szCs w:val="21"/>
                <w:lang w:eastAsia="zh-CN"/>
              </w:rPr>
              <w:t>汽</w:t>
            </w:r>
            <w:r>
              <w:rPr>
                <w:rFonts w:hint="eastAsia" w:ascii="宋体" w:hAnsi="宋体"/>
                <w:szCs w:val="21"/>
              </w:rPr>
              <w:t>车远程排放监测系统校准规范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本规范规定了重型车远程排放监测系统的计量特性、校准条件、校准用设备及校准方法。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本规范适用于新制造、使用中和维修后重型车远程排放监测系统的校准（其它类似设备可参照本规范进行校准）。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p>
          <w:p>
            <w:pPr>
              <w:adjustRightInd w:val="0"/>
              <w:snapToGrid w:val="0"/>
              <w:spacing w:line="360" w:lineRule="exact"/>
              <w:jc w:val="both"/>
              <w:rPr>
                <w:rFonts w:hint="eastAsia" w:ascii="宋体" w:hAnsi="宋体"/>
                <w:szCs w:val="21"/>
              </w:rPr>
            </w:pPr>
            <w:r>
              <w:rPr>
                <w:rFonts w:hint="eastAsia" w:ascii="宋体" w:hAnsi="宋体"/>
                <w:szCs w:val="21"/>
              </w:rPr>
              <w:t>10</w:t>
            </w:r>
            <w:r>
              <w:rPr>
                <w:rFonts w:hint="eastAsia" w:ascii="宋体" w:hAnsi="宋体"/>
                <w:szCs w:val="21"/>
                <w:lang w:val="en-US" w:eastAsia="zh-CN"/>
              </w:rPr>
              <w:t>59</w:t>
            </w:r>
            <w:r>
              <w:rPr>
                <w:rFonts w:hint="eastAsia" w:ascii="宋体" w:hAnsi="宋体"/>
                <w:szCs w:val="21"/>
              </w:rPr>
              <w:t>-202</w:t>
            </w:r>
            <w:r>
              <w:rPr>
                <w:rFonts w:hint="eastAsia" w:ascii="宋体" w:hAnsi="宋体"/>
                <w:szCs w:val="21"/>
                <w:lang w:val="en-US" w:eastAsia="zh-CN"/>
              </w:rPr>
              <w:t>1</w:t>
            </w:r>
          </w:p>
        </w:tc>
        <w:tc>
          <w:tcPr>
            <w:tcW w:w="2004" w:type="dxa"/>
            <w:vAlign w:val="top"/>
          </w:tcPr>
          <w:p>
            <w:pPr>
              <w:adjustRightInd w:val="0"/>
              <w:snapToGrid w:val="0"/>
              <w:spacing w:line="360" w:lineRule="exact"/>
              <w:jc w:val="both"/>
              <w:rPr>
                <w:rFonts w:hint="eastAsia" w:ascii="宋体" w:hAnsi="宋体"/>
                <w:szCs w:val="21"/>
              </w:rPr>
            </w:pPr>
            <w:r>
              <w:rPr>
                <w:rFonts w:hint="eastAsia" w:ascii="宋体" w:hAnsi="宋体"/>
                <w:szCs w:val="21"/>
              </w:rPr>
              <w:t>机械手超声检测系统校准规范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本规范规定了机械手超声检测系统的计量特性、校准条件、校准用设备及校准方法。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本规范适用于机械手超声检测系统的首次校准、后续校准以及使用中的校准，包括基本原理、校准步骤、适用条件，以及与该方法配套使用的校准试块。</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 10</w:t>
            </w:r>
            <w:r>
              <w:rPr>
                <w:rFonts w:hint="eastAsia" w:ascii="宋体" w:hAnsi="宋体"/>
                <w:szCs w:val="21"/>
                <w:lang w:val="en-US" w:eastAsia="zh-CN"/>
              </w:rPr>
              <w:t>60</w:t>
            </w:r>
            <w:r>
              <w:rPr>
                <w:rFonts w:hint="eastAsia" w:ascii="宋体" w:hAnsi="宋体"/>
                <w:szCs w:val="21"/>
              </w:rPr>
              <w:t>-202</w:t>
            </w:r>
            <w:r>
              <w:rPr>
                <w:rFonts w:hint="eastAsia" w:ascii="宋体" w:hAnsi="宋体"/>
                <w:szCs w:val="21"/>
                <w:lang w:val="en-US" w:eastAsia="zh-CN"/>
              </w:rPr>
              <w:t>1</w:t>
            </w:r>
          </w:p>
        </w:tc>
        <w:tc>
          <w:tcPr>
            <w:tcW w:w="2004" w:type="dxa"/>
            <w:vAlign w:val="top"/>
          </w:tcPr>
          <w:p>
            <w:pPr>
              <w:adjustRightInd w:val="0"/>
              <w:snapToGrid w:val="0"/>
              <w:spacing w:line="360" w:lineRule="exact"/>
              <w:jc w:val="both"/>
              <w:rPr>
                <w:rFonts w:hint="eastAsia" w:ascii="宋体" w:hAnsi="宋体"/>
                <w:szCs w:val="21"/>
              </w:rPr>
            </w:pPr>
            <w:r>
              <w:rPr>
                <w:rFonts w:hint="eastAsia" w:ascii="宋体" w:hAnsi="宋体"/>
                <w:szCs w:val="21"/>
              </w:rPr>
              <w:t>机动车便携式排放测试系统(PEMS)校准规范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本规范规定了机动车便携式排放测试系统的计量特性、校准条件、校准用设备及校准方法。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本规范适用于新制造、使用中和维修后机动车便携式排放测试系统(PEMS)的校准（其它类似设备可参照本规范进行校准）。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 10</w:t>
            </w:r>
            <w:r>
              <w:rPr>
                <w:rFonts w:hint="eastAsia" w:ascii="宋体" w:hAnsi="宋体"/>
                <w:szCs w:val="21"/>
                <w:lang w:val="en-US" w:eastAsia="zh-CN"/>
              </w:rPr>
              <w:t>61</w:t>
            </w:r>
            <w:r>
              <w:rPr>
                <w:rFonts w:hint="eastAsia" w:ascii="宋体" w:hAnsi="宋体"/>
                <w:szCs w:val="21"/>
              </w:rPr>
              <w:t>-202</w:t>
            </w:r>
            <w:r>
              <w:rPr>
                <w:rFonts w:hint="eastAsia" w:ascii="宋体" w:hAnsi="宋体"/>
                <w:szCs w:val="21"/>
                <w:lang w:val="en-US" w:eastAsia="zh-CN"/>
              </w:rPr>
              <w:t>1</w:t>
            </w:r>
          </w:p>
        </w:tc>
        <w:tc>
          <w:tcPr>
            <w:tcW w:w="2004" w:type="dxa"/>
            <w:vAlign w:val="top"/>
          </w:tcPr>
          <w:p>
            <w:pPr>
              <w:adjustRightInd w:val="0"/>
              <w:snapToGrid w:val="0"/>
              <w:spacing w:line="360" w:lineRule="exact"/>
              <w:jc w:val="both"/>
              <w:rPr>
                <w:rFonts w:hint="eastAsia" w:ascii="宋体" w:hAnsi="宋体"/>
                <w:szCs w:val="21"/>
              </w:rPr>
            </w:pPr>
            <w:r>
              <w:rPr>
                <w:rFonts w:hint="eastAsia" w:ascii="宋体" w:hAnsi="宋体"/>
                <w:szCs w:val="21"/>
              </w:rPr>
              <w:t>工频大电流测量系统校准规范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本规范规定了工频大电流测量系统的计量特性、校准条件、校准用设备及校准方法。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eastAsia="zh-CN"/>
              </w:rPr>
              <w:t>的</w:t>
            </w:r>
            <w:r>
              <w:rPr>
                <w:rFonts w:hint="eastAsia" w:ascii="宋体" w:hAnsi="宋体"/>
                <w:szCs w:val="21"/>
              </w:rPr>
              <w:t>工频大电流测量系统的校准。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JJF（机械）10</w:t>
            </w:r>
            <w:r>
              <w:rPr>
                <w:rFonts w:hint="eastAsia" w:ascii="宋体" w:hAnsi="宋体"/>
                <w:szCs w:val="21"/>
                <w:lang w:val="en-US" w:eastAsia="zh-CN"/>
              </w:rPr>
              <w:t>62</w:t>
            </w:r>
            <w:r>
              <w:rPr>
                <w:rFonts w:hint="eastAsia" w:ascii="宋体" w:hAnsi="宋体"/>
                <w:szCs w:val="21"/>
              </w:rPr>
              <w:t>-202</w:t>
            </w:r>
            <w:r>
              <w:rPr>
                <w:rFonts w:hint="eastAsia" w:ascii="宋体" w:hAnsi="宋体"/>
                <w:szCs w:val="21"/>
                <w:lang w:val="en-US" w:eastAsia="zh-CN"/>
              </w:rPr>
              <w:t>1</w:t>
            </w:r>
          </w:p>
        </w:tc>
        <w:tc>
          <w:tcPr>
            <w:tcW w:w="2004" w:type="dxa"/>
            <w:vAlign w:val="top"/>
          </w:tcPr>
          <w:p>
            <w:pPr>
              <w:adjustRightInd w:val="0"/>
              <w:snapToGrid w:val="0"/>
              <w:spacing w:line="360" w:lineRule="exact"/>
              <w:jc w:val="both"/>
              <w:rPr>
                <w:rFonts w:hint="eastAsia" w:ascii="宋体" w:hAnsi="宋体"/>
                <w:szCs w:val="21"/>
              </w:rPr>
            </w:pPr>
            <w:r>
              <w:rPr>
                <w:rFonts w:hint="eastAsia" w:ascii="宋体" w:hAnsi="宋体"/>
                <w:szCs w:val="21"/>
              </w:rPr>
              <w:t>绝缘油介电强度测试仪校准规范</w:t>
            </w:r>
          </w:p>
          <w:p>
            <w:pPr>
              <w:adjustRightInd w:val="0"/>
              <w:snapToGrid w:val="0"/>
              <w:spacing w:line="360" w:lineRule="exact"/>
              <w:jc w:val="both"/>
              <w:rPr>
                <w:rFonts w:hint="eastAsia" w:ascii="宋体" w:hAnsi="宋体"/>
                <w:szCs w:val="21"/>
              </w:rPr>
            </w:pP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本规范规定了绝缘油介电强度测试仪的计量特性、校准条件、校准用设备及校准方法。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eastAsia="zh-CN"/>
              </w:rPr>
              <w:t>的</w:t>
            </w:r>
            <w:r>
              <w:rPr>
                <w:rFonts w:hint="eastAsia" w:ascii="宋体" w:hAnsi="宋体"/>
                <w:szCs w:val="21"/>
              </w:rPr>
              <w:t>绝缘油介电强度测试仪的校准。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1063-2021</w:t>
            </w:r>
          </w:p>
        </w:tc>
        <w:tc>
          <w:tcPr>
            <w:tcW w:w="2004" w:type="dxa"/>
            <w:vAlign w:val="top"/>
          </w:tcPr>
          <w:p>
            <w:pPr>
              <w:adjustRightInd w:val="0"/>
              <w:snapToGrid w:val="0"/>
              <w:spacing w:line="360" w:lineRule="exact"/>
              <w:jc w:val="both"/>
              <w:rPr>
                <w:rFonts w:hint="eastAsia" w:ascii="宋体" w:hAnsi="宋体"/>
                <w:szCs w:val="21"/>
              </w:rPr>
            </w:pPr>
            <w:r>
              <w:rPr>
                <w:rFonts w:hint="eastAsia" w:ascii="宋体" w:hAnsi="宋体"/>
                <w:szCs w:val="21"/>
              </w:rPr>
              <w:t>交流、直流、雷电冲击、通用分压器测量系统校准规范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本规范规定了交流、直流、雷电冲击、通用分压器测量系统的计量特性、校准条件、校准用设备及校准方法。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eastAsia="zh-CN"/>
              </w:rPr>
              <w:t>的</w:t>
            </w:r>
            <w:r>
              <w:rPr>
                <w:rFonts w:hint="eastAsia" w:ascii="宋体" w:hAnsi="宋体"/>
                <w:szCs w:val="21"/>
              </w:rPr>
              <w:t>交流、直流、雷电冲击、通用分压器测量系统的校准。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1064-2021</w:t>
            </w:r>
          </w:p>
        </w:tc>
        <w:tc>
          <w:tcPr>
            <w:tcW w:w="2004" w:type="dxa"/>
            <w:vAlign w:val="top"/>
          </w:tcPr>
          <w:p>
            <w:pPr>
              <w:adjustRightInd w:val="0"/>
              <w:snapToGrid w:val="0"/>
              <w:spacing w:line="360" w:lineRule="exact"/>
              <w:jc w:val="both"/>
              <w:rPr>
                <w:rFonts w:hint="eastAsia" w:ascii="宋体" w:hAnsi="宋体"/>
                <w:szCs w:val="21"/>
              </w:rPr>
            </w:pPr>
            <w:r>
              <w:rPr>
                <w:rFonts w:hint="eastAsia" w:ascii="宋体" w:hAnsi="宋体"/>
                <w:szCs w:val="21"/>
              </w:rPr>
              <w:t>运动场地材料冲击吸收和垂直变形试验机校准规范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本规范规定了运动场地材料冲击吸收和垂直变形试验机的计量特性、校准条件、校准用设备及校准方法。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eastAsia="zh-CN"/>
              </w:rPr>
              <w:t>的</w:t>
            </w:r>
            <w:r>
              <w:rPr>
                <w:rFonts w:hint="eastAsia" w:ascii="宋体" w:hAnsi="宋体"/>
                <w:szCs w:val="21"/>
              </w:rPr>
              <w:t>运动场地材料冲击吸收和垂直变形试验机的校准。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1065-2021</w:t>
            </w:r>
          </w:p>
        </w:tc>
        <w:tc>
          <w:tcPr>
            <w:tcW w:w="2004" w:type="dxa"/>
            <w:vAlign w:val="top"/>
          </w:tcPr>
          <w:p>
            <w:pPr>
              <w:adjustRightInd w:val="0"/>
              <w:snapToGrid w:val="0"/>
              <w:spacing w:line="360" w:lineRule="exact"/>
              <w:jc w:val="both"/>
              <w:rPr>
                <w:rFonts w:hint="eastAsia" w:ascii="宋体" w:hAnsi="宋体"/>
                <w:szCs w:val="21"/>
              </w:rPr>
            </w:pPr>
            <w:r>
              <w:rPr>
                <w:rFonts w:hint="eastAsia" w:ascii="宋体" w:hAnsi="宋体"/>
                <w:szCs w:val="21"/>
              </w:rPr>
              <w:t>汽车专用三维H点假人装置(HPM)校准规范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本规范规定了交流、直流、雷电冲击、通用分压器测量系统的计量特性、校准条件、校准用设备及校准方法。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eastAsia="zh-CN"/>
              </w:rPr>
              <w:t>的</w:t>
            </w:r>
            <w:r>
              <w:rPr>
                <w:rFonts w:hint="eastAsia" w:ascii="宋体" w:hAnsi="宋体"/>
                <w:szCs w:val="21"/>
              </w:rPr>
              <w:t>交流、直流、雷电冲击、通用分压器测量系统的校准。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hint="eastAsia" w:ascii="宋体" w:hAnsi="宋体"/>
                <w:szCs w:val="21"/>
              </w:rPr>
            </w:pPr>
          </w:p>
        </w:tc>
        <w:tc>
          <w:tcPr>
            <w:tcW w:w="1266" w:type="dxa"/>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1066-2021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超声显微镜</w:t>
            </w:r>
            <w:r>
              <w:rPr>
                <w:rFonts w:hint="eastAsia" w:ascii="宋体" w:hAnsi="宋体"/>
                <w:szCs w:val="21"/>
                <w:lang w:eastAsia="zh-CN"/>
              </w:rPr>
              <w:t>性能</w:t>
            </w:r>
            <w:r>
              <w:rPr>
                <w:rFonts w:hint="eastAsia" w:ascii="宋体" w:hAnsi="宋体"/>
                <w:szCs w:val="21"/>
              </w:rPr>
              <w:t>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本规范规定了超声显微镜的计量特性、校准条件、校准用设备及校准方法。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本规范适用于超声显微镜的首次</w:t>
            </w:r>
            <w:r>
              <w:rPr>
                <w:rFonts w:hint="eastAsia" w:ascii="宋体" w:hAnsi="宋体"/>
                <w:szCs w:val="21"/>
                <w:lang w:eastAsia="zh-CN"/>
              </w:rPr>
              <w:t>校准</w:t>
            </w:r>
            <w:r>
              <w:rPr>
                <w:rFonts w:hint="eastAsia" w:ascii="宋体" w:hAnsi="宋体"/>
                <w:szCs w:val="21"/>
              </w:rPr>
              <w:t>、</w:t>
            </w:r>
            <w:r>
              <w:rPr>
                <w:rFonts w:hint="eastAsia" w:ascii="宋体" w:hAnsi="宋体"/>
                <w:szCs w:val="21"/>
                <w:lang w:eastAsia="zh-CN"/>
              </w:rPr>
              <w:t>使用中的校准和</w:t>
            </w:r>
            <w:r>
              <w:rPr>
                <w:rFonts w:hint="eastAsia" w:ascii="宋体" w:hAnsi="宋体"/>
                <w:szCs w:val="21"/>
              </w:rPr>
              <w:t>检验。</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1067-2021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霍尔电流传感器校准规范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本规范规定了霍尔电流传感器的计量特性、校准条件、校准用设备及校准方法。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 xml:space="preserve">本校准规范主要适用于准确度等级0.05级及以下，频率100kHz及以下,电流10kA及以下的霍尔电流传感器的校准，其他原理的电流传感器、电流变换器等的校准可参照本规范。 </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1068-2021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车辆倾翻试验台校准规范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本规范规定了车辆倾翻试验台的计量特性、校准条件、校准用设备及校准方法。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 xml:space="preserve"> 本规范适用于新制造、使用中和维修后车辆倾翻试验台及倾翻——称重复合试验台（以下简称倾翻台）的角度校准。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1069-2021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钢球直径检查仪校准规范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本规范规定了钢球直径检查仪的计量特性、校准条件、校准用设备及校准方法。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本规范适用于钢球直径检查仪的首次</w:t>
            </w:r>
            <w:r>
              <w:rPr>
                <w:rFonts w:hint="eastAsia" w:ascii="宋体" w:hAnsi="宋体"/>
                <w:szCs w:val="21"/>
                <w:lang w:eastAsia="zh-CN"/>
              </w:rPr>
              <w:t>校准</w:t>
            </w:r>
            <w:r>
              <w:rPr>
                <w:rFonts w:hint="eastAsia" w:ascii="宋体" w:hAnsi="宋体"/>
                <w:szCs w:val="21"/>
              </w:rPr>
              <w:t>、</w:t>
            </w:r>
            <w:r>
              <w:rPr>
                <w:rFonts w:hint="eastAsia" w:ascii="宋体" w:hAnsi="宋体"/>
                <w:szCs w:val="21"/>
                <w:lang w:eastAsia="zh-CN"/>
              </w:rPr>
              <w:t>使用中和维修后的校准。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JJF（机械）078-2010</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1070-2021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氧化锌避雷器直流参数测试仪校准规范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本规范规定了氧化锌避雷器直流参数测试仪的计量特性、校准条件、校准用设备及校准方法。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eastAsia="zh-CN"/>
              </w:rPr>
              <w:t>的</w:t>
            </w:r>
            <w:r>
              <w:rPr>
                <w:rFonts w:hint="eastAsia" w:ascii="宋体" w:hAnsi="宋体"/>
                <w:szCs w:val="21"/>
              </w:rPr>
              <w:t>氧化锌避雷器直流参数测试仪的校准。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1071-2021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机动车淋雨试验间校准规范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本规范规定了机动车淋雨试验间的计量特性、校准条件、校准用设备及校准方法。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本规范适用于新制造、使用中和维修后机动车淋雨试验间的校准(其他类似设备可参考本规范进行校准)。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default" w:ascii="宋体" w:hAnsi="宋体"/>
                <w:szCs w:val="21"/>
                <w:lang w:val="en-US" w:eastAsia="zh-CN"/>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1072-2021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40kV及以下冲击全波电压试验装置校准规范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本规范规定了40kV及以下冲击全波电压试验装置的计量特性、校准条件、校准用设备及校准方法。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本规范适用于新制造、使用中和维修后40kV及以下冲击全波电压试验装置</w:t>
            </w:r>
            <w:r>
              <w:rPr>
                <w:rFonts w:hint="eastAsia" w:ascii="宋体" w:hAnsi="宋体"/>
                <w:szCs w:val="21"/>
                <w:lang w:eastAsia="zh-CN"/>
              </w:rPr>
              <w:t>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JJF（机械）020-2008</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1073-2021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电力线感应/接触试验发生器校准规范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本规范规定了电力线感应/接触试验发生器的计量特性、校准条件、校准用设备及校准方法。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本规范适用于电力线感应/接触试验发生器计量性能的校准</w:t>
            </w:r>
            <w:r>
              <w:rPr>
                <w:rFonts w:hint="eastAsia" w:ascii="宋体" w:hAnsi="宋体"/>
                <w:szCs w:val="21"/>
                <w:lang w:eastAsia="zh-CN"/>
              </w:rPr>
              <w:t>，</w:t>
            </w:r>
            <w:r>
              <w:rPr>
                <w:rFonts w:hint="eastAsia" w:ascii="宋体" w:hAnsi="宋体"/>
                <w:szCs w:val="21"/>
              </w:rPr>
              <w:t>其</w:t>
            </w:r>
            <w:r>
              <w:rPr>
                <w:rFonts w:hint="eastAsia" w:ascii="宋体" w:hAnsi="宋体"/>
                <w:szCs w:val="21"/>
                <w:lang w:eastAsia="zh-CN"/>
              </w:rPr>
              <w:t>它</w:t>
            </w:r>
            <w:r>
              <w:rPr>
                <w:rFonts w:hint="eastAsia" w:ascii="宋体" w:hAnsi="宋体"/>
                <w:szCs w:val="21"/>
              </w:rPr>
              <w:t>类似仪器也可参照本规范进行校准。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1074-2021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水泵综合性能试验标准装置校准规范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本规范规定了水泵综合性能试验标准装置的计量特性、校准条件、校准用设备及校准方法。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校准规范适用于测量范围为功率(0～315kW)、交流电压（0～380V）、温度（0～40℃）、流量(0～1200m3/h)、压力(0～2.5MPa)、转矩（0～2000N·m）、转速（0～5000r/min）、换向器(DN50～300)、称重器(1～1000kg)的水泵综合性能试验标准装置（以下简称标准装置）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1075-2021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单颗粒抗压强度测定仪校准规范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本规范规定了单颗粒抗压强度测定仪的计量特性、校准条件、校准用设备及校准方法。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eastAsia="zh-CN"/>
              </w:rPr>
              <w:t>的</w:t>
            </w:r>
            <w:r>
              <w:rPr>
                <w:rFonts w:hint="eastAsia" w:ascii="宋体" w:hAnsi="宋体"/>
                <w:szCs w:val="21"/>
              </w:rPr>
              <w:t>单颗粒抗压强度测定仪</w:t>
            </w:r>
            <w:r>
              <w:rPr>
                <w:rFonts w:hint="eastAsia" w:ascii="宋体" w:hAnsi="宋体"/>
                <w:szCs w:val="21"/>
                <w:lang w:eastAsia="zh-CN"/>
              </w:rPr>
              <w:t>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JJF（机械）113-2014</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1076-2021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磨料堆积密度测定仪校准规范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本规范规定了磨料堆积密度测定仪的计量特性、校准条件、校准用设备及校准方法。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eastAsia="zh-CN"/>
              </w:rPr>
              <w:t>的</w:t>
            </w:r>
            <w:r>
              <w:rPr>
                <w:rFonts w:hint="eastAsia" w:ascii="宋体" w:hAnsi="宋体"/>
                <w:szCs w:val="21"/>
              </w:rPr>
              <w:t>磨料堆积密度测定仪</w:t>
            </w:r>
            <w:r>
              <w:rPr>
                <w:rFonts w:hint="eastAsia" w:ascii="宋体" w:hAnsi="宋体"/>
                <w:szCs w:val="21"/>
                <w:lang w:eastAsia="zh-CN"/>
              </w:rPr>
              <w:t>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JJF（机械）045-2014</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1077-2021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弹性元件特性仪校准规范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本规范规定了弹性元件特性仪的计量特性、校准条件、校准用设备及校准方法。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eastAsia="zh-CN"/>
              </w:rPr>
              <w:t>的</w:t>
            </w:r>
            <w:r>
              <w:rPr>
                <w:rFonts w:hint="eastAsia" w:ascii="宋体" w:hAnsi="宋体"/>
                <w:szCs w:val="21"/>
              </w:rPr>
              <w:t>弹性元件特性仪</w:t>
            </w:r>
            <w:r>
              <w:rPr>
                <w:rFonts w:hint="eastAsia" w:ascii="宋体" w:hAnsi="宋体"/>
                <w:szCs w:val="21"/>
                <w:lang w:eastAsia="zh-CN"/>
              </w:rPr>
              <w:t>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JJF（机械）025-2008</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JJF（机械）</w:t>
            </w:r>
            <w:r>
              <w:rPr>
                <w:rFonts w:hint="eastAsia" w:ascii="宋体" w:hAnsi="宋体"/>
                <w:szCs w:val="21"/>
                <w:lang w:val="en-US" w:eastAsia="zh-CN"/>
              </w:rPr>
              <w:t>1078-2021</w:t>
            </w:r>
          </w:p>
        </w:tc>
        <w:tc>
          <w:tcPr>
            <w:tcW w:w="20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轴承套圈宽度和油沟深度测量仪校准规范</w:t>
            </w:r>
          </w:p>
        </w:tc>
        <w:tc>
          <w:tcPr>
            <w:tcW w:w="632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本规范规定了轴承套圈宽度和油沟深度测量仪的计量特性、校准条件、校准用设备及校准方法。</w:t>
            </w:r>
          </w:p>
          <w:p>
            <w:pPr>
              <w:adjustRightInd w:val="0"/>
              <w:snapToGrid w:val="0"/>
              <w:spacing w:line="360" w:lineRule="exact"/>
              <w:jc w:val="both"/>
              <w:rPr>
                <w:rFonts w:hint="eastAsia" w:ascii="宋体" w:hAnsi="宋体"/>
                <w:szCs w:val="21"/>
              </w:rPr>
            </w:pPr>
            <w:r>
              <w:rPr>
                <w:rFonts w:hint="eastAsia" w:ascii="宋体" w:hAnsi="宋体"/>
                <w:szCs w:val="21"/>
              </w:rPr>
              <w:t>本规范适用于新制造、使用中和维修后</w:t>
            </w:r>
            <w:r>
              <w:rPr>
                <w:rFonts w:hint="eastAsia" w:ascii="宋体" w:hAnsi="宋体"/>
                <w:szCs w:val="21"/>
                <w:lang w:eastAsia="zh-CN"/>
              </w:rPr>
              <w:t>的</w:t>
            </w:r>
            <w:r>
              <w:rPr>
                <w:rFonts w:hint="eastAsia" w:ascii="宋体" w:hAnsi="宋体"/>
                <w:szCs w:val="21"/>
              </w:rPr>
              <w:t>轴承套圈宽度和油沟深度测量仪</w:t>
            </w:r>
            <w:r>
              <w:rPr>
                <w:rFonts w:hint="eastAsia" w:ascii="宋体" w:hAnsi="宋体"/>
                <w:szCs w:val="21"/>
                <w:lang w:eastAsia="zh-CN"/>
              </w:rPr>
              <w:t>的校准。</w:t>
            </w:r>
          </w:p>
        </w:tc>
        <w:tc>
          <w:tcPr>
            <w:tcW w:w="1537"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jc w:val="both"/>
              <w:rPr>
                <w:rFonts w:hint="eastAsia" w:ascii="宋体" w:hAnsi="宋体"/>
                <w:szCs w:val="21"/>
              </w:rPr>
            </w:pPr>
            <w:r>
              <w:rPr>
                <w:rFonts w:hint="eastAsia" w:ascii="宋体" w:hAnsi="宋体"/>
                <w:szCs w:val="21"/>
              </w:rPr>
              <w:t>JJF（机械）081-2010</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JJF（轻工）145-2021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自行车专用量规校准规范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本规范适用于米制螺纹M2.1×0.45-6H/6g6e至M56×1-6H/6g、英制螺纹B 0.317-26-6H/6g6e至B1.375-24-6H/6g自行车检测用工作螺纹量规、校对螺纹量规以及光滑量规的校准。其他同类型量规的校准可参照本规范执行。</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JJF（轻工）146-2021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自行车检测专用模拟器校准规范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本规范适用于自行车、电动自行车以及童车检测专用模拟器的校准。其他同类型专用模拟器的校准可参照本规范执行。</w:t>
            </w:r>
          </w:p>
          <w:p>
            <w:pPr>
              <w:adjustRightInd w:val="0"/>
              <w:snapToGrid w:val="0"/>
              <w:spacing w:line="360" w:lineRule="exact"/>
              <w:jc w:val="both"/>
              <w:rPr>
                <w:rFonts w:hint="eastAsia" w:ascii="宋体" w:hAnsi="宋体"/>
                <w:szCs w:val="21"/>
              </w:rPr>
            </w:pP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JJG（轻工）35-1989</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jc w:val="center"/>
              <w:rPr>
                <w:rFonts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JJF（轻工）147-2021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自行车盐雾试验箱校准规范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本规范适用于自行车、电动自行车以及童车等盐水喷雾试验箱的校准。其他同类型试验装置的校准可参照本规范执行。</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JJG（轻工）21-1989</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JJF（轻工）148-2021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自行车专用负荷试验砝码校准规范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本规范适用于自行车、电动自行车以及儿童自行车等负荷试验专用砝码的校准。其他同类型砝码的校准可参照本规范执行。</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JJG（轻工）20-1989</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JJF（轻工）149-2021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自行车专用角度量具校准规范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本规范适用于自行车、电动自行车以及童车检测中专用角度量具的校准。其他同类型量具的校准可参照本规范执行。</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JJG（轻工）36-1989</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JJF（轻工）150-2021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整鞋剥离强度试验仪校准规范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本规范适用于对整鞋剥离强度试验仪的校准。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JJF（轻工）151-2021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鞋类耐磨试验机校准规范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本规范适用于鞋类耐磨试验机的校准。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JJF（轻工）152-2021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皮革摩擦色牢度试验机校准规范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本规范适用于皮革摩擦色牢度试验机的校准。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JJF（轻工）153-2021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鞋类橡胶部件喷霜试验箱（臭氧法）校准规范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本规范适用于基于臭氧法原理的鞋类橡胶部件喷霜试验箱的校准。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JJF（轻工）154-2021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鞋类防滑性能测试仪校准规范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本规范适用于鞋类防滑性能测试仪的校准。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JJF（轻工）155-2021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鞋跟连续冲击试验机校准规范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r>
              <w:rPr>
                <w:rFonts w:hint="eastAsia" w:ascii="宋体" w:hAnsi="宋体"/>
                <w:szCs w:val="21"/>
              </w:rPr>
              <w:t>本规范适用于鞋跟连续冲击试验机的校准。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JJF（轻工）156-2021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安全鞋鞋底抗刺穿试验机校准规范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本规范适用于安全鞋鞋底抗刺穿试验机的校准。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JJF（轻工）157-2021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背胶剥离强度测试仪校准规范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本规范适用于本规范适用于背胶剥离强度测试仪的校准。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JJF（轻工）158-2021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球形耐破度试验仪校准规范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本规范适用于球形耐破度试验仪的校准。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JJF（轻工）159-2021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生活用纸及纸制品掉粉率测定仪校准规范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本规范适用于生活用纸及纸制品掉粉率测定仪的校准。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JJF（轻工）160-2021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生活用纸及纸制品可分散性测定仪校准规范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本规范适用于本规范适用于生活用纸及纸制品可分散性测定仪的校准。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JJF（轻工）161-2021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家用新风机性能检测装置校准规范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本规范适用于家用新风机通风、净化、热交换性能测试用检测装置的校准。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JJF（轻工）162-2021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电坐便器便座电性能及舒适性检测装置校准规范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本规范适用于对电坐便器便座用电量、用水量、清洁性能以及舒适度测试用检测装置的校准。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JJF（轻工）163-2021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洗碗机性能检测装置校准规范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本规范适用于测定洗碗机能效指数、水效指数、干燥指数和清洁指数的洗碗机性能检测装置的计量校准。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JJF（纺织）097-2021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纤维比电阻仪校准规范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本规范规定了纤维比电阻仪的计量特性和校准方法，适用于纤维比电阻仪的校准。其他类似仪器的校准可参照本规范。</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JJF（纺织）098-2021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振弦式纤维细度仪校准规范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本规范规定了振弦式纤维细度仪的计量特性和校准方法，适用于振弦式纤维细度仪的校准。其他类似仪器的校准可参照本规范。</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JJF（纺织）099-2021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棉花分级室模拟昼光照明校准规范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本规范规定了棉花分级室模拟昼光照明的计量特性和校准方法，适用于棉花分级室模拟昼光照明实验室光照度和相关色温的校准。</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JJF（纺织）100-2021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纺织品防静电性能电阻测试仪校准规范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本规范规定了纺织品防静电性能电阻测试仪的计量特性和校准方法，适用于纺织品防静电性能电阻测试仪的校准。其他类似仪器的校准可参照本规范。</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JJF（纺织）101-2021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杠杆式土工合成材料厚度仪校准规范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本规范规定了杠杆式土工合成材料厚度仪的校准特性和校准方法，适用于杠杆式土工合成材料厚度仪的校准。其他类似仪器的校准可参照本规范。</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JJF（纺织）102-2021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土工布动态穿孔测定仪校准规范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rPr>
              <w:t>本规范规定了落锥式土工布动态穿孔测定仪的计量特性和校准方法，适用于落锥式土工布动态穿孔测定仪的校准。其他类似仪器的校准可参照本规范。</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JJF（纺织）103-2021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曲面摩擦色牢度仪校准规范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本规范规定了曲面摩擦度仪的计量特性和校准方法，适用于曲面摩擦色牢度仪的校准。其他类似仪器的校准可参照本规范。</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JJF（纺织）104-2021</w:t>
            </w:r>
          </w:p>
        </w:tc>
        <w:tc>
          <w:tcPr>
            <w:tcW w:w="20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纺织品恒温恒湿实验室温湿度校准规范</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r>
              <w:rPr>
                <w:rFonts w:hint="eastAsia" w:ascii="宋体" w:hAnsi="宋体"/>
                <w:szCs w:val="21"/>
                <w:lang w:val="en-US" w:eastAsia="zh-CN"/>
              </w:rPr>
              <w:t>本规范规定了纺织品恒温恒湿实验室温度与相对湿度的计量特性和校准方法，适用于纺织品恒温恒湿实验室温度与相对湿度的校准。其他室内有温湿度环境要求的温度与相对湿度的校准可参照本规范。</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0004－2021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原子吸收光衰减器校准规范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规范适用于原子吸收光衰减器中特征波长点的吸光度量值、吸光度均匀性、正反面检测差值、年变化量等参数的校准。技术规范中主要内容包括：适用范围、引用文件、术语和计量单位、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0005－2021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阿贝折射仪检定用低压钠灯光源校准规范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规范适用于阿贝折射仪检定用低压钠灯光源中绝缘电阻、峰值波长、辐射强度稳定性、背景噪声、启动时间、稳定时间等参数的校准。技术规范中主要内容包括：适用范围、引用文件、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0006－2021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转角扭矩扳子校准规范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规范适用于带有转动角度和扭矩测量或控制机构的扭矩扳子的转角示值误差、转角重复性、扭矩示值相对误差、扭矩示值重复性、扭矩示值相对分辨力、扭矩回零误差等参数的校准。技术规范中主要内容包括：适用范围、引用文件、术语和计量单位、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0007－2021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流量计式气体减压器校准规范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规范适用于流量计式气体减压器的密封性、安全阀、输出工作压力、流量调节范围、压力表零位误差、压力表示值误差、压力表回程误差、压力表轻敲位移、压力表指针偏转平稳性、流量计示值误差、流量计回程误差等参数的校准。技术规范中主要内容包括：适用范围、引用文件、术语和计量单位、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0008－2021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折射率法冰点仪校准规范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规范适用于折射率法冰点仪的示值误差、测量重复性等参数的校准。技术规范中主要内容包括：适用范围、引用文件、概述、计量特性、校准条件、校准项目和校准方法、校准结果表达、复校时间间隔等。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0009－2021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赞恩杯粘度计校准规范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规范适用于赞恩杯黏度计的测量重复性、修正系数K复现性等参数的校准。技术规范中主要内容包括： 适用范围、引用文件、概述、计量特性、校准条件、校准项目和校准方法、校准结果表达、复校时间间隔等。</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both"/>
              <w:rPr>
                <w:rFonts w:hint="eastAsia" w:ascii="宋体" w:hAnsi="宋体"/>
                <w:szCs w:val="21"/>
                <w:lang w:val="en-US" w:eastAsia="zh-CN"/>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JJF（兵工民品）</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0010－2021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szCs w:val="21"/>
                <w:lang w:val="en-US" w:eastAsia="zh-CN"/>
              </w:rPr>
            </w:pPr>
            <w:r>
              <w:rPr>
                <w:rFonts w:hint="eastAsia" w:ascii="宋体" w:hAnsi="宋体" w:eastAsia="宋体" w:cs="宋体"/>
                <w:i w:val="0"/>
                <w:color w:val="000000"/>
                <w:kern w:val="0"/>
                <w:sz w:val="21"/>
                <w:szCs w:val="21"/>
                <w:u w:val="none"/>
                <w:lang w:val="en-US" w:eastAsia="zh-CN" w:bidi="ar"/>
              </w:rPr>
              <w:t>旋转蒸发器校准规范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规范适用于旋转蒸发器校准规范中转速误差、计时误差、温度偏差、温度均匀性、温度波动性等参数的校准，技术规范中主要内容包括： 适用范围、引用文件、术语、概述、计量特性、校准条件、校准项目和校准方法、校准结果表达、复校时间间隔等内容。</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JJF(电子）0056-2021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各行业申报立项建议书/2019年电子行业建议书（24项）/2、网络RTK接收机校准规范.doc"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网络实时动态差分接收机校准规范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本规范适用于各种采用实时动态载波相位差分技术并支持无线网络传输修正信息的全球导航卫星系统接收机的校准。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网络RTK接收机一般包括主机（含天线单元、无线通信单元）和辅助设备（含控制手簿），天线单元接收卫星信号；主机将天线单元接收的信号进行解算后计算处理得到位置信息；控制手簿可通过蓝牙或WIFI等无线通信方式与主机通信，并且支持主机的测量模式设置和结果显示等功能。</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eastAsia="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0057-2021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各行业申报立项建议书/2019年电子行业建议书（24项）/1、数字电视测试接收机校准规范.doc"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数字电视测试接收机校准规范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本规范适用于数字电视测试接收机的校准。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数字电视测试接收机用来测试数字电视调制信号的射频参数和调制质量，比如功率电平、频率偏差、调制误差比等。数字电视测试接收机主要由射频接收单元、数字解调单元、测试单元组成。数字电视调制信号经过射频接收单元的下变频被转换成中频信号，再经过数字解调单元进行数字解调，最后由测试单元进行相关参数的测试。</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r>
              <w:rPr>
                <w:rFonts w:hint="eastAsia" w:ascii="宋体" w:hAnsi="宋体" w:cs="宋体"/>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0058-2021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各行业申报立项建议书/2019年电子行业建议书（24项）/3、航空无线电导航信号综测仪校准规范.doc"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航空无线电导航信号综测仪校准规范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本校准规范适用于航空无线电导航信号综测仪的校准。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航空无线电导航信号综测仪广泛应用于机载无线电导航等领域，主要用于验证ILS、VOR接收机以及VHF/UHF AM/FM和HF AM/SSB收发信机的工作和安装情况。其量值的准确关系到航空系统的安全运行。</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0059-2021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各行业申报立项建议书/2019年电子行业建议书（24项）/4、长线天线法暗室校准规范建议书.docx"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长线天线法暗室等效场强校准规范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本规范适用于频率范围0.15MHz～1000MHz、符合GB/T 18655―2018和CISPR 25:2016标准的汽车电子零部件辐射发射测试暗室(ALSE)的校准。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汽车电子零部件辐射发射测试一般在装有吸波材料的屏蔽室(ALSE)中进行, 以减小反射波对测试结果的影响。汽车电子零部件辐射发射测试的距离为1m,长线天线法也基于1m测量距离，校准布置与测试时基本相同,不同之处是用长线天线代替了被测设备。近似相同的测量条件更能合理评估ALSE对实际测试时的影响。长线天线法的校准结果具有良好的可靠性和重复性,判据合理,便于实施和操作。</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0060-2021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各行业申报立项建议书/2019年电子行业建议书（24项）/5、半导体工艺用安时计校准规范.doc"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半导体工艺用安时计现场校准规范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本规范适用于半导体电镀工艺线用直流电流≤300A、直流电压≤1000V、安时≤2000Ah的安时计的现场校准。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安时计主要应用于电镀电源、整流机等与电化学产品有关的安时的测量，多数具有掉电数据保持能力，可连续测量安时参数，实时显示并报警，并根据安时统计数据实现自动控制加料.安时计的主要工作原理就是接受直流稳定电源信号输入，测量端口电压、回路电流、累计时间，计算得到安时参数并显示出来，与预先设定的安时量比较，一旦达到上限值立即报警并控制继电器开关工作，从而开启电镀液泵开关，达到自动加液的目的。</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0061-2021</w:t>
            </w:r>
          </w:p>
        </w:tc>
        <w:tc>
          <w:tcPr>
            <w:tcW w:w="2004" w:type="dxa"/>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各行业申报立项建议书/2019年电子行业建议书（24项）/6、半导体直流参数验证件校准规范.doc"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半导体直流参数验证件校准规范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本规范适用于施加偏置电压0.1V～3kV、偏置电流≤30A、偏置（脉冲）电流≤500A，准确度在0.5%～10%的二极管、双极晶体管、场效应晶体管、绝缘栅双极晶体管等半导体直流参数验证件的直流参数的校准。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半导体直流参数验证件，是通过老化、筛选等流程挑选出来的半导体器件或模拟器件，其导电性介于导电体与绝缘体之间，是利用半导体材料特殊电特性来完成特定参数验证的电子元器件，可用来产生、控制、接收、变换、放大信号和进行能量转换。</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0062-2021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各行业申报立项建议书/2019年电子行业建议书（24项）/7、事故顺序记录系统（SOE）测试仪校准规范.doc"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事</w:t>
            </w:r>
            <w:r>
              <w:rPr>
                <w:rFonts w:hint="eastAsia" w:ascii="宋体" w:hAnsi="宋体" w:cs="宋体"/>
                <w:i w:val="0"/>
                <w:color w:val="000000"/>
                <w:kern w:val="0"/>
                <w:sz w:val="21"/>
                <w:szCs w:val="21"/>
                <w:u w:val="none"/>
                <w:lang w:val="en-US" w:eastAsia="zh-CN" w:bidi="ar"/>
              </w:rPr>
              <w:t>件</w:t>
            </w:r>
            <w:bookmarkStart w:id="0" w:name="_GoBack"/>
            <w:bookmarkEnd w:id="0"/>
            <w:r>
              <w:rPr>
                <w:rFonts w:hint="eastAsia" w:ascii="宋体" w:hAnsi="宋体" w:eastAsia="宋体" w:cs="宋体"/>
                <w:i w:val="0"/>
                <w:color w:val="000000"/>
                <w:kern w:val="0"/>
                <w:sz w:val="21"/>
                <w:szCs w:val="21"/>
                <w:u w:val="none"/>
                <w:lang w:val="en-US" w:eastAsia="zh-CN" w:bidi="ar"/>
              </w:rPr>
              <w:t>顺序记录系统（SOE）测试仪校准规范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本规范适用于各类事件顺序记录系统（SOE）测试仪的校准。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SOE即事件顺序记录系统，利用它精确记录和报告预先定义好的电气重要开关量信号的状态变化，为各种机组的事故分析提供明确有效的线索和证据,SOE是电力、石化等企业DCS(集散控制系统)工作站必备的系统设备。SOE测试仪是一种用于校准SOE系统记录准确性及时间分辨能力的测试装置。其基本测试原理是：用一组标准的开关量信号（具有准确的排列顺序和时间间隔），触发SOE模件，通过比对SOE系统的触发记录与标准信号在排序和时间间隔上的差异，达到测试SOE系统记录是否准确及其时间分辨能力是否符合要求的目的。</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0063-2021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各行业申报立项建议书/2019年电子行业建议书（24项）/8、半导体激光器控制器校准规范.doc"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半导体激光器控制器校准规范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本规范适用于驱动输出电流20A及以下、温控输出电流30A及以下的半导体激光器控制器的校准，其他具有半导体激光器驱动电流源、半导体激光器温度控制器功能的仪器校准也可参照执行。</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半导体激光器控制器广泛应用于光芯片、光发射组件、光模块等有源器件的生产，以及材料加工、激光照明、科学研究等领域，主要用于半导体激光器的电流驱动及温度控制，同时可对半导体激光器的特征参数，如光电流、光电压、温度、反馈电压等进行测试，也可对半导体激光器的电压电流特性、输出特性进行表征。按照其通道数量，可分为单通道式和多通道式，按组装方式，可分为模块式和台式，控制器一般由半导体激光器驱动电流源和半导体激光器温度控制器两部分组成。</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0064-2021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各行业申报立项建议书/2019年电子行业建议书（24项）/9、二极管反向恢复时间测试系统校准规范.doc"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二极管反向恢复时间测试系统校准规范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本规范适用于新制造、使用中及修理后的二极管反向恢复时间测试系统的校准。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二极管反向恢复时间测试系统由供电模块、电压调节模块、信号发生器、待测二极管底座（正极端插孔和负极端插孔）、波形显示单元等组成。二极管反向恢复时间测试系统是用于二极管反向恢复特性的测试和二极管筛选测试的关键设备。</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0065-2021</w:t>
            </w:r>
          </w:p>
        </w:tc>
        <w:tc>
          <w:tcPr>
            <w:tcW w:w="2004" w:type="dxa"/>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各行业申报立项建议书/2019年电子行业建议书（24项）/10、固体继电器测试系统校准规范.docx"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固体继电器测试仪校准规范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本规范适用于固体继电器测试仪的校准。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固体继电器是一种由固态电子元件组成的新型无触点开关器件，固体继电器测试仪是由内部直流电压源表、直流电流源表、脉冲电流源表等模块组成的设备，可对单向、双向直流固体继电器以及单路、双路和四路直流固体继电器的直流参数和开关时间参数进行测量，广泛应用于固体继电器质量检验中。</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0066-2021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2MHz以下</w:t>
            </w: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各行业申报立项建议书/2019年电子行业建议书（24项）/11、通信电缆测试仪校准规范.doc"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通信电缆测试仪校准规范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本规范适用于2MHz以下通信电缆测试仪的校准。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通信电缆测试仪由计算机、电阻测试模块、电平测试模块、电容测试模块等组成，如图1所示。操作者通过计算机的功能菜单选择测量模式，控制相应的测量模块和被测电缆的线对，进行指定的电缆电气参数的测量。计算机可以将测量数据进行必要的运算和处理，形成符合标准要求的形式显示或打印出来。</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0067-2021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各行业申报立项建议书/2019年电子行业建议书（24项）/12、超高阻微电流测量仪校准规范.doc"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超高阻微电流测量仪校准规范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本规范适用于直流工作电压±（1~1000）V、电阻测量范围在100 kΩ~100 TΩ 、电流测量范围在±（1 pA~100 mA）的超高阻微电流测量仪的校准。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超高阻微电流测量仪的主要工作原理就是直流电源提供施加于被测电阻的试验电压，经过分压器分为多个电压档，经过整流、滤波得到直流电压，通过被测电阻和反馈放大电路后，输出至显示仪表，由显示仪表直接读出被测电阻的值，其中串联的电流表显示电流值。</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0068-2021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各行业申报立项建议书/2019年电子行业建议书（24项）/13、音频功率放大器校准规范.doc"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音频功率放大器校准规范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本校准规范适用于频率范围在10Hz～1MHz的音频功率放大器的校准。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音频功率放大器的作用是给负载足够大的电压驱动能力，以实现功率放大。音频功放一般由三角波发生器、比较器、功率输出级、LC低通滤波器及输出保护电路等单元组成。 </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0069-2021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各行业申报立项建议书/2019年电子行业建议书（24项）/14、手持式雷达目标速度模拟器校准规范.docx"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手持式雷达目标速度模拟器校准规范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本校准规范适用于K波段手持式雷达目标速度模拟器的校准，其他频段手持式雷达目标速度模拟器可参照执行。</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手持式雷达目标速度模拟器是一种用以模拟雷达目标移动速度的设备，对雷达信号进行多普勒频移，实现雷达信号的接收、控制和转发。它主要应用于测试验证雷达测速设备，该模拟器适用于外场以及实验室环境，可以在调试或周期检查中对相关雷达测速设备进行测试验证。</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0070-2021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各行业申报立项建议书/2019年电子行业建议书（24项）/15、表面离子污染度测试仪校准规范.doc"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表面离子污染度测试仪校准规范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本校准规范适用于表面离子污染度测试仪的校准。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表面离子污染度测试仪主要应用于印制电路板表面离子浓度测量，其测量原理是将印制电路板浸入异丙醇/去离子水混合的测试溶液，萃取其表面的离子至溶液中，通过电阻率或电导率传感器测量萃取液中的电导率值，将电导率转化为对应单位面积上氯化钠质量，测试仪显示电导率-时间和表面离子污染度-时间的实时曲线。测量时仪器的试样槽选用异丙醇/去离子水为萃取液，通过温度控制系统和搅拌系统使萃取液达到设定温度，待温度稳定后开始测量。</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0071-2021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各行业申报立项建议书/2019年电子行业建议书（24项）/16、电梯平衡系数检测仪校准规范.doc"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电梯平衡系数检测仪校准规范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本校准规范适用于“空载功率法”电梯平衡系数检测仪的校准。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空载功率法”电梯平衡系数检测仪，是在电梯空载工况下分别测量向上与向下运行时的驱动电动机功率与轿厢速度，然后利用功率、速度和负载的函数关系求解电梯平衡系数，由计算及显示、三相变频功率测量、和速度传感器三个模块组成。</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0072-2021</w:t>
            </w:r>
          </w:p>
        </w:tc>
        <w:tc>
          <w:tcPr>
            <w:tcW w:w="2004" w:type="dxa"/>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各行业申报立项建议书/2019年电子行业建议书（24项）/17、 非接触涡流法半导体晶片电阻率测试系统校准规范.doc"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非接触涡流法半导体晶片电阻率测试系统校准规范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本规范适用于测试范围在0.1Ω·cm~200.0Ω·cm（厚度100μm~1000μm）的非接触涡流法半导体晶片电阻率测试系统（以下简称电阻率测试系统）的校准。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电阻率测试系统主要是利用无接触电涡流探头系统，检测由被测半导体晶片感应的涡流，辅以控制器进行信号处理完成对半导体晶片电阻率的无损测量。它主要由涡流探头、高频线圈和控制器等部分组成。</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0073-2021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各行业申报立项建议书/2019年电子行业建议书（24项）/18、汽车电点火干扰模拟器校准规范.doc"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汽车电点火干扰模拟器校准规范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本规范适用于放电电压(10~20)kV、放电频率(12~200)Hz的汽车电点火干扰模拟器的校准。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汽车电点火干扰模拟器（以下简称模拟器）可模拟汽车在怠速、加速、减速过程中电火花的干扰特性，用于出租车计价器、汽车行驶记录仪、导航仪等车载电子设备抗干扰性能的测试。由单片机控制产生频率信号输出到点火模块，点火模块控制点火线圈产生高压脉冲，在放电针处形成频率可调、火花间隙可调且电压相对稳定的电火花，电火花的频率值由数码管显示。</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0074-2021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各行业申报立项建议书/2019年电子行业建议书（24项）/19、防雷元件测试仪校准规范.doc"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防雷元件测试仪校准规范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本规范适用于具有压敏电阻测试和放电管测试功能，输出直流1mA参考电压不大于2kV的防雷元件测试仪的校准。压敏电阻测试仪直流功能的校准也可参考本规范进行校准。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防雷元件按工作原理分为氧化锌压敏电阻和气体放电管。防雷元件测试仪是用于测量氧化锌压敏电阻和气体放电管各项直流参数的仪器，其测试的指标可以直接反映出被测防雷元件是否符合使用要求，从而保证防雷元件的质量可靠。</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0075-2021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各行业申报立项建议书/2019年电子行业建议书（24项）/20、标准电容损耗箱校准规范.doc"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标准电容损耗箱校准规范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本规范适用于电容损耗因数范围为0.00001～1，电容标称值为1pF～100μF，工作频率为40Hz～20kHz四端对结构式标准电容损耗箱的校准。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标准电容损耗箱是用于检定或校准电容损耗计量器具的工作标准器。标准电容损耗箱通常采用金属屏蔽外壳作为箱体，采用四端对连接方式，其内部采用串联的结构方式连接多个标准电阻器和标准电容器。标准电容损耗箱可选择多个适用频率下的电容值，以量程组合和量程内步进的方式输出不同电容损耗值。</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0076-2021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各行业申报立项建议书/2019年电子行业建议书（24项）/21、模拟断路器校准规范.doc"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模拟断路器校准规范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本规范适用于新制造、使用中以及修理后的模拟断路器的校准。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模拟断路器（也称断路器模拟装置、高压断路器模拟装置、断路模拟装置）可模拟高压开关（高压断路器）的时间动作特性，广泛应用于电力系统中继电保护试验装置的整组试验以及备用电源自动投入装置试验，主要由延时整定控制单元、线圈控制单元组成，当有电信号输入到模拟断路器的合分闸线圈信号输入端子，到达触发状态时，模拟断路器的空接点经过时间延时整定值后产生动作信号，实现合分闸动作。</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0077-2021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各行业申报立项建议书/2019年电子行业建议书（24项）/22、晶体管特征频率测试仪校准规范.doc"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晶体管特征频率测试仪校准规范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本规范适用于晶体管特征频率测试仪的校准。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晶体管特征频率fT参数定义为共射极输出交短路电流放大倍数|β|随频率增加而下降到1时的工作频率，反映了晶体管共发射输出具有电流放大作用的频率极限，是晶体管的一个重要频率特性参数。晶体管特征频率测试仪是晶体管特征频率fT参数测试的专用仪器，采用“带宽—增益乘积”的原理进行设计，主要由施加高频信号、偏置电压源、Ib电流源、Ic电流源和测量显示单元等部分组成，具有测量范围宽，精度高、稳定可靠、操作简便等特点。</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0078-2021</w:t>
            </w:r>
          </w:p>
        </w:tc>
        <w:tc>
          <w:tcPr>
            <w:tcW w:w="2004" w:type="dxa"/>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电子用</w:t>
            </w: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各行业申报立项建议书/2019年电子行业建议书（24项）/23、稳定性试验台校准规范.doc"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稳定性试验台校准规范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本规范适用于倾斜角度为（0~45）°，转速为（1~10）r/min，台面直径为（600~1000）mm的圆形电子用稳定性试验台的校准，对于台面边长为（600~1000）mm的方形稳定性试验台，可参照本规范进行校准。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电子用稳定性试验台根据引用规范的要求设计而来，适用于需要在一个表面上工作的电子产品进行稳定性试验，将电子产品放置在台面上，通过不同的角度倾斜考核其机械稳定性能。</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JJF（电子）</w:t>
            </w:r>
            <w:r>
              <w:rPr>
                <w:rFonts w:hint="eastAsia" w:ascii="宋体" w:hAnsi="宋体" w:eastAsia="宋体" w:cs="宋体"/>
                <w:i w:val="0"/>
                <w:color w:val="000000"/>
                <w:kern w:val="0"/>
                <w:sz w:val="21"/>
                <w:szCs w:val="21"/>
                <w:u w:val="none"/>
                <w:lang w:val="en-US" w:eastAsia="zh-CN" w:bidi="ar"/>
              </w:rPr>
              <w:t>0079-2021</w:t>
            </w:r>
          </w:p>
        </w:tc>
        <w:tc>
          <w:tcPr>
            <w:tcW w:w="2004" w:type="dxa"/>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fldChar w:fldCharType="begin"/>
            </w:r>
            <w:r>
              <w:rPr>
                <w:rFonts w:hint="eastAsia" w:ascii="宋体" w:hAnsi="宋体" w:eastAsia="宋体" w:cs="宋体"/>
                <w:i w:val="0"/>
                <w:color w:val="000000"/>
                <w:kern w:val="0"/>
                <w:sz w:val="21"/>
                <w:szCs w:val="21"/>
                <w:u w:val="none"/>
                <w:lang w:val="en-US" w:eastAsia="zh-CN" w:bidi="ar"/>
              </w:rPr>
              <w:instrText xml:space="preserve"> HYPERLINK "公示附件2  各行业申报立项建议书/2019年电子行业建议书（24项）/24、锂离子电池重物冲击试验机校准规范.doc" </w:instrText>
            </w:r>
            <w:r>
              <w:rPr>
                <w:rFonts w:hint="eastAsia" w:ascii="宋体" w:hAnsi="宋体" w:eastAsia="宋体" w:cs="宋体"/>
                <w:i w:val="0"/>
                <w:color w:val="000000"/>
                <w:kern w:val="0"/>
                <w:sz w:val="21"/>
                <w:szCs w:val="21"/>
                <w:u w:val="none"/>
                <w:lang w:val="en-US" w:eastAsia="zh-CN" w:bidi="ar"/>
              </w:rPr>
              <w:fldChar w:fldCharType="separate"/>
            </w:r>
            <w:r>
              <w:rPr>
                <w:rFonts w:hint="eastAsia" w:ascii="宋体" w:hAnsi="宋体" w:eastAsia="宋体" w:cs="宋体"/>
                <w:i w:val="0"/>
                <w:color w:val="000000"/>
                <w:kern w:val="0"/>
                <w:sz w:val="21"/>
                <w:szCs w:val="21"/>
                <w:u w:val="none"/>
                <w:lang w:val="en-US" w:eastAsia="zh-CN" w:bidi="ar"/>
              </w:rPr>
              <w:t>锂离子电池重物冲击试验机校准规范</w:t>
            </w:r>
            <w:r>
              <w:rPr>
                <w:rFonts w:hint="eastAsia" w:ascii="宋体" w:hAnsi="宋体" w:eastAsia="宋体" w:cs="宋体"/>
                <w:i w:val="0"/>
                <w:color w:val="000000"/>
                <w:kern w:val="0"/>
                <w:sz w:val="21"/>
                <w:szCs w:val="21"/>
                <w:u w:val="none"/>
                <w:lang w:val="en-US" w:eastAsia="zh-CN" w:bidi="ar"/>
              </w:rPr>
              <w:fldChar w:fldCharType="end"/>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规范适用于重物质量为9.1kg，钢柱直径为15.8mm，跌落高度为610mm~1000mm的锂离子电池重物冲击试验机的校准。对于重物质量为10kg，钢柱直径7.9mm，跌落高度为1000mm的锂离子电池重物冲击试验机，可参照本规范进行校准。</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锂离子电池重物冲击试验机是广泛用在锂电池领域的一种重要的重物冲击器具，主要是进行锂原电池、锂离子电池等的机械冲击试验；同时还用来模拟锂离子电池在使用、装卸或运输过程中遭受冲击的环境，以确定锂离子电池对各种冲击力的适应性，并评定锂离子电池结构的完好性。</w:t>
            </w:r>
          </w:p>
        </w:tc>
        <w:tc>
          <w:tcPr>
            <w:tcW w:w="15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ascii="宋体" w:hAnsi="宋体"/>
                <w:szCs w:val="21"/>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 052-2021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5G移动通信综合测试仪校准规范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本技术规范规定了5G移动通信综合测试仪校准规范的计量特性、校准环境条件、校准用设备技术指标、校准项目、校准方法、校准结果表达以及校准结果的不确定度评定方法及该规范适用范围等内容。</w:t>
            </w:r>
          </w:p>
        </w:tc>
        <w:tc>
          <w:tcPr>
            <w:tcW w:w="15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 053-2021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增强机器类通信(eMTC) 综合测试仪校准规范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本技术规范规定了适用范围、增强机器类通信(eMTC) 综合测试仪校准规范的计量特性、校准环境条件、校准用设备技术指标、校准项目、校准方法、校准结果表达以及校准结果的不确定度评定方法等内容。</w:t>
            </w:r>
          </w:p>
        </w:tc>
        <w:tc>
          <w:tcPr>
            <w:tcW w:w="15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 054-2021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分布式光纤应变和温度测试仪校准规范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校准适用范围，规范了分布式光纤应变和温度测试仪的计量特性、校准环境条件、校准用设备技术指标、校准项目、校准方法、校准结果表达以及校准结果的不确定度评定方法，提供了原始记录及校准证书建议格式。</w:t>
            </w:r>
          </w:p>
        </w:tc>
        <w:tc>
          <w:tcPr>
            <w:tcW w:w="15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 055-2021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传导骚扰抗扰度测试仪校准规范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本技术规范规定了校准规范适用范围，规范了传导骚扰抗扰度测试仪的计量特性、校准环境条件、校准用设备技术指标、校准项目、校准方法、校准结果表达以及校准结果的不确定度评定方法。</w:t>
            </w:r>
          </w:p>
        </w:tc>
        <w:tc>
          <w:tcPr>
            <w:tcW w:w="15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jc w:val="center"/>
              <w:rPr>
                <w:rFonts w:hint="eastAsia" w:ascii="宋体" w:hAnsi="宋体"/>
                <w:szCs w:val="21"/>
              </w:rPr>
            </w:pPr>
          </w:p>
        </w:tc>
        <w:tc>
          <w:tcPr>
            <w:tcW w:w="12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 018-2021</w:t>
            </w:r>
          </w:p>
        </w:tc>
        <w:tc>
          <w:tcPr>
            <w:tcW w:w="20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时间综合测试仪校准规范</w:t>
            </w:r>
          </w:p>
        </w:tc>
        <w:tc>
          <w:tcPr>
            <w:tcW w:w="63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本技术规范是对JJF（通信）018-2015的修订，主要变化是在时间参数校准方法中引入共视比对法，以提高测量不确定度水平和扩展测量范围。</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修订后的校准规范规定了校准规范适用范围，规范了时间综合测试仪的计量特性、校准环境条件、校准用设备技术指标、校准项目、校准方法、校准结果表达以及校准结果的不确定度评定方法。</w:t>
            </w:r>
          </w:p>
        </w:tc>
        <w:tc>
          <w:tcPr>
            <w:tcW w:w="15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JJF（通信）018-2015 </w:t>
            </w:r>
          </w:p>
        </w:tc>
        <w:tc>
          <w:tcPr>
            <w:tcW w:w="133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Pr>
          <w:p>
            <w:pPr>
              <w:widowControl/>
              <w:numPr>
                <w:ilvl w:val="0"/>
                <w:numId w:val="1"/>
              </w:numPr>
              <w:spacing w:line="276" w:lineRule="auto"/>
              <w:jc w:val="center"/>
              <w:rPr>
                <w:rFonts w:hint="eastAsia" w:ascii="宋体" w:hAnsi="宋体"/>
                <w:szCs w:val="21"/>
              </w:rPr>
            </w:pPr>
          </w:p>
        </w:tc>
        <w:tc>
          <w:tcPr>
            <w:tcW w:w="1266" w:type="dxa"/>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JJF(通信) 005-2021</w:t>
            </w:r>
          </w:p>
        </w:tc>
        <w:tc>
          <w:tcPr>
            <w:tcW w:w="2004" w:type="dxa"/>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网络损伤仿真仪校准规范</w:t>
            </w:r>
          </w:p>
        </w:tc>
        <w:tc>
          <w:tcPr>
            <w:tcW w:w="6327" w:type="dxa"/>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本技术规范是对JJF（YD）005-2008的修订，主要变化是增加了对网络损伤仿真仪10GBase接口速率的计量要求。</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本修订后的校准规范规定了适用范围，规范了网络损伤仿真仪的计量特性、校准环境条件、校准用设备技术指标、校准项目、校准方法、校准结果表达以及校准结果的不确定度评定方法。</w:t>
            </w:r>
          </w:p>
        </w:tc>
        <w:tc>
          <w:tcPr>
            <w:tcW w:w="1537" w:type="dxa"/>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JJF（YD）005-2008</w:t>
            </w:r>
          </w:p>
        </w:tc>
        <w:tc>
          <w:tcPr>
            <w:tcW w:w="1330" w:type="dxa"/>
            <w:vAlign w:val="top"/>
          </w:tcPr>
          <w:p>
            <w:pPr>
              <w:adjustRightInd w:val="0"/>
              <w:snapToGrid w:val="0"/>
              <w:spacing w:line="360" w:lineRule="auto"/>
              <w:jc w:val="both"/>
              <w:rPr>
                <w:rFonts w:hint="eastAsia" w:ascii="宋体" w:hAnsi="宋体"/>
                <w:szCs w:val="21"/>
                <w:lang w:eastAsia="zh-CN"/>
              </w:rPr>
            </w:pPr>
            <w:r>
              <w:rPr>
                <w:rFonts w:hint="eastAsia" w:ascii="宋体" w:hAnsi="宋体"/>
                <w:szCs w:val="21"/>
                <w:lang w:eastAsia="zh-CN"/>
              </w:rPr>
              <w:t>2021-12-01</w:t>
            </w:r>
          </w:p>
        </w:tc>
        <w:tc>
          <w:tcPr>
            <w:tcW w:w="719" w:type="dxa"/>
          </w:tcPr>
          <w:p>
            <w:pPr>
              <w:adjustRightInd w:val="0"/>
              <w:snapToGrid w:val="0"/>
              <w:spacing w:line="276" w:lineRule="auto"/>
              <w:jc w:val="left"/>
              <w:rPr>
                <w:rFonts w:hint="eastAsia" w:ascii="宋体" w:hAnsi="宋体"/>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532A3E"/>
    <w:multiLevelType w:val="multilevel"/>
    <w:tmpl w:val="58532A3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E4E81"/>
    <w:rsid w:val="09CC14A7"/>
    <w:rsid w:val="0A1F3D5F"/>
    <w:rsid w:val="0AF071EA"/>
    <w:rsid w:val="0B6874DE"/>
    <w:rsid w:val="12E70CA3"/>
    <w:rsid w:val="13E670E8"/>
    <w:rsid w:val="1BB33C5E"/>
    <w:rsid w:val="25BC3088"/>
    <w:rsid w:val="2884015B"/>
    <w:rsid w:val="2BB86B52"/>
    <w:rsid w:val="36390611"/>
    <w:rsid w:val="3827343D"/>
    <w:rsid w:val="3B2339A8"/>
    <w:rsid w:val="3CA75026"/>
    <w:rsid w:val="3DFA2042"/>
    <w:rsid w:val="41522B28"/>
    <w:rsid w:val="423844A0"/>
    <w:rsid w:val="46403866"/>
    <w:rsid w:val="4A6571B1"/>
    <w:rsid w:val="4DE31933"/>
    <w:rsid w:val="61B90EF8"/>
    <w:rsid w:val="675471F5"/>
    <w:rsid w:val="6A3E6288"/>
    <w:rsid w:val="709769E2"/>
    <w:rsid w:val="791A34A9"/>
    <w:rsid w:val="79B429A4"/>
    <w:rsid w:val="7B276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ind w:left="0" w:right="0"/>
      <w:jc w:val="left"/>
    </w:pPr>
    <w:rPr>
      <w:rFonts w:ascii="宋体" w:hAnsi="宋体" w:cs="宋体"/>
      <w:kern w:val="0"/>
      <w:sz w:val="24"/>
      <w:szCs w:val="24"/>
      <w:lang w:val="en-US" w:eastAsia="zh-CN" w:bidi="ar"/>
    </w:rPr>
  </w:style>
  <w:style w:type="character" w:styleId="4">
    <w:name w:val="FollowedHyperlink"/>
    <w:basedOn w:val="3"/>
    <w:qFormat/>
    <w:uiPriority w:val="0"/>
    <w:rPr>
      <w:color w:val="800080"/>
      <w:u w:val="single"/>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huangxy</cp:lastModifiedBy>
  <dcterms:modified xsi:type="dcterms:W3CDTF">2021-07-08T08:52:04Z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