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right="1040"/>
        <w:jc w:val="center"/>
        <w:rPr>
          <w:rFonts w:ascii="Times New Roman" w:hAnsi="Times New Roman"/>
          <w:kern w:val="0"/>
          <w:sz w:val="52"/>
          <w:szCs w:val="52"/>
        </w:rPr>
      </w:pPr>
      <w:r>
        <w:rPr>
          <w:rFonts w:hint="eastAsia" w:ascii="Times New Roman" w:hAnsi="Times New Roman"/>
          <w:kern w:val="0"/>
          <w:sz w:val="52"/>
          <w:szCs w:val="52"/>
        </w:rPr>
        <w:t xml:space="preserve"> </w:t>
      </w:r>
      <w:r>
        <w:rPr>
          <w:rFonts w:ascii="Times New Roman" w:hAnsi="Times New Roman"/>
          <w:kern w:val="0"/>
          <w:sz w:val="52"/>
          <w:szCs w:val="52"/>
        </w:rPr>
        <w:t xml:space="preserve">                </w:t>
      </w:r>
      <w:r>
        <w:rPr>
          <w:rFonts w:ascii="Times New Roman" w:hAnsi="Times New Roman"/>
          <w:kern w:val="0"/>
          <w:sz w:val="52"/>
          <w:szCs w:val="52"/>
        </w:rPr>
        <w:drawing>
          <wp:inline distT="0" distB="0" distL="0" distR="0">
            <wp:extent cx="1209675" cy="504825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ind w:firstLine="960" w:firstLineChars="200"/>
        <w:rPr>
          <w:rFonts w:ascii="Times New Roman" w:hAnsi="Times New Roman"/>
          <w:bCs/>
          <w:kern w:val="0"/>
          <w:sz w:val="48"/>
          <w:szCs w:val="48"/>
        </w:rPr>
      </w:pPr>
      <w:r>
        <w:rPr>
          <w:rFonts w:ascii="Times New Roman" w:hAnsi="Times New Roman"/>
          <w:bCs/>
          <w:kern w:val="0"/>
          <w:sz w:val="48"/>
          <w:szCs w:val="48"/>
        </w:rPr>
        <w:t>中华人民共和国工业和信息化部</w:t>
      </w:r>
    </w:p>
    <w:p>
      <w:pPr>
        <w:autoSpaceDE w:val="0"/>
        <w:autoSpaceDN w:val="0"/>
        <w:adjustRightInd w:val="0"/>
        <w:snapToGrid w:val="0"/>
        <w:ind w:firstLine="2400" w:firstLineChars="500"/>
        <w:rPr>
          <w:rFonts w:ascii="Times New Roman" w:hAnsi="Times New Roman"/>
          <w:bCs/>
          <w:kern w:val="0"/>
          <w:sz w:val="48"/>
          <w:szCs w:val="48"/>
        </w:rPr>
      </w:pPr>
      <w:r>
        <w:rPr>
          <w:rFonts w:ascii="Times New Roman" w:hAnsi="Times New Roman"/>
          <w:bCs/>
          <w:kern w:val="0"/>
          <w:sz w:val="48"/>
          <w:szCs w:val="48"/>
        </w:rPr>
        <w:t>电子计量技术规范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52"/>
          <w:szCs w:val="52"/>
        </w:rPr>
      </w:pPr>
      <w:r>
        <w:rPr>
          <w:rFonts w:ascii="Times New Roman" w:hAnsi="Times New Roman"/>
          <w:b/>
          <w:bCs/>
          <w:kern w:val="0"/>
          <w:sz w:val="28"/>
          <w:szCs w:val="28"/>
        </w:rPr>
        <w:t xml:space="preserve">                       JJF</w:t>
      </w:r>
      <w:r>
        <w:rPr>
          <w:rFonts w:ascii="Times New Roman" w:hAnsi="Times New Roman"/>
          <w:kern w:val="0"/>
          <w:sz w:val="28"/>
          <w:szCs w:val="28"/>
        </w:rPr>
        <w:t>(电子)00</w:t>
      </w:r>
      <w:r>
        <w:rPr>
          <w:rFonts w:hint="eastAsia" w:ascii="Times New Roman" w:hAnsi="Times New Roman"/>
          <w:kern w:val="0"/>
          <w:sz w:val="28"/>
          <w:szCs w:val="28"/>
          <w:lang w:val="en-US" w:eastAsia="zh-CN"/>
        </w:rPr>
        <w:t>70</w:t>
      </w:r>
      <w:r>
        <w:rPr>
          <w:rFonts w:ascii="Times New Roman" w:hAnsi="Times New Roman"/>
          <w:kern w:val="0"/>
          <w:sz w:val="28"/>
          <w:szCs w:val="28"/>
        </w:rPr>
        <w:t>─2021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4"/>
          <w:szCs w:val="14"/>
        </w:rPr>
      </w:pPr>
      <w:r>
        <w:rPr>
          <w:rFonts w:ascii="Times New Roman" w:hAnsi="Times New Roman"/>
          <w:kern w:val="0"/>
          <w:sz w:val="38"/>
          <w:szCs w:val="38"/>
        </w:rPr>
        <w:pict>
          <v:group id="画布 9" o:spid="_x0000_s1026" o:spt="203" style="height:8pt;width:425.5pt;" coordsize="54038,1016" editas="canvas">
            <o:lock v:ext="edit"/>
            <v:shape id="画布 9" o:spid="_x0000_s1027" o:spt="75" type="#_x0000_t75" style="position:absolute;left:0;top:0;height:1016;width:54038;" filled="f" o:preferrelative="t" stroked="f" coordsize="21600,21600">
              <v:fill on="f" focussize="0,0"/>
              <v:stroke on="f" joinstyle="miter"/>
              <v:imagedata o:title=""/>
              <o:lock v:ext="edit" aspectratio="t"/>
            </v:shape>
            <v:line id="直线 10" o:spid="_x0000_s1028" o:spt="20" style="position:absolute;left:2285;top:0;height:7;width:50249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>
              <v:path arrowok="t"/>
              <v:fill focussize="0,0"/>
              <v:stroke/>
              <v:imagedata o:title=""/>
              <o:lock v:ext="edit"/>
            </v:line>
            <w10:wrap type="none"/>
            <w10:anchorlock/>
          </v:group>
        </w:pict>
      </w:r>
      <w:r>
        <w:rPr>
          <w:rFonts w:ascii="Times New Roman" w:hAnsi="Times New Roman"/>
          <w:kern w:val="0"/>
          <w:sz w:val="38"/>
          <w:szCs w:val="38"/>
        </w:rPr>
        <w:pict>
          <v:group id="画布 5" o:spid="_x0000_s1054" o:spt="203" style="height:23.4pt;width:476.7pt;" coordsize="60540,2971" editas="canvas">
            <o:lock v:ext="edit"/>
            <v:shape id="画布 5" o:spid="_x0000_s1055" o:spt="75" type="#_x0000_t75" style="position:absolute;left:0;top:0;height:2971;width:60540;" filled="f" o:preferrelative="t" stroked="f" coordsize="21600,21600">
              <v:fill on="f" focussize="0,0"/>
              <v:stroke on="f" joinstyle="miter"/>
              <v:imagedata o:title=""/>
              <o:lock v:ext="edit" aspectratio="t"/>
            </v:shape>
            <w10:wrap type="none"/>
            <w10:anchorlock/>
          </v:group>
        </w:pic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52"/>
          <w:szCs w:val="52"/>
        </w:rPr>
        <w:t>表面离子污染度测试仪校准规范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8"/>
          <w:szCs w:val="28"/>
        </w:rPr>
      </w:pPr>
      <w:bookmarkStart w:id="0" w:name="_Toc536610336"/>
      <w:r>
        <w:rPr>
          <w:rFonts w:ascii="Times New Roman" w:hAnsi="Times New Roman"/>
          <w:kern w:val="0"/>
          <w:sz w:val="28"/>
          <w:szCs w:val="28"/>
        </w:rPr>
        <w:t>Calibration Specification Of</w:t>
      </w:r>
      <w:bookmarkEnd w:id="0"/>
      <w:r>
        <w:rPr>
          <w:rFonts w:ascii="Times New Roman" w:hAnsi="Times New Roman"/>
          <w:kern w:val="0"/>
          <w:sz w:val="28"/>
          <w:szCs w:val="28"/>
        </w:rPr>
        <w:t xml:space="preserve"> Surfaceion contamination tester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(</w:t>
      </w:r>
      <w:r>
        <w:rPr>
          <w:rFonts w:hint="eastAsia" w:ascii="Times New Roman" w:hAnsi="Times New Roman"/>
          <w:kern w:val="0"/>
          <w:sz w:val="28"/>
          <w:szCs w:val="28"/>
        </w:rPr>
        <w:t>报批</w:t>
      </w:r>
      <w:r>
        <w:rPr>
          <w:rFonts w:ascii="Times New Roman" w:hAnsi="Times New Roman"/>
          <w:kern w:val="0"/>
          <w:sz w:val="28"/>
          <w:szCs w:val="28"/>
        </w:rPr>
        <w:t>稿)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2021-××-××发布               2021-××-××实施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pict>
          <v:group id="画布 14" o:spid="_x0000_s1051" o:spt="203" style="height:15.6pt;width:423.05pt;" coordsize="53727,1981" editas="canvas">
            <o:lock v:ext="edit"/>
            <v:shape id="画布 14" o:spid="_x0000_s1053" o:spt="75" type="#_x0000_t75" style="position:absolute;left:0;top:0;height:1981;width:53727;" filled="f" o:preferrelative="t" stroked="f" coordsize="21600,21600">
              <v:fill on="f" focussize="0,0"/>
              <v:stroke on="f" joinstyle="miter"/>
              <v:imagedata o:title=""/>
              <o:lock v:ext="edit" aspectratio="t"/>
            </v:shape>
            <v:line id="直线 16" o:spid="_x0000_s1052" o:spt="20" style="position:absolute;left:0;top:997;flip:y;height:182;width:53727;" o:connectortype="straight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>
              <v:path arrowok="t"/>
              <v:fill focussize="0,0"/>
              <v:stroke/>
              <v:imagedata o:title=""/>
              <o:lock v:ext="edit"/>
            </v:line>
            <w10:wrap type="none"/>
            <w10:anchorlock/>
          </v:group>
        </w:pic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kern w:val="0"/>
          <w:sz w:val="15"/>
          <w:szCs w:val="15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kern w:val="0"/>
          <w:sz w:val="44"/>
          <w:szCs w:val="44"/>
        </w:rPr>
        <w:t>中华人民共和国工业和信息化部</w:t>
      </w:r>
      <w:r>
        <w:rPr>
          <w:rFonts w:ascii="Times New Roman" w:hAnsi="Times New Roman"/>
          <w:kern w:val="0"/>
          <w:sz w:val="28"/>
          <w:szCs w:val="28"/>
        </w:rPr>
        <w:t>发布</w:t>
      </w:r>
    </w:p>
    <w:p>
      <w:pPr>
        <w:rPr>
          <w:rFonts w:ascii="Times New Roman" w:hAnsi="Times New Roman"/>
        </w:rPr>
        <w:sectPr>
          <w:pgSz w:w="11906" w:h="16838"/>
          <w:pgMar w:top="1134" w:right="1274" w:bottom="1276" w:left="1418" w:header="851" w:footer="992" w:gutter="0"/>
          <w:cols w:space="425" w:num="1"/>
          <w:docGrid w:type="lines" w:linePitch="312" w:charSpace="0"/>
        </w:sectPr>
      </w:pPr>
    </w:p>
    <w:p>
      <w:pPr>
        <w:pStyle w:val="53"/>
        <w:spacing w:before="100" w:beforeAutospacing="1"/>
        <w:ind w:firstLine="600" w:firstLineChars="200"/>
        <w:jc w:val="both"/>
        <w:rPr>
          <w:rFonts w:ascii="Times New Roman" w:eastAsia="宋体"/>
          <w:sz w:val="30"/>
          <w:szCs w:val="30"/>
        </w:rPr>
      </w:pPr>
      <w:bookmarkStart w:id="1" w:name="_Toc193601894"/>
      <w:bookmarkStart w:id="2" w:name="_Toc21031733"/>
      <w:bookmarkStart w:id="3" w:name="_Toc193603073"/>
      <w:bookmarkStart w:id="4" w:name="_Toc193619091"/>
      <w:bookmarkStart w:id="5" w:name="_Toc73974655"/>
      <w:bookmarkStart w:id="6" w:name="_Toc66355298"/>
      <w:bookmarkStart w:id="7" w:name="_Toc193619049"/>
      <w:bookmarkStart w:id="8" w:name="_Toc193618946"/>
      <w:bookmarkStart w:id="9" w:name="_Toc212017907"/>
      <w:bookmarkStart w:id="10" w:name="_Toc212018311"/>
      <w:bookmarkStart w:id="11" w:name="_Toc64907499"/>
      <w:bookmarkStart w:id="12" w:name="_Toc212018106"/>
      <w:bookmarkStart w:id="13" w:name="_Toc536610337"/>
      <w:bookmarkStart w:id="14" w:name="_Toc214178330"/>
      <w:bookmarkStart w:id="15" w:name="_Toc199296323"/>
      <w:bookmarkStart w:id="16" w:name="_Toc193555883"/>
      <w:bookmarkStart w:id="17" w:name="_Toc66432131"/>
      <w:bookmarkStart w:id="18" w:name="_Toc37365871"/>
      <w:bookmarkStart w:id="19" w:name="_Toc213144428"/>
      <w:bookmarkStart w:id="20" w:name="_Toc214177893"/>
      <w:bookmarkStart w:id="21" w:name="_Toc214178419"/>
      <w:bookmarkStart w:id="22" w:name="_Toc66633280"/>
      <w:bookmarkStart w:id="23" w:name="_Toc195605908"/>
      <w:bookmarkStart w:id="24" w:name="_Toc193601673"/>
      <w:bookmarkStart w:id="25" w:name="_Toc41489450"/>
      <w:r>
        <w:rPr>
          <w:rFonts w:ascii="Times New Roman" w:eastAsia="宋体"/>
          <w:sz w:val="30"/>
          <w:szCs w:val="30"/>
        </w:rPr>
        <w:pict>
          <v:shape id="Text Box 20" o:spid="_x0000_s1050" o:spt="202" type="#_x0000_t202" style="position:absolute;left:0pt;margin-left:0.7pt;margin-top:-0.75pt;height:179.8pt;width:286.9pt;z-index:251651072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">
            <v:path/>
            <v:fill focussize="0,0"/>
            <v:stroke weight="0.25pt" color="#FFFFFF" dashstyle="1 1" endcap="round"/>
            <v:imagedata o:title=""/>
            <o:lock v:ext="edit"/>
            <v:textbox inset="2.54mm,2.3mm,2.54mm,2.3mm">
              <w:txbxContent>
                <w:p>
                  <w:pPr>
                    <w:pStyle w:val="41"/>
                    <w:spacing w:before="156" w:beforeLines="50" w:line="240" w:lineRule="auto"/>
                    <w:rPr>
                      <w:rFonts w:ascii="黑体"/>
                      <w:sz w:val="44"/>
                      <w:szCs w:val="44"/>
                    </w:rPr>
                  </w:pPr>
                  <w:r>
                    <w:rPr>
                      <w:rFonts w:ascii="黑体"/>
                      <w:sz w:val="44"/>
                      <w:szCs w:val="44"/>
                    </w:rPr>
                    <w:t>表面</w:t>
                  </w:r>
                  <w:r>
                    <w:rPr>
                      <w:rFonts w:hint="eastAsia" w:ascii="黑体"/>
                      <w:sz w:val="44"/>
                      <w:szCs w:val="44"/>
                    </w:rPr>
                    <w:t>离子污染度测试仪</w:t>
                  </w:r>
                </w:p>
                <w:p>
                  <w:pPr>
                    <w:pStyle w:val="41"/>
                    <w:spacing w:before="156" w:beforeLines="50" w:line="240" w:lineRule="auto"/>
                    <w:rPr>
                      <w:rFonts w:ascii="黑体"/>
                      <w:sz w:val="44"/>
                      <w:szCs w:val="44"/>
                    </w:rPr>
                  </w:pPr>
                  <w:r>
                    <w:rPr>
                      <w:rFonts w:hint="eastAsia" w:ascii="黑体"/>
                      <w:sz w:val="44"/>
                      <w:szCs w:val="44"/>
                    </w:rPr>
                    <w:t>校准规范</w:t>
                  </w:r>
                </w:p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eastAsia="黑体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黑体"/>
                      <w:kern w:val="0"/>
                      <w:sz w:val="28"/>
                      <w:szCs w:val="28"/>
                    </w:rPr>
                    <w:t>Calibration Specification OfSurface ion contamination tester</w:t>
                  </w:r>
                </w:p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eastAsia="黑体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eastAsia="黑体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Times New Roman" w:hAnsi="Times New Roman" w:eastAsia="黑体"/>
                      <w:kern w:val="0"/>
                      <w:sz w:val="28"/>
                      <w:szCs w:val="28"/>
                    </w:rPr>
                    <w:t>For The ALSE Equivalent Field Strength Measurements</w:t>
                  </w:r>
                </w:p>
                <w:p>
                  <w:pPr>
                    <w:jc w:val="center"/>
                    <w:rPr>
                      <w:rFonts w:ascii="Times New Roman" w:hAnsi="Times New Roman" w:eastAsia="黑体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bookmarkStart w:id="110" w:name="_GoBack"/>
      <w:bookmarkEnd w:id="110"/>
      <w:r>
        <w:rPr>
          <w:rFonts w:ascii="Times New Roman" w:eastAsia="宋体"/>
          <w:sz w:val="28"/>
          <w:szCs w:val="28"/>
        </w:rPr>
        <w:pict>
          <v:shape id="Text Box 22" o:spid="_x0000_s1049" o:spt="202" type="#_x0000_t202" style="position:absolute;left:0pt;margin-left:291.35pt;margin-top:21pt;height:67.3pt;width:171.4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">
            <v:path/>
            <v:fill focussize="0,0"/>
            <v:stroke color="#272727" dashstyle="1 1" endcap="round"/>
            <v:imagedata o:title=""/>
            <o:lock v:ext="edit"/>
            <v:textbox>
              <w:txbxContent>
                <w:p>
                  <w:pPr>
                    <w:pStyle w:val="37"/>
                    <w:ind w:right="-14"/>
                    <w:jc w:val="center"/>
                    <w:rPr>
                      <w:rFonts w:hAnsi="黑体"/>
                    </w:rPr>
                  </w:pPr>
                  <w:r>
                    <w:rPr>
                      <w:rFonts w:hint="eastAsia" w:ascii="BatangChe" w:hAnsi="BatangChe" w:eastAsia="BatangChe" w:cs="BatangChe"/>
                      <w:b/>
                    </w:rPr>
                    <w:t>JJF</w:t>
                  </w:r>
                  <w:r>
                    <w:rPr>
                      <w:b/>
                    </w:rPr>
                    <w:t>(</w:t>
                  </w:r>
                  <w:r>
                    <w:rPr>
                      <w:rFonts w:hint="eastAsia"/>
                      <w:b/>
                    </w:rPr>
                    <w:t>电子</w:t>
                  </w:r>
                  <w:r>
                    <w:rPr>
                      <w:b/>
                    </w:rPr>
                    <w:t>)</w:t>
                  </w:r>
                  <w:r>
                    <w:rPr>
                      <w:rFonts w:hint="eastAsia"/>
                      <w:b/>
                    </w:rPr>
                    <w:t>0</w:t>
                  </w:r>
                  <w:r>
                    <w:rPr>
                      <w:b/>
                    </w:rPr>
                    <w:t>0</w:t>
                  </w:r>
                  <w:r>
                    <w:rPr>
                      <w:rFonts w:hint="eastAsia"/>
                      <w:b/>
                      <w:lang w:val="en-US" w:eastAsia="zh-CN"/>
                    </w:rPr>
                    <w:t>70</w:t>
                  </w:r>
                  <w:r>
                    <w:rPr>
                      <w:rFonts w:ascii="宋体" w:hAnsi="宋体" w:cs="黑体"/>
                      <w:sz w:val="24"/>
                    </w:rPr>
                    <w:t>─</w:t>
                  </w:r>
                  <w:r>
                    <w:rPr>
                      <w:rFonts w:hint="eastAsia"/>
                      <w:b/>
                    </w:rPr>
                    <w:t>20</w:t>
                  </w:r>
                  <w:r>
                    <w:rPr>
                      <w:b/>
                    </w:rPr>
                    <w:t>21</w:t>
                  </w:r>
                </w:p>
              </w:txbxContent>
            </v:textbox>
          </v:shape>
        </w:pic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Start w:id="26" w:name="_Toc193551753"/>
      <w:bookmarkStart w:id="27" w:name="_Toc193547508"/>
      <w:bookmarkStart w:id="28" w:name="_Toc193552963"/>
    </w:p>
    <w:p>
      <w:pPr>
        <w:pStyle w:val="53"/>
        <w:spacing w:before="100" w:beforeAutospacing="1"/>
        <w:ind w:firstLine="600" w:firstLineChars="200"/>
        <w:jc w:val="both"/>
        <w:rPr>
          <w:rFonts w:ascii="Times New Roman" w:eastAsia="宋体"/>
          <w:sz w:val="30"/>
          <w:szCs w:val="30"/>
        </w:rPr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</w:p>
    <w:p>
      <w:pPr>
        <w:pStyle w:val="52"/>
      </w:pPr>
      <w:r>
        <w:pict>
          <v:shape id="AutoShape 23" o:spid="_x0000_s1048" o:spt="32" type="#_x0000_t32" style="position:absolute;left:0pt;margin-left:-3.4pt;margin-top:1.55pt;height:0pt;width:477.75pt;z-index:25167052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">
            <v:path arrowok="t"/>
            <v:fill on="f" focussize="0,0"/>
            <v:stroke weight="1pt"/>
            <v:imagedata o:title=""/>
            <o:lock v:ext="edit"/>
          </v:shape>
        </w:pict>
      </w:r>
      <w:bookmarkEnd w:id="26"/>
      <w:bookmarkEnd w:id="27"/>
      <w:bookmarkEnd w:id="28"/>
    </w:p>
    <w:p>
      <w:pPr>
        <w:spacing w:line="0" w:lineRule="atLeast"/>
        <w:ind w:right="-1055"/>
        <w:rPr>
          <w:rFonts w:ascii="Times New Roman" w:hAnsi="Times New Roman"/>
          <w:sz w:val="28"/>
          <w:szCs w:val="28"/>
        </w:rPr>
      </w:pPr>
    </w:p>
    <w:p>
      <w:pPr>
        <w:ind w:right="-1055" w:firstLine="840" w:firstLineChars="3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归口单位：中国电子技术标准化研究院</w:t>
      </w:r>
    </w:p>
    <w:p>
      <w:pPr>
        <w:ind w:right="-1055" w:firstLine="840" w:firstLineChars="3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主要起草单位：工业和信息化部电子第五研究所</w:t>
      </w:r>
    </w:p>
    <w:p>
      <w:pPr>
        <w:ind w:right="-1055" w:firstLine="840" w:firstLineChars="3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参加起草单位：广州赛宝计量检测中心服务有限公司</w:t>
      </w:r>
    </w:p>
    <w:p>
      <w:pPr>
        <w:ind w:right="-1055"/>
        <w:rPr>
          <w:rFonts w:ascii="Times New Roman" w:hAnsi="Times New Roman"/>
          <w:sz w:val="28"/>
          <w:szCs w:val="28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ind w:firstLine="0" w:firstLineChars="0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rPr>
          <w:rFonts w:ascii="Times New Roman"/>
        </w:rPr>
      </w:pPr>
    </w:p>
    <w:p>
      <w:pPr>
        <w:pStyle w:val="29"/>
        <w:ind w:firstLine="0" w:firstLineChars="0"/>
        <w:rPr>
          <w:rFonts w:ascii="Times New Roman"/>
        </w:rPr>
      </w:pPr>
    </w:p>
    <w:p>
      <w:pPr>
        <w:pStyle w:val="29"/>
        <w:ind w:firstLine="0" w:firstLineChars="0"/>
        <w:jc w:val="center"/>
        <w:rPr>
          <w:rFonts w:ascii="Times New Roman"/>
          <w:sz w:val="28"/>
          <w:szCs w:val="28"/>
        </w:rPr>
      </w:pPr>
    </w:p>
    <w:p>
      <w:pPr>
        <w:pStyle w:val="29"/>
        <w:ind w:firstLine="0" w:firstLineChars="0"/>
        <w:jc w:val="center"/>
        <w:rPr>
          <w:rFonts w:ascii="Times New Roman"/>
          <w:sz w:val="28"/>
          <w:szCs w:val="28"/>
        </w:rPr>
      </w:pPr>
    </w:p>
    <w:p>
      <w:pPr>
        <w:pStyle w:val="29"/>
        <w:ind w:firstLine="0" w:firstLineChars="0"/>
        <w:jc w:val="center"/>
        <w:rPr>
          <w:rFonts w:ascii="Times New Roman"/>
          <w:sz w:val="28"/>
          <w:szCs w:val="28"/>
        </w:rPr>
      </w:pPr>
    </w:p>
    <w:p>
      <w:pPr>
        <w:pStyle w:val="29"/>
        <w:ind w:firstLine="0" w:firstLineChars="0"/>
        <w:jc w:val="center"/>
        <w:rPr>
          <w:rFonts w:ascii="Times New Roman"/>
          <w:sz w:val="28"/>
          <w:szCs w:val="28"/>
        </w:rPr>
      </w:pPr>
    </w:p>
    <w:p>
      <w:pPr>
        <w:pStyle w:val="29"/>
        <w:ind w:firstLine="0" w:firstLineChars="0"/>
        <w:jc w:val="center"/>
        <w:rPr>
          <w:rFonts w:ascii="Times New Roman"/>
        </w:rPr>
      </w:pPr>
      <w:r>
        <w:rPr>
          <w:rFonts w:ascii="Times New Roman"/>
          <w:sz w:val="28"/>
          <w:szCs w:val="28"/>
        </w:rPr>
        <w:t>本规范技术条文委托起草单位负责解释</w:t>
      </w:r>
    </w:p>
    <w:p>
      <w:pPr>
        <w:pStyle w:val="29"/>
        <w:ind w:firstLine="0" w:firstLineChars="0"/>
        <w:rPr>
          <w:rFonts w:ascii="Times New Roman"/>
        </w:rPr>
      </w:pPr>
    </w:p>
    <w:p>
      <w:pPr>
        <w:ind w:right="-10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本规范主要起草人：</w:t>
      </w:r>
    </w:p>
    <w:p>
      <w:pPr>
        <w:spacing w:line="0" w:lineRule="atLeast"/>
        <w:ind w:right="-1054"/>
        <w:rPr>
          <w:rFonts w:ascii="Times New Roman" w:hAnsi="Times New Roman"/>
          <w:sz w:val="28"/>
        </w:rPr>
      </w:pPr>
    </w:p>
    <w:p>
      <w:pPr>
        <w:ind w:right="-1055" w:firstLine="1260" w:firstLineChars="4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张贝贝(工业和信息化部电子第五研究所)</w:t>
      </w:r>
    </w:p>
    <w:p>
      <w:pPr>
        <w:ind w:right="-1055" w:firstLine="1274" w:firstLineChars="45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谭艳清(工业和信息化部电子第五研究所)</w:t>
      </w:r>
    </w:p>
    <w:p>
      <w:pPr>
        <w:ind w:right="-1055" w:firstLine="1274" w:firstLineChars="45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易</w:t>
      </w:r>
      <w:r>
        <w:rPr>
          <w:rFonts w:hint="eastAsia"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伟(工业和信息化部电子第五研究所)</w:t>
      </w:r>
    </w:p>
    <w:p>
      <w:pPr>
        <w:ind w:right="-105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参加起草人：</w:t>
      </w:r>
    </w:p>
    <w:p>
      <w:pPr>
        <w:ind w:right="-1055" w:firstLine="1274" w:firstLineChars="45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申</w:t>
      </w:r>
      <w:r>
        <w:rPr>
          <w:rFonts w:hint="eastAsia"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策(广州赛宝计量检测中心服务有限公司)</w:t>
      </w:r>
    </w:p>
    <w:p>
      <w:pPr>
        <w:ind w:right="-1055" w:firstLine="1274" w:firstLineChars="45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陈</w:t>
      </w:r>
      <w:r>
        <w:rPr>
          <w:rFonts w:hint="eastAsia"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诚(广州赛宝计量检测中心服务有限公司)</w:t>
      </w:r>
    </w:p>
    <w:p>
      <w:pPr>
        <w:spacing w:line="0" w:lineRule="atLeast"/>
        <w:ind w:right="-1055" w:firstLine="840" w:firstLineChars="300"/>
        <w:rPr>
          <w:rFonts w:ascii="Times New Roman" w:hAnsi="Times New Roman"/>
          <w:sz w:val="28"/>
        </w:rPr>
      </w:pPr>
    </w:p>
    <w:p>
      <w:pPr>
        <w:ind w:right="-1055"/>
        <w:rPr>
          <w:rFonts w:ascii="Times New Roman" w:hAnsi="Times New Roman"/>
          <w:sz w:val="28"/>
        </w:rPr>
      </w:pPr>
    </w:p>
    <w:p>
      <w:pPr>
        <w:ind w:right="-1054" w:firstLine="1820" w:firstLineChars="650"/>
        <w:rPr>
          <w:rFonts w:ascii="Times New Roman" w:hAnsi="Times New Roman"/>
          <w:sz w:val="28"/>
        </w:rPr>
      </w:pPr>
    </w:p>
    <w:p>
      <w:pPr>
        <w:pStyle w:val="29"/>
        <w:ind w:firstLine="1365" w:firstLineChars="650"/>
        <w:rPr>
          <w:rFonts w:asci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440" w:right="1274" w:bottom="1440" w:left="1418" w:header="851" w:footer="992" w:gutter="0"/>
          <w:cols w:space="425" w:num="1"/>
          <w:docGrid w:type="lines" w:linePitch="312" w:charSpace="0"/>
        </w:sectPr>
      </w:pPr>
    </w:p>
    <w:sdt>
      <w:sdtPr>
        <w:rPr>
          <w:rFonts w:ascii="Times New Roman" w:hAnsi="Times New Roman"/>
          <w:b w:val="0"/>
          <w:bCs w:val="0"/>
          <w:color w:val="auto"/>
          <w:kern w:val="2"/>
          <w:sz w:val="21"/>
          <w:szCs w:val="22"/>
          <w:lang w:val="zh-CN"/>
        </w:rPr>
        <w:id w:val="-268470656"/>
      </w:sdtPr>
      <w:sdtEndPr>
        <w:rPr>
          <w:rFonts w:ascii="Times New Roman" w:hAnsi="Times New Roman"/>
          <w:b w:val="0"/>
          <w:bCs w:val="0"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48"/>
            <w:jc w:val="center"/>
            <w:rPr>
              <w:rFonts w:ascii="Times New Roman" w:hAnsi="Times New Roman"/>
              <w:color w:val="auto"/>
            </w:rPr>
          </w:pPr>
          <w:r>
            <w:rPr>
              <w:rFonts w:ascii="Times New Roman" w:hAnsi="Times New Roman"/>
              <w:color w:val="auto"/>
              <w:lang w:val="zh-CN"/>
            </w:rPr>
            <w:t>目</w:t>
          </w:r>
          <w:r>
            <w:rPr>
              <w:rFonts w:hint="eastAsia" w:ascii="Times New Roman" w:hAnsi="Times New Roman"/>
              <w:color w:val="auto"/>
              <w:lang w:val="zh-CN"/>
            </w:rPr>
            <w:t xml:space="preserve"> </w:t>
          </w:r>
          <w:r>
            <w:rPr>
              <w:rFonts w:ascii="Times New Roman" w:hAnsi="Times New Roman"/>
              <w:color w:val="auto"/>
              <w:lang w:val="zh-CN"/>
            </w:rPr>
            <w:t xml:space="preserve"> 录</w:t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rPr>
              <w:rFonts w:ascii="Times New Roman" w:hAnsi="Times New Roman"/>
            </w:rPr>
            <w:fldChar w:fldCharType="begin"/>
          </w:r>
          <w:r>
            <w:rPr>
              <w:rFonts w:ascii="Times New Roman" w:hAnsi="Times New Roman"/>
            </w:rPr>
            <w:instrText xml:space="preserve"> TOC \o "1-3" \h \z \u </w:instrText>
          </w:r>
          <w:r>
            <w:rPr>
              <w:rFonts w:ascii="Times New Roman" w:hAnsi="Times New Roman"/>
            </w:rPr>
            <w:fldChar w:fldCharType="separate"/>
          </w:r>
          <w:r>
            <w:fldChar w:fldCharType="begin"/>
          </w:r>
          <w:r>
            <w:instrText xml:space="preserve"> HYPERLINK \l "_Toc73974656"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引言</w:t>
          </w:r>
          <w:r>
            <w:tab/>
          </w:r>
          <w:r>
            <w:fldChar w:fldCharType="begin"/>
          </w:r>
          <w:r>
            <w:instrText xml:space="preserve"> PAGEREF _Toc73974656 \h </w:instrText>
          </w:r>
          <w:r>
            <w:fldChar w:fldCharType="separate"/>
          </w:r>
          <w:r>
            <w:t>II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"_Toc73974657"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1范围</w:t>
          </w:r>
          <w:r>
            <w:tab/>
          </w:r>
          <w:r>
            <w:fldChar w:fldCharType="begin"/>
          </w:r>
          <w:r>
            <w:instrText xml:space="preserve"> PAGEREF _Toc73974657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"_Toc73974658"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2引用文件</w:t>
          </w:r>
          <w:r>
            <w:tab/>
          </w:r>
          <w:r>
            <w:fldChar w:fldCharType="begin"/>
          </w:r>
          <w:r>
            <w:instrText xml:space="preserve"> PAGEREF _Toc73974658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"_Toc73974659"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3术语和计量单位</w:t>
          </w:r>
          <w:r>
            <w:tab/>
          </w:r>
          <w:r>
            <w:fldChar w:fldCharType="begin"/>
          </w:r>
          <w:r>
            <w:instrText xml:space="preserve"> PAGEREF _Toc73974659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"_Toc73974660"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 xml:space="preserve">3.1表面离子污染 </w:t>
          </w:r>
          <w:r>
            <w:tab/>
          </w:r>
          <w:r>
            <w:fldChar w:fldCharType="begin"/>
          </w:r>
          <w:r>
            <w:instrText xml:space="preserve"> PAGEREF _Toc73974660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"_Toc73974661"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 xml:space="preserve">3.2表面离子污染度 </w:t>
          </w:r>
          <w:r>
            <w:tab/>
          </w:r>
          <w:r>
            <w:fldChar w:fldCharType="begin"/>
          </w:r>
          <w:r>
            <w:instrText xml:space="preserve"> PAGEREF _Toc73974661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"_Toc73974662"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4概述</w:t>
          </w:r>
          <w:r>
            <w:tab/>
          </w:r>
          <w:r>
            <w:fldChar w:fldCharType="begin"/>
          </w:r>
          <w:r>
            <w:instrText xml:space="preserve"> PAGEREF _Toc73974662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"_Toc73974663"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5计量特性</w:t>
          </w:r>
          <w:r>
            <w:tab/>
          </w:r>
          <w:r>
            <w:fldChar w:fldCharType="begin"/>
          </w:r>
          <w:r>
            <w:instrText xml:space="preserve"> PAGEREF _Toc73974663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"_Toc73974664"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5.1表面离子污染度示值误差</w:t>
          </w:r>
          <w:r>
            <w:tab/>
          </w:r>
          <w:r>
            <w:fldChar w:fldCharType="begin"/>
          </w:r>
          <w:r>
            <w:instrText xml:space="preserve"> PAGEREF _Toc73974664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"_Toc73974665"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5.2 电导率示值误差</w:t>
          </w:r>
          <w:r>
            <w:tab/>
          </w:r>
          <w:r>
            <w:fldChar w:fldCharType="begin"/>
          </w:r>
          <w:r>
            <w:instrText xml:space="preserve"> PAGEREF _Toc73974665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"_Toc73974666"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5.3 温度示值误差</w:t>
          </w:r>
          <w:r>
            <w:tab/>
          </w:r>
          <w:r>
            <w:fldChar w:fldCharType="begin"/>
          </w:r>
          <w:r>
            <w:instrText xml:space="preserve"> PAGEREF _Toc73974666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"_Toc73974667"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6 校准条件</w:t>
          </w:r>
          <w:r>
            <w:tab/>
          </w:r>
          <w:r>
            <w:fldChar w:fldCharType="begin"/>
          </w:r>
          <w:r>
            <w:instrText xml:space="preserve"> PAGEREF _Toc73974667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"_Toc73974668"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6.1环境条件</w:t>
          </w:r>
          <w:r>
            <w:tab/>
          </w:r>
          <w:r>
            <w:fldChar w:fldCharType="begin"/>
          </w:r>
          <w:r>
            <w:instrText xml:space="preserve"> PAGEREF _Toc73974668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"_Toc73974669"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6.2测量标准及其它设备</w:t>
          </w:r>
          <w:r>
            <w:tab/>
          </w:r>
          <w:r>
            <w:fldChar w:fldCharType="begin"/>
          </w:r>
          <w:r>
            <w:instrText xml:space="preserve"> PAGEREF _Toc73974669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5"/>
            <w:tabs>
              <w:tab w:val="left" w:pos="420"/>
            </w:tabs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"_Toc73974670"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7</w:t>
          </w:r>
          <w:r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  <w:tab/>
          </w:r>
          <w:r>
            <w:rPr>
              <w:rStyle w:val="22"/>
              <w:rFonts w:ascii="Times New Roman" w:hAnsi="Times New Roman"/>
            </w:rPr>
            <w:t>校准项目和校准方法</w:t>
          </w:r>
          <w:r>
            <w:tab/>
          </w:r>
          <w:r>
            <w:fldChar w:fldCharType="begin"/>
          </w:r>
          <w:r>
            <w:instrText xml:space="preserve"> PAGEREF _Toc73974670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"_Toc73974671"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7.1校准前准备</w:t>
          </w:r>
          <w:r>
            <w:tab/>
          </w:r>
          <w:r>
            <w:fldChar w:fldCharType="begin"/>
          </w:r>
          <w:r>
            <w:instrText xml:space="preserve"> PAGEREF _Toc73974671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"_Toc73974672"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7.2外观检查</w:t>
          </w:r>
          <w:r>
            <w:tab/>
          </w:r>
          <w:r>
            <w:fldChar w:fldCharType="begin"/>
          </w:r>
          <w:r>
            <w:instrText xml:space="preserve"> PAGEREF _Toc73974672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"_Toc73974673"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7.3表面离子污染度示值误差</w:t>
          </w:r>
          <w:r>
            <w:tab/>
          </w:r>
          <w:r>
            <w:fldChar w:fldCharType="begin"/>
          </w:r>
          <w:r>
            <w:instrText xml:space="preserve"> PAGEREF _Toc73974673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"_Toc73974674"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7.4电导率示值误差</w:t>
          </w:r>
          <w:r>
            <w:tab/>
          </w:r>
          <w:r>
            <w:fldChar w:fldCharType="begin"/>
          </w:r>
          <w:r>
            <w:instrText xml:space="preserve"> PAGEREF _Toc73974674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8"/>
            <w:rPr>
              <w:rFonts w:asciiTheme="minorHAnsi" w:hAnsiTheme="minorHAnsi" w:eastAsiaTheme="minorEastAsia" w:cstheme="minorBidi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"_Toc73974675"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7.5温度示值误差</w:t>
          </w:r>
          <w:r>
            <w:tab/>
          </w:r>
          <w:r>
            <w:fldChar w:fldCharType="begin"/>
          </w:r>
          <w:r>
            <w:instrText xml:space="preserve"> PAGEREF _Toc73974675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"_Toc73974676"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8校准结果表达</w:t>
          </w:r>
          <w:r>
            <w:tab/>
          </w:r>
          <w:r>
            <w:fldChar w:fldCharType="begin"/>
          </w:r>
          <w:r>
            <w:instrText xml:space="preserve"> PAGEREF _Toc73974676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"_Toc73974677"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9复校时间间隔</w:t>
          </w:r>
          <w:r>
            <w:tab/>
          </w:r>
          <w:r>
            <w:fldChar w:fldCharType="begin"/>
          </w:r>
          <w:r>
            <w:instrText xml:space="preserve"> PAGEREF _Toc73974677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"_Toc73974678"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 xml:space="preserve">附录A </w:t>
          </w:r>
          <w:r>
            <w:rPr>
              <w:rStyle w:val="22"/>
              <w:rFonts w:hint="eastAsia" w:ascii="Times New Roman" w:hAnsi="Times New Roman"/>
            </w:rPr>
            <w:t>原始记录格式</w:t>
          </w:r>
          <w:r>
            <w:tab/>
          </w:r>
          <w:r>
            <w:fldChar w:fldCharType="begin"/>
          </w:r>
          <w:r>
            <w:instrText xml:space="preserve"> PAGEREF _Toc73974678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"_Toc73974680"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 xml:space="preserve">附录B </w:t>
          </w:r>
          <w:r>
            <w:rPr>
              <w:rStyle w:val="22"/>
              <w:rFonts w:hint="eastAsia" w:ascii="Times New Roman" w:hAnsi="Times New Roman"/>
            </w:rPr>
            <w:t>校准证书内页格式</w:t>
          </w:r>
          <w:r>
            <w:tab/>
          </w:r>
          <w:r>
            <w:fldChar w:fldCharType="begin"/>
          </w:r>
          <w:r>
            <w:instrText xml:space="preserve"> PAGEREF _Toc73974680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"_Toc73974682"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 xml:space="preserve">附录C </w:t>
          </w:r>
          <w:r>
            <w:rPr>
              <w:rStyle w:val="22"/>
              <w:rFonts w:hint="eastAsia" w:ascii="Times New Roman" w:hAnsi="Times New Roman"/>
            </w:rPr>
            <w:t>萃取液的制备</w:t>
          </w:r>
          <w:r>
            <w:tab/>
          </w:r>
          <w:r>
            <w:fldChar w:fldCharType="begin"/>
          </w:r>
          <w:r>
            <w:instrText xml:space="preserve"> PAGEREF _Toc73974682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"_Toc73974684"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 xml:space="preserve">附录D </w:t>
          </w:r>
          <w:r>
            <w:rPr>
              <w:rStyle w:val="22"/>
              <w:rFonts w:hint="eastAsia" w:ascii="Times New Roman" w:hAnsi="Times New Roman"/>
            </w:rPr>
            <w:t>氯化钠标准溶液配制</w:t>
          </w:r>
          <w:r>
            <w:tab/>
          </w:r>
          <w:r>
            <w:fldChar w:fldCharType="begin"/>
          </w:r>
          <w:r>
            <w:instrText xml:space="preserve"> PAGEREF _Toc73974684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5"/>
            <w:rPr>
              <w:rFonts w:asciiTheme="minorHAnsi" w:hAnsiTheme="minorHAnsi" w:eastAsiaTheme="minorEastAsia" w:cstheme="minorBidi"/>
              <w:bCs w:val="0"/>
              <w:caps w:val="0"/>
              <w:sz w:val="21"/>
              <w:szCs w:val="22"/>
            </w:rPr>
          </w:pPr>
          <w:r>
            <w:fldChar w:fldCharType="begin"/>
          </w:r>
          <w:r>
            <w:instrText xml:space="preserve"> HYPERLINK \l "_Toc73974686" </w:instrText>
          </w:r>
          <w:r>
            <w:fldChar w:fldCharType="separate"/>
          </w:r>
          <w:r>
            <w:rPr>
              <w:rStyle w:val="22"/>
              <w:rFonts w:ascii="Times New Roman" w:hAnsi="Times New Roman"/>
            </w:rPr>
            <w:t>附录E 不确定度评定示例</w:t>
          </w:r>
          <w:r>
            <w:tab/>
          </w:r>
          <w:r>
            <w:fldChar w:fldCharType="begin"/>
          </w:r>
          <w:r>
            <w:instrText xml:space="preserve"> PAGEREF _Toc73974686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  <w:bCs/>
              <w:lang w:val="zh-CN"/>
            </w:rPr>
            <w:fldChar w:fldCharType="end"/>
          </w:r>
          <w:r>
            <w:rPr>
              <w:rFonts w:ascii="Times New Roman" w:hAnsi="Times New Roman"/>
              <w:b/>
              <w:bCs/>
              <w:lang w:val="zh-CN"/>
            </w:rPr>
            <w:tab/>
          </w:r>
        </w:p>
      </w:sdtContent>
    </w:sdt>
    <w:p>
      <w:pPr>
        <w:widowControl/>
        <w:jc w:val="lef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>
      <w:pPr>
        <w:pStyle w:val="2"/>
        <w:jc w:val="center"/>
        <w:rPr>
          <w:rFonts w:ascii="Times New Roman" w:hAnsi="Times New Roman" w:eastAsia="宋体"/>
          <w:sz w:val="44"/>
        </w:rPr>
      </w:pPr>
      <w:bookmarkStart w:id="29" w:name="_Toc73974656"/>
      <w:bookmarkStart w:id="30" w:name="_Toc41489451"/>
      <w:bookmarkStart w:id="31" w:name="_Toc66355299"/>
      <w:bookmarkStart w:id="32" w:name="_Toc66633281"/>
      <w:bookmarkStart w:id="33" w:name="_Toc465331783"/>
      <w:r>
        <w:rPr>
          <w:rFonts w:ascii="Times New Roman" w:hAnsi="Times New Roman" w:eastAsia="宋体"/>
          <w:sz w:val="44"/>
        </w:rPr>
        <w:t>引言</w:t>
      </w:r>
      <w:bookmarkEnd w:id="29"/>
      <w:bookmarkEnd w:id="30"/>
      <w:bookmarkEnd w:id="31"/>
      <w:bookmarkEnd w:id="32"/>
      <w:bookmarkEnd w:id="33"/>
    </w:p>
    <w:p>
      <w:pPr>
        <w:pStyle w:val="55"/>
        <w:rPr>
          <w:rFonts w:ascii="Times New Roman" w:hAnsi="Times New Roman"/>
        </w:rPr>
      </w:pPr>
      <w:r>
        <w:rPr>
          <w:rFonts w:ascii="Times New Roman" w:hAnsi="Times New Roman"/>
        </w:rPr>
        <w:t>本规范依据JJF1071-2010《国家计量校准规范编写规则》和JJF1059.1-2012《测量不确定度评定与表示》编写。</w:t>
      </w:r>
    </w:p>
    <w:p>
      <w:pPr>
        <w:pStyle w:val="29"/>
        <w:spacing w:line="360" w:lineRule="auto"/>
        <w:ind w:firstLine="480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本规范为首次发布。</w:t>
      </w:r>
    </w:p>
    <w:p>
      <w:pPr>
        <w:jc w:val="center"/>
        <w:rPr>
          <w:rFonts w:ascii="Times New Roman" w:hAnsi="Times New Roman"/>
          <w:sz w:val="28"/>
          <w:szCs w:val="28"/>
        </w:rPr>
        <w:sectPr>
          <w:footerReference r:id="rId5" w:type="default"/>
          <w:pgSz w:w="11906" w:h="16838"/>
          <w:pgMar w:top="1440" w:right="1274" w:bottom="1440" w:left="1418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32"/>
        <w:numPr>
          <w:ilvl w:val="0"/>
          <w:numId w:val="0"/>
        </w:numPr>
        <w:spacing w:beforeLines="0" w:afterLines="0"/>
        <w:jc w:val="center"/>
        <w:outlineLvl w:val="9"/>
        <w:rPr>
          <w:rFonts w:ascii="Times New Roman"/>
          <w:sz w:val="32"/>
          <w:szCs w:val="32"/>
        </w:rPr>
      </w:pPr>
      <w:bookmarkStart w:id="34" w:name="_Toc66633282"/>
      <w:bookmarkStart w:id="35" w:name="_Toc64909221"/>
      <w:bookmarkStart w:id="36" w:name="_Toc73085915"/>
      <w:bookmarkStart w:id="37" w:name="_Toc73083196"/>
      <w:bookmarkStart w:id="38" w:name="_Toc66355300"/>
      <w:bookmarkStart w:id="39" w:name="_Toc339033065"/>
      <w:bookmarkStart w:id="40" w:name="_Toc339031943"/>
      <w:bookmarkStart w:id="41" w:name="_Toc339030307"/>
      <w:r>
        <w:rPr>
          <w:rFonts w:ascii="Times New Roman"/>
          <w:sz w:val="32"/>
          <w:szCs w:val="32"/>
        </w:rPr>
        <w:t>表面离子污染度测试仪校准规范</w:t>
      </w:r>
      <w:bookmarkEnd w:id="34"/>
      <w:bookmarkEnd w:id="35"/>
      <w:bookmarkEnd w:id="36"/>
      <w:bookmarkEnd w:id="37"/>
      <w:bookmarkEnd w:id="38"/>
    </w:p>
    <w:bookmarkEnd w:id="39"/>
    <w:bookmarkEnd w:id="40"/>
    <w:bookmarkEnd w:id="41"/>
    <w:p>
      <w:pPr>
        <w:pStyle w:val="2"/>
        <w:spacing w:line="240" w:lineRule="auto"/>
        <w:rPr>
          <w:rFonts w:ascii="Times New Roman" w:hAnsi="Times New Roman"/>
        </w:rPr>
      </w:pPr>
      <w:bookmarkStart w:id="42" w:name="_Toc73974657"/>
      <w:bookmarkStart w:id="43" w:name="_Toc41489452"/>
      <w:r>
        <w:rPr>
          <w:rFonts w:ascii="Times New Roman" w:hAnsi="Times New Roman"/>
        </w:rPr>
        <w:t>1范围</w:t>
      </w:r>
      <w:bookmarkEnd w:id="42"/>
      <w:bookmarkEnd w:id="43"/>
    </w:p>
    <w:p>
      <w:pPr>
        <w:ind w:firstLine="480" w:firstLineChars="200"/>
        <w:rPr>
          <w:rFonts w:ascii="Times New Roman" w:hAnsi="Times New Roman"/>
          <w:bCs/>
          <w:sz w:val="24"/>
        </w:rPr>
      </w:pPr>
      <w:bookmarkStart w:id="44" w:name="_Toc339033066"/>
      <w:bookmarkStart w:id="45" w:name="_Toc339030308"/>
      <w:bookmarkStart w:id="46" w:name="_Toc339031944"/>
      <w:bookmarkStart w:id="47" w:name="_Toc41489453"/>
      <w:r>
        <w:rPr>
          <w:rFonts w:ascii="Times New Roman" w:hAnsi="Times New Roman"/>
          <w:sz w:val="24"/>
        </w:rPr>
        <w:t>本校准规范适用于表面离子污染度测试仪的校准</w:t>
      </w:r>
      <w:r>
        <w:rPr>
          <w:rFonts w:ascii="Times New Roman" w:hAnsi="Times New Roman"/>
          <w:bCs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sz w:val="24"/>
        </w:rPr>
      </w:pPr>
    </w:p>
    <w:p>
      <w:pPr>
        <w:pStyle w:val="2"/>
        <w:spacing w:line="240" w:lineRule="auto"/>
        <w:rPr>
          <w:rFonts w:ascii="Times New Roman" w:hAnsi="Times New Roman"/>
        </w:rPr>
      </w:pPr>
      <w:bookmarkStart w:id="48" w:name="_Toc73974658"/>
      <w:r>
        <w:rPr>
          <w:rFonts w:ascii="Times New Roman" w:hAnsi="Times New Roman"/>
        </w:rPr>
        <w:t>2引用文</w:t>
      </w:r>
      <w:bookmarkEnd w:id="44"/>
      <w:bookmarkEnd w:id="45"/>
      <w:bookmarkEnd w:id="46"/>
      <w:r>
        <w:rPr>
          <w:rFonts w:ascii="Times New Roman" w:hAnsi="Times New Roman"/>
        </w:rPr>
        <w:t>件</w:t>
      </w:r>
      <w:bookmarkEnd w:id="47"/>
      <w:bookmarkEnd w:id="48"/>
    </w:p>
    <w:p>
      <w:pPr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本规范引用了下列文件：</w:t>
      </w:r>
    </w:p>
    <w:p>
      <w:pPr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GB/T 4677-2002 印制板测试方法(Test methods of printed boards)。</w:t>
      </w:r>
    </w:p>
    <w:p>
      <w:pPr>
        <w:pStyle w:val="29"/>
        <w:rPr>
          <w:rFonts w:ascii="Times New Roman"/>
          <w:szCs w:val="21"/>
        </w:rPr>
      </w:pPr>
      <w:r>
        <w:rPr>
          <w:rFonts w:ascii="Times New Roman"/>
          <w:szCs w:val="21"/>
        </w:rPr>
        <w:t>注：凡是注日期的引用文件，仅注日期的版本适用于本规范；凡是不注日期的引用文件，其最新版本(包括所有的修改单)适用于本规范。</w:t>
      </w:r>
    </w:p>
    <w:p>
      <w:pPr>
        <w:pStyle w:val="29"/>
        <w:spacing w:line="360" w:lineRule="auto"/>
        <w:ind w:firstLine="480"/>
        <w:rPr>
          <w:rFonts w:ascii="Times New Roman"/>
          <w:sz w:val="24"/>
        </w:rPr>
      </w:pPr>
    </w:p>
    <w:p>
      <w:pPr>
        <w:pStyle w:val="2"/>
        <w:spacing w:line="240" w:lineRule="auto"/>
        <w:rPr>
          <w:rFonts w:ascii="Times New Roman" w:hAnsi="Times New Roman"/>
        </w:rPr>
      </w:pPr>
      <w:bookmarkStart w:id="49" w:name="_Toc41489454"/>
      <w:bookmarkStart w:id="50" w:name="_Toc73974659"/>
      <w:r>
        <w:rPr>
          <w:rFonts w:ascii="Times New Roman" w:hAnsi="Times New Roman"/>
        </w:rPr>
        <w:t>3术语和计量单位</w:t>
      </w:r>
      <w:bookmarkEnd w:id="49"/>
      <w:bookmarkEnd w:id="50"/>
      <w:bookmarkStart w:id="51" w:name="_Toc41489455"/>
    </w:p>
    <w:p>
      <w:pPr>
        <w:pStyle w:val="3"/>
        <w:spacing w:line="240" w:lineRule="auto"/>
        <w:rPr>
          <w:rFonts w:ascii="Times New Roman" w:hAnsi="Times New Roman" w:eastAsia="宋体"/>
        </w:rPr>
      </w:pPr>
      <w:bookmarkStart w:id="52" w:name="_Toc73974660"/>
      <w:r>
        <w:rPr>
          <w:rFonts w:ascii="Times New Roman" w:hAnsi="Times New Roman" w:eastAsia="宋体"/>
        </w:rPr>
        <w:t>3.1表面离子污染</w:t>
      </w:r>
      <w:bookmarkEnd w:id="51"/>
      <w:r>
        <w:rPr>
          <w:rFonts w:ascii="Times New Roman" w:hAnsi="Times New Roman" w:eastAsia="宋体"/>
        </w:rPr>
        <w:t>Surface ion contamination</w:t>
      </w:r>
      <w:bookmarkEnd w:id="52"/>
    </w:p>
    <w:p>
      <w:pPr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表面离子污染是</w:t>
      </w:r>
      <w:r>
        <w:rPr>
          <w:rFonts w:hint="eastAsia" w:ascii="Times New Roman" w:hAnsi="Times New Roman"/>
          <w:sz w:val="24"/>
        </w:rPr>
        <w:t>指印制</w:t>
      </w:r>
      <w:r>
        <w:rPr>
          <w:rFonts w:ascii="Times New Roman" w:hAnsi="Times New Roman"/>
          <w:sz w:val="24"/>
        </w:rPr>
        <w:t>电路板表面</w:t>
      </w:r>
      <w:r>
        <w:rPr>
          <w:rFonts w:hint="eastAsia" w:ascii="Times New Roman" w:hAnsi="Times New Roman"/>
          <w:sz w:val="24"/>
        </w:rPr>
        <w:t>堆积了</w:t>
      </w:r>
      <w:r>
        <w:rPr>
          <w:rFonts w:ascii="Times New Roman" w:hAnsi="Times New Roman"/>
          <w:color w:val="000000" w:themeColor="text1"/>
          <w:sz w:val="24"/>
        </w:rPr>
        <w:t>以</w:t>
      </w:r>
      <w:r>
        <w:rPr>
          <w:rFonts w:ascii="Times New Roman" w:hAnsi="Times New Roman"/>
          <w:sz w:val="24"/>
        </w:rPr>
        <w:t>离子形式出现的残留物。这些残留在印制电路板表面的离子，通常是有极性的，可能在</w:t>
      </w:r>
      <w:r>
        <w:fldChar w:fldCharType="begin"/>
      </w:r>
      <w:r>
        <w:instrText xml:space="preserve"> HYPERLINK "https://baike.baidu.com/item/%E7%BA%BF%E8%B7%AF%E6%9D%BF/3832594" \t "_blank" </w:instrText>
      </w:r>
      <w:r>
        <w:fldChar w:fldCharType="separate"/>
      </w:r>
      <w:r>
        <w:rPr>
          <w:rFonts w:ascii="Times New Roman" w:hAnsi="Times New Roman"/>
          <w:sz w:val="24"/>
        </w:rPr>
        <w:t>线路板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上引起电气化学效应。</w:t>
      </w:r>
    </w:p>
    <w:p>
      <w:pPr>
        <w:pStyle w:val="3"/>
        <w:spacing w:line="240" w:lineRule="auto"/>
        <w:rPr>
          <w:rFonts w:ascii="Times New Roman" w:hAnsi="Times New Roman" w:eastAsia="宋体"/>
        </w:rPr>
      </w:pPr>
      <w:bookmarkStart w:id="53" w:name="_Toc73974661"/>
      <w:r>
        <w:rPr>
          <w:rFonts w:ascii="Times New Roman" w:hAnsi="Times New Roman"/>
        </w:rPr>
        <w:t>3.2</w:t>
      </w:r>
      <w:r>
        <w:rPr>
          <w:rFonts w:ascii="Times New Roman" w:hAnsi="Times New Roman" w:eastAsia="宋体"/>
        </w:rPr>
        <w:t>表面离子污染度Ion contamination index</w:t>
      </w:r>
      <w:bookmarkEnd w:id="53"/>
    </w:p>
    <w:p>
      <w:pPr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表面离子污染度</w:t>
      </w:r>
      <w:r>
        <w:rPr>
          <w:rFonts w:hint="eastAsia" w:ascii="Times New Roman" w:hAnsi="Times New Roman"/>
          <w:sz w:val="24"/>
        </w:rPr>
        <w:t>测试仪</w:t>
      </w:r>
      <w:r>
        <w:rPr>
          <w:rFonts w:ascii="Times New Roman" w:hAnsi="Times New Roman"/>
          <w:sz w:val="24"/>
        </w:rPr>
        <w:t>通常以μg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EqNaCl/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cm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p>
        </m:sSup>
      </m:oMath>
      <w:r>
        <w:rPr>
          <w:rFonts w:ascii="Times New Roman" w:hAnsi="Times New Roman"/>
          <w:sz w:val="24"/>
        </w:rPr>
        <w:t>表示表面离子污染度，等同于每平方厘米</w:t>
      </w:r>
      <w:r>
        <w:rPr>
          <w:rFonts w:hint="eastAsia" w:ascii="Times New Roman" w:hAnsi="Times New Roman"/>
          <w:sz w:val="24"/>
        </w:rPr>
        <w:t>电路板</w:t>
      </w:r>
      <w:r>
        <w:rPr>
          <w:rFonts w:ascii="Times New Roman" w:hAnsi="Times New Roman"/>
          <w:sz w:val="24"/>
        </w:rPr>
        <w:t>上</w:t>
      </w:r>
      <w:r>
        <w:rPr>
          <w:rFonts w:hint="eastAsia" w:ascii="Times New Roman" w:hAnsi="Times New Roman"/>
          <w:sz w:val="24"/>
        </w:rPr>
        <w:t>残留</w:t>
      </w:r>
      <w:r>
        <w:rPr>
          <w:rFonts w:ascii="Times New Roman" w:hAnsi="Times New Roman"/>
          <w:sz w:val="24"/>
        </w:rPr>
        <w:t>氯化钠的质量</w:t>
      </w:r>
      <w:r>
        <w:rPr>
          <w:rFonts w:hint="eastAsia" w:ascii="Times New Roman" w:hAnsi="Times New Roman"/>
          <w:sz w:val="24"/>
        </w:rPr>
        <w:t>，在校准过程中</w:t>
      </w:r>
      <w:r>
        <w:rPr>
          <w:rFonts w:ascii="Times New Roman" w:hAnsi="Times New Roman"/>
          <w:sz w:val="24"/>
        </w:rPr>
        <w:t>表面离子污染度</w:t>
      </w:r>
      <w:r>
        <w:rPr>
          <w:rFonts w:hint="eastAsia" w:ascii="Times New Roman" w:hAnsi="Times New Roman"/>
          <w:sz w:val="24"/>
        </w:rPr>
        <w:t>单位以</w:t>
      </w:r>
      <w:r>
        <w:rPr>
          <w:rFonts w:ascii="Times New Roman" w:hAnsi="Times New Roman"/>
          <w:sz w:val="24"/>
          <w:szCs w:val="24"/>
        </w:rPr>
        <w:t>μg/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</m:oMath>
      <w:r>
        <w:rPr>
          <w:rFonts w:hint="eastAsia" w:ascii="Times New Roman" w:hAnsi="Times New Roman"/>
          <w:sz w:val="24"/>
          <w:szCs w:val="24"/>
        </w:rPr>
        <w:t>表示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</w:p>
    <w:p>
      <w:pPr>
        <w:pStyle w:val="2"/>
        <w:spacing w:line="480" w:lineRule="auto"/>
        <w:rPr>
          <w:rFonts w:ascii="Times New Roman" w:hAnsi="Times New Roman"/>
        </w:rPr>
      </w:pPr>
      <w:bookmarkStart w:id="54" w:name="_Toc41489458"/>
      <w:bookmarkStart w:id="55" w:name="_Toc73974662"/>
      <w:r>
        <w:rPr>
          <w:rFonts w:ascii="Times New Roman" w:hAnsi="Times New Roman"/>
        </w:rPr>
        <w:t>4概述</w:t>
      </w:r>
      <w:bookmarkEnd w:id="54"/>
      <w:bookmarkEnd w:id="55"/>
    </w:p>
    <w:p>
      <w:pPr>
        <w:ind w:firstLine="480" w:firstLineChars="200"/>
        <w:rPr>
          <w:rFonts w:ascii="Times New Roman" w:hAnsi="Times New Roman"/>
          <w:sz w:val="24"/>
        </w:rPr>
      </w:pPr>
      <w:bookmarkStart w:id="56" w:name="_Toc41489459"/>
      <w:r>
        <w:rPr>
          <w:rFonts w:ascii="Times New Roman" w:hAnsi="Times New Roman"/>
          <w:sz w:val="24"/>
        </w:rPr>
        <w:t>表面离子污染度测试仪主要应用于印制电路板表面离子浓度测量，其测量原理是将印制电路板浸入异丙醇/去离子水混合的测试溶液，萃取其表面的离子</w:t>
      </w:r>
      <w:r>
        <w:rPr>
          <w:rFonts w:hint="eastAsia" w:ascii="Times New Roman" w:hAnsi="Times New Roman"/>
          <w:sz w:val="24"/>
        </w:rPr>
        <w:t>至溶液中</w:t>
      </w:r>
      <w:r>
        <w:rPr>
          <w:rFonts w:ascii="Times New Roman" w:hAnsi="Times New Roman"/>
          <w:sz w:val="24"/>
        </w:rPr>
        <w:t>，通过</w:t>
      </w:r>
      <w:r>
        <w:rPr>
          <w:rFonts w:hint="eastAsia" w:ascii="Times New Roman" w:hAnsi="Times New Roman"/>
          <w:sz w:val="24"/>
        </w:rPr>
        <w:t>电阻率或电导率</w:t>
      </w:r>
      <w:r>
        <w:rPr>
          <w:rFonts w:ascii="Times New Roman" w:hAnsi="Times New Roman"/>
          <w:sz w:val="24"/>
        </w:rPr>
        <w:t>传感器测量萃取液中的电导率值，将电导率转化为对应单位面积上氯化钠质量(μgEqNaCl/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cm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p>
        </m:sSup>
      </m:oMath>
      <w:r>
        <w:rPr>
          <w:rFonts w:ascii="Times New Roman" w:hAnsi="Times New Roman"/>
          <w:sz w:val="24"/>
        </w:rPr>
        <w:t>)，测试仪显示电导率-时间和表面离子污染度-时间的实时曲线。测量时仪器的试样槽选用异丙醇/去离子水为</w:t>
      </w:r>
      <w:r>
        <w:rPr>
          <w:rFonts w:hint="eastAsia" w:ascii="Times New Roman" w:hAnsi="Times New Roman"/>
          <w:sz w:val="24"/>
        </w:rPr>
        <w:t>萃取液</w:t>
      </w:r>
      <w:r>
        <w:rPr>
          <w:rFonts w:ascii="Times New Roman" w:hAnsi="Times New Roman"/>
          <w:sz w:val="24"/>
        </w:rPr>
        <w:t>，通过温度控制系统和搅拌</w:t>
      </w:r>
      <w:r>
        <w:rPr>
          <w:rFonts w:hint="eastAsia" w:ascii="Times New Roman" w:hAnsi="Times New Roman"/>
          <w:sz w:val="24"/>
        </w:rPr>
        <w:t>系统使萃取液</w:t>
      </w:r>
      <w:r>
        <w:rPr>
          <w:rFonts w:ascii="Times New Roman" w:hAnsi="Times New Roman"/>
          <w:sz w:val="24"/>
        </w:rPr>
        <w:t>达到设定温度(一般为20℃)，待温度稳定后开始测量。</w:t>
      </w:r>
    </w:p>
    <w:p>
      <w:pPr>
        <w:rPr>
          <w:rFonts w:ascii="Times New Roman" w:hAnsi="Times New Roman"/>
          <w:sz w:val="24"/>
        </w:rPr>
      </w:pPr>
    </w:p>
    <w:p>
      <w:pPr>
        <w:pStyle w:val="2"/>
        <w:spacing w:line="240" w:lineRule="auto"/>
        <w:rPr>
          <w:rFonts w:ascii="Times New Roman" w:hAnsi="Times New Roman"/>
        </w:rPr>
      </w:pPr>
      <w:bookmarkStart w:id="57" w:name="_Toc73974663"/>
      <w:r>
        <w:rPr>
          <w:rFonts w:ascii="Times New Roman" w:hAnsi="Times New Roman"/>
        </w:rPr>
        <w:t>5计量特性</w:t>
      </w:r>
      <w:bookmarkEnd w:id="56"/>
      <w:bookmarkEnd w:id="57"/>
    </w:p>
    <w:p>
      <w:pPr>
        <w:pStyle w:val="3"/>
        <w:spacing w:before="0" w:after="0" w:line="240" w:lineRule="auto"/>
        <w:rPr>
          <w:rFonts w:ascii="Times New Roman" w:hAnsi="Times New Roman" w:eastAsia="宋体"/>
        </w:rPr>
      </w:pPr>
      <w:bookmarkStart w:id="58" w:name="_Toc490150395"/>
      <w:bookmarkStart w:id="59" w:name="_Toc41489460"/>
      <w:bookmarkStart w:id="60" w:name="_Toc73974664"/>
      <w:r>
        <w:rPr>
          <w:rFonts w:ascii="Times New Roman" w:hAnsi="Times New Roman" w:eastAsia="宋体"/>
        </w:rPr>
        <w:t>5.1</w:t>
      </w:r>
      <w:bookmarkEnd w:id="58"/>
      <w:bookmarkEnd w:id="59"/>
      <w:bookmarkStart w:id="61" w:name="_Toc41489461"/>
      <w:r>
        <w:rPr>
          <w:rFonts w:ascii="Times New Roman" w:hAnsi="Times New Roman" w:eastAsia="宋体"/>
          <w:bCs w:val="0"/>
        </w:rPr>
        <w:t>表面离子污染度示值误差</w:t>
      </w:r>
      <w:bookmarkEnd w:id="60"/>
    </w:p>
    <w:p>
      <w:pPr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测量范围：(0.1~20) μg/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</m:oMath>
      <w:r>
        <w:rPr>
          <w:rFonts w:ascii="Times New Roman" w:hAnsi="Times New Roman"/>
          <w:sz w:val="24"/>
          <w:szCs w:val="24"/>
        </w:rPr>
        <w:t>，最大允许误差：±10%。</w:t>
      </w:r>
    </w:p>
    <w:p>
      <w:pPr>
        <w:pStyle w:val="3"/>
        <w:spacing w:before="0" w:after="0" w:line="240" w:lineRule="auto"/>
        <w:rPr>
          <w:rFonts w:ascii="Times New Roman" w:hAnsi="Times New Roman" w:eastAsia="宋体"/>
        </w:rPr>
      </w:pPr>
      <w:bookmarkStart w:id="62" w:name="_Toc73974665"/>
      <w:r>
        <w:rPr>
          <w:rFonts w:ascii="Times New Roman" w:hAnsi="Times New Roman" w:eastAsia="宋体"/>
        </w:rPr>
        <w:t>5.2 电导率示值误差</w:t>
      </w:r>
      <w:bookmarkEnd w:id="62"/>
    </w:p>
    <w:p>
      <w:pPr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测量范围：(0.1~</w:t>
      </w: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000)μS/cm，最大允许误差：±2.5%。</w:t>
      </w:r>
    </w:p>
    <w:p>
      <w:pPr>
        <w:pStyle w:val="3"/>
        <w:spacing w:before="0" w:after="0" w:line="240" w:lineRule="auto"/>
        <w:rPr>
          <w:rFonts w:ascii="Times New Roman" w:hAnsi="Times New Roman" w:eastAsia="宋体"/>
        </w:rPr>
      </w:pPr>
      <w:bookmarkStart w:id="63" w:name="_Toc73974666"/>
      <w:r>
        <w:rPr>
          <w:rFonts w:ascii="Times New Roman" w:hAnsi="Times New Roman" w:eastAsia="宋体"/>
        </w:rPr>
        <w:t>5.3 温度示值误差</w:t>
      </w:r>
      <w:bookmarkEnd w:id="63"/>
    </w:p>
    <w:p>
      <w:pPr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测量范围：(5~50)℃，温度最大允许误差：±0.5℃。</w:t>
      </w:r>
    </w:p>
    <w:p>
      <w:pPr>
        <w:ind w:firstLine="420" w:firstLineChars="200"/>
        <w:rPr>
          <w:rFonts w:ascii="Times New Roman" w:hAnsi="Times New Roman" w:eastAsia="仿宋"/>
          <w:szCs w:val="21"/>
        </w:rPr>
      </w:pPr>
      <w:r>
        <w:rPr>
          <w:rFonts w:ascii="Times New Roman" w:hAnsi="Times New Roman" w:eastAsia="仿宋"/>
          <w:szCs w:val="21"/>
        </w:rPr>
        <w:t>注：(1) 5.1~5.3中的指标范围要求仅供参考，不作为合格与否的判据。</w:t>
      </w:r>
    </w:p>
    <w:p>
      <w:pPr>
        <w:ind w:firstLine="840" w:firstLineChars="400"/>
        <w:rPr>
          <w:rFonts w:ascii="Times New Roman" w:hAnsi="Times New Roman" w:eastAsia="仿宋"/>
          <w:szCs w:val="21"/>
        </w:rPr>
      </w:pPr>
      <w:r>
        <w:rPr>
          <w:rFonts w:ascii="Times New Roman" w:hAnsi="Times New Roman" w:eastAsia="仿宋"/>
          <w:szCs w:val="21"/>
        </w:rPr>
        <w:t>(2) 对于电导率传感器不能取出的仪器，5.2项不作为校准项目。</w:t>
      </w:r>
    </w:p>
    <w:p>
      <w:pPr>
        <w:ind w:firstLine="420" w:firstLineChars="200"/>
        <w:rPr>
          <w:rFonts w:ascii="Times New Roman" w:hAnsi="Times New Roman" w:eastAsia="仿宋"/>
          <w:szCs w:val="21"/>
        </w:rPr>
      </w:pPr>
    </w:p>
    <w:p>
      <w:pPr>
        <w:pStyle w:val="2"/>
        <w:spacing w:line="480" w:lineRule="auto"/>
        <w:rPr>
          <w:rFonts w:ascii="Times New Roman" w:hAnsi="Times New Roman"/>
        </w:rPr>
      </w:pPr>
      <w:bookmarkStart w:id="64" w:name="_Toc73974667"/>
      <w:r>
        <w:rPr>
          <w:rFonts w:ascii="Times New Roman" w:hAnsi="Times New Roman"/>
        </w:rPr>
        <w:t>6 校准条件</w:t>
      </w:r>
      <w:bookmarkEnd w:id="61"/>
      <w:bookmarkEnd w:id="64"/>
    </w:p>
    <w:p>
      <w:pPr>
        <w:pStyle w:val="3"/>
        <w:spacing w:before="0" w:after="0" w:line="240" w:lineRule="auto"/>
        <w:rPr>
          <w:rFonts w:ascii="Times New Roman" w:hAnsi="Times New Roman" w:eastAsia="宋体"/>
          <w:bCs w:val="0"/>
          <w:szCs w:val="24"/>
        </w:rPr>
      </w:pPr>
      <w:bookmarkStart w:id="65" w:name="_Toc41489462"/>
      <w:bookmarkStart w:id="66" w:name="_Toc73974668"/>
      <w:r>
        <w:rPr>
          <w:rFonts w:ascii="Times New Roman" w:hAnsi="Times New Roman" w:eastAsia="宋体"/>
          <w:bCs w:val="0"/>
          <w:szCs w:val="24"/>
        </w:rPr>
        <w:t>6.1环境条件</w:t>
      </w:r>
      <w:bookmarkEnd w:id="65"/>
      <w:bookmarkEnd w:id="66"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6.1.1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环境温度：(20±5)</w:t>
      </w:r>
      <w:r>
        <w:rPr>
          <w:rFonts w:ascii="Times New Roman" w:hAnsi="Times New Roman"/>
          <w:sz w:val="24"/>
        </w:rPr>
        <w:t>℃，</w:t>
      </w:r>
      <w:r>
        <w:rPr>
          <w:rFonts w:ascii="Times New Roman" w:hAnsi="Times New Roman"/>
          <w:kern w:val="0"/>
          <w:sz w:val="24"/>
          <w:szCs w:val="24"/>
        </w:rPr>
        <w:t>校准期间温度波动度2h内不超过±2℃。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6.1.2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环境相对湿度：</w:t>
      </w:r>
      <w:r>
        <w:rPr>
          <w:rFonts w:ascii="Times New Roman" w:hAnsi="Times New Roman"/>
          <w:sz w:val="24"/>
        </w:rPr>
        <w:t>不大于85%RH。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6.1.3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周围无影响仪器正常工作的电磁干扰和机械振动，不存放与实验不相关的易燃易爆和腐蚀性气体或试剂。</w:t>
      </w:r>
    </w:p>
    <w:p>
      <w:pPr>
        <w:pStyle w:val="3"/>
        <w:spacing w:before="0" w:after="0" w:line="240" w:lineRule="auto"/>
        <w:rPr>
          <w:rFonts w:ascii="Times New Roman" w:hAnsi="Times New Roman" w:eastAsia="宋体"/>
          <w:bCs w:val="0"/>
          <w:szCs w:val="24"/>
        </w:rPr>
      </w:pPr>
      <w:bookmarkStart w:id="67" w:name="_Toc73974669"/>
      <w:bookmarkStart w:id="68" w:name="_Toc41489463"/>
      <w:r>
        <w:rPr>
          <w:rFonts w:ascii="Times New Roman" w:hAnsi="Times New Roman" w:eastAsia="宋体"/>
          <w:bCs w:val="0"/>
          <w:szCs w:val="24"/>
        </w:rPr>
        <w:t>6.2测量标准及其它设备</w:t>
      </w:r>
      <w:bookmarkEnd w:id="67"/>
      <w:bookmarkEnd w:id="68"/>
    </w:p>
    <w:p>
      <w:pPr>
        <w:pStyle w:val="29"/>
        <w:ind w:firstLine="0" w:firstLineChars="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6.2.1</w:t>
      </w:r>
      <w:r>
        <w:rPr>
          <w:rFonts w:hint="eastAsia" w:ascii="Times New Roman"/>
          <w:sz w:val="24"/>
          <w:szCs w:val="24"/>
        </w:rPr>
        <w:t xml:space="preserve"> </w:t>
      </w:r>
      <w:r>
        <w:rPr>
          <w:rFonts w:ascii="Times New Roman"/>
          <w:sz w:val="24"/>
        </w:rPr>
        <w:t>国家有证标准物质：氯化钠纯度标准物质，</w:t>
      </w:r>
      <w:r>
        <w:rPr>
          <w:rFonts w:hint="eastAsia" w:ascii="Times New Roman"/>
          <w:sz w:val="24"/>
          <w:szCs w:val="24"/>
        </w:rPr>
        <w:t>其扩展不确定度优于</w:t>
      </w:r>
      <w:r>
        <w:rPr>
          <w:rFonts w:ascii="Times New Roman"/>
          <w:sz w:val="24"/>
        </w:rPr>
        <w:t>0.1%；</w:t>
      </w:r>
      <w:r>
        <w:rPr>
          <w:rFonts w:ascii="Times New Roman"/>
          <w:sz w:val="24"/>
          <w:szCs w:val="24"/>
        </w:rPr>
        <w:t>氯化钾溶液标准物质，</w:t>
      </w:r>
      <w:r>
        <w:rPr>
          <w:rFonts w:hint="eastAsia" w:ascii="Times New Roman"/>
          <w:sz w:val="24"/>
          <w:szCs w:val="24"/>
        </w:rPr>
        <w:t>其扩展不确定度优于</w:t>
      </w:r>
      <w:r>
        <w:rPr>
          <w:rFonts w:ascii="Times New Roman"/>
          <w:sz w:val="24"/>
        </w:rPr>
        <w:t>2%</w:t>
      </w:r>
      <w:r>
        <w:rPr>
          <w:rFonts w:hint="eastAsia" w:ascii="Times New Roman"/>
          <w:sz w:val="24"/>
        </w:rPr>
        <w:t>。</w:t>
      </w:r>
    </w:p>
    <w:p>
      <w:pPr>
        <w:pStyle w:val="29"/>
        <w:ind w:firstLine="0" w:firstLineChars="0"/>
        <w:rPr>
          <w:rFonts w:ascii="Times New Roman"/>
          <w:sz w:val="24"/>
        </w:rPr>
      </w:pPr>
      <w:r>
        <w:rPr>
          <w:rFonts w:ascii="Times New Roman"/>
          <w:sz w:val="24"/>
          <w:szCs w:val="24"/>
        </w:rPr>
        <w:t>6.2.2</w:t>
      </w:r>
      <w:r>
        <w:rPr>
          <w:rFonts w:hint="eastAsia" w:ascii="Times New Roman"/>
          <w:sz w:val="24"/>
          <w:szCs w:val="24"/>
        </w:rPr>
        <w:t xml:space="preserve"> </w:t>
      </w:r>
      <w:r>
        <w:rPr>
          <w:rFonts w:ascii="Times New Roman"/>
          <w:sz w:val="24"/>
        </w:rPr>
        <w:t>电子天平：测量范围：(0~200)g, 分度值0.1mg，符合Ⅰ级要求；</w:t>
      </w:r>
    </w:p>
    <w:p>
      <w:pPr>
        <w:pStyle w:val="29"/>
        <w:ind w:firstLine="0" w:firstLineChars="0"/>
        <w:rPr>
          <w:rFonts w:ascii="Times New Roman"/>
          <w:sz w:val="24"/>
        </w:rPr>
      </w:pPr>
      <w:r>
        <w:rPr>
          <w:rFonts w:ascii="Times New Roman"/>
          <w:sz w:val="24"/>
          <w:szCs w:val="24"/>
        </w:rPr>
        <w:t>6.2.3</w:t>
      </w:r>
      <w:r>
        <w:rPr>
          <w:rFonts w:hint="eastAsia" w:ascii="Times New Roman"/>
          <w:sz w:val="24"/>
          <w:szCs w:val="24"/>
        </w:rPr>
        <w:t xml:space="preserve"> </w:t>
      </w:r>
      <w:r>
        <w:rPr>
          <w:rFonts w:ascii="Times New Roman"/>
          <w:sz w:val="24"/>
        </w:rPr>
        <w:t>容量瓶：100mL,  符合A级要求；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6.2.4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单标线吸量管： 1mL，符合A级要求；</w:t>
      </w:r>
    </w:p>
    <w:p>
      <w:pPr>
        <w:pStyle w:val="29"/>
        <w:ind w:firstLine="0" w:firstLineChars="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6.2.5</w:t>
      </w:r>
      <w:r>
        <w:rPr>
          <w:rFonts w:hint="eastAsia" w:ascii="Times New Roman"/>
          <w:sz w:val="24"/>
          <w:szCs w:val="24"/>
        </w:rPr>
        <w:t xml:space="preserve"> </w:t>
      </w:r>
      <w:r>
        <w:rPr>
          <w:rFonts w:ascii="Times New Roman"/>
          <w:sz w:val="24"/>
        </w:rPr>
        <w:t>精密温度计：分辨率不大于0.1℃，</w:t>
      </w:r>
      <w:r>
        <w:rPr>
          <w:rFonts w:ascii="Times New Roman"/>
          <w:sz w:val="24"/>
          <w:szCs w:val="24"/>
        </w:rPr>
        <w:t>最大允许误差：±0.1℃；</w:t>
      </w:r>
    </w:p>
    <w:p>
      <w:pPr>
        <w:pStyle w:val="29"/>
        <w:ind w:firstLine="0" w:firstLineChars="0"/>
        <w:rPr>
          <w:rFonts w:ascii="Times New Roman"/>
          <w:sz w:val="24"/>
          <w:szCs w:val="24"/>
        </w:rPr>
      </w:pPr>
    </w:p>
    <w:p>
      <w:pPr>
        <w:pStyle w:val="2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bookmarkStart w:id="69" w:name="_Toc41489464"/>
      <w:bookmarkStart w:id="70" w:name="_Toc73974670"/>
      <w:r>
        <w:rPr>
          <w:rFonts w:ascii="Times New Roman" w:hAnsi="Times New Roman"/>
        </w:rPr>
        <w:t>校准项目和校准方法</w:t>
      </w:r>
      <w:bookmarkEnd w:id="69"/>
      <w:bookmarkEnd w:id="70"/>
    </w:p>
    <w:p>
      <w:pPr>
        <w:pStyle w:val="3"/>
        <w:spacing w:line="240" w:lineRule="auto"/>
        <w:rPr>
          <w:rFonts w:ascii="Times New Roman" w:hAnsi="Times New Roman" w:eastAsiaTheme="minorEastAsia"/>
        </w:rPr>
      </w:pPr>
      <w:bookmarkStart w:id="71" w:name="_Toc41489465"/>
      <w:bookmarkStart w:id="72" w:name="_Toc73974671"/>
      <w:r>
        <w:rPr>
          <w:rFonts w:ascii="Times New Roman" w:hAnsi="Times New Roman" w:eastAsiaTheme="minorEastAsia"/>
        </w:rPr>
        <w:t>7.</w:t>
      </w:r>
      <w:bookmarkEnd w:id="71"/>
      <w:bookmarkStart w:id="73" w:name="_Toc41489467"/>
      <w:r>
        <w:rPr>
          <w:rFonts w:ascii="Times New Roman" w:hAnsi="Times New Roman" w:eastAsiaTheme="minorEastAsia"/>
        </w:rPr>
        <w:t>1</w:t>
      </w:r>
      <w:r>
        <w:rPr>
          <w:rFonts w:ascii="Times New Roman" w:hAnsi="Times New Roman" w:eastAsia="宋体"/>
          <w:bCs w:val="0"/>
          <w:szCs w:val="24"/>
        </w:rPr>
        <w:t>校准前准备</w:t>
      </w:r>
      <w:bookmarkEnd w:id="72"/>
    </w:p>
    <w:p>
      <w:pPr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配制高、中、低三种不同质量浓度</w:t>
      </w:r>
      <w:r>
        <w:rPr>
          <w:rFonts w:hint="eastAsia" w:ascii="Times New Roman" w:hAnsi="Times New Roman"/>
          <w:sz w:val="24"/>
        </w:rPr>
        <w:t>(推荐为</w:t>
      </w:r>
      <w:bookmarkStart w:id="74" w:name="_Hlk73956335"/>
      <w:r>
        <w:rPr>
          <w:rFonts w:ascii="Times New Roman" w:hAnsi="Times New Roman"/>
          <w:sz w:val="24"/>
        </w:rPr>
        <w:t>1.</w:t>
      </w:r>
      <w:r>
        <w:rPr>
          <w:rFonts w:hint="eastAsia" w:ascii="Times New Roman" w:hAnsi="Times New Roman"/>
          <w:sz w:val="24"/>
        </w:rPr>
        <w:t>6g</w:t>
      </w:r>
      <w:r>
        <w:rPr>
          <w:rFonts w:ascii="Times New Roman" w:hAnsi="Times New Roman"/>
          <w:sz w:val="24"/>
        </w:rPr>
        <w:t>/L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4.0g/L</w:t>
      </w:r>
      <w:r>
        <w:rPr>
          <w:rFonts w:hint="eastAsia" w:ascii="Times New Roman" w:hAnsi="Times New Roman"/>
          <w:sz w:val="24"/>
        </w:rPr>
        <w:t>和16</w:t>
      </w:r>
      <w:r>
        <w:rPr>
          <w:rFonts w:ascii="Times New Roman" w:hAnsi="Times New Roman"/>
          <w:sz w:val="24"/>
        </w:rPr>
        <w:t>.0g/L</w:t>
      </w:r>
      <w:bookmarkEnd w:id="74"/>
      <w:r>
        <w:rPr>
          <w:rFonts w:ascii="Times New Roman" w:hAnsi="Times New Roman"/>
          <w:sz w:val="24"/>
        </w:rPr>
        <w:t>)的氯化钠水溶液待用。在校准过程中，可根据实际使用情况，配置其它浓度溶液进行校准。按照仪器操作要求预热仪器，加入萃取液，萃取液制备可以参考附录C中的步骤，待仪器稳定后，按照说明书操作过程对仪器进行标定，再进行以下项目校准。</w:t>
      </w:r>
    </w:p>
    <w:p>
      <w:pPr>
        <w:pStyle w:val="3"/>
        <w:spacing w:line="240" w:lineRule="auto"/>
        <w:rPr>
          <w:rFonts w:ascii="Times New Roman" w:hAnsi="Times New Roman" w:eastAsiaTheme="minorEastAsia"/>
        </w:rPr>
      </w:pPr>
      <w:bookmarkStart w:id="75" w:name="_Toc73974672"/>
      <w:r>
        <w:rPr>
          <w:rFonts w:ascii="Times New Roman" w:hAnsi="Times New Roman" w:eastAsiaTheme="minorEastAsia"/>
        </w:rPr>
        <w:t>7.2</w:t>
      </w:r>
      <w:r>
        <w:rPr>
          <w:rFonts w:ascii="Times New Roman" w:hAnsi="Times New Roman" w:eastAsia="宋体"/>
          <w:bCs w:val="0"/>
          <w:szCs w:val="24"/>
        </w:rPr>
        <w:t>外观检查</w:t>
      </w:r>
      <w:bookmarkEnd w:id="75"/>
    </w:p>
    <w:p>
      <w:pPr>
        <w:ind w:firstLine="480" w:firstLineChars="20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仪器应有名称、型号、仪器编号、制造厂名、出厂日期等内容</w:t>
      </w:r>
      <w:r>
        <w:rPr>
          <w:rFonts w:hint="eastAsia" w:ascii="Times New Roman" w:hAnsi="Times New Roman"/>
          <w:sz w:val="24"/>
        </w:rPr>
        <w:t>，无影响校准结果准确度的因素和缺陷。</w:t>
      </w:r>
    </w:p>
    <w:p>
      <w:pPr>
        <w:pStyle w:val="3"/>
        <w:spacing w:line="240" w:lineRule="auto"/>
        <w:rPr>
          <w:rFonts w:ascii="Times New Roman" w:hAnsi="Times New Roman" w:eastAsiaTheme="minorEastAsia"/>
        </w:rPr>
      </w:pPr>
      <w:bookmarkStart w:id="76" w:name="_Toc73974673"/>
      <w:r>
        <w:rPr>
          <w:rFonts w:ascii="Times New Roman" w:hAnsi="Times New Roman" w:eastAsiaTheme="minorEastAsia"/>
        </w:rPr>
        <w:t>7.3</w:t>
      </w:r>
      <w:bookmarkStart w:id="77" w:name="_Hlk73611804"/>
      <w:r>
        <w:rPr>
          <w:rFonts w:hint="eastAsia" w:ascii="Times New Roman" w:hAnsi="Times New Roman" w:eastAsia="宋体"/>
          <w:bCs w:val="0"/>
          <w:szCs w:val="24"/>
        </w:rPr>
        <w:t>表面离子污染度</w:t>
      </w:r>
      <w:bookmarkEnd w:id="77"/>
      <w:r>
        <w:rPr>
          <w:rFonts w:ascii="Times New Roman" w:hAnsi="Times New Roman" w:eastAsia="宋体"/>
          <w:bCs w:val="0"/>
          <w:szCs w:val="24"/>
        </w:rPr>
        <w:t>示值误差</w:t>
      </w:r>
      <w:bookmarkEnd w:id="76"/>
    </w:p>
    <w:p>
      <w:pPr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取按7</w:t>
      </w:r>
      <w:r>
        <w:rPr>
          <w:rFonts w:ascii="Times New Roman" w:hAnsi="Times New Roman"/>
          <w:sz w:val="24"/>
        </w:rPr>
        <w:t>.1</w:t>
      </w:r>
      <w:r>
        <w:rPr>
          <w:rFonts w:hint="eastAsia" w:ascii="Times New Roman" w:hAnsi="Times New Roman"/>
          <w:sz w:val="24"/>
        </w:rPr>
        <w:t>项目配置的三个不同浓度的标准溶液</w:t>
      </w:r>
      <w:r>
        <w:rPr>
          <w:rFonts w:ascii="Times New Roman" w:hAnsi="Times New Roman"/>
          <w:sz w:val="24"/>
        </w:rPr>
        <w:t>，用移液管量取1mL溶液，加入试验槽中，设定</w:t>
      </w:r>
      <w:r>
        <w:rPr>
          <w:rFonts w:hint="eastAsia" w:ascii="Times New Roman" w:hAnsi="Times New Roman"/>
          <w:sz w:val="24"/>
        </w:rPr>
        <w:t>测试</w:t>
      </w:r>
      <w:r>
        <w:rPr>
          <w:rFonts w:ascii="Times New Roman" w:hAnsi="Times New Roman"/>
          <w:sz w:val="24"/>
        </w:rPr>
        <w:t>面积为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00cm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hint="eastAsia" w:ascii="Times New Roman" w:hAnsi="Times New Roman"/>
          <w:sz w:val="24"/>
        </w:rPr>
        <w:t>，仪器稳定后，</w:t>
      </w:r>
      <w:r>
        <w:rPr>
          <w:rFonts w:ascii="Times New Roman" w:hAnsi="Times New Roman"/>
          <w:sz w:val="24"/>
        </w:rPr>
        <w:t>每个浓度重复测量三次，记录仪器测量值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i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，取平均值。按照式(1)和</w:t>
      </w:r>
      <w:r>
        <w:rPr>
          <w:rFonts w:hint="eastAsia" w:ascii="Times New Roman" w:hAnsi="Times New Roman"/>
          <w:sz w:val="24"/>
        </w:rPr>
        <w:t>(2)</w:t>
      </w:r>
      <w:r>
        <w:rPr>
          <w:rFonts w:ascii="Times New Roman" w:hAnsi="Times New Roman"/>
          <w:sz w:val="24"/>
        </w:rPr>
        <w:t>计算</w:t>
      </w:r>
      <w:r>
        <w:rPr>
          <w:rFonts w:hint="eastAsia" w:ascii="Times New Roman" w:hAnsi="Times New Roman"/>
          <w:sz w:val="24"/>
        </w:rPr>
        <w:t>表面离子污染度测试仪</w:t>
      </w:r>
      <w:r>
        <w:rPr>
          <w:rFonts w:ascii="Times New Roman" w:hAnsi="Times New Roman"/>
          <w:sz w:val="24"/>
        </w:rPr>
        <w:t>示值误差。</w:t>
      </w:r>
    </w:p>
    <w:p>
      <w:pPr>
        <w:tabs>
          <w:tab w:val="left" w:pos="3828"/>
        </w:tabs>
        <w:ind w:firstLine="480" w:firstLineChars="200"/>
        <w:jc w:val="righ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hint="eastAsia"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C×V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C×V×</m:t>
            </m:r>
            <m:r>
              <w:rPr>
                <w:rFonts w:hint="eastAsia" w:ascii="Cambria Math" w:hAnsi="Cambria Math"/>
                <w:sz w:val="24"/>
              </w:rPr>
              <m:t>400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 xml:space="preserve">                              (</w:t>
      </w:r>
      <w:r>
        <w:rPr>
          <w:rFonts w:ascii="Times New Roman" w:hAnsi="Times New Roman"/>
          <w:sz w:val="24"/>
        </w:rPr>
        <w:t>1)</w:t>
      </w:r>
    </w:p>
    <w:p>
      <w:pPr>
        <w:tabs>
          <w:tab w:val="left" w:pos="3828"/>
        </w:tabs>
        <w:ind w:firstLine="480" w:firstLineChars="200"/>
        <w:jc w:val="righ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A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bar>
              <m:barPr>
                <m:pos m:val="top"/>
                <m:ctrlPr>
                  <w:rPr>
                    <w:rFonts w:ascii="Cambria Math" w:hAnsi="Cambria Math"/>
                    <w:i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bar>
            <m:r>
              <w:rPr>
                <w:rFonts w:hint="eastAsia" w:ascii="微软雅黑" w:hAnsi="微软雅黑" w:eastAsia="微软雅黑" w:cs="微软雅黑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hint="eastAsia"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b>
                <m:r>
                  <w:rPr>
                    <w:rFonts w:hint="eastAsia"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×100%</m:t>
        </m:r>
      </m:oMath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 xml:space="preserve">         (2)</w:t>
      </w:r>
    </w:p>
    <w:p>
      <w:pPr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tbl>
      <w:tblPr>
        <w:tblStyle w:val="25"/>
        <w:tblW w:w="8063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456"/>
        <w:gridCol w:w="6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5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Δ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6950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示值误差；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5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</w:rPr>
            </w:pPr>
            <m:oMathPara>
              <m:oMathParaPr>
                <m:jc m:val="right"/>
              </m:oMathParaPr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</m:bar>
              </m:oMath>
            </m:oMathPara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6950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测量平均值，μg</w:t>
            </w:r>
            <w:r>
              <w:rPr>
                <w:rFonts w:hint="eastAsia" w:ascii="Times New Roman" w:hAnsi="Times New Roman"/>
                <w:sz w:val="24"/>
              </w:rPr>
              <w:t>/cm</w:t>
            </w:r>
            <w:r>
              <w:rPr>
                <w:rFonts w:hint="eastAsia"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5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6950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标准</w:t>
            </w:r>
            <w:r>
              <w:rPr>
                <w:rFonts w:ascii="Times New Roman" w:hAnsi="Times New Roman"/>
                <w:sz w:val="24"/>
              </w:rPr>
              <w:t>值，μg</w:t>
            </w:r>
            <w:r>
              <w:rPr>
                <w:rFonts w:hint="eastAsia" w:ascii="Times New Roman" w:hAnsi="Times New Roman"/>
                <w:sz w:val="24"/>
              </w:rPr>
              <w:t>/cm</w:t>
            </w:r>
            <w:r>
              <w:rPr>
                <w:rFonts w:hint="eastAsia"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5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24"/>
                  </w:rPr>
                  <m:t>C</m:t>
                </m:r>
              </m:oMath>
            </m:oMathPara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6950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氯化钠溶液浓度，μg/mL</w:t>
            </w:r>
            <w:r>
              <w:rPr>
                <w:rFonts w:hint="eastAsia" w:ascii="Times New Roman" w:hAnsi="Times New Roman"/>
                <w:sz w:val="24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57" w:type="dxa"/>
            <w:vAlign w:val="center"/>
          </w:tcPr>
          <w:p>
            <w:pPr>
              <w:ind w:left="283" w:leftChars="135"/>
              <w:jc w:val="right"/>
              <w:rPr>
                <w:rFonts w:ascii="Times New Roman" w:hAnsi="Times New Roman"/>
                <w:sz w:val="24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24"/>
                  </w:rPr>
                  <m:t>V</m:t>
                </m:r>
              </m:oMath>
            </m:oMathPara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6950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取</w:t>
            </w:r>
            <w:r>
              <w:rPr>
                <w:rFonts w:ascii="Times New Roman" w:hAnsi="Times New Roman"/>
                <w:sz w:val="24"/>
              </w:rPr>
              <w:t>样体积，mL。</w:t>
            </w:r>
          </w:p>
        </w:tc>
      </w:tr>
    </w:tbl>
    <w:p>
      <w:pPr>
        <w:pStyle w:val="3"/>
        <w:spacing w:line="240" w:lineRule="auto"/>
        <w:rPr>
          <w:rFonts w:ascii="Times New Roman" w:hAnsi="Times New Roman" w:eastAsiaTheme="minorEastAsia"/>
          <w:szCs w:val="24"/>
        </w:rPr>
      </w:pPr>
      <w:bookmarkStart w:id="78" w:name="_Toc73974674"/>
      <w:r>
        <w:rPr>
          <w:rFonts w:ascii="Times New Roman" w:hAnsi="Times New Roman" w:eastAsiaTheme="minorEastAsia"/>
        </w:rPr>
        <w:t>7.4</w:t>
      </w:r>
      <w:r>
        <w:rPr>
          <w:rFonts w:ascii="Times New Roman" w:hAnsi="Times New Roman" w:eastAsia="宋体"/>
          <w:bCs w:val="0"/>
          <w:szCs w:val="24"/>
        </w:rPr>
        <w:t>电导率</w:t>
      </w:r>
      <w:r>
        <w:rPr>
          <w:rFonts w:hint="eastAsia" w:ascii="Times New Roman" w:hAnsi="Times New Roman" w:eastAsia="宋体"/>
          <w:bCs w:val="0"/>
          <w:szCs w:val="24"/>
        </w:rPr>
        <w:t>示值</w:t>
      </w:r>
      <w:r>
        <w:rPr>
          <w:rFonts w:ascii="Times New Roman" w:hAnsi="Times New Roman" w:eastAsia="宋体"/>
          <w:bCs w:val="0"/>
          <w:szCs w:val="24"/>
        </w:rPr>
        <w:t>误差</w:t>
      </w:r>
      <w:bookmarkEnd w:id="78"/>
    </w:p>
    <w:p>
      <w:pPr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/>
          <w:sz w:val="24"/>
          <w:szCs w:val="24"/>
        </w:rPr>
        <w:t>选取符合量程要求的两种</w:t>
      </w:r>
      <w:r>
        <w:rPr>
          <w:rFonts w:ascii="Times New Roman"/>
          <w:sz w:val="24"/>
          <w:szCs w:val="24"/>
        </w:rPr>
        <w:t>氯化钾标准物质</w:t>
      </w:r>
      <w:r>
        <w:rPr>
          <w:rFonts w:hint="eastAsia" w:ascii="Times New Roman"/>
          <w:sz w:val="24"/>
          <w:szCs w:val="24"/>
        </w:rPr>
        <w:t>(标准值建议为</w:t>
      </w:r>
      <w:r>
        <w:rPr>
          <w:rFonts w:ascii="Times New Roman"/>
          <w:sz w:val="24"/>
          <w:szCs w:val="24"/>
        </w:rPr>
        <w:t>84.0</w:t>
      </w:r>
      <w:r>
        <w:rPr>
          <w:rFonts w:ascii="Times New Roman" w:hAnsi="Times New Roman"/>
          <w:sz w:val="24"/>
          <w:szCs w:val="24"/>
        </w:rPr>
        <w:t>μS/cm</w:t>
      </w:r>
      <w:r>
        <w:rPr>
          <w:rFonts w:hint="eastAsia" w:ascii="Times New Roman" w:hAnsi="Times New Roman"/>
          <w:sz w:val="24"/>
          <w:szCs w:val="24"/>
        </w:rPr>
        <w:t>和</w:t>
      </w:r>
      <w:r>
        <w:rPr>
          <w:rFonts w:ascii="Times New Roman" w:hAnsi="Times New Roman"/>
          <w:sz w:val="24"/>
          <w:szCs w:val="24"/>
        </w:rPr>
        <w:t>147.6μS/cm</w:t>
      </w:r>
      <w:r>
        <w:rPr>
          <w:rFonts w:ascii="Times New Roman"/>
          <w:sz w:val="24"/>
          <w:szCs w:val="24"/>
        </w:rPr>
        <w:t>)</w:t>
      </w:r>
      <w:r>
        <w:rPr>
          <w:rFonts w:hint="eastAsia" w:ascii="Times New Roman"/>
          <w:sz w:val="24"/>
          <w:szCs w:val="24"/>
        </w:rPr>
        <w:t>，放置</w:t>
      </w:r>
      <w:r>
        <w:rPr>
          <w:rFonts w:ascii="Times New Roman" w:hAnsi="Times New Roman"/>
          <w:sz w:val="24"/>
          <w:szCs w:val="24"/>
        </w:rPr>
        <w:t>25℃</w:t>
      </w:r>
      <w:r>
        <w:rPr>
          <w:rFonts w:ascii="Times New Roman"/>
          <w:sz w:val="24"/>
          <w:szCs w:val="24"/>
        </w:rPr>
        <w:t>恒温</w:t>
      </w:r>
      <w:r>
        <w:rPr>
          <w:rFonts w:hint="eastAsia" w:ascii="Times New Roman"/>
          <w:sz w:val="24"/>
          <w:szCs w:val="24"/>
        </w:rPr>
        <w:t>水浴中</w:t>
      </w:r>
      <w:r>
        <w:rPr>
          <w:rFonts w:ascii="Times New Roman"/>
          <w:sz w:val="24"/>
          <w:szCs w:val="24"/>
        </w:rPr>
        <w:t>半小时，</w:t>
      </w:r>
      <w:r>
        <w:rPr>
          <w:rFonts w:hint="eastAsia" w:ascii="Times New Roman"/>
          <w:sz w:val="24"/>
          <w:szCs w:val="24"/>
        </w:rPr>
        <w:t>将</w:t>
      </w:r>
      <w:r>
        <w:rPr>
          <w:rFonts w:ascii="Times New Roman"/>
          <w:sz w:val="24"/>
          <w:szCs w:val="24"/>
        </w:rPr>
        <w:t>电导率传感器</w:t>
      </w:r>
      <w:r>
        <w:rPr>
          <w:rFonts w:hint="eastAsia" w:ascii="Times New Roman"/>
          <w:sz w:val="24"/>
          <w:szCs w:val="24"/>
        </w:rPr>
        <w:t>放</w:t>
      </w:r>
      <w:r>
        <w:rPr>
          <w:rFonts w:ascii="Times New Roman"/>
          <w:sz w:val="24"/>
          <w:szCs w:val="24"/>
        </w:rPr>
        <w:t>至溶液中，</w:t>
      </w:r>
      <w:r>
        <w:rPr>
          <w:rFonts w:hint="eastAsia" w:ascii="Times New Roman"/>
          <w:sz w:val="24"/>
          <w:szCs w:val="24"/>
        </w:rPr>
        <w:t>稳定后记录</w:t>
      </w:r>
      <w:r>
        <w:rPr>
          <w:rFonts w:ascii="Times New Roman"/>
          <w:sz w:val="24"/>
          <w:szCs w:val="24"/>
        </w:rPr>
        <w:t>测量结果</w:t>
      </w:r>
      <w:r>
        <w:rPr>
          <w:rFonts w:hint="eastAsia" w:ascii="Times New Roman"/>
          <w:sz w:val="24"/>
          <w:szCs w:val="24"/>
        </w:rPr>
        <w:t>分别</w:t>
      </w:r>
      <w:r>
        <w:rPr>
          <w:rFonts w:ascii="Times New Roman"/>
          <w:sz w:val="24"/>
          <w:szCs w:val="24"/>
        </w:rPr>
        <w:t>为</w:t>
      </w:r>
      <m:oMath>
        <m:sSub>
          <m:sSubPr>
            <m:ctrlPr>
              <w:rPr>
                <w:rFonts w:ascii="Cambria Math" w:hAnsi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i1</m:t>
            </m:r>
            <m:ctrlPr>
              <w:rPr>
                <w:rFonts w:ascii="Cambria Math" w:hAnsi="Times New Roman"/>
                <w:sz w:val="24"/>
                <w:szCs w:val="24"/>
              </w:rPr>
            </m:ctrlPr>
          </m:sub>
        </m:sSub>
      </m:oMath>
      <w:r>
        <w:rPr>
          <w:rFonts w:ascii="Times New Roman"/>
          <w:sz w:val="24"/>
          <w:szCs w:val="24"/>
        </w:rPr>
        <w:t>和</w:t>
      </w:r>
      <m:oMath>
        <m:sSub>
          <m:sSubPr>
            <m:ctrlPr>
              <w:rPr>
                <w:rFonts w:ascii="Cambria Math" w:hAnsi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i2</m:t>
            </m:r>
            <m:ctrlPr>
              <w:rPr>
                <w:rFonts w:ascii="Cambria Math" w:hAnsi="Times New Roman"/>
                <w:sz w:val="24"/>
                <w:szCs w:val="24"/>
              </w:rPr>
            </m:ctrlPr>
          </m:sub>
        </m:sSub>
      </m:oMath>
      <w:r>
        <w:rPr>
          <w:rFonts w:hint="eastAsia" w:ascii="Times New Roman"/>
          <w:sz w:val="24"/>
          <w:szCs w:val="24"/>
        </w:rPr>
        <w:t>, 重复操作测量三次，取平均值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acc>
      </m:oMath>
      <w:r>
        <w:rPr>
          <w:rFonts w:ascii="Times New Roman"/>
          <w:sz w:val="24"/>
          <w:szCs w:val="24"/>
        </w:rPr>
        <w:t>和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acc>
      </m:oMath>
      <w:r>
        <w:rPr>
          <w:rFonts w:ascii="Times New Roman"/>
          <w:sz w:val="24"/>
          <w:szCs w:val="24"/>
        </w:rPr>
        <w:t>，按公式</w:t>
      </w:r>
      <w:r>
        <w:rPr>
          <w:rFonts w:hint="eastAsia" w:ascii="Times New Roman"/>
          <w:sz w:val="24"/>
          <w:szCs w:val="24"/>
        </w:rPr>
        <w:t>(3)计算测量两种标准溶液的示值误差。</w:t>
      </w:r>
    </w:p>
    <w:p>
      <w:pPr>
        <w:jc w:val="right"/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</w:rPr>
          <m:t>κ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κ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>
            </m:acc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</m:t>
                </m: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</m:t>
                </m: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×100%</m:t>
        </m:r>
      </m:oMath>
      <w:r>
        <w:rPr>
          <w:rFonts w:hint="eastAsia" w:ascii="Times New Roman" w:hAnsi="Times New Roman"/>
          <w:sz w:val="24"/>
          <w:szCs w:val="24"/>
        </w:rPr>
        <w:t xml:space="preserve">                          (3)</w:t>
      </w:r>
    </w:p>
    <w:p>
      <w:pPr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式中：</w:t>
      </w:r>
    </w:p>
    <w:tbl>
      <w:tblPr>
        <w:tblStyle w:val="25"/>
        <w:tblW w:w="9146" w:type="dxa"/>
        <w:tblInd w:w="3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56"/>
        <w:gridCol w:w="81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67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∆</m:t>
                </m:r>
                <m:r>
                  <w:rPr>
                    <w:rFonts w:ascii="Cambria Math" w:hAnsi="Cambria Math"/>
                    <w:sz w:val="24"/>
                  </w:rPr>
                  <m:t>κ</m:t>
                </m:r>
              </m:oMath>
            </m:oMathPara>
          </w:p>
        </w:tc>
        <w:tc>
          <w:tcPr>
            <w:tcW w:w="456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8123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电导率示值误差</w:t>
            </w:r>
            <w:r>
              <w:rPr>
                <w:rFonts w:ascii="Times New Roman" w:hAnsi="Times New Roman"/>
                <w:sz w:val="24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67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κ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acc>
              </m:oMath>
            </m:oMathPara>
          </w:p>
        </w:tc>
        <w:tc>
          <w:tcPr>
            <w:tcW w:w="456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8123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测量平均值，μ</w:t>
            </w:r>
            <w:r>
              <w:rPr>
                <w:rFonts w:hint="eastAsia" w:ascii="Times New Roman" w:hAnsi="Times New Roman"/>
                <w:sz w:val="24"/>
              </w:rPr>
              <w:t>S/cm</w:t>
            </w:r>
            <w:r>
              <w:rPr>
                <w:rFonts w:ascii="Times New Roman" w:hAnsi="Times New Roman"/>
                <w:sz w:val="24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67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κ</m:t>
                    </m: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si</m:t>
                    </m: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sub>
                </m:sSub>
              </m:oMath>
            </m:oMathPara>
          </w:p>
        </w:tc>
        <w:tc>
          <w:tcPr>
            <w:tcW w:w="456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8123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标准值</w:t>
            </w:r>
            <w:r>
              <w:rPr>
                <w:rFonts w:ascii="Times New Roman" w:hAnsi="Times New Roman"/>
                <w:sz w:val="24"/>
              </w:rPr>
              <w:t>，μ</w:t>
            </w:r>
            <w:r>
              <w:rPr>
                <w:rFonts w:hint="eastAsia" w:ascii="Times New Roman" w:hAnsi="Times New Roman"/>
                <w:sz w:val="24"/>
              </w:rPr>
              <w:t>S/cm</w:t>
            </w:r>
            <w:r>
              <w:rPr>
                <w:rFonts w:ascii="Times New Roman" w:hAnsi="Times New Roman"/>
                <w:sz w:val="24"/>
              </w:rPr>
              <w:t>。</w:t>
            </w:r>
          </w:p>
        </w:tc>
      </w:tr>
    </w:tbl>
    <w:p>
      <w:pPr>
        <w:pStyle w:val="3"/>
        <w:spacing w:line="240" w:lineRule="auto"/>
        <w:rPr>
          <w:rFonts w:ascii="Times New Roman" w:hAnsi="Times New Roman" w:eastAsiaTheme="minorEastAsia"/>
        </w:rPr>
      </w:pPr>
      <w:bookmarkStart w:id="79" w:name="_Toc73974675"/>
      <w:r>
        <w:rPr>
          <w:rFonts w:ascii="Times New Roman" w:hAnsi="Times New Roman" w:eastAsiaTheme="minorEastAsia"/>
        </w:rPr>
        <w:t>7.5</w:t>
      </w:r>
      <w:r>
        <w:rPr>
          <w:rFonts w:ascii="Times New Roman" w:hAnsi="Times New Roman" w:eastAsia="宋体"/>
          <w:bCs w:val="0"/>
          <w:szCs w:val="24"/>
        </w:rPr>
        <w:t>温度示值误差</w:t>
      </w:r>
      <w:bookmarkEnd w:id="79"/>
    </w:p>
    <w:p>
      <w:pPr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选取</w:t>
      </w:r>
      <w:r>
        <w:rPr>
          <w:rFonts w:hint="eastAsia" w:ascii="Times New Roman" w:hAnsi="Times New Roman"/>
          <w:sz w:val="24"/>
        </w:rPr>
        <w:t>10℃、20℃和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0℃</w:t>
      </w:r>
      <w:r>
        <w:rPr>
          <w:rFonts w:ascii="Times New Roman" w:hAnsi="Times New Roman"/>
          <w:sz w:val="24"/>
        </w:rPr>
        <w:t>三个温度点进行测量</w:t>
      </w:r>
      <w:r>
        <w:rPr>
          <w:rFonts w:hint="eastAsia" w:ascii="Times New Roman" w:hAnsi="Times New Roman"/>
          <w:sz w:val="24"/>
        </w:rPr>
        <w:t>。设定测量温度点，</w:t>
      </w:r>
      <w:r>
        <w:rPr>
          <w:rFonts w:ascii="Times New Roman" w:hAnsi="Times New Roman"/>
          <w:sz w:val="24"/>
        </w:rPr>
        <w:t>将</w:t>
      </w:r>
      <w:r>
        <w:rPr>
          <w:rFonts w:hint="eastAsia" w:ascii="Times New Roman" w:hAnsi="Times New Roman"/>
          <w:sz w:val="24"/>
        </w:rPr>
        <w:t>精密</w:t>
      </w:r>
      <w:r>
        <w:rPr>
          <w:rFonts w:ascii="Times New Roman" w:hAnsi="Times New Roman"/>
          <w:sz w:val="24"/>
        </w:rPr>
        <w:t>温度计放入样品槽中心位置，待示值稳定后记录</w:t>
      </w:r>
      <w:r>
        <w:rPr>
          <w:rFonts w:hint="eastAsia" w:ascii="Times New Roman" w:hAnsi="Times New Roman"/>
          <w:sz w:val="24"/>
        </w:rPr>
        <w:t>精密</w:t>
      </w:r>
      <w:r>
        <w:rPr>
          <w:rFonts w:ascii="Times New Roman" w:hAnsi="Times New Roman"/>
          <w:sz w:val="24"/>
        </w:rPr>
        <w:t>温度计示值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，同时记录仪器</w:t>
      </w:r>
      <w:r>
        <w:rPr>
          <w:rFonts w:hint="eastAsia" w:ascii="Times New Roman" w:hAnsi="Times New Roman"/>
          <w:sz w:val="24"/>
        </w:rPr>
        <w:t>显</w:t>
      </w:r>
      <w:r>
        <w:rPr>
          <w:rFonts w:ascii="Times New Roman" w:hAnsi="Times New Roman"/>
          <w:sz w:val="24"/>
        </w:rPr>
        <w:t>示值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i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每个温度</w:t>
      </w:r>
      <w:r>
        <w:rPr>
          <w:rFonts w:ascii="Times New Roman" w:hAnsi="Times New Roman"/>
          <w:sz w:val="24"/>
        </w:rPr>
        <w:t>重复测量三次，取</w:t>
      </w:r>
      <w:r>
        <w:rPr>
          <w:rFonts w:hint="eastAsia" w:ascii="Times New Roman" w:hAnsi="Times New Roman"/>
          <w:sz w:val="24"/>
        </w:rPr>
        <w:t>仪器示值</w:t>
      </w:r>
      <w:r>
        <w:rPr>
          <w:rFonts w:ascii="Times New Roman" w:hAnsi="Times New Roman"/>
          <w:sz w:val="24"/>
        </w:rPr>
        <w:t>与标准值</w:t>
      </w:r>
      <w:r>
        <w:rPr>
          <w:rFonts w:hint="eastAsia" w:ascii="Times New Roman" w:hAnsi="Times New Roman"/>
          <w:sz w:val="24"/>
        </w:rPr>
        <w:t>的平均值</w:t>
      </w:r>
      <w:r>
        <w:rPr>
          <w:rFonts w:ascii="Times New Roman" w:hAnsi="Times New Roman"/>
          <w:sz w:val="24"/>
        </w:rPr>
        <w:t>之差。按(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)式计算温度测量示值误差：</w:t>
      </w:r>
    </w:p>
    <w:p>
      <w:pPr>
        <w:ind w:firstLine="480" w:firstLineChars="200"/>
        <w:jc w:val="righ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i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acc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 xml:space="preserve">   </w:t>
      </w:r>
      <w:r>
        <w:rPr>
          <w:rFonts w:hint="eastAsia"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 xml:space="preserve">           (4)</w:t>
      </w:r>
    </w:p>
    <w:p>
      <w:pPr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tbl>
      <w:tblPr>
        <w:tblStyle w:val="25"/>
        <w:tblW w:w="9146" w:type="dxa"/>
        <w:tblInd w:w="5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56"/>
        <w:gridCol w:w="81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67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Δ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456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8123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示值误差，℃；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67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456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8123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仪器示值，℃；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67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e>
                    </m:acc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456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—</w:t>
            </w:r>
          </w:p>
        </w:tc>
        <w:tc>
          <w:tcPr>
            <w:tcW w:w="8123" w:type="dxa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测量</w:t>
            </w:r>
            <w:r>
              <w:rPr>
                <w:rFonts w:hint="eastAsia" w:ascii="Times New Roman" w:hAnsi="Times New Roman"/>
                <w:sz w:val="24"/>
              </w:rPr>
              <w:t>平均</w:t>
            </w:r>
            <w:r>
              <w:rPr>
                <w:rFonts w:ascii="Times New Roman" w:hAnsi="Times New Roman"/>
                <w:sz w:val="24"/>
              </w:rPr>
              <w:t>值，℃。</w:t>
            </w:r>
          </w:p>
        </w:tc>
      </w:tr>
    </w:tbl>
    <w:p>
      <w:pPr>
        <w:pStyle w:val="2"/>
        <w:spacing w:line="240" w:lineRule="auto"/>
        <w:rPr>
          <w:rFonts w:ascii="Times New Roman" w:hAnsi="Times New Roman"/>
        </w:rPr>
      </w:pPr>
      <w:bookmarkStart w:id="80" w:name="_Toc73974676"/>
      <w:r>
        <w:rPr>
          <w:rFonts w:ascii="Times New Roman" w:hAnsi="Times New Roman"/>
        </w:rPr>
        <w:t>8</w:t>
      </w:r>
      <w:r>
        <w:rPr>
          <w:rFonts w:ascii="Times New Roman" w:hAnsi="Times New Roman" w:eastAsia="宋体"/>
          <w:bCs w:val="0"/>
          <w:kern w:val="2"/>
          <w:szCs w:val="24"/>
        </w:rPr>
        <w:t>校准结果表达</w:t>
      </w:r>
      <w:bookmarkEnd w:id="73"/>
      <w:bookmarkEnd w:id="80"/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bookmarkStart w:id="81" w:name="_Toc64907513"/>
      <w:r>
        <w:rPr>
          <w:rFonts w:ascii="Times New Roman" w:hAnsi="Times New Roman"/>
          <w:sz w:val="24"/>
          <w:szCs w:val="24"/>
        </w:rPr>
        <w:t>校准后，出具校准证书。校准证书应至少包含以下信息：</w:t>
      </w:r>
      <w:bookmarkEnd w:id="81"/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a)标题：“校准证书”；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b)实验室名称和地址；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c)进行校准的地点</w:t>
      </w:r>
      <w:r>
        <w:rPr>
          <w:rFonts w:ascii="Times New Roman" w:hAnsi="Times New Roman"/>
          <w:sz w:val="24"/>
        </w:rPr>
        <w:t>(如果与实验室的地址不同)</w:t>
      </w:r>
      <w:r>
        <w:rPr>
          <w:rFonts w:ascii="Times New Roman" w:hAnsi="Times New Roman"/>
          <w:sz w:val="24"/>
          <w:szCs w:val="24"/>
        </w:rPr>
        <w:t>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d)证书或报告的唯一性标识(如编号)，每页及总页数的标识；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e)客户的名称和地址；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f)被校准对象的描述和明确标识；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g)进行校准的日期，如果与校准结果的有效性和应用有关时，应说明被校对象的接收日期；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h)如果与校准结果的有效性应用有关时，应对被校样品的抽样程序进行说明；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i)校准所依据的技术规范的标识，包括名称及代号；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j)本次校准所用测量标准的溯源性及有效性说明；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k)校准环境的描述；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l)校准结果及其测量不确定度的说明；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m)对校准规范的偏离的说明；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n)校准证书或校准报告签发人的签名、职务或等效标识；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o)校准结果仅对被校对象有效的声明；</w:t>
      </w:r>
    </w:p>
    <w:p>
      <w:pPr>
        <w:ind w:left="239" w:leftChars="114" w:firstLine="184" w:firstLineChars="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p)未经实验室书面批准，不得部分复制证书的声明。</w:t>
      </w:r>
    </w:p>
    <w:p>
      <w:pPr>
        <w:pStyle w:val="2"/>
        <w:spacing w:line="480" w:lineRule="auto"/>
        <w:rPr>
          <w:rFonts w:ascii="Times New Roman" w:hAnsi="Times New Roman"/>
        </w:rPr>
      </w:pPr>
      <w:bookmarkStart w:id="82" w:name="_Toc41489468"/>
      <w:bookmarkStart w:id="83" w:name="_Toc73974677"/>
      <w:r>
        <w:rPr>
          <w:rFonts w:ascii="Times New Roman" w:hAnsi="Times New Roman"/>
        </w:rPr>
        <w:t>9复校时间间隔</w:t>
      </w:r>
      <w:bookmarkEnd w:id="82"/>
      <w:bookmarkEnd w:id="83"/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复校时间间隔由用户根据使用情况自行确定，一般建议为1年。</w:t>
      </w:r>
    </w:p>
    <w:p>
      <w:pPr>
        <w:widowControl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>
      <w:pPr>
        <w:pStyle w:val="2"/>
        <w:rPr>
          <w:rFonts w:ascii="Times New Roman" w:hAnsi="Times New Roman"/>
          <w:sz w:val="28"/>
          <w:szCs w:val="28"/>
        </w:rPr>
      </w:pPr>
      <w:bookmarkStart w:id="84" w:name="_Toc536526626"/>
      <w:bookmarkStart w:id="85" w:name="_Toc73974678"/>
      <w:bookmarkStart w:id="86" w:name="_Toc41489469"/>
      <w:bookmarkStart w:id="87" w:name="_Toc460328538"/>
      <w:bookmarkStart w:id="88" w:name="_Toc474832893"/>
      <w:bookmarkStart w:id="89" w:name="_Toc487270785"/>
      <w:bookmarkStart w:id="90" w:name="_Toc422991765"/>
      <w:r>
        <w:rPr>
          <w:rFonts w:ascii="Times New Roman" w:hAnsi="Times New Roman"/>
          <w:sz w:val="28"/>
          <w:szCs w:val="28"/>
        </w:rPr>
        <w:t>附录A</w:t>
      </w:r>
      <w:bookmarkEnd w:id="84"/>
      <w:bookmarkEnd w:id="85"/>
      <w:bookmarkEnd w:id="86"/>
    </w:p>
    <w:bookmarkEnd w:id="87"/>
    <w:bookmarkEnd w:id="88"/>
    <w:bookmarkEnd w:id="89"/>
    <w:bookmarkEnd w:id="90"/>
    <w:p>
      <w:pPr>
        <w:pStyle w:val="2"/>
        <w:jc w:val="center"/>
        <w:rPr>
          <w:rFonts w:ascii="Times New Roman" w:hAnsi="Times New Roman"/>
          <w:sz w:val="28"/>
          <w:szCs w:val="28"/>
        </w:rPr>
      </w:pPr>
      <w:bookmarkStart w:id="91" w:name="_Toc41489470"/>
      <w:bookmarkStart w:id="92" w:name="_Toc73085938"/>
      <w:bookmarkStart w:id="93" w:name="_Toc536526627"/>
      <w:bookmarkStart w:id="94" w:name="_Toc73974679"/>
      <w:r>
        <w:rPr>
          <w:rFonts w:ascii="Times New Roman" w:hAnsi="Times New Roman"/>
          <w:sz w:val="28"/>
          <w:szCs w:val="28"/>
        </w:rPr>
        <w:t>原始记录格式</w:t>
      </w:r>
      <w:bookmarkEnd w:id="91"/>
      <w:bookmarkEnd w:id="92"/>
      <w:bookmarkEnd w:id="93"/>
      <w:bookmarkEnd w:id="94"/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送校单位：</w:t>
      </w:r>
      <w:r>
        <w:rPr>
          <w:rFonts w:hint="eastAsia" w:ascii="Times New Roman" w:hAnsi="Times New Roman"/>
          <w:sz w:val="24"/>
        </w:rPr>
        <w:t xml:space="preserve">                                 </w:t>
      </w:r>
      <w:r>
        <w:rPr>
          <w:rFonts w:ascii="Times New Roman" w:hAnsi="Times New Roman"/>
          <w:sz w:val="24"/>
        </w:rPr>
        <w:t>原始记录编号：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仪器名称：</w:t>
      </w:r>
      <w:r>
        <w:rPr>
          <w:rFonts w:hint="eastAsia" w:ascii="Times New Roman" w:hAnsi="Times New Roman"/>
          <w:sz w:val="24"/>
        </w:rPr>
        <w:t xml:space="preserve">                                 </w:t>
      </w:r>
      <w:r>
        <w:rPr>
          <w:rFonts w:ascii="Times New Roman" w:hAnsi="Times New Roman"/>
          <w:sz w:val="24"/>
        </w:rPr>
        <w:t>仪器型号：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仪器编号：</w:t>
      </w:r>
      <w:r>
        <w:rPr>
          <w:rFonts w:hint="eastAsia" w:ascii="Times New Roman" w:hAnsi="Times New Roman"/>
          <w:sz w:val="24"/>
        </w:rPr>
        <w:t xml:space="preserve">                                 </w:t>
      </w:r>
      <w:r>
        <w:rPr>
          <w:rFonts w:ascii="Times New Roman" w:hAnsi="Times New Roman"/>
          <w:sz w:val="24"/>
        </w:rPr>
        <w:t>制造厂商：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环境温度：    ℃                      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环境湿度：     %RH</w:t>
      </w:r>
    </w:p>
    <w:p>
      <w:pPr>
        <w:spacing w:line="36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使用标准器信息：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A.1外观检查：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A.2 工作正常性检查：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hint="eastAsia" w:ascii="Times New Roman" w:hAnsi="Times New Roman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表面离子污染度</w:t>
      </w:r>
      <w:r>
        <w:rPr>
          <w:rFonts w:ascii="Times New Roman" w:hAnsi="Times New Roman"/>
          <w:sz w:val="24"/>
        </w:rPr>
        <w:t>示值误差</w:t>
      </w:r>
    </w:p>
    <w:tbl>
      <w:tblPr>
        <w:tblStyle w:val="25"/>
        <w:tblW w:w="914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099"/>
        <w:gridCol w:w="1099"/>
        <w:gridCol w:w="1017"/>
        <w:gridCol w:w="594"/>
        <w:gridCol w:w="613"/>
        <w:gridCol w:w="614"/>
        <w:gridCol w:w="1610"/>
        <w:gridCol w:w="14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7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溶液浓度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(μg/mL)</w:t>
            </w: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进样体积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(mL)</w:t>
            </w: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面积/(</w:t>
            </w:r>
            <w:r>
              <w:rPr>
                <w:rFonts w:hint="eastAsia" w:ascii="Times New Roman" w:hAnsi="Times New Roman"/>
                <w:szCs w:val="21"/>
              </w:rPr>
              <w:t>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8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测量值/(μg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平均值/(μg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42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示值误差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7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3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7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3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7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4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3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0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电导率示值误差</w:t>
      </w:r>
    </w:p>
    <w:tbl>
      <w:tblPr>
        <w:tblStyle w:val="25"/>
        <w:tblW w:w="914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526"/>
        <w:gridCol w:w="1526"/>
        <w:gridCol w:w="1529"/>
        <w:gridCol w:w="1526"/>
        <w:gridCol w:w="1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标准值/(μS/cm)</w:t>
            </w:r>
          </w:p>
        </w:tc>
        <w:tc>
          <w:tcPr>
            <w:tcW w:w="4581" w:type="dxa"/>
            <w:gridSpan w:val="3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测量值/(μS/cm)</w:t>
            </w: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平均值/(μS/cm)</w:t>
            </w:r>
          </w:p>
        </w:tc>
        <w:tc>
          <w:tcPr>
            <w:tcW w:w="15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示值误差/(%)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1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温度示值误差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2288"/>
        <w:gridCol w:w="2287"/>
        <w:gridCol w:w="22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设定值/</w:t>
            </w:r>
            <w:r>
              <w:rPr>
                <w:rFonts w:hint="eastAsia" w:ascii="Times New Roman" w:hAnsi="Times New Roman"/>
                <w:szCs w:val="21"/>
              </w:rPr>
              <w:t>(</w:t>
            </w:r>
            <w:r>
              <w:rPr>
                <w:rFonts w:ascii="Times New Roman" w:hAnsi="Times New Roman"/>
                <w:szCs w:val="21"/>
              </w:rPr>
              <w:t>℃</w:t>
            </w:r>
            <w:r>
              <w:rPr>
                <w:rFonts w:hint="eastAsia" w:ascii="Times New Roman" w:hAnsi="Times New Roman"/>
                <w:szCs w:val="21"/>
              </w:rPr>
              <w:t>)</w:t>
            </w:r>
          </w:p>
        </w:tc>
        <w:tc>
          <w:tcPr>
            <w:tcW w:w="228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测量值/</w:t>
            </w:r>
            <w:r>
              <w:rPr>
                <w:rFonts w:hint="eastAsia" w:ascii="Times New Roman" w:hAnsi="Times New Roman"/>
                <w:szCs w:val="21"/>
              </w:rPr>
              <w:t>(</w:t>
            </w:r>
            <w:r>
              <w:rPr>
                <w:rFonts w:ascii="Times New Roman" w:hAnsi="Times New Roman"/>
                <w:szCs w:val="21"/>
              </w:rPr>
              <w:t>℃</w:t>
            </w:r>
            <w:r>
              <w:rPr>
                <w:rFonts w:hint="eastAsia" w:ascii="Times New Roman" w:hAnsi="Times New Roman"/>
                <w:szCs w:val="21"/>
              </w:rPr>
              <w:t>)</w:t>
            </w: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仪器示值/</w:t>
            </w:r>
            <w:r>
              <w:rPr>
                <w:rFonts w:hint="eastAsia" w:ascii="Times New Roman" w:hAnsi="Times New Roman"/>
                <w:szCs w:val="21"/>
              </w:rPr>
              <w:t>(</w:t>
            </w:r>
            <w:r>
              <w:rPr>
                <w:rFonts w:ascii="Times New Roman" w:hAnsi="Times New Roman"/>
                <w:szCs w:val="21"/>
              </w:rPr>
              <w:t>℃</w:t>
            </w:r>
            <w:r>
              <w:rPr>
                <w:rFonts w:hint="eastAsia" w:ascii="Times New Roman" w:hAnsi="Times New Roman"/>
                <w:szCs w:val="21"/>
              </w:rPr>
              <w:t>)</w:t>
            </w: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示值误差/</w:t>
            </w:r>
            <w:r>
              <w:rPr>
                <w:rFonts w:hint="eastAsia" w:ascii="Times New Roman" w:hAnsi="Times New Roman"/>
                <w:szCs w:val="21"/>
              </w:rPr>
              <w:t>(</w:t>
            </w:r>
            <w:r>
              <w:rPr>
                <w:rFonts w:ascii="Times New Roman" w:hAnsi="Times New Roman"/>
                <w:szCs w:val="21"/>
              </w:rPr>
              <w:t>℃</w:t>
            </w:r>
            <w:r>
              <w:rPr>
                <w:rFonts w:hint="eastAsia" w:ascii="Times New Roman" w:hAnsi="Times New Roman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400" w:lineRule="atLeast"/>
        <w:rPr>
          <w:rFonts w:ascii="Times New Roman" w:hAnsi="Times New Roman"/>
          <w:sz w:val="24"/>
          <w:szCs w:val="24"/>
          <w:u w:val="single"/>
        </w:rPr>
      </w:pPr>
    </w:p>
    <w:p>
      <w:pPr>
        <w:spacing w:line="400" w:lineRule="atLeast"/>
        <w:rPr>
          <w:rFonts w:ascii="Times New Roman" w:hAnsi="Times New Roman"/>
          <w:sz w:val="24"/>
          <w:szCs w:val="24"/>
          <w:u w:val="single"/>
        </w:rPr>
      </w:pPr>
    </w:p>
    <w:p>
      <w:pPr>
        <w:pStyle w:val="2"/>
        <w:rPr>
          <w:rFonts w:ascii="Times New Roman" w:hAnsi="Times New Roman"/>
          <w:sz w:val="28"/>
          <w:szCs w:val="28"/>
        </w:rPr>
      </w:pPr>
      <w:bookmarkStart w:id="95" w:name="_Toc41489471"/>
      <w:bookmarkStart w:id="96" w:name="_Toc73974680"/>
      <w:r>
        <w:rPr>
          <w:rFonts w:ascii="Times New Roman" w:hAnsi="Times New Roman"/>
          <w:sz w:val="28"/>
          <w:szCs w:val="28"/>
        </w:rPr>
        <w:t>附录B</w:t>
      </w:r>
      <w:bookmarkEnd w:id="95"/>
      <w:bookmarkEnd w:id="96"/>
    </w:p>
    <w:p>
      <w:pPr>
        <w:pStyle w:val="2"/>
        <w:jc w:val="center"/>
        <w:rPr>
          <w:rFonts w:ascii="Times New Roman" w:hAnsi="Times New Roman"/>
          <w:sz w:val="28"/>
          <w:szCs w:val="28"/>
        </w:rPr>
      </w:pPr>
      <w:bookmarkStart w:id="97" w:name="_Toc41489472"/>
      <w:bookmarkStart w:id="98" w:name="_Toc73085940"/>
      <w:bookmarkStart w:id="99" w:name="_Toc73974681"/>
      <w:r>
        <w:rPr>
          <w:rFonts w:ascii="Times New Roman" w:hAnsi="Times New Roman"/>
          <w:sz w:val="28"/>
          <w:szCs w:val="28"/>
        </w:rPr>
        <w:t>校准证书内页格式</w:t>
      </w:r>
      <w:bookmarkEnd w:id="97"/>
      <w:bookmarkEnd w:id="98"/>
      <w:bookmarkEnd w:id="99"/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B.1 外观及工作正常性检查</w:t>
      </w:r>
    </w:p>
    <w:tbl>
      <w:tblPr>
        <w:tblStyle w:val="24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8"/>
        <w:gridCol w:w="4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项目</w:t>
            </w:r>
          </w:p>
        </w:tc>
        <w:tc>
          <w:tcPr>
            <w:tcW w:w="46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9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外观检查</w:t>
            </w:r>
          </w:p>
        </w:tc>
        <w:tc>
          <w:tcPr>
            <w:tcW w:w="4648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9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工作正常性检查</w:t>
            </w:r>
          </w:p>
        </w:tc>
        <w:tc>
          <w:tcPr>
            <w:tcW w:w="4648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B.2</w:t>
      </w:r>
      <w:r>
        <w:rPr>
          <w:rFonts w:ascii="Times New Roman" w:hAnsi="Times New Roman"/>
          <w:color w:val="000000" w:themeColor="text1"/>
          <w:sz w:val="24"/>
        </w:rPr>
        <w:t>表面离子污染度</w:t>
      </w:r>
      <w:r>
        <w:rPr>
          <w:rFonts w:ascii="Times New Roman" w:hAnsi="Times New Roman"/>
          <w:sz w:val="24"/>
        </w:rPr>
        <w:t>示值误差</w:t>
      </w:r>
    </w:p>
    <w:tbl>
      <w:tblPr>
        <w:tblStyle w:val="24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2285"/>
        <w:gridCol w:w="2285"/>
        <w:gridCol w:w="2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实测值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误差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 w:val="24"/>
              </w:rPr>
              <w:t>(%)</w:t>
            </w:r>
          </w:p>
        </w:tc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 w:val="24"/>
              </w:rPr>
              <w:t>(%)</w:t>
            </w:r>
            <w:r>
              <w:rPr>
                <w:rFonts w:ascii="Times New Roman" w:hAnsi="Times New Roman"/>
                <w:szCs w:val="21"/>
              </w:rPr>
              <w:t xml:space="preserve"> (</w:t>
            </w:r>
            <w:r>
              <w:rPr>
                <w:rFonts w:ascii="Times New Roman" w:hAnsi="Times New Roman"/>
                <w:i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B.3 </w:t>
      </w:r>
      <w:r>
        <w:rPr>
          <w:rFonts w:hint="eastAsia" w:ascii="Times New Roman" w:hAnsi="Times New Roman"/>
          <w:color w:val="000000" w:themeColor="text1"/>
          <w:sz w:val="24"/>
        </w:rPr>
        <w:t>电导率示值误差</w:t>
      </w:r>
    </w:p>
    <w:tbl>
      <w:tblPr>
        <w:tblStyle w:val="24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2286"/>
        <w:gridCol w:w="2287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 w:val="24"/>
              </w:rPr>
              <w:t>(μS/cm)</w:t>
            </w:r>
          </w:p>
        </w:tc>
        <w:tc>
          <w:tcPr>
            <w:tcW w:w="2286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实测值/</w:t>
            </w:r>
            <w:r>
              <w:rPr>
                <w:rFonts w:ascii="Times New Roman" w:hAnsi="Times New Roman"/>
                <w:sz w:val="24"/>
              </w:rPr>
              <w:t>(μS/cm)</w:t>
            </w:r>
          </w:p>
        </w:tc>
        <w:tc>
          <w:tcPr>
            <w:tcW w:w="2287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误差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 w:val="24"/>
              </w:rPr>
              <w:t>(%)</w:t>
            </w:r>
          </w:p>
        </w:tc>
        <w:tc>
          <w:tcPr>
            <w:tcW w:w="2287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 w:val="24"/>
              </w:rPr>
              <w:t>(%)</w:t>
            </w:r>
            <w:r>
              <w:rPr>
                <w:rFonts w:ascii="Times New Roman" w:hAnsi="Times New Roman"/>
                <w:szCs w:val="21"/>
              </w:rPr>
              <w:t xml:space="preserve"> (</w:t>
            </w:r>
            <w:r>
              <w:rPr>
                <w:rFonts w:ascii="Times New Roman" w:hAnsi="Times New Roman"/>
                <w:i/>
                <w:szCs w:val="21"/>
              </w:rPr>
              <w:t>k</w:t>
            </w:r>
            <w:r>
              <w:rPr>
                <w:rFonts w:ascii="Times New Roman" w:hAnsi="Times New Roman"/>
                <w:szCs w:val="21"/>
              </w:rPr>
              <w:t>=2)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6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86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6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7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B.4 温度示值误差</w:t>
      </w:r>
    </w:p>
    <w:tbl>
      <w:tblPr>
        <w:tblStyle w:val="25"/>
        <w:tblW w:w="9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1829"/>
        <w:gridCol w:w="1829"/>
        <w:gridCol w:w="1829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br w:type="page"/>
            </w:r>
            <w:r>
              <w:rPr>
                <w:rFonts w:ascii="Times New Roman" w:hAnsi="Times New Roman"/>
                <w:szCs w:val="21"/>
              </w:rPr>
              <w:t>设定值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仪器示值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误差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i/>
                <w:szCs w:val="21"/>
              </w:rPr>
              <w:t>k</w:t>
            </w:r>
            <w:r>
              <w:rPr>
                <w:rFonts w:hint="eastAsia" w:ascii="Times New Roman" w:hAnsi="Times New Roman"/>
                <w:szCs w:val="21"/>
              </w:rPr>
              <w:t>=2)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黑体"/>
          <w:bCs/>
          <w:kern w:val="44"/>
          <w:sz w:val="28"/>
          <w:szCs w:val="28"/>
        </w:rPr>
      </w:pPr>
      <w:bookmarkStart w:id="100" w:name="_Toc41489473"/>
      <w:bookmarkStart w:id="101" w:name="_Toc536526630"/>
      <w:bookmarkStart w:id="102" w:name="_Toc474832892"/>
      <w:bookmarkStart w:id="103" w:name="_Toc444093807"/>
      <w:r>
        <w:rPr>
          <w:rFonts w:ascii="Times New Roman" w:hAnsi="Times New Roman"/>
          <w:sz w:val="28"/>
          <w:szCs w:val="28"/>
        </w:rPr>
        <w:br w:type="page"/>
      </w:r>
    </w:p>
    <w:p>
      <w:pPr>
        <w:pStyle w:val="2"/>
        <w:rPr>
          <w:rFonts w:ascii="Times New Roman" w:hAnsi="Times New Roman"/>
          <w:sz w:val="28"/>
          <w:szCs w:val="28"/>
        </w:rPr>
      </w:pPr>
      <w:bookmarkStart w:id="104" w:name="_Toc73974682"/>
      <w:r>
        <w:rPr>
          <w:rFonts w:ascii="Times New Roman" w:hAnsi="Times New Roman"/>
          <w:sz w:val="28"/>
          <w:szCs w:val="28"/>
        </w:rPr>
        <w:t>附录C</w:t>
      </w:r>
      <w:bookmarkEnd w:id="100"/>
      <w:bookmarkEnd w:id="101"/>
      <w:bookmarkEnd w:id="104"/>
    </w:p>
    <w:bookmarkEnd w:id="102"/>
    <w:bookmarkEnd w:id="103"/>
    <w:p>
      <w:pPr>
        <w:pStyle w:val="2"/>
        <w:jc w:val="center"/>
        <w:rPr>
          <w:rFonts w:ascii="Times New Roman" w:hAnsi="Times New Roman"/>
          <w:sz w:val="28"/>
          <w:szCs w:val="28"/>
        </w:rPr>
      </w:pPr>
      <w:bookmarkStart w:id="105" w:name="_Toc73085942"/>
      <w:bookmarkStart w:id="106" w:name="_Toc73974683"/>
      <w:r>
        <w:rPr>
          <w:rFonts w:ascii="Times New Roman" w:hAnsi="Times New Roman"/>
          <w:sz w:val="28"/>
          <w:szCs w:val="28"/>
        </w:rPr>
        <w:t>萃取液的制备</w:t>
      </w:r>
      <w:bookmarkEnd w:id="105"/>
      <w:bookmarkEnd w:id="106"/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C.1配萃取液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萃取液一般需要加到仪器的0水位(在仪器预热温度下)，液位板一般在水箱侧壁，可通过水位观察口看到。要求工作时液位处于上水位和下水位之间。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萃取液由3：1的异丙醇和去离子水组成，在初次配取萃取液时，按这个比例配好的萃取液直接注入到水箱中即可。在使用一段时间后，液位会下降，这主要是异丙醇和水的挥发造成的。异丙醇溶液挥发，液位下降对测量准确度有影响，因此需要按照组成比例补充异丙醇和水至最低液位刻度。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C</w:t>
      </w:r>
      <w:r>
        <w:rPr>
          <w:rFonts w:ascii="Times New Roman" w:hAnsi="Times New Roman" w:eastAsia="黑体"/>
        </w:rPr>
        <w:t>.2异丙醇与水的比例计算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参考GB/T 4677-2002</w:t>
      </w:r>
      <w:r>
        <w:rPr>
          <w:rFonts w:hint="eastAsia" w:ascii="Times New Roman" w:hAnsi="Times New Roman"/>
          <w:sz w:val="24"/>
          <w:szCs w:val="24"/>
        </w:rPr>
        <w:t>中10.2.6.3条要求，</w:t>
      </w:r>
      <w:r>
        <w:rPr>
          <w:rFonts w:ascii="Times New Roman" w:hAnsi="Times New Roman"/>
          <w:sz w:val="24"/>
        </w:rPr>
        <w:t>将比重计(量程：0.8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g/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cm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p>
        </m:sSup>
      </m:oMath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sz w:val="24"/>
        </w:rPr>
        <w:t>1.0</w:t>
      </w:r>
      <m:oMath>
        <m:r>
          <m:rPr>
            <m:sty m:val="p"/>
          </m:rPr>
          <w:rPr>
            <w:rFonts w:ascii="Cambria Math" w:hAnsi="Cambria Math"/>
            <w:sz w:val="24"/>
          </w:rPr>
          <m:t>g/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cm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p>
        </m:sSup>
      </m:oMath>
      <w:r>
        <w:rPr>
          <w:rFonts w:ascii="Times New Roman" w:hAnsi="Times New Roman"/>
          <w:sz w:val="24"/>
        </w:rPr>
        <w:t>)轻轻放入萃取液中，读取萃取液面与比重计交接处的读数，该读数即为当前温度下的萃取液比重。参考图</w:t>
      </w:r>
      <w:r>
        <w:rPr>
          <w:rFonts w:hint="eastAsia"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.1异丙醇溶液质量浓度计算图解进行计算。该图最右边的刻度线为当前萃取液温度，最边的刻度线是读取的比重计读数。在温度和比重计读数两点间比划一条直线，与中间的折线的交叉点即为异丙醇在溶液中所占的百分比。该百分比允许有±2%的误差，即异丙醇的体积比例在(73～77)%之间。</w:t>
      </w:r>
    </w:p>
    <w:p>
      <w:pPr>
        <w:spacing w:line="360" w:lineRule="auto"/>
        <w:ind w:firstLine="420" w:firstLineChars="2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drawing>
          <wp:inline distT="0" distB="0" distL="0" distR="0">
            <wp:extent cx="2619375" cy="287210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1090" cy="2885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.1 异丙醇溶液质量浓度计算图解</w:t>
      </w:r>
    </w:p>
    <w:p>
      <w:pPr>
        <w:tabs>
          <w:tab w:val="left" w:pos="6605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u w:val="single"/>
        </w:rPr>
        <w:pict>
          <v:shape id="AutoShape 99" o:spid="_x0000_s1047" o:spt="32" type="#_x0000_t32" style="position:absolute;left:0pt;margin-left:139.5pt;margin-top:14.3pt;height:0pt;width:162pt;z-index:25167360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Times New Roman" w:hAnsi="Times New Roman"/>
          <w:sz w:val="24"/>
          <w:szCs w:val="24"/>
        </w:rPr>
        <w:tab/>
      </w:r>
    </w:p>
    <w:p>
      <w:pPr>
        <w:pStyle w:val="2"/>
        <w:rPr>
          <w:rFonts w:ascii="Times New Roman" w:hAnsi="Times New Roman"/>
          <w:sz w:val="28"/>
          <w:szCs w:val="28"/>
        </w:rPr>
      </w:pPr>
      <w:bookmarkStart w:id="107" w:name="_Toc73974684"/>
      <w:r>
        <w:rPr>
          <w:rFonts w:ascii="Times New Roman" w:hAnsi="Times New Roman"/>
          <w:sz w:val="28"/>
          <w:szCs w:val="28"/>
        </w:rPr>
        <w:t>附录D</w:t>
      </w:r>
      <w:bookmarkEnd w:id="107"/>
      <w:r>
        <w:rPr>
          <w:rFonts w:hint="eastAsia" w:ascii="Times New Roman" w:hAnsi="Times New Roman"/>
          <w:sz w:val="28"/>
          <w:szCs w:val="28"/>
        </w:rPr>
        <w:t xml:space="preserve"> </w:t>
      </w:r>
    </w:p>
    <w:p>
      <w:pPr>
        <w:pStyle w:val="2"/>
        <w:jc w:val="center"/>
        <w:rPr>
          <w:rFonts w:ascii="Times New Roman" w:hAnsi="Times New Roman"/>
          <w:sz w:val="28"/>
          <w:szCs w:val="28"/>
        </w:rPr>
      </w:pPr>
      <w:bookmarkStart w:id="108" w:name="_Toc73974685"/>
      <w:r>
        <w:rPr>
          <w:rFonts w:hint="eastAsia" w:ascii="Times New Roman" w:hAnsi="Times New Roman"/>
          <w:sz w:val="28"/>
          <w:szCs w:val="28"/>
        </w:rPr>
        <w:t>氯化钠标准溶液配制</w:t>
      </w:r>
      <w:bookmarkEnd w:id="108"/>
    </w:p>
    <w:p>
      <w:pPr>
        <w:widowControl/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使用电子天平称取一定量的氯化钠固体标准物质，转移至玻璃烧杯中，随后加入2</w:t>
      </w:r>
      <w:r>
        <w:rPr>
          <w:rFonts w:ascii="Times New Roman" w:hAnsi="Times New Roman"/>
          <w:sz w:val="24"/>
        </w:rPr>
        <w:t>0mL</w:t>
      </w:r>
      <w:r>
        <w:rPr>
          <w:rFonts w:hint="eastAsia" w:ascii="Times New Roman" w:hAnsi="Times New Roman"/>
          <w:sz w:val="24"/>
        </w:rPr>
        <w:t>去离子水，使用玻璃棒不断搅拌至氯化钠完全溶解，将溶液完全转移至1</w:t>
      </w:r>
      <w:r>
        <w:rPr>
          <w:rFonts w:ascii="Times New Roman" w:hAnsi="Times New Roman"/>
          <w:sz w:val="24"/>
        </w:rPr>
        <w:t>00mL</w:t>
      </w:r>
      <w:r>
        <w:rPr>
          <w:rFonts w:hint="eastAsia" w:ascii="Times New Roman" w:hAnsi="Times New Roman"/>
          <w:sz w:val="24"/>
        </w:rPr>
        <w:t>容量瓶中，加入去离子水定容。校准中推荐使用</w:t>
      </w:r>
      <w:r>
        <w:rPr>
          <w:rFonts w:ascii="Times New Roman" w:hAnsi="Times New Roman"/>
          <w:sz w:val="24"/>
        </w:rPr>
        <w:t>1.6</w:t>
      </w:r>
      <w:r>
        <w:rPr>
          <w:rFonts w:hint="eastAsia"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/L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4.0g/L</w:t>
      </w:r>
      <w:r>
        <w:rPr>
          <w:rFonts w:hint="eastAsia"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16g/L</w:t>
      </w:r>
      <w:r>
        <w:rPr>
          <w:rFonts w:hint="eastAsia" w:ascii="Times New Roman" w:hAnsi="Times New Roman"/>
          <w:sz w:val="24"/>
        </w:rPr>
        <w:t>三种浓度的标准溶液，也可以根据实际情况选择配制其他浓度。下表是三种浓度对应的表面离子污染度值。</w:t>
      </w:r>
    </w:p>
    <w:p>
      <w:pPr>
        <w:widowControl/>
        <w:spacing w:line="360" w:lineRule="auto"/>
        <w:ind w:firstLine="480" w:firstLineChars="200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表D</w:t>
      </w:r>
      <w:r>
        <w:rPr>
          <w:rFonts w:ascii="黑体" w:hAnsi="黑体" w:eastAsia="黑体"/>
          <w:sz w:val="24"/>
        </w:rPr>
        <w:t xml:space="preserve">.1 </w:t>
      </w:r>
      <w:r>
        <w:rPr>
          <w:rFonts w:hint="eastAsia" w:ascii="黑体" w:hAnsi="黑体" w:eastAsia="黑体"/>
          <w:sz w:val="24"/>
        </w:rPr>
        <w:t>氯化钠标准物质浓度对应表面离子污染度值</w:t>
      </w:r>
    </w:p>
    <w:tbl>
      <w:tblPr>
        <w:tblStyle w:val="25"/>
        <w:tblW w:w="914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3403"/>
        <w:gridCol w:w="40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序号</w:t>
            </w:r>
          </w:p>
        </w:tc>
        <w:tc>
          <w:tcPr>
            <w:tcW w:w="340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质量浓度/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hint="eastAsia" w:ascii="Times New Roman" w:hAnsi="Times New Roman"/>
                <w:sz w:val="24"/>
              </w:rPr>
              <w:t>g</w:t>
            </w:r>
            <w:r>
              <w:rPr>
                <w:rFonts w:ascii="Times New Roman" w:hAnsi="Times New Roman"/>
                <w:sz w:val="24"/>
              </w:rPr>
              <w:t>/L)</w:t>
            </w:r>
          </w:p>
        </w:tc>
        <w:tc>
          <w:tcPr>
            <w:tcW w:w="40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表面离子污染度/</w:t>
            </w:r>
            <w:r>
              <w:rPr>
                <w:rFonts w:ascii="Times New Roman" w:hAnsi="Times New Roman"/>
                <w:sz w:val="24"/>
              </w:rPr>
              <w:t>(μg/cm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</w:p>
        </w:tc>
        <w:tc>
          <w:tcPr>
            <w:tcW w:w="340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40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2</w:t>
            </w:r>
          </w:p>
        </w:tc>
        <w:tc>
          <w:tcPr>
            <w:tcW w:w="340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40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</w:t>
            </w:r>
          </w:p>
        </w:tc>
        <w:tc>
          <w:tcPr>
            <w:tcW w:w="340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</w:tr>
    </w:tbl>
    <w:p>
      <w:pPr>
        <w:widowControl/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</w:p>
    <w:p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>
      <w:pPr>
        <w:pStyle w:val="2"/>
        <w:rPr>
          <w:rFonts w:ascii="Times New Roman" w:hAnsi="Times New Roman"/>
          <w:sz w:val="28"/>
          <w:szCs w:val="28"/>
        </w:rPr>
      </w:pPr>
      <w:bookmarkStart w:id="109" w:name="_Toc73974686"/>
      <w:r>
        <w:rPr>
          <w:rFonts w:hint="eastAsia" w:ascii="Times New Roman" w:hAnsi="Times New Roman"/>
          <w:sz w:val="28"/>
          <w:szCs w:val="28"/>
        </w:rPr>
        <w:t>附录E 不确定度评定示例</w:t>
      </w:r>
      <w:bookmarkEnd w:id="109"/>
    </w:p>
    <w:p>
      <w:pPr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表面离子污染度测试仪示值误差测量结果的不确定度评定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1.</w:t>
      </w:r>
      <w:r>
        <w:rPr>
          <w:rFonts w:hint="eastAsia" w:ascii="Times New Roman" w:hAnsi="Times New Roman" w:eastAsia="黑体"/>
          <w:sz w:val="24"/>
        </w:rPr>
        <w:t xml:space="preserve"> </w:t>
      </w:r>
      <w:r>
        <w:rPr>
          <w:rFonts w:ascii="Times New Roman" w:hAnsi="Times New Roman" w:eastAsia="黑体"/>
          <w:sz w:val="24"/>
        </w:rPr>
        <w:t>概述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1.1测量依据： JJF1059.1-2012《测量结果不确定度评定与表示》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 被测对象：表面离子污染度测试仪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 测量方法：仪器依据规程进行示值误差的校准，依次加入高、中、低不同浓度氯化钠标准溶液。记录仪器稳定后的示值，每个浓度依次测量三次，计算仪器各浓度点的示值误差。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eastAsia="黑体"/>
          <w:sz w:val="24"/>
        </w:rPr>
        <w:t>2.</w:t>
      </w:r>
      <w:r>
        <w:rPr>
          <w:rFonts w:hint="eastAsia" w:ascii="Times New Roman" w:hAnsi="Times New Roman" w:eastAsia="黑体"/>
          <w:sz w:val="24"/>
        </w:rPr>
        <w:t xml:space="preserve"> </w:t>
      </w:r>
      <w:r>
        <w:rPr>
          <w:rFonts w:ascii="Times New Roman" w:hAnsi="Times New Roman" w:eastAsia="黑体"/>
          <w:sz w:val="24"/>
        </w:rPr>
        <w:t>不确定度来源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不确定度来源主要是环境条件、人员操作和被校仪器等各种随机因素，标准物质引入的标准不确定度，电子天平称量、稀释溶液和移取溶液引入的不确定度。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3.</w:t>
      </w:r>
      <w:r>
        <w:rPr>
          <w:rFonts w:hint="eastAsia" w:ascii="Times New Roman" w:hAnsi="Times New Roman" w:eastAsia="黑体"/>
          <w:sz w:val="24"/>
        </w:rPr>
        <w:t xml:space="preserve"> </w:t>
      </w:r>
      <w:r>
        <w:rPr>
          <w:rFonts w:ascii="Times New Roman" w:hAnsi="Times New Roman" w:eastAsia="黑体"/>
          <w:sz w:val="24"/>
        </w:rPr>
        <w:t>测量模型</w:t>
      </w:r>
    </w:p>
    <w:p>
      <w:pPr>
        <w:spacing w:line="360" w:lineRule="auto"/>
        <w:rPr>
          <w:rFonts w:ascii="Times New Roman" w:hAnsi="Times New Roman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∆</m:t>
          </m:r>
          <m:r>
            <w:rPr>
              <w:rFonts w:ascii="Cambria Math" w:hAnsi="Cambria Math"/>
              <w:sz w:val="24"/>
            </w:rPr>
            <m:t>m</m:t>
          </m:r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×100%</m:t>
          </m:r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m</m:t>
        </m:r>
      </m:oMath>
      <w:r>
        <w:rPr>
          <w:rFonts w:ascii="Times New Roman" w:hAnsi="Times New Roman"/>
          <w:sz w:val="24"/>
        </w:rPr>
        <w:t>—示值误差；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ascii="Times New Roman" w:hAnsi="Times New Roman"/>
          <w:sz w:val="24"/>
        </w:rPr>
        <w:t>—三次测量结果平均值</w:t>
      </w:r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μg</w:t>
      </w:r>
      <w:r>
        <w:rPr>
          <w:rFonts w:hint="eastAsia" w:ascii="Times New Roman" w:hAnsi="Times New Roman"/>
          <w:sz w:val="24"/>
        </w:rPr>
        <w:t>/cm</w:t>
      </w:r>
      <w:r>
        <w:rPr>
          <w:rFonts w:hint="eastAsia"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—标准浓度值</w:t>
      </w:r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μg</w:t>
      </w:r>
      <w:r>
        <w:rPr>
          <w:rFonts w:hint="eastAsia" w:ascii="Times New Roman" w:hAnsi="Times New Roman"/>
          <w:sz w:val="24"/>
        </w:rPr>
        <w:t>/cm</w:t>
      </w:r>
      <w:r>
        <w:rPr>
          <w:rFonts w:hint="eastAsia"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4.</w:t>
      </w:r>
      <w:r>
        <w:rPr>
          <w:rFonts w:hint="eastAsia" w:ascii="Times New Roman" w:hAnsi="Times New Roman" w:eastAsia="黑体"/>
          <w:sz w:val="24"/>
        </w:rPr>
        <w:t xml:space="preserve"> 不确定度传播率与灵敏系数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w:r>
        <w:rPr>
          <w:rFonts w:hint="eastAsia" w:ascii="Times New Roman" w:hAnsi="Times New Roman"/>
          <w:sz w:val="24"/>
        </w:rPr>
        <w:t>测量结果平均值与标准值</w:t>
      </w:r>
      <w:r>
        <w:rPr>
          <w:rFonts w:ascii="Times New Roman" w:hAnsi="Times New Roman"/>
          <w:sz w:val="24"/>
        </w:rPr>
        <w:t>相互独立，所以不确定度传播律为：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Para>
        <m:oMath>
          <m:r>
            <w:rPr>
              <w:rFonts w:hint="eastAsia"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m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∂∆m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</m:acc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∙</m:t>
                  </m:r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))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∂∆</m:t>
                      </m:r>
                      <m: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s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∙</m:t>
                  </m:r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s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))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</m:oMath>
      </m:oMathPara>
    </w:p>
    <w:p>
      <w:pPr>
        <w:ind w:firstLine="480" w:firstLineChars="200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其中：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∂∆m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Times New Roman" w:hAnsi="Times New Roman"/>
          <w:sz w:val="24"/>
        </w:rPr>
        <w:t>，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num>
          <m:den>
            <m:sSubSup>
              <m:sSubSupPr>
                <m:ctrlPr>
                  <w:rPr>
                    <w:rFonts w:ascii="Cambria Math" w:hAnsi="Cambria Math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5.</w:t>
      </w:r>
      <w:r>
        <w:rPr>
          <w:rFonts w:hint="eastAsia" w:ascii="Times New Roman" w:hAnsi="Times New Roman" w:eastAsia="黑体"/>
          <w:sz w:val="24"/>
        </w:rPr>
        <w:t xml:space="preserve"> </w:t>
      </w:r>
      <w:r>
        <w:rPr>
          <w:rFonts w:ascii="Times New Roman" w:hAnsi="Times New Roman" w:eastAsia="黑体"/>
          <w:sz w:val="24"/>
        </w:rPr>
        <w:t>标准不确定度评定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5.1标准不确定度</w:t>
      </w:r>
      <m:oMath>
        <m:r>
          <w:rPr>
            <w:rFonts w:ascii="Cambria Math" w:hAnsi="Cambria Math"/>
            <w:sz w:val="24"/>
          </w:rPr>
          <m:t>u</m:t>
        </m:r>
        <m:r>
          <m:rPr>
            <m:sty m:val="p"/>
          </m:rPr>
          <w:rPr>
            <w:rFonts w:ascii="Cambria Math" w:hAnsi="Cambria Math"/>
            <w:sz w:val="24"/>
          </w:rPr>
          <m:t>(</m:t>
        </m:r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ascii="Times New Roman" w:hAnsi="Times New Roman"/>
          <w:sz w:val="24"/>
        </w:rPr>
        <w:t>的评定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输出量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ascii="Times New Roman" w:hAnsi="Times New Roman"/>
          <w:sz w:val="24"/>
        </w:rPr>
        <w:t>的不确定度来源主要是环境条件、人员操作和被校仪器等各种随机因素，可以通过连续测量得到测量列，采用A类评定方法进行评定。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选用一台离子污染度测试仪进行实验，选用浓度为</w:t>
      </w:r>
      <w:r>
        <w:rPr>
          <w:rFonts w:hint="eastAsia" w:ascii="Times New Roman" w:hAnsi="Times New Roman"/>
          <w:sz w:val="24"/>
        </w:rPr>
        <w:t>1.6</w:t>
      </w:r>
      <w:r>
        <w:rPr>
          <w:rFonts w:ascii="Times New Roman" w:hAnsi="Times New Roman"/>
          <w:sz w:val="24"/>
        </w:rPr>
        <w:t>g/L、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g/L和</w:t>
      </w:r>
      <w:r>
        <w:rPr>
          <w:rFonts w:hint="eastAsia" w:ascii="Times New Roman" w:hAnsi="Times New Roman"/>
          <w:sz w:val="24"/>
        </w:rPr>
        <w:t>6.4</w:t>
      </w:r>
      <w:r>
        <w:rPr>
          <w:rFonts w:ascii="Times New Roman" w:hAnsi="Times New Roman"/>
          <w:sz w:val="24"/>
        </w:rPr>
        <w:t>g/L的氯化钠标准溶液</w:t>
      </w:r>
      <w:r>
        <w:rPr>
          <w:rFonts w:hint="eastAsia" w:ascii="Times New Roman" w:hAnsi="Times New Roman"/>
          <w:sz w:val="24"/>
        </w:rPr>
        <w:t>(配制100mL)</w:t>
      </w:r>
      <w:r>
        <w:rPr>
          <w:rFonts w:ascii="Times New Roman" w:hAnsi="Times New Roman"/>
          <w:sz w:val="24"/>
        </w:rPr>
        <w:t>，取样体积均为1mL，测试</w:t>
      </w:r>
      <w:r>
        <w:rPr>
          <w:rFonts w:hint="eastAsia" w:ascii="Times New Roman" w:hAnsi="Times New Roman"/>
          <w:sz w:val="24"/>
        </w:rPr>
        <w:t>面积设定为400cm</w:t>
      </w:r>
      <w:r>
        <w:rPr>
          <w:rFonts w:hint="eastAsia" w:ascii="Times New Roman" w:hAnsi="Times New Roman"/>
          <w:sz w:val="24"/>
          <w:vertAlign w:val="superscript"/>
        </w:rPr>
        <w:t>2</w:t>
      </w:r>
      <w:r>
        <w:rPr>
          <w:rFonts w:hint="eastAsia" w:ascii="Times New Roman" w:hAnsi="Times New Roman"/>
          <w:sz w:val="24"/>
        </w:rPr>
        <w:t>,对应标准值分别为</w:t>
      </w:r>
      <w:r>
        <w:rPr>
          <w:rFonts w:ascii="Times New Roman" w:hAnsi="Times New Roman"/>
          <w:sz w:val="24"/>
        </w:rPr>
        <w:t>在相同条件下对仪器进行重复测量，测得数据如下表1所示。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表1重复测量结果数据表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413"/>
        <w:gridCol w:w="1269"/>
        <w:gridCol w:w="1269"/>
        <w:gridCol w:w="1269"/>
        <w:gridCol w:w="1269"/>
        <w:gridCol w:w="12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氯化钠含量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7760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示值(μg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4.1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4.0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3.8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3.8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3.9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9.9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9.8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9.7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10.1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9.8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16.1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16.0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15.9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15.6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15.8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15.7</w:t>
            </w:r>
          </w:p>
        </w:tc>
      </w:tr>
    </w:tbl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由表1，根据公式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  <m:ctrlPr>
              <w:rPr>
                <w:rFonts w:ascii="Cambria Math" w:hAnsi="Cambria Math"/>
                <w:sz w:val="24"/>
              </w:rPr>
            </m:ctrlPr>
          </m:den>
        </m:f>
        <m:nary>
          <m:naryPr>
            <m:chr m:val="∑"/>
            <m:ctrlPr>
              <w:rPr>
                <w:rFonts w:ascii="Cambria Math" w:hAnsi="Cambria Math"/>
                <w:sz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i=1</m:t>
            </m:r>
            <m:ctrlPr>
              <w:rPr>
                <w:rFonts w:ascii="Cambria Math" w:hAnsi="Cambria Math"/>
                <w:sz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  <m:ctrlPr>
              <w:rPr>
                <w:rFonts w:ascii="Cambria Math" w:hAnsi="Cambria Math"/>
                <w:sz w:val="24"/>
              </w:rPr>
            </m:ctrlPr>
          </m:sup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</m:nary>
      </m:oMath>
      <w:r>
        <w:rPr>
          <w:rFonts w:ascii="Times New Roman" w:hAnsi="Times New Roman"/>
          <w:sz w:val="24"/>
        </w:rPr>
        <w:t>和</w:t>
      </w:r>
      <m:oMath>
        <m:r>
          <m:rPr>
            <m:sty m:val="p"/>
          </m:rPr>
          <w:rPr>
            <w:rFonts w:ascii="Cambria Math" w:hAnsi="Cambria Math"/>
            <w:sz w:val="24"/>
          </w:rPr>
          <m:t>s=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i=1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6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i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nary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t>计算各点算术平均值和标准偏差。按规程要求，每个校准点重复测量三次，取算术平均值作为仪器示值，因此n=3，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rad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计算结果如表2所示。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表2重复性引入不确定度明细表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2383"/>
        <w:gridCol w:w="2360"/>
        <w:gridCol w:w="20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氯化钠含量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3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</m:oMath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s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r>
                <w:rPr>
                  <w:rFonts w:ascii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Cs w:val="21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</m:acc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d>
            </m:oMath>
            <w:r>
              <w:rPr>
                <w:rFonts w:ascii="Times New Roman" w:hAnsi="Times New Roman"/>
                <w:szCs w:val="21"/>
              </w:rPr>
              <w:t>/(μg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3.9 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0.12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9.9 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0.14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6</w:t>
            </w:r>
          </w:p>
        </w:tc>
        <w:tc>
          <w:tcPr>
            <w:tcW w:w="238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15.9 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0.19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0.11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 标准不确定度</w:t>
      </w:r>
      <w:r>
        <w:rPr>
          <w:rFonts w:ascii="Times New Roman" w:hAnsi="Times New Roman"/>
          <w:i/>
          <w:iCs/>
          <w:sz w:val="24"/>
        </w:rPr>
        <w:t>u</w:t>
      </w:r>
      <w:r>
        <w:rPr>
          <w:rFonts w:ascii="Times New Roman" w:hAnsi="Times New Roman"/>
          <w:sz w:val="24"/>
        </w:rPr>
        <w:t>(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)的评定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的不确定度主要来源于氯化钠标准物质的不确定度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，称量过程中天平引入的不确定度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，溶液稀释过程中引入的不确定度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和取样过程中移液器引入的不确定度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5.2.1氯化钠标准物质的不确定度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上述实验中所采用的氯化钠标准物质的相对扩展不确定度为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=0.02%</m:t>
        </m:r>
      </m:oMath>
      <w:r>
        <w:rPr>
          <w:rFonts w:ascii="Times New Roman" w:hAnsi="Times New Roman"/>
          <w:sz w:val="24"/>
        </w:rPr>
        <w:t>，包含因子</w:t>
      </w:r>
      <w:r>
        <w:rPr>
          <w:rFonts w:ascii="Times New Roman" w:hAnsi="Times New Roman"/>
          <w:i/>
          <w:iCs/>
          <w:sz w:val="24"/>
        </w:rPr>
        <w:t>k</w:t>
      </w:r>
      <w:r>
        <w:rPr>
          <w:rFonts w:ascii="Times New Roman" w:hAnsi="Times New Roman"/>
          <w:sz w:val="24"/>
        </w:rPr>
        <w:t>=2。</w:t>
      </w:r>
      <w:r>
        <w:rPr>
          <w:rFonts w:hint="eastAsia" w:ascii="Times New Roman" w:hAnsi="Times New Roman"/>
          <w:sz w:val="24"/>
        </w:rPr>
        <w:t>当称量量为m/</w:t>
      </w:r>
      <w:r>
        <w:rPr>
          <w:rFonts w:ascii="Times New Roman" w:hAnsi="Times New Roman"/>
          <w:sz w:val="24"/>
        </w:rPr>
        <w:t>(g)</w:t>
      </w:r>
      <w:r>
        <w:rPr>
          <w:rFonts w:hint="eastAsia" w:ascii="Times New Roman" w:hAnsi="Times New Roman"/>
          <w:sz w:val="24"/>
        </w:rPr>
        <w:t>时，</w:t>
      </w:r>
      <w:r>
        <w:rPr>
          <w:rFonts w:ascii="Times New Roman" w:hAnsi="Times New Roman"/>
          <w:sz w:val="24"/>
        </w:rPr>
        <w:t>则可得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×0.02%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m×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p>
              <m:r>
                <w:rPr>
                  <w:rFonts w:ascii="Cambria Math" w:hAnsi="Cambria Math"/>
                  <w:sz w:val="24"/>
                </w:rPr>
                <m:t>-4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p>
          </m:sSup>
        </m:oMath>
      </m:oMathPara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5.2.2 称量过程中天平引入的标准不确定度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样品称量过程中使用的天平</w:t>
      </w:r>
      <w:r>
        <w:rPr>
          <w:rFonts w:hint="eastAsia" w:ascii="Times New Roman" w:hAnsi="Times New Roman"/>
          <w:sz w:val="24"/>
        </w:rPr>
        <w:t>检定</w:t>
      </w:r>
      <w:r>
        <w:rPr>
          <w:rFonts w:ascii="Times New Roman" w:hAnsi="Times New Roman"/>
          <w:sz w:val="24"/>
        </w:rPr>
        <w:t>分度</w:t>
      </w:r>
      <w:r>
        <w:rPr>
          <w:rFonts w:hint="eastAsia" w:ascii="Times New Roman" w:hAnsi="Times New Roman"/>
          <w:sz w:val="24"/>
        </w:rPr>
        <w:t>值</w:t>
      </w:r>
      <w:r>
        <w:rPr>
          <w:rFonts w:ascii="Times New Roman" w:hAnsi="Times New Roman"/>
          <w:sz w:val="24"/>
        </w:rPr>
        <w:t>为0.0001g，量程为(0~</w:t>
      </w:r>
      <w:r>
        <w:rPr>
          <w:rFonts w:hint="eastAsia"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20)g，查阅电子天平证书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可知，在0.1g检定点，天平最大允许误差为0.00005g，按照均匀分布，包含因子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t>，则：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0.00005</m:t>
            </m:r>
            <m:r>
              <w:rPr>
                <w:rFonts w:ascii="Cambria Math" w:hAnsi="Cambria Math"/>
                <w:sz w:val="24"/>
              </w:rPr>
              <m:t>g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rad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=2.9×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10</m:t>
            </m:r>
            <m:ctrlPr>
              <w:rPr>
                <w:rFonts w:ascii="Cambria Math" w:hAnsi="Cambria Math"/>
                <w:sz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-5</m:t>
            </m:r>
            <m:ctrlPr>
              <w:rPr>
                <w:rFonts w:ascii="Cambria Math" w:hAnsi="Cambria Math"/>
                <w:sz w:val="24"/>
              </w:rPr>
            </m:ctrlPr>
          </m:sup>
        </m:sSup>
        <m:r>
          <m:rPr>
            <m:sty m:val="p"/>
          </m:rPr>
          <w:rPr>
            <w:rFonts w:ascii="Cambria Math" w:hAnsi="Cambria Math"/>
            <w:sz w:val="24"/>
          </w:rPr>
          <m:t>g</m:t>
        </m:r>
      </m:oMath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5.2.3 稀释过程中容量瓶引入的标准不确定度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对于100mL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A级容量瓶，其允差为</w:t>
      </w:r>
      <w:r>
        <w:rPr>
          <w:rFonts w:hint="eastAsia" w:ascii="Times New Roman" w:hAnsi="Times New Roman"/>
          <w:sz w:val="24"/>
        </w:rPr>
        <w:t>±</w:t>
      </w:r>
      <w:r>
        <w:rPr>
          <w:rFonts w:ascii="Times New Roman" w:hAnsi="Times New Roman"/>
          <w:sz w:val="24"/>
        </w:rPr>
        <w:t>0.1mL，按照均匀分布，包含因子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当称量量为m/</w:t>
      </w:r>
      <w:r>
        <w:rPr>
          <w:rFonts w:ascii="Times New Roman" w:hAnsi="Times New Roman"/>
          <w:sz w:val="24"/>
        </w:rPr>
        <w:t>(g)</w:t>
      </w:r>
      <w:r>
        <w:rPr>
          <w:rFonts w:hint="eastAsia" w:ascii="Times New Roman" w:hAnsi="Times New Roman"/>
          <w:sz w:val="24"/>
        </w:rPr>
        <w:t>时，</w:t>
      </w:r>
      <w:r>
        <w:rPr>
          <w:rFonts w:ascii="Times New Roman" w:hAnsi="Times New Roman"/>
          <w:sz w:val="24"/>
        </w:rPr>
        <w:t>则：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3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m×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0.1</m:t>
              </m:r>
              <m:r>
                <w:rPr>
                  <w:rFonts w:ascii="Cambria Math" w:hAnsi="Cambria Math"/>
                  <w:sz w:val="24"/>
                </w:rPr>
                <m:t>mL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4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rad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×100</m:t>
              </m:r>
              <m:r>
                <w:rPr>
                  <w:rFonts w:ascii="Cambria Math" w:hAnsi="Cambria Math"/>
                  <w:sz w:val="24"/>
                </w:rPr>
                <m:t>mL</m:t>
              </m:r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=5.8</m:t>
          </m:r>
          <m:r>
            <w:rPr>
              <w:rFonts w:ascii="Cambria Math" w:hAnsi="Cambria Math"/>
              <w:sz w:val="24"/>
            </w:rPr>
            <m:t>m</m:t>
          </m:r>
          <m:r>
            <m:rPr>
              <m:sty m:val="p"/>
            </m:rP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-4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</m:oMath>
      </m:oMathPara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5.2.4 取样过程中单标线吸量管引入的标准不确定度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对于1mL单标线吸量管，其允差为±0.007mL，即0.7%，按照均匀分布，包含因子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当称量量为m/</w:t>
      </w:r>
      <w:r>
        <w:rPr>
          <w:rFonts w:ascii="Times New Roman" w:hAnsi="Times New Roman"/>
          <w:sz w:val="24"/>
        </w:rPr>
        <w:t>(g)</w:t>
      </w:r>
      <w:r>
        <w:rPr>
          <w:rFonts w:hint="eastAsia" w:ascii="Times New Roman" w:hAnsi="Times New Roman"/>
          <w:sz w:val="24"/>
        </w:rPr>
        <w:t>时，</w:t>
      </w:r>
      <w:r>
        <w:rPr>
          <w:rFonts w:ascii="Times New Roman" w:hAnsi="Times New Roman"/>
          <w:sz w:val="24"/>
        </w:rPr>
        <w:t>则：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4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×0.7%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4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=4</m:t>
          </m:r>
          <m:r>
            <w:rPr>
              <w:rFonts w:ascii="Cambria Math" w:hAnsi="Cambria Math"/>
              <w:sz w:val="24"/>
            </w:rPr>
            <m:t>m×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10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  <m:sup>
              <m:r>
                <w:rPr>
                  <w:rFonts w:ascii="Cambria Math" w:hAnsi="Cambria Math"/>
                  <w:sz w:val="24"/>
                </w:rPr>
                <m:t>-3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sup>
          </m:sSup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</w:rPr>
        <w:t>由于上述分量相互独立，</w:t>
      </w:r>
      <w:r>
        <w:rPr>
          <w:rFonts w:ascii="Times New Roman" w:hAnsi="Times New Roman"/>
          <w:sz w:val="24"/>
          <w:szCs w:val="21"/>
        </w:rPr>
        <w:t>故输入量</w:t>
      </w:r>
      <m:oMath>
        <m:sSub>
          <m:sSubPr>
            <m:ctrlPr>
              <w:rPr>
                <w:rFonts w:ascii="Cambria Math" w:hAnsi="Cambria Math"/>
                <w:sz w:val="24"/>
                <w:szCs w:val="21"/>
              </w:rPr>
            </m:ctrlPr>
          </m:sSubPr>
          <m:e>
            <m:r>
              <w:rPr>
                <w:rFonts w:ascii="Cambria Math" w:hAnsi="Cambria Math"/>
                <w:sz w:val="24"/>
                <w:szCs w:val="21"/>
              </w:rPr>
              <m:t>m</m:t>
            </m:r>
            <m:ctrlPr>
              <w:rPr>
                <w:rFonts w:ascii="Cambria Math" w:hAnsi="Cambria Math"/>
                <w:sz w:val="24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1"/>
              </w:rPr>
              <m:t>s</m:t>
            </m:r>
            <m:ctrlPr>
              <w:rPr>
                <w:rFonts w:ascii="Cambria Math" w:hAnsi="Cambria Math"/>
                <w:sz w:val="24"/>
                <w:szCs w:val="21"/>
              </w:rPr>
            </m:ctrlPr>
          </m:sub>
        </m:sSub>
      </m:oMath>
      <w:r>
        <w:rPr>
          <w:rFonts w:ascii="Times New Roman" w:hAnsi="Times New Roman"/>
          <w:sz w:val="24"/>
          <w:szCs w:val="21"/>
        </w:rPr>
        <w:t>的不确定度为：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  <w:szCs w:val="21"/>
        </w:rPr>
      </w:pPr>
      <m:oMathPara>
        <m:oMath>
          <m:r>
            <w:rPr>
              <w:rFonts w:ascii="Cambria Math" w:hAnsi="Cambria Math"/>
              <w:sz w:val="24"/>
              <w:szCs w:val="21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1"/>
                    </w:rPr>
                    <m:t>m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1"/>
                    </w:rPr>
                    <m:t>s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  <w:szCs w:val="21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  <w:szCs w:val="21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1"/>
                </w:rPr>
              </m:ctrlPr>
            </m:radPr>
            <m:deg>
              <m:ctrlPr>
                <w:rPr>
                  <w:rFonts w:ascii="Cambria Math" w:hAnsi="Cambria Math"/>
                  <w:sz w:val="24"/>
                  <w:szCs w:val="21"/>
                </w:rPr>
              </m:ctrlPr>
            </m:deg>
            <m:e>
              <m:sSubSup>
                <m:sSubSupP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1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1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1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1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4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  <w:szCs w:val="21"/>
                    </w:rPr>
                  </m:ctrlPr>
                </m:sup>
              </m:sSubSup>
              <m:ctrlPr>
                <w:rPr>
                  <w:rFonts w:ascii="Cambria Math" w:hAnsi="Cambria Math"/>
                  <w:sz w:val="24"/>
                  <w:szCs w:val="21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  <w:sz w:val="24"/>
              <w:szCs w:val="21"/>
            </w:rPr>
            <m:t>/400</m:t>
          </m:r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Times New Roman" w:hAnsi="Times New Roman"/>
          <w:sz w:val="24"/>
          <w:szCs w:val="21"/>
        </w:rPr>
        <w:t>三个测量点的不确定度分量结果见表3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表3 不同浓度点的标准不确定度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3"/>
        <w:gridCol w:w="45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Theme="minorEastAsia" w:eastAsiaTheme="minorEastAsia"/>
                <w:szCs w:val="21"/>
              </w:rPr>
              <w:t>标准值</w:t>
            </w:r>
            <w:r>
              <w:rPr>
                <w:rFonts w:ascii="Times New Roman" w:hAnsi="Times New Roman" w:eastAsiaTheme="minorEastAsia"/>
                <w:szCs w:val="21"/>
              </w:rPr>
              <w:t>/(μg/cm</w:t>
            </w:r>
            <w:r>
              <w:rPr>
                <w:rFonts w:ascii="Times New Roman" w:hAnsi="Times New Roman" w:eastAsiaTheme="minorEastAsia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eastAsiaTheme="minorEastAsia"/>
                <w:szCs w:val="21"/>
              </w:rPr>
              <w:t>)</w:t>
            </w:r>
          </w:p>
        </w:tc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m:oMath>
              <m:r>
                <w:rPr>
                  <w:rFonts w:ascii="Cambria Math" w:hAnsi="Cambria Math" w:eastAsiaTheme="minorEastAsia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Times New Roman" w:eastAsiaTheme="minorEastAsia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eastAsiaTheme="minorEastAsia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m</m:t>
                      </m:r>
                      <m:ctrlPr>
                        <w:rPr>
                          <w:rFonts w:ascii="Cambria Math" w:hAnsi="Times New Roman" w:eastAsiaTheme="minorEastAsia"/>
                          <w:szCs w:val="21"/>
                        </w:rPr>
                      </m:ctrlPr>
                    </m:e>
                    <m:sub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s</m:t>
                      </m:r>
                      <m:ctrlPr>
                        <w:rPr>
                          <w:rFonts w:ascii="Cambria Math" w:hAnsi="Times New Roman" w:eastAsiaTheme="minorEastAsia"/>
                          <w:szCs w:val="21"/>
                        </w:rPr>
                      </m:ctrlPr>
                    </m:sub>
                  </m:sSub>
                  <m:ctrlPr>
                    <w:rPr>
                      <w:rFonts w:ascii="Cambria Math" w:hAnsi="Times New Roman" w:eastAsiaTheme="minorEastAsia"/>
                      <w:szCs w:val="21"/>
                    </w:rPr>
                  </m:ctrlPr>
                </m:e>
              </m:d>
            </m:oMath>
            <w:r>
              <w:rPr>
                <w:rFonts w:ascii="Times New Roman" w:hAnsi="Times New Roman" w:eastAsiaTheme="minorEastAsia"/>
                <w:szCs w:val="21"/>
              </w:rPr>
              <w:t>/(μg/cm</w:t>
            </w:r>
            <w:r>
              <w:rPr>
                <w:rFonts w:ascii="Times New Roman" w:hAnsi="Times New Roman" w:eastAsiaTheme="minorEastAsia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eastAsiaTheme="minorEastAsia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4</w:t>
            </w:r>
          </w:p>
        </w:tc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10</w:t>
            </w:r>
          </w:p>
        </w:tc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16</w:t>
            </w:r>
          </w:p>
        </w:tc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0.1</w:t>
            </w:r>
          </w:p>
        </w:tc>
      </w:tr>
    </w:tbl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5.3 合成标准不确定度的评定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5.3.1 标准不确定度分量汇总表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输入标准量的标准不确定度分量汇总于表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4</w:t>
      </w:r>
      <w:r>
        <w:rPr>
          <w:rFonts w:ascii="黑体" w:hAnsi="黑体" w:eastAsia="黑体"/>
          <w:szCs w:val="21"/>
        </w:rPr>
        <w:t>标准不确定度分量汇总表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2768"/>
        <w:gridCol w:w="1730"/>
        <w:gridCol w:w="1452"/>
        <w:gridCol w:w="18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标准不确定度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不确定度来源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标准不确定度值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灵敏系数</w:t>
            </w:r>
          </w:p>
        </w:tc>
        <w:tc>
          <w:tcPr>
            <w:tcW w:w="188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4"/>
                <w:szCs w:val="21"/>
              </w:rPr>
              <w:object>
                <v:shape id="_x0000_i1025" o:spt="75" type="#_x0000_t75" style="height:18pt;width:65.25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1"/>
                    </w:rPr>
                    <m:t>m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acc>
            </m:oMath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环境条件、人员操作和被校仪器等各种随机因素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07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08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11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188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018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008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: 0.007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τ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标准物质的不确定度，溶液配置和移取因素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: 0.</w:t>
            </w:r>
            <w:r>
              <w:rPr>
                <w:rFonts w:ascii="Times New Roman" w:hAnsi="Times New Roman"/>
                <w:szCs w:val="21"/>
              </w:rPr>
              <w:t>07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:0.</w:t>
            </w:r>
            <w:r>
              <w:rPr>
                <w:rFonts w:ascii="Times New Roman" w:hAnsi="Times New Roman"/>
                <w:szCs w:val="21"/>
              </w:rPr>
              <w:t>08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: 0.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Cs w:val="21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e>
                    </m:acc>
                    <m:ctrlPr>
                      <w:rPr>
                        <w:rFonts w:ascii="Cambria Math" w:hAnsi="Cambria Math"/>
                        <w:szCs w:val="21"/>
                      </w:rPr>
                    </m:ctrlP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m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up>
                    </m:sSubSup>
                    <m:ctrlPr>
                      <w:rPr>
                        <w:rFonts w:ascii="Cambria Math" w:hAnsi="Cambria Math"/>
                        <w:szCs w:val="21"/>
                      </w:rPr>
                    </m:ctrlPr>
                  </m:den>
                </m:f>
              </m:oMath>
            </m:oMathPara>
          </w:p>
        </w:tc>
        <w:tc>
          <w:tcPr>
            <w:tcW w:w="188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17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: </w:t>
            </w:r>
            <w:r>
              <w:rPr>
                <w:rFonts w:ascii="Times New Roman" w:hAnsi="Times New Roman"/>
                <w:szCs w:val="21"/>
              </w:rPr>
              <w:t>0.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08</w:t>
            </w:r>
          </w:p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  <w:r>
              <w:rPr>
                <w:rFonts w:ascii="Times New Roman" w:hAnsi="Times New Roman"/>
                <w:szCs w:val="21"/>
              </w:rPr>
              <w:t>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: 0.0</w:t>
            </w:r>
            <w:r>
              <w:rPr>
                <w:rFonts w:ascii="Times New Roman" w:hAnsi="Times New Roman"/>
                <w:szCs w:val="21"/>
              </w:rPr>
              <w:t>06</w:t>
            </w:r>
          </w:p>
        </w:tc>
      </w:tr>
    </w:tbl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5.3.2 合成标准不确定度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ascii="Times New Roman" w:hAnsi="Times New Roman"/>
          <w:sz w:val="24"/>
        </w:rPr>
        <w:t>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m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彼此独立不相关，因此：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m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</m:acc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S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</m:oMath>
      </m:oMathPara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合成标准不确定度见表5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表5 合成标准不确定度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3"/>
        <w:gridCol w:w="45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4573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∆</m:t>
                    </m:r>
                    <m:r>
                      <w:rPr>
                        <w:rFonts w:ascii="Cambria Math" w:hAnsi="Cambria Math"/>
                        <w:szCs w:val="21"/>
                      </w:rPr>
                      <m:t>m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</m:d>
              </m:oMath>
            </m:oMathPara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45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0.024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</w:p>
        </w:tc>
        <w:tc>
          <w:tcPr>
            <w:tcW w:w="45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0.011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</w:p>
        </w:tc>
        <w:tc>
          <w:tcPr>
            <w:tcW w:w="45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0.009</w:t>
            </w:r>
          </w:p>
        </w:tc>
      </w:tr>
    </w:tbl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24"/>
        </w:rPr>
        <w:t xml:space="preserve">6. </w:t>
      </w:r>
      <w:r>
        <w:rPr>
          <w:rFonts w:ascii="Times New Roman" w:hAnsi="Times New Roman" w:eastAsia="黑体"/>
          <w:sz w:val="24"/>
        </w:rPr>
        <w:t>扩展不确定度的评定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取</w:t>
      </w:r>
      <w:r>
        <w:rPr>
          <w:rFonts w:ascii="Times New Roman" w:hAnsi="Times New Roman"/>
          <w:i/>
          <w:iCs/>
          <w:sz w:val="24"/>
        </w:rPr>
        <w:t>k</w:t>
      </w:r>
      <w:r>
        <w:rPr>
          <w:rFonts w:ascii="Times New Roman" w:hAnsi="Times New Roman"/>
          <w:sz w:val="24"/>
        </w:rPr>
        <w:t xml:space="preserve">=2 </w:t>
      </w:r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测量结果的扩展不确定度</w:t>
      </w:r>
      <w:r>
        <w:rPr>
          <w:rFonts w:hint="eastAsia" w:ascii="Times New Roman" w:hAnsi="Times New Roman"/>
          <w:sz w:val="24"/>
        </w:rPr>
        <w:t>按下式计算：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rel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k</m:t>
          </m:r>
          <m:r>
            <m:rPr>
              <m:sty m:val="p"/>
            </m:rPr>
            <w:rPr>
              <w:rFonts w:ascii="Cambria Math" w:hAnsi="Cambria Math"/>
              <w:sz w:val="24"/>
            </w:rPr>
            <m:t>×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m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扩展不确定度见表6：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表6 扩展标准不确定度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3"/>
        <w:gridCol w:w="45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(μg</w:t>
            </w:r>
            <w:r>
              <w:rPr>
                <w:rFonts w:hint="eastAsia" w:ascii="Times New Roman" w:hAnsi="Times New Roman"/>
                <w:szCs w:val="21"/>
              </w:rPr>
              <w:t>/cm</w:t>
            </w:r>
            <w:r>
              <w:rPr>
                <w:rFonts w:hint="eastAsia" w:ascii="Times New Roman" w:hAnsi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4573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rel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sz w:val="24"/>
              </w:rPr>
              <w:t>(</w:t>
            </w:r>
            <w:r>
              <w:rPr>
                <w:rFonts w:hint="eastAsia" w:ascii="Times New Roman" w:hAnsi="Times New Roman"/>
                <w:i/>
                <w:sz w:val="24"/>
              </w:rPr>
              <w:t>k</w:t>
            </w:r>
            <w:r>
              <w:rPr>
                <w:rFonts w:hint="eastAsia" w:ascii="Times New Roman" w:hAnsi="Times New Roman"/>
                <w:sz w:val="24"/>
              </w:rPr>
              <w:t>=2)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45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4.8%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5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45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1.8%</w:t>
            </w:r>
          </w:p>
        </w:tc>
      </w:tr>
    </w:tbl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</w:p>
    <w:p>
      <w:pPr>
        <w:tabs>
          <w:tab w:val="left" w:pos="6520"/>
        </w:tabs>
        <w:jc w:val="left"/>
        <w:rPr>
          <w:rFonts w:ascii="Times New Roman" w:hAnsi="Times New Roman"/>
          <w:sz w:val="24"/>
        </w:rPr>
      </w:pPr>
    </w:p>
    <w:p>
      <w:pPr>
        <w:tabs>
          <w:tab w:val="left" w:pos="6520"/>
        </w:tabs>
        <w:jc w:val="left"/>
        <w:rPr>
          <w:rFonts w:ascii="Times New Roman" w:hAnsi="Times New Roman"/>
          <w:sz w:val="24"/>
        </w:rPr>
      </w:pPr>
    </w:p>
    <w:p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>
      <w:pPr>
        <w:tabs>
          <w:tab w:val="left" w:pos="6520"/>
        </w:tabs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电导率示值误差测量结果不确定度评定</w:t>
      </w:r>
    </w:p>
    <w:p>
      <w:pPr>
        <w:pStyle w:val="58"/>
        <w:numPr>
          <w:ilvl w:val="0"/>
          <w:numId w:val="3"/>
        </w:numPr>
        <w:tabs>
          <w:tab w:val="left" w:pos="6520"/>
        </w:tabs>
        <w:ind w:firstLineChars="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概述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1.1测量依据： JJF1059.1-2012《测量结果不确定度评定与表示》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 被测对象：表面离子污染度测试仪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 测量方法：仪器依据规程进行示值误差的校准，分被测量两种不同标准值的氯化钾标准溶液。记录仪器稳定后的示值，每个浓度依次测量三次，计算仪器各浓度点的示值误差。</w:t>
      </w:r>
    </w:p>
    <w:p>
      <w:pPr>
        <w:pStyle w:val="58"/>
        <w:numPr>
          <w:ilvl w:val="0"/>
          <w:numId w:val="3"/>
        </w:numPr>
        <w:tabs>
          <w:tab w:val="left" w:pos="6520"/>
        </w:tabs>
        <w:ind w:firstLineChars="0"/>
        <w:rPr>
          <w:rFonts w:ascii="Times New Roman" w:hAnsi="Times New Roman"/>
        </w:rPr>
      </w:pPr>
      <w:r>
        <w:rPr>
          <w:rFonts w:ascii="Times New Roman" w:hAnsi="Times New Roman" w:eastAsia="黑体"/>
        </w:rPr>
        <w:t>不确定度来源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不确定度来源主要是环境条件、人员操作和被校仪器等各种随机因素，标准物质引入的标准不确定度，电子天平称量、稀释溶液和移取溶液引入的不确定度。</w:t>
      </w:r>
    </w:p>
    <w:p>
      <w:pPr>
        <w:pStyle w:val="58"/>
        <w:numPr>
          <w:ilvl w:val="0"/>
          <w:numId w:val="3"/>
        </w:numPr>
        <w:tabs>
          <w:tab w:val="left" w:pos="6520"/>
        </w:tabs>
        <w:ind w:firstLineChars="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测量模型</w:t>
      </w:r>
    </w:p>
    <w:p>
      <w:pPr>
        <w:spacing w:line="360" w:lineRule="auto"/>
        <w:rPr>
          <w:rFonts w:ascii="Times New Roman" w:hAnsi="Times New Roman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∆</m:t>
          </m:r>
          <m:r>
            <w:rPr>
              <w:rFonts w:ascii="Cambria Math" w:hAnsi="Cambria Math"/>
              <w:sz w:val="24"/>
            </w:rPr>
            <m:t>κ</m:t>
          </m:r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κ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κ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κ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×100%</m:t>
          </m:r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κ</m:t>
        </m:r>
      </m:oMath>
      <w:r>
        <w:rPr>
          <w:rFonts w:ascii="Times New Roman" w:hAnsi="Times New Roman"/>
          <w:sz w:val="24"/>
        </w:rPr>
        <w:t>—示值误差；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ascii="Times New Roman" w:hAnsi="Times New Roman"/>
          <w:sz w:val="24"/>
        </w:rPr>
        <w:t>—三次测量结果平均值</w:t>
      </w:r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μ</w:t>
      </w:r>
      <w:r>
        <w:rPr>
          <w:rFonts w:hint="eastAsia" w:ascii="Times New Roman" w:hAnsi="Times New Roman"/>
          <w:sz w:val="24"/>
        </w:rPr>
        <w:t>S/cm</w:t>
      </w:r>
      <w:r>
        <w:rPr>
          <w:rFonts w:ascii="Times New Roman" w:hAnsi="Times New Roman"/>
          <w:sz w:val="24"/>
        </w:rPr>
        <w:t>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  <w:r>
        <w:rPr>
          <w:rFonts w:ascii="Times New Roman" w:hAnsi="Times New Roman"/>
          <w:sz w:val="24"/>
        </w:rPr>
        <w:t>—标准</w:t>
      </w:r>
      <w:r>
        <w:rPr>
          <w:rFonts w:hint="eastAsia" w:ascii="Times New Roman" w:hAnsi="Times New Roman"/>
          <w:sz w:val="24"/>
        </w:rPr>
        <w:t>溶液的</w:t>
      </w:r>
      <w:r>
        <w:rPr>
          <w:rFonts w:ascii="Times New Roman" w:hAnsi="Times New Roman"/>
          <w:sz w:val="24"/>
        </w:rPr>
        <w:t>浓度值</w:t>
      </w:r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μ</w:t>
      </w:r>
      <w:r>
        <w:rPr>
          <w:rFonts w:hint="eastAsia" w:ascii="Times New Roman" w:hAnsi="Times New Roman"/>
          <w:sz w:val="24"/>
        </w:rPr>
        <w:t>S/cm</w:t>
      </w:r>
      <w:r>
        <w:rPr>
          <w:rFonts w:ascii="Times New Roman" w:hAnsi="Times New Roman"/>
          <w:sz w:val="24"/>
        </w:rPr>
        <w:t>。</w:t>
      </w:r>
    </w:p>
    <w:p>
      <w:pPr>
        <w:pStyle w:val="58"/>
        <w:numPr>
          <w:ilvl w:val="0"/>
          <w:numId w:val="3"/>
        </w:numPr>
        <w:tabs>
          <w:tab w:val="left" w:pos="6520"/>
        </w:tabs>
        <w:ind w:firstLineChars="0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不确定度传播率与灵敏系数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w:r>
        <w:rPr>
          <w:rFonts w:hint="eastAsia" w:ascii="Times New Roman" w:hAnsi="Times New Roman"/>
          <w:sz w:val="24"/>
        </w:rPr>
        <w:t>测量结果平均值与标准值</w:t>
      </w:r>
      <w:r>
        <w:rPr>
          <w:rFonts w:ascii="Times New Roman" w:hAnsi="Times New Roman"/>
          <w:sz w:val="24"/>
        </w:rPr>
        <w:t>相互独立，所以不确定度传播律为：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Para>
        <m:oMath>
          <m:r>
            <w:rPr>
              <w:rFonts w:hint="eastAsia"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κ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∂∆</m:t>
                      </m:r>
                      <m:r>
                        <w:rPr>
                          <w:rFonts w:ascii="Cambria Math" w:hAnsi="Cambria Math"/>
                          <w:sz w:val="24"/>
                        </w:rPr>
                        <m:t>κ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κ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</m:acc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∙</m:t>
                  </m:r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κ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))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∂∆</m:t>
                      </m:r>
                      <m:r>
                        <w:rPr>
                          <w:rFonts w:ascii="Cambria Math" w:hAnsi="Cambria Math"/>
                          <w:sz w:val="24"/>
                        </w:rPr>
                        <m:t>κ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κ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s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∙</m:t>
                  </m:r>
                  <m:r>
                    <w:rPr>
                      <w:rFonts w:ascii="Cambria Math" w:hAnsi="Cambria Math"/>
                      <w:sz w:val="24"/>
                    </w:rPr>
                    <m:t>u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κ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s</m:t>
                      </m: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))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</m:oMath>
      </m:oMathPara>
    </w:p>
    <w:p>
      <w:pPr>
        <w:ind w:firstLine="480" w:firstLineChars="200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其中：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Times New Roman" w:hAnsi="Times New Roman"/>
          <w:sz w:val="24"/>
        </w:rPr>
        <w:t>，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num>
          <m:den>
            <m:sSubSup>
              <m:sSubSupPr>
                <m:ctrlPr>
                  <w:rPr>
                    <w:rFonts w:ascii="Cambria Math" w:hAnsi="Cambria Math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Times New Roman" w:hAnsi="Times New Roman"/>
          <w:sz w:val="24"/>
        </w:rPr>
        <w:t>。</w:t>
      </w:r>
    </w:p>
    <w:p>
      <w:pPr>
        <w:pStyle w:val="58"/>
        <w:numPr>
          <w:ilvl w:val="0"/>
          <w:numId w:val="3"/>
        </w:numPr>
        <w:tabs>
          <w:tab w:val="left" w:pos="6520"/>
        </w:tabs>
        <w:ind w:firstLineChars="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标准不确定度评定</w:t>
      </w:r>
    </w:p>
    <w:p>
      <w:pPr>
        <w:spacing w:line="360" w:lineRule="auto"/>
        <w:textAlignment w:val="center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5.1 输入量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ascii="Times New Roman" w:hAnsi="Times New Roman"/>
          <w:sz w:val="24"/>
        </w:rPr>
        <w:t>引入的标准不确定度</w:t>
      </w:r>
      <m:oMath>
        <m:r>
          <w:rPr>
            <w:rFonts w:ascii="Cambria Math" w:hAnsi="Cambria Math"/>
            <w:sz w:val="24"/>
          </w:rPr>
          <m:t>u</m:t>
        </m:r>
        <m:r>
          <m:rPr>
            <m:sty m:val="p"/>
          </m:rPr>
          <w:rPr>
            <w:rFonts w:ascii="Cambria Math" w:hAnsi="Cambria Math"/>
            <w:sz w:val="24"/>
          </w:rPr>
          <m:t>(</m:t>
        </m:r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>
      <w:pPr>
        <w:widowControl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eastAsia="黑体"/>
          <w:kern w:val="44"/>
        </w:rPr>
        <w:t xml:space="preserve">     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</m:oMath>
      <w:r>
        <w:rPr>
          <w:rFonts w:ascii="Times New Roman" w:hAnsi="Times New Roman"/>
          <w:sz w:val="24"/>
        </w:rPr>
        <w:t>引入的标准不确定度由两部分组成：重复性测量引入不确定度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Times New Roman" w:hAnsi="Times New Roman"/>
          <w:sz w:val="24"/>
        </w:rPr>
        <w:t xml:space="preserve"> 和分辨率引入的不确定度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Times New Roman" w:hAnsi="Times New Roman"/>
          <w:sz w:val="24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5.1.1</w:t>
      </w:r>
      <w:r>
        <w:rPr>
          <w:rFonts w:ascii="Times New Roman" w:hAnsi="Times New Roman"/>
          <w:sz w:val="24"/>
        </w:rPr>
        <w:t>重复性测量引入不确定度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>
      <w:pPr>
        <w:widowControl/>
        <w:spacing w:line="360" w:lineRule="auto"/>
        <w:ind w:firstLine="465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选用标准值为84</w:t>
      </w:r>
      <w:r>
        <w:rPr>
          <w:rFonts w:ascii="Times New Roman" w:hAnsi="Times New Roman"/>
          <w:sz w:val="24"/>
        </w:rPr>
        <w:t>μ</w:t>
      </w:r>
      <w:r>
        <w:rPr>
          <w:rFonts w:hint="eastAsia" w:ascii="Times New Roman" w:hAnsi="Times New Roman"/>
          <w:sz w:val="24"/>
        </w:rPr>
        <w:t>S/cm的标准物质，用电导率传感器重复测量6次，计算单次测量的标准偏差即为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(</m:t>
        </m:r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ascii="Times New Roman" w:hAnsi="Times New Roman"/>
          <w:sz w:val="24"/>
        </w:rPr>
        <w:t>，具体结果见表7</w:t>
      </w:r>
    </w:p>
    <w:p>
      <w:pPr>
        <w:widowControl/>
        <w:ind w:firstLine="465"/>
        <w:jc w:val="center"/>
        <w:rPr>
          <w:rFonts w:ascii="黑体" w:hAnsi="黑体" w:eastAsia="黑体"/>
          <w:szCs w:val="21"/>
        </w:rPr>
      </w:pPr>
    </w:p>
    <w:p>
      <w:pPr>
        <w:widowControl/>
        <w:ind w:firstLine="465"/>
        <w:jc w:val="center"/>
        <w:rPr>
          <w:rFonts w:ascii="黑体" w:hAnsi="黑体" w:eastAsia="黑体"/>
          <w:szCs w:val="21"/>
        </w:rPr>
      </w:pPr>
    </w:p>
    <w:p>
      <w:pPr>
        <w:widowControl/>
        <w:ind w:firstLine="465"/>
        <w:jc w:val="center"/>
        <w:rPr>
          <w:rFonts w:ascii="黑体" w:hAnsi="黑体" w:eastAsia="黑体"/>
          <w:szCs w:val="21"/>
        </w:rPr>
      </w:pPr>
    </w:p>
    <w:p>
      <w:pPr>
        <w:widowControl/>
        <w:ind w:firstLine="465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</w:t>
      </w:r>
      <w:r>
        <w:rPr>
          <w:rFonts w:ascii="黑体" w:hAnsi="黑体" w:eastAsia="黑体"/>
          <w:szCs w:val="21"/>
        </w:rPr>
        <w:t>7</w:t>
      </w:r>
      <w:r>
        <w:rPr>
          <w:rFonts w:hint="eastAsia" w:ascii="黑体" w:hAnsi="黑体" w:eastAsia="黑体"/>
          <w:szCs w:val="21"/>
        </w:rPr>
        <w:t xml:space="preserve"> 重复性测量引入的不确定度结果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325"/>
        <w:gridCol w:w="1281"/>
        <w:gridCol w:w="1281"/>
        <w:gridCol w:w="1326"/>
        <w:gridCol w:w="1326"/>
        <w:gridCol w:w="12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Theme="minorEastAsia" w:eastAsiaTheme="minorEastAsia"/>
                <w:szCs w:val="21"/>
              </w:rPr>
              <w:t>标准值</w:t>
            </w:r>
            <w:r>
              <w:rPr>
                <w:rFonts w:ascii="Times New Roman" w:hAnsi="Times New Roman" w:eastAsiaTheme="minorEastAsia"/>
                <w:szCs w:val="21"/>
              </w:rPr>
              <w:t>/(μS/cm)</w:t>
            </w:r>
          </w:p>
        </w:tc>
        <w:tc>
          <w:tcPr>
            <w:tcW w:w="3887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Theme="minorEastAsia" w:eastAsiaTheme="minorEastAsia"/>
                <w:szCs w:val="21"/>
              </w:rPr>
              <w:t>测量值</w:t>
            </w:r>
            <w:r>
              <w:rPr>
                <w:rFonts w:ascii="Times New Roman" w:hAnsi="Times New Roman" w:eastAsiaTheme="minorEastAsia"/>
                <w:szCs w:val="21"/>
              </w:rPr>
              <w:t>/(μS/cm)</w:t>
            </w:r>
          </w:p>
        </w:tc>
        <w:tc>
          <w:tcPr>
            <w:tcW w:w="132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Theme="minorEastAsia" w:eastAsiaTheme="minorEastAsia"/>
                <w:szCs w:val="21"/>
              </w:rPr>
              <w:t>平均值</w:t>
            </w:r>
            <w:r>
              <w:rPr>
                <w:rFonts w:ascii="Times New Roman" w:hAnsi="Times New Roman" w:eastAsiaTheme="minorEastAsia"/>
                <w:szCs w:val="21"/>
              </w:rPr>
              <w:t>/(μS/cm)</w:t>
            </w:r>
          </w:p>
        </w:tc>
        <w:tc>
          <w:tcPr>
            <w:tcW w:w="132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Theme="minorEastAsia" w:eastAsiaTheme="minorEastAsia"/>
                <w:szCs w:val="21"/>
              </w:rPr>
              <w:t>标准偏差</w:t>
            </w:r>
            <w:r>
              <w:rPr>
                <w:rFonts w:ascii="Times New Roman" w:hAnsi="Times New Roman" w:eastAsiaTheme="minorEastAsia"/>
                <w:szCs w:val="21"/>
              </w:rPr>
              <w:t>/(μS/cm)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m:oMath>
              <m:sSub>
                <m:sSubPr>
                  <m:ctrlPr>
                    <w:rPr>
                      <w:rFonts w:ascii="Cambria Math" w:hAnsi="Times New Roman" w:eastAsiaTheme="minorEastAsia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u</m:t>
                  </m:r>
                  <m:ctrlPr>
                    <w:rPr>
                      <w:rFonts w:ascii="Cambria Math" w:hAnsi="Times New Roman" w:eastAsiaTheme="minorEastAsia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 w:hAnsi="Times New Roman" w:eastAsiaTheme="minorEastAsia"/>
                      <w:szCs w:val="21"/>
                    </w:rPr>
                    <m:t>1</m:t>
                  </m:r>
                  <m:ctrlPr>
                    <w:rPr>
                      <w:rFonts w:ascii="Cambria Math" w:hAnsi="Times New Roman" w:eastAsiaTheme="minorEastAsia"/>
                      <w:i/>
                      <w:szCs w:val="21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Times New Roman" w:eastAsiaTheme="minorEastAsia"/>
                  <w:szCs w:val="21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Times New Roman" w:eastAsiaTheme="minorEastAsia"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κ</m:t>
                  </m:r>
                  <m:ctrlPr>
                    <w:rPr>
                      <w:rFonts w:ascii="Cambria Math" w:hAnsi="Times New Roman" w:eastAsiaTheme="minorEastAsia"/>
                      <w:szCs w:val="21"/>
                    </w:rPr>
                  </m:ctrlPr>
                </m:e>
              </m:acc>
              <m:r>
                <m:rPr>
                  <m:sty m:val="p"/>
                </m:rPr>
                <w:rPr>
                  <w:rFonts w:ascii="Cambria Math" w:hAnsi="Times New Roman" w:eastAsiaTheme="minorEastAsia"/>
                  <w:szCs w:val="21"/>
                </w:rPr>
                <m:t>)</m:t>
              </m:r>
            </m:oMath>
            <w:r>
              <w:rPr>
                <w:rFonts w:ascii="Times New Roman" w:hAnsi="Times New Roman" w:eastAsiaTheme="minorEastAsia"/>
                <w:szCs w:val="21"/>
              </w:rPr>
              <w:t xml:space="preserve"> /(μS/cm)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84</w:t>
            </w:r>
          </w:p>
        </w:tc>
        <w:tc>
          <w:tcPr>
            <w:tcW w:w="1325" w:type="dxa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82.5</w:t>
            </w:r>
          </w:p>
        </w:tc>
        <w:tc>
          <w:tcPr>
            <w:tcW w:w="1281" w:type="dxa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82.6</w:t>
            </w:r>
          </w:p>
        </w:tc>
        <w:tc>
          <w:tcPr>
            <w:tcW w:w="1281" w:type="dxa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83.5</w:t>
            </w:r>
          </w:p>
        </w:tc>
        <w:tc>
          <w:tcPr>
            <w:tcW w:w="1326" w:type="dxa"/>
            <w:vMerge w:val="restart"/>
            <w:vAlign w:val="center"/>
          </w:tcPr>
          <w:p>
            <w:pPr>
              <w:widowControl/>
              <w:tabs>
                <w:tab w:val="left" w:pos="889"/>
              </w:tabs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83.1</w:t>
            </w:r>
          </w:p>
        </w:tc>
        <w:tc>
          <w:tcPr>
            <w:tcW w:w="1326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0.92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0.53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5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325" w:type="dxa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83.7</w:t>
            </w:r>
          </w:p>
        </w:tc>
        <w:tc>
          <w:tcPr>
            <w:tcW w:w="1281" w:type="dxa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81.8</w:t>
            </w:r>
          </w:p>
        </w:tc>
        <w:tc>
          <w:tcPr>
            <w:tcW w:w="1281" w:type="dxa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84.3</w:t>
            </w:r>
          </w:p>
        </w:tc>
        <w:tc>
          <w:tcPr>
            <w:tcW w:w="1326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326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282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5.1.2 分辨率引入的不确定度</w:t>
      </w:r>
      <m:oMath>
        <m:sSub>
          <m:sSubP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u</m:t>
            </m: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e>
          <m:sub>
            <m:r>
              <w:rPr>
                <w:rFonts w:ascii="Cambria Math" w:hAnsiTheme="minorEastAsia" w:eastAsiaTheme="minorEastAsia"/>
                <w:sz w:val="24"/>
                <w:szCs w:val="24"/>
              </w:rPr>
              <m:t>2</m:t>
            </m: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acc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κ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</m:acc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)</m:t>
        </m:r>
      </m:oMath>
    </w:p>
    <w:p>
      <w:pPr>
        <w:widowControl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仪器分辨率为0.1</w:t>
      </w:r>
      <w:r>
        <w:rPr>
          <w:rFonts w:asciiTheme="minorEastAsia" w:hAnsiTheme="minorEastAsia" w:eastAsiaTheme="minorEastAsia"/>
          <w:sz w:val="24"/>
          <w:szCs w:val="24"/>
        </w:rPr>
        <w:t>μS/cm，考虑为均匀分布，其引入的不确定度为：</w:t>
      </w:r>
    </w:p>
    <w:p>
      <w:pPr>
        <w:widowControl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eastAsiaTheme="minorEastAsia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eastAsiaTheme="minorEastAsia"/>
                  <w:sz w:val="24"/>
                  <w:szCs w:val="24"/>
                </w:rPr>
                <m:t>u</m:t>
              </m:r>
              <m:ctrlPr>
                <w:rPr>
                  <w:rFonts w:ascii="Cambria Math" w:hAnsi="Times New Roman" w:eastAsiaTheme="minorEastAsia"/>
                  <w:i/>
                  <w:sz w:val="24"/>
                  <w:szCs w:val="24"/>
                </w:rPr>
              </m:ctrlPr>
            </m:e>
            <m:sub>
              <m:r>
                <w:rPr>
                  <w:rFonts w:ascii="Cambria Math" w:hAnsi="Times New Roman" w:eastAsiaTheme="minorEastAsia"/>
                  <w:sz w:val="24"/>
                  <w:szCs w:val="24"/>
                </w:rPr>
                <m:t>2</m:t>
              </m:r>
              <m:ctrlPr>
                <w:rPr>
                  <w:rFonts w:ascii="Cambria Math" w:hAnsi="Times New Roman" w:eastAsiaTheme="minorEastAsia"/>
                  <w:i/>
                  <w:sz w:val="24"/>
                  <w:szCs w:val="24"/>
                </w:rPr>
              </m:ctrlPr>
            </m:sub>
          </m:sSub>
          <m:d>
            <m:dPr>
              <m:ctrlPr>
                <w:rPr>
                  <w:rFonts w:ascii="Cambria Math" w:hAnsi="Times New Roman" w:eastAsiaTheme="minorEastAsia"/>
                  <w:sz w:val="24"/>
                  <w:szCs w:val="24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Times New Roman" w:eastAsiaTheme="minorEastAsia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eastAsiaTheme="minorEastAsia"/>
                      <w:sz w:val="24"/>
                      <w:szCs w:val="24"/>
                    </w:rPr>
                    <m:t>κ</m:t>
                  </m:r>
                  <m:ctrlPr>
                    <w:rPr>
                      <w:rFonts w:ascii="Cambria Math" w:hAnsi="Times New Roman" w:eastAsiaTheme="minorEastAsia"/>
                      <w:sz w:val="24"/>
                      <w:szCs w:val="24"/>
                    </w:rPr>
                  </m:ctrlPr>
                </m:e>
              </m:acc>
              <m:ctrlPr>
                <w:rPr>
                  <w:rFonts w:ascii="Cambria Math" w:hAnsi="Times New Roman" w:eastAsiaTheme="minorEastAsia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Times New Roman" w:eastAsiaTheme="minorEastAsia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eastAsiaTheme="minorEastAsia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eastAsiaTheme="minorEastAsia"/>
                  <w:sz w:val="24"/>
                  <w:szCs w:val="24"/>
                </w:rPr>
                <m:t>0.1</m:t>
              </m:r>
              <m:ctrlPr>
                <w:rPr>
                  <w:rFonts w:ascii="Cambria Math" w:hAnsi="Times New Roman" w:eastAsiaTheme="minorEastAsia"/>
                  <w:sz w:val="24"/>
                  <w:szCs w:val="24"/>
                </w:rPr>
              </m:ctrlPr>
            </m:num>
            <m:den>
              <m:r>
                <w:rPr>
                  <w:rFonts w:ascii="Cambria Math" w:hAnsi="Times New Roman" w:eastAsiaTheme="minorEastAsia"/>
                  <w:sz w:val="24"/>
                  <w:szCs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Times New Roman" w:eastAsiaTheme="minorEastAsia"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ascii="Cambria Math" w:hAnsi="Times New Roman" w:eastAsiaTheme="minorEastAsia"/>
                      <w:sz w:val="24"/>
                      <w:szCs w:val="24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Times New Roman" w:eastAsiaTheme="minorEastAsia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hAnsi="Times New Roman" w:eastAsiaTheme="minorEastAsia"/>
                      <w:sz w:val="24"/>
                      <w:szCs w:val="24"/>
                    </w:rPr>
                  </m:ctrlPr>
                </m:e>
              </m:rad>
              <m:ctrlPr>
                <w:rPr>
                  <w:rFonts w:ascii="Cambria Math" w:hAnsi="Times New Roman" w:eastAsiaTheme="minorEastAsia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Times New Roman" w:eastAsiaTheme="minorEastAsia"/>
              <w:sz w:val="24"/>
              <w:szCs w:val="24"/>
            </w:rPr>
            <m:t>=0.029</m:t>
          </m:r>
          <m:r>
            <m:rPr>
              <m:sty m:val="p"/>
            </m:rPr>
            <w:rPr>
              <w:rFonts w:ascii="Times New Roman" w:hAnsi="Times New Roman" w:eastAsiaTheme="minorEastAsia"/>
              <w:sz w:val="24"/>
              <w:szCs w:val="24"/>
            </w:rPr>
            <m:t>μ</m:t>
          </m:r>
          <m:r>
            <m:rPr>
              <m:sty m:val="p"/>
            </m:rPr>
            <w:rPr>
              <w:rFonts w:ascii="Cambria Math" w:hAnsi="Times New Roman" w:eastAsiaTheme="minorEastAsia"/>
              <w:sz w:val="24"/>
              <w:szCs w:val="24"/>
            </w:rPr>
            <m:t>S/cm</m:t>
          </m:r>
        </m:oMath>
      </m:oMathPara>
    </w:p>
    <w:p>
      <w:pPr>
        <w:widowControl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由于</w:t>
      </w:r>
      <m:oMath>
        <m:sSub>
          <m:sSubP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u</m:t>
            </m: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e>
          <m:sub>
            <m:r>
              <w:rPr>
                <w:rFonts w:ascii="Cambria Math" w:hAnsiTheme="minorEastAsia" w:eastAsiaTheme="minorEastAsia"/>
                <w:sz w:val="24"/>
                <w:szCs w:val="24"/>
              </w:rPr>
              <m:t>1</m:t>
            </m: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acc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κ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</m:acc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)</m:t>
        </m:r>
        <m:r>
          <w:rPr>
            <w:rFonts w:ascii="Cambria Math" w:hAnsiTheme="minorEastAsia" w:eastAsiaTheme="minorEastAsia"/>
            <w:sz w:val="24"/>
            <w:szCs w:val="24"/>
          </w:rPr>
          <m:t xml:space="preserve"> </m:t>
        </m:r>
      </m:oMath>
      <w:r>
        <w:rPr>
          <w:rFonts w:asciiTheme="minorEastAsia" w:hAnsiTheme="minorEastAsia" w:eastAsiaTheme="minorEastAsia"/>
          <w:sz w:val="24"/>
          <w:szCs w:val="24"/>
        </w:rPr>
        <w:t>大于</w:t>
      </w:r>
      <m:oMath>
        <m:sSub>
          <m:sSubP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u</m:t>
            </m: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e>
          <m:sub>
            <m:r>
              <w:rPr>
                <w:rFonts w:ascii="Cambria Math" w:hAnsiTheme="minorEastAsia" w:eastAsiaTheme="minorEastAsia"/>
                <w:sz w:val="24"/>
                <w:szCs w:val="24"/>
              </w:rPr>
              <m:t>2</m:t>
            </m:r>
            <m:ctrlPr>
              <w:rPr>
                <w:rFonts w:ascii="Cambria Math" w:hAnsiTheme="minorEastAsia" w:eastAsiaTheme="minorEastAsia"/>
                <w:i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acc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κ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</m:acc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)</m:t>
        </m:r>
      </m:oMath>
      <w:r>
        <w:rPr>
          <w:rFonts w:asciiTheme="minorEastAsia" w:hAnsiTheme="minorEastAsia" w:eastAsiaTheme="minorEastAsia"/>
          <w:sz w:val="24"/>
          <w:szCs w:val="24"/>
        </w:rPr>
        <w:t>，故</w:t>
      </w:r>
      <m:oMath>
        <m:r>
          <w:rPr>
            <w:rFonts w:ascii="Cambria Math" w:hAnsi="Cambria Math" w:eastAsiaTheme="minorEastAsia"/>
            <w:sz w:val="24"/>
            <w:szCs w:val="24"/>
          </w:rPr>
          <m:t>u</m:t>
        </m:r>
        <m:d>
          <m:dPr>
            <m:ctrlPr>
              <w:rPr>
                <w:rFonts w:ascii="Cambria Math" w:hAnsi="Times New Roman" w:eastAsiaTheme="minorEastAsia"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eastAsiaTheme="minorEastAsia"/>
                    <w:sz w:val="24"/>
                    <w:szCs w:val="24"/>
                  </w:rPr>
                  <m:t>κ</m:t>
                </m:r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e>
            </m:acc>
            <m:ctrlPr>
              <w:rPr>
                <w:rFonts w:ascii="Cambria Math" w:hAnsi="Times New Roman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Times New Roman" w:eastAsiaTheme="minorEastAsia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 w:eastAsiaTheme="minorEastAsi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u</m:t>
            </m:r>
            <m:ctrlPr>
              <w:rPr>
                <w:rFonts w:ascii="Cambria Math" w:hAnsi="Times New Roman" w:eastAsiaTheme="minorEastAsia"/>
                <w:i/>
                <w:sz w:val="24"/>
                <w:szCs w:val="24"/>
              </w:rPr>
            </m:ctrlPr>
          </m:e>
          <m:sub>
            <m:r>
              <w:rPr>
                <w:rFonts w:ascii="Cambria Math" w:hAnsi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Times New Roman" w:eastAsiaTheme="minorEastAsia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ascii="Cambria Math" w:hAnsi="Times New Roman" w:eastAsiaTheme="minorEastAsia"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eastAsiaTheme="minorEastAsia"/>
                    <w:sz w:val="24"/>
                    <w:szCs w:val="24"/>
                  </w:rPr>
                  <m:t>κ</m:t>
                </m:r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e>
            </m:acc>
            <m:ctrlPr>
              <w:rPr>
                <w:rFonts w:ascii="Cambria Math" w:hAnsi="Times New Roman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Times New Roman" w:eastAsiaTheme="minorEastAsia"/>
            <w:sz w:val="24"/>
            <w:szCs w:val="24"/>
          </w:rPr>
          <m:t>=0.53</m:t>
        </m:r>
        <m:r>
          <m:rPr>
            <m:sty m:val="p"/>
          </m:rPr>
          <w:rPr>
            <w:rFonts w:ascii="Times New Roman" w:hAnsi="Times New Roman" w:eastAsiaTheme="minorEastAsia"/>
            <w:sz w:val="24"/>
            <w:szCs w:val="24"/>
          </w:rPr>
          <m:t>μ</m:t>
        </m:r>
        <m:r>
          <m:rPr>
            <m:sty m:val="p"/>
          </m:rPr>
          <w:rPr>
            <w:rFonts w:ascii="Cambria Math" w:hAnsi="Times New Roman" w:eastAsiaTheme="minorEastAsia"/>
            <w:sz w:val="24"/>
            <w:szCs w:val="24"/>
          </w:rPr>
          <m:t>S/cm</m:t>
        </m:r>
      </m:oMath>
    </w:p>
    <w:p>
      <w:pPr>
        <w:widowControl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5.2输入量</w:t>
      </w:r>
      <m:oMath>
        <m:sSub>
          <m:sSub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κ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s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b>
        </m:sSub>
      </m:oMath>
      <w:r>
        <w:rPr>
          <w:rFonts w:asciiTheme="minorEastAsia" w:hAnsiTheme="minorEastAsia" w:eastAsiaTheme="minorEastAsia"/>
          <w:sz w:val="24"/>
          <w:szCs w:val="24"/>
        </w:rPr>
        <w:t>引入的标准不确定度</w:t>
      </w:r>
      <m:oMath>
        <m:r>
          <w:rPr>
            <w:rFonts w:ascii="Cambria Math" w:hAnsi="Cambria Math" w:eastAsiaTheme="minorEastAsia"/>
            <w:sz w:val="24"/>
            <w:szCs w:val="24"/>
          </w:rPr>
          <m:t>u</m:t>
        </m:r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(</m:t>
        </m:r>
        <m:sSub>
          <m:sSub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κ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s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)</m:t>
        </m:r>
      </m:oMath>
    </w:p>
    <w:p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输入量</w:t>
      </w:r>
      <m:oMath>
        <m:sSub>
          <m:sSub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κ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s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b>
        </m:sSub>
      </m:oMath>
      <w:r>
        <w:rPr>
          <w:rFonts w:asciiTheme="minorEastAsia" w:hAnsiTheme="minorEastAsia" w:eastAsia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/>
          <w:sz w:val="24"/>
          <w:szCs w:val="24"/>
        </w:rPr>
        <w:t>标准物质定值引入的不确定度，可以有标准物质证书信息得到，</w:t>
      </w:r>
      <m:oMath>
        <m:sSub>
          <m:sSub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Theme="minorEastAsia"/>
                <w:sz w:val="24"/>
                <w:szCs w:val="24"/>
              </w:rPr>
              <m:t>U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rel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=0.25%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(</w:t>
      </w:r>
      <w:r>
        <w:rPr>
          <w:rFonts w:ascii="Times New Roman" w:hAnsi="Times New Roman" w:eastAsia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/>
          <w:sz w:val="24"/>
          <w:szCs w:val="24"/>
        </w:rPr>
        <w:t>=2),则</w:t>
      </w:r>
    </w:p>
    <w:p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m:oMathPara>
        <m:oMath>
          <m:r>
            <w:rPr>
              <w:rFonts w:ascii="Cambria Math" w:hAnsi="Cambria Math" w:eastAsiaTheme="minorEastAsia"/>
              <w:sz w:val="24"/>
              <w:szCs w:val="24"/>
            </w:rPr>
            <m:t>u</m:t>
          </m:r>
          <m:d>
            <m:dPr>
              <m:ctrlPr>
                <w:rPr>
                  <w:rFonts w:ascii="Cambria Math" w:hAnsiTheme="minorEastAsia" w:eastAsiaTheme="minorEastAsia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Theme="minorEastAsia" w:eastAsiaTheme="minorEastAsia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24"/>
                      <w:szCs w:val="24"/>
                    </w:rPr>
                    <m:t>κ</m:t>
                  </m:r>
                  <m:ctrlPr>
                    <w:rPr>
                      <w:rFonts w:ascii="Cambria Math" w:hAnsiTheme="minorEastAsia" w:eastAsiaTheme="minorEastAsia"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Theme="minorEastAsia" w:eastAsiaTheme="minorEastAsia"/>
                      <w:sz w:val="24"/>
                      <w:szCs w:val="24"/>
                    </w:rPr>
                    <m:t>s</m:t>
                  </m:r>
                  <m:ctrlPr>
                    <w:rPr>
                      <w:rFonts w:ascii="Cambria Math" w:hAnsiTheme="minorEastAsia" w:eastAsiaTheme="minorEastAsia"/>
                      <w:sz w:val="24"/>
                      <w:szCs w:val="24"/>
                    </w:rPr>
                  </m:ctrlPr>
                </m:sub>
              </m:sSub>
              <m:ctrlPr>
                <w:rPr>
                  <w:rFonts w:ascii="Cambria Math" w:hAnsiTheme="minorEastAsia" w:eastAsiaTheme="minorEastAsia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Theme="minorEastAsia" w:eastAsiaTheme="minorEastAsia"/>
              <w:sz w:val="24"/>
              <w:szCs w:val="24"/>
            </w:rPr>
            <m:t>=</m:t>
          </m:r>
          <m:f>
            <m:fPr>
              <m:ctrlPr>
                <w:rPr>
                  <w:rFonts w:ascii="Cambria Math" w:hAnsiTheme="minorEastAsia" w:eastAsiaTheme="minorEastAsia"/>
                  <w:sz w:val="24"/>
                  <w:szCs w:val="24"/>
                </w:rPr>
              </m:ctrlPr>
            </m:fPr>
            <m:num>
              <m:r>
                <w:rPr>
                  <w:rFonts w:ascii="Cambria Math" w:hAnsiTheme="minorEastAsia" w:eastAsiaTheme="minorEastAsia"/>
                  <w:sz w:val="24"/>
                  <w:szCs w:val="24"/>
                </w:rPr>
                <m:t>84</m:t>
              </m:r>
              <m:r>
                <m:rPr>
                  <m:sty m:val="p"/>
                </m:rPr>
                <w:rPr>
                  <w:rFonts w:ascii="Times New Roman" w:hAnsi="Times New Roman" w:eastAsiaTheme="minorEastAsia"/>
                  <w:sz w:val="24"/>
                  <w:szCs w:val="24"/>
                </w:rPr>
                <m:t>μ</m:t>
              </m:r>
              <m:r>
                <m:rPr>
                  <m:sty m:val="p"/>
                </m:rPr>
                <w:rPr>
                  <w:rFonts w:ascii="Cambria Math" w:hAnsi="Times New Roman" w:eastAsiaTheme="minorEastAsia"/>
                  <w:sz w:val="24"/>
                  <w:szCs w:val="24"/>
                </w:rPr>
                <m:t>S/cm</m:t>
              </m:r>
              <m:r>
                <w:rPr>
                  <w:rFonts w:ascii="Cambria Math" w:hAnsi="Cambria Math" w:eastAsiaTheme="minorEastAsia"/>
                  <w:sz w:val="24"/>
                  <w:szCs w:val="24"/>
                </w:rPr>
                <m:t>×</m:t>
              </m:r>
              <m:r>
                <w:rPr>
                  <w:rFonts w:ascii="Cambria Math" w:hAnsiTheme="minorEastAsia" w:eastAsiaTheme="minorEastAsia"/>
                  <w:sz w:val="24"/>
                  <w:szCs w:val="24"/>
                </w:rPr>
                <m:t>0.25%</m:t>
              </m:r>
              <m:ctrlPr>
                <w:rPr>
                  <w:rFonts w:ascii="Cambria Math" w:hAnsiTheme="minorEastAsia" w:eastAsiaTheme="minorEastAsia"/>
                  <w:sz w:val="24"/>
                  <w:szCs w:val="24"/>
                </w:rPr>
              </m:ctrlPr>
            </m:num>
            <m:den>
              <m:r>
                <w:rPr>
                  <w:rFonts w:ascii="Cambria Math" w:hAnsiTheme="minorEastAsia" w:eastAsiaTheme="minorEastAsia"/>
                  <w:sz w:val="24"/>
                  <w:szCs w:val="24"/>
                </w:rPr>
                <m:t>2</m:t>
              </m:r>
              <m:ctrlPr>
                <w:rPr>
                  <w:rFonts w:ascii="Cambria Math" w:hAnsiTheme="minorEastAsia" w:eastAsiaTheme="minorEastAsia"/>
                  <w:sz w:val="24"/>
                  <w:szCs w:val="24"/>
                </w:rPr>
              </m:ctrlPr>
            </m:den>
          </m:f>
          <m:r>
            <w:rPr>
              <w:rFonts w:ascii="Cambria Math" w:hAnsiTheme="minorEastAsia" w:eastAsiaTheme="minorEastAsia"/>
              <w:sz w:val="24"/>
              <w:szCs w:val="24"/>
            </w:rPr>
            <m:t>=0.11</m:t>
          </m:r>
          <m:r>
            <m:rPr>
              <m:sty m:val="p"/>
            </m:rPr>
            <w:rPr>
              <w:rFonts w:ascii="Times New Roman" w:hAnsi="Times New Roman" w:eastAsiaTheme="minorEastAsia"/>
              <w:sz w:val="24"/>
              <w:szCs w:val="24"/>
            </w:rPr>
            <m:t>μ</m:t>
          </m:r>
          <m:r>
            <m:rPr>
              <m:sty m:val="p"/>
            </m:rPr>
            <w:rPr>
              <w:rFonts w:ascii="Cambria Math" w:hAnsi="Times New Roman" w:eastAsiaTheme="minorEastAsia"/>
              <w:sz w:val="24"/>
              <w:szCs w:val="24"/>
            </w:rPr>
            <m:t>S/cm</m:t>
          </m:r>
        </m:oMath>
      </m:oMathPara>
    </w:p>
    <w:p>
      <w:pPr>
        <w:pStyle w:val="58"/>
        <w:numPr>
          <w:ilvl w:val="0"/>
          <w:numId w:val="3"/>
        </w:numPr>
        <w:tabs>
          <w:tab w:val="left" w:pos="6520"/>
        </w:tabs>
        <w:spacing w:line="360" w:lineRule="auto"/>
        <w:ind w:firstLineChars="0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合成标准不确定度</w:t>
      </w:r>
    </w:p>
    <w:p>
      <w:pPr>
        <w:widowControl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>
        <w:rPr>
          <w:rFonts w:hint="eastAsia" w:ascii="Times New Roman" w:hAnsi="Times New Roman"/>
          <w:sz w:val="24"/>
        </w:rPr>
        <w:t>灵敏系数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=0.012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 w:eastAsiaTheme="minorEastAsia"/>
                    <w:sz w:val="24"/>
                    <w:szCs w:val="24"/>
                  </w:rPr>
                  <m:t>μ</m:t>
                </m:r>
                <m:r>
                  <m:rPr>
                    <m:sty m:val="p"/>
                  </m:rPr>
                  <w:rPr>
                    <w:rFonts w:ascii="Cambria Math" w:hAnsi="Times New Roman" w:eastAsiaTheme="minorEastAsia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Times New Roman" w:eastAsiaTheme="minorEastAsia"/>
                    <w:sz w:val="24"/>
                    <w:szCs w:val="24"/>
                  </w:rPr>
                  <m:t>cm</m:t>
                </m:r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Times New Roman" w:eastAsiaTheme="minorEastAsia"/>
                <w:sz w:val="24"/>
                <w:szCs w:val="24"/>
              </w:rPr>
              <m:t>)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-1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</m:oMath>
      <w:r>
        <w:rPr>
          <w:rFonts w:ascii="Times New Roman" w:hAnsi="Times New Roman"/>
          <w:sz w:val="24"/>
        </w:rPr>
        <w:t>，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κ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num>
          <m:den>
            <m:sSubSup>
              <m:sSubSupPr>
                <m:ctrlPr>
                  <w:rPr>
                    <w:rFonts w:ascii="Cambria Math" w:hAnsi="Cambria Math"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κ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bSup>
            <m:ctrlPr>
              <w:rPr>
                <w:rFonts w:ascii="Cambria Math" w:hAnsi="Cambria Math"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=-0.012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(</m:t>
            </m:r>
            <m:f>
              <m:fPr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 w:eastAsiaTheme="minorEastAsia"/>
                    <w:sz w:val="24"/>
                    <w:szCs w:val="24"/>
                  </w:rPr>
                  <m:t>μ</m:t>
                </m:r>
                <m:r>
                  <m:rPr>
                    <m:sty m:val="p"/>
                  </m:rPr>
                  <w:rPr>
                    <w:rFonts w:ascii="Cambria Math" w:hAnsi="Times New Roman" w:eastAsiaTheme="minorEastAsia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Times New Roman" w:eastAsiaTheme="minorEastAsia"/>
                    <w:sz w:val="24"/>
                    <w:szCs w:val="24"/>
                  </w:rPr>
                  <m:t>cm</m:t>
                </m:r>
                <m:ctrlPr>
                  <w:rPr>
                    <w:rFonts w:ascii="Cambria Math" w:hAnsi="Times New Roman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Times New Roman" w:eastAsiaTheme="minorEastAsia"/>
                <w:sz w:val="24"/>
                <w:szCs w:val="24"/>
              </w:rPr>
              <m:t>)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-1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</m:oMath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由于输入量互不相关，合成标准不确定度为</w:t>
      </w:r>
    </w:p>
    <w:p>
      <w:pPr>
        <w:widowControl/>
        <w:spacing w:line="360" w:lineRule="auto"/>
        <w:jc w:val="left"/>
        <w:rPr>
          <w:rFonts w:ascii="Times New Roman" w:hAnsi="Times New Roman"/>
          <w:sz w:val="24"/>
        </w:rPr>
      </w:pPr>
      <m:oMathPara>
        <m:oMath>
          <m:r>
            <w:rPr>
              <w:rFonts w:hint="eastAsia"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κ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i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0.012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w:rPr>
                  <w:rFonts w:ascii="Cambria Math" w:hAnsi="Cambria Math"/>
                  <w:sz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0.53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(-0.012)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w:rPr>
                  <w:rFonts w:ascii="Cambria Math" w:hAnsi="Cambria Math"/>
                  <w:sz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0.11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i/>
                  <w:sz w:val="24"/>
                </w:rPr>
              </m:ctrlPr>
            </m:e>
          </m:rad>
          <m:r>
            <w:rPr>
              <w:rFonts w:ascii="Cambria Math" w:hAnsi="Cambria Math"/>
              <w:sz w:val="24"/>
            </w:rPr>
            <m:t>=0.0065</m:t>
          </m:r>
        </m:oMath>
      </m:oMathPara>
    </w:p>
    <w:p>
      <w:pPr>
        <w:pStyle w:val="58"/>
        <w:numPr>
          <w:ilvl w:val="0"/>
          <w:numId w:val="3"/>
        </w:numPr>
        <w:tabs>
          <w:tab w:val="left" w:pos="6520"/>
        </w:tabs>
        <w:spacing w:line="360" w:lineRule="auto"/>
        <w:ind w:firstLineChars="0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扩展不确定度</w:t>
      </w:r>
    </w:p>
    <w:p>
      <w:pPr>
        <w:widowControl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</w:t>
      </w:r>
      <w:r>
        <w:rPr>
          <w:rFonts w:hint="eastAsia" w:ascii="Times New Roman" w:hAnsi="Times New Roman"/>
          <w:sz w:val="24"/>
        </w:rPr>
        <w:t>取</w:t>
      </w:r>
      <w:r>
        <w:rPr>
          <w:rFonts w:hint="eastAsia" w:ascii="Times New Roman" w:hAnsi="Times New Roman"/>
          <w:i/>
          <w:iCs/>
          <w:sz w:val="24"/>
        </w:rPr>
        <w:t>k</w:t>
      </w:r>
      <w:r>
        <w:rPr>
          <w:rFonts w:ascii="Times New Roman" w:hAnsi="Times New Roman"/>
          <w:sz w:val="24"/>
        </w:rPr>
        <w:t xml:space="preserve">=2, </w:t>
      </w:r>
      <w:r>
        <w:rPr>
          <w:rFonts w:hint="eastAsia" w:ascii="Times New Roman" w:hAnsi="Times New Roman"/>
          <w:sz w:val="24"/>
        </w:rPr>
        <w:t>扩展不确定度计算如下：</w:t>
      </w:r>
    </w:p>
    <w:p>
      <w:pPr>
        <w:widowControl/>
        <w:spacing w:line="360" w:lineRule="auto"/>
        <w:jc w:val="left"/>
        <w:rPr>
          <w:rFonts w:ascii="Times New Roman" w:hAnsi="Times New Roman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U=k×</m:t>
          </m:r>
          <m:r>
            <w:rPr>
              <w:rFonts w:hint="eastAsia"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κ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w:rPr>
              <w:rFonts w:ascii="Cambria Math" w:hAnsi="Cambria Math"/>
              <w:sz w:val="24"/>
            </w:rPr>
            <m:t>=2×0.0065=1.3%</m:t>
          </m:r>
        </m:oMath>
      </m:oMathPara>
    </w:p>
    <w:p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>
      <w:pPr>
        <w:tabs>
          <w:tab w:val="left" w:pos="6520"/>
        </w:tabs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t>温度示值误差测量结果不确定度评定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1.概述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1.1测量依据： JJF1059.1-2012《测量结果不确定度评定与表示》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 被测对象：表面离子污染度测试仪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 测量方法：仪器依据校准规程进行示值误差的校准，测量温度范围(10~30)℃，记录仪器稳定后的示值，每个温度点依次测量三次，计算仪器各浓度点的示值误差。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2.测量模型</w:t>
      </w:r>
    </w:p>
    <w:p>
      <w:pPr>
        <w:spacing w:line="360" w:lineRule="auto"/>
        <w:rPr>
          <w:rFonts w:ascii="Times New Roman" w:hAnsi="Times New Roman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∆</m:t>
          </m:r>
          <m:r>
            <w:rPr>
              <w:rFonts w:ascii="Cambria Math" w:hAnsi="Cambria Math"/>
              <w:sz w:val="24"/>
            </w:rPr>
            <m:t>T</m:t>
          </m:r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</w:rPr>
            <m:t>T</m:t>
          </m:r>
          <m:r>
            <m:rPr>
              <m:sty m:val="p"/>
            </m:rPr>
            <w:rPr>
              <w:rFonts w:ascii="Cambria Math" w:hAnsi="Cambria Math"/>
              <w:sz w:val="24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sz w:val="24"/>
                  <w:szCs w:val="24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</m:acc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式中：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∆</m:t>
        </m:r>
        <m:r>
          <w:rPr>
            <w:rFonts w:ascii="Cambria Math" w:hAnsi="Cambria Math"/>
            <w:sz w:val="24"/>
          </w:rPr>
          <m:t>T</m:t>
        </m:r>
      </m:oMath>
      <w:r>
        <w:rPr>
          <w:rFonts w:ascii="Times New Roman" w:hAnsi="Times New Roman"/>
          <w:sz w:val="24"/>
        </w:rPr>
        <w:t>—温度测量结果示值误差，℃；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r>
          <w:rPr>
            <w:rFonts w:ascii="Cambria Math" w:hAnsi="Cambria Math"/>
            <w:sz w:val="24"/>
          </w:rPr>
          <m:t>T</m:t>
        </m:r>
      </m:oMath>
      <w:r>
        <w:rPr>
          <w:rFonts w:ascii="Times New Roman" w:hAnsi="Times New Roman"/>
          <w:sz w:val="24"/>
        </w:rPr>
        <w:t>—</w:t>
      </w:r>
      <w:r>
        <w:rPr>
          <w:rFonts w:hint="eastAsia" w:ascii="Times New Roman" w:hAnsi="Times New Roman"/>
          <w:sz w:val="24"/>
        </w:rPr>
        <w:t>仪器显示</w:t>
      </w:r>
      <w:r>
        <w:rPr>
          <w:rFonts w:ascii="Times New Roman" w:hAnsi="Times New Roman"/>
          <w:sz w:val="24"/>
        </w:rPr>
        <w:t>值，℃；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ascii="Times New Roman" w:hAnsi="Times New Roman"/>
          <w:sz w:val="24"/>
        </w:rPr>
        <w:t>—三次测量结果平均值，℃。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3.不确定度传播律和与灵敏系数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各输入量相互独立，所以不确定度传播律为：</w:t>
      </w:r>
    </w:p>
    <w:p>
      <w:pPr>
        <w:spacing w:line="360" w:lineRule="auto"/>
        <w:ind w:firstLine="2160" w:firstLineChars="900"/>
        <w:rPr>
          <w:rFonts w:ascii="Times New Roman" w:hAnsi="Times New Roman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</m:t>
              </m:r>
              <m:r>
                <w:rPr>
                  <w:rFonts w:ascii="Cambria Math" w:hAnsi="Cambria Math"/>
                  <w:sz w:val="24"/>
                </w:rPr>
                <m:t>T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∂∆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eastAsia="MS Gothic"/>
                          <w:sz w:val="24"/>
                        </w:rPr>
                        <m:t>⋅</m:t>
                      </m:r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∂∆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eastAsia="MS Gothic"/>
                          <w:sz w:val="24"/>
                        </w:rPr>
                        <m:t>⋅</m:t>
                      </m:r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T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s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sub>
                              </m:sSub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e>
                          </m:acc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</m:oMath>
      </m:oMathPara>
    </w:p>
    <w:p>
      <w:pPr>
        <w:spacing w:line="360" w:lineRule="auto"/>
        <w:ind w:firstLine="480" w:firstLineChars="200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其中：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Times New Roman" w:hAnsi="Times New Roman"/>
          <w:sz w:val="24"/>
        </w:rPr>
        <w:t>=1，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∂∆</m:t>
            </m:r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∂</m:t>
            </m:r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Times New Roman" w:hAnsi="Times New Roman"/>
          <w:sz w:val="24"/>
        </w:rPr>
        <w:t xml:space="preserve">=-1 </w:t>
      </w:r>
    </w:p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4.标准不确定度评定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4.1标准不确定度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ascii="Times New Roman" w:hAnsi="Times New Roman"/>
          <w:sz w:val="24"/>
        </w:rPr>
        <w:t>的评定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输出量</w:t>
      </w:r>
      <m:oMath>
        <m:r>
          <w:rPr>
            <w:rFonts w:ascii="Cambria Math" w:hAnsi="Cambria Math"/>
            <w:sz w:val="24"/>
          </w:rPr>
          <m:t>T</m:t>
        </m:r>
      </m:oMath>
      <w:r>
        <w:rPr>
          <w:rFonts w:ascii="Times New Roman" w:hAnsi="Times New Roman"/>
          <w:sz w:val="24"/>
        </w:rPr>
        <w:t>的不确定度来源主要是环境条件、人员操作和被校仪器等各种随机因素，包括测量重复性与仪器分辨力两部分。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4.1.1 测量重复性引入的不确定度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选用一台离子污染度测试仪进行实验。测量温度点为10℃，20℃，30℃，在相同条件下对仪器进行重复测量，测得数据如下表1所示。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表1重复性测量结果数据表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06"/>
        <w:gridCol w:w="1306"/>
        <w:gridCol w:w="1306"/>
        <w:gridCol w:w="1308"/>
        <w:gridCol w:w="1308"/>
        <w:gridCol w:w="13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设定值(℃)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测量值1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</w:t>
            </w:r>
            <w:r>
              <w:rPr>
                <w:rFonts w:hint="eastAsia" w:ascii="Times New Roman" w:hAnsi="Times New Roman"/>
                <w:szCs w:val="21"/>
              </w:rPr>
              <w:t>2/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测量值3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测量值4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测量值5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测量值6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10.0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10.1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10.1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10.1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20.0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20.3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20.3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30.0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30.1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30.2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30.2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30.1</w:t>
            </w:r>
          </w:p>
        </w:tc>
      </w:tr>
    </w:tbl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由表1，根据公式</w:t>
      </w: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  <m:ctrlPr>
              <w:rPr>
                <w:rFonts w:ascii="Cambria Math" w:hAnsi="Cambria Math"/>
                <w:sz w:val="24"/>
              </w:rPr>
            </m:ctrlPr>
          </m:den>
        </m:f>
        <m:nary>
          <m:naryPr>
            <m:chr m:val="∑"/>
            <m:ctrlPr>
              <w:rPr>
                <w:rFonts w:ascii="Cambria Math" w:hAnsi="Cambria Math"/>
                <w:sz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i=1</m:t>
            </m:r>
            <m:ctrlPr>
              <w:rPr>
                <w:rFonts w:ascii="Cambria Math" w:hAnsi="Cambria Math"/>
                <w:sz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  <m:ctrlPr>
              <w:rPr>
                <w:rFonts w:ascii="Cambria Math" w:hAnsi="Cambria Math"/>
                <w:sz w:val="24"/>
              </w:rPr>
            </m:ctrlPr>
          </m:sup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i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nary>
      </m:oMath>
      <w:r>
        <w:rPr>
          <w:rFonts w:ascii="Times New Roman" w:hAnsi="Times New Roman"/>
          <w:sz w:val="24"/>
        </w:rPr>
        <w:t>和</w:t>
      </w:r>
      <m:oMath>
        <m:r>
          <m:rPr>
            <m:sty m:val="p"/>
          </m:rPr>
          <w:rPr>
            <w:rFonts w:ascii="Cambria Math" w:hAnsi="Cambria Math"/>
            <w:sz w:val="24"/>
          </w:rPr>
          <m:t>s=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sz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i=1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6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i</m:t>
                        </m: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nary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ascii="Times New Roman" w:hAnsi="Times New Roman"/>
          <w:sz w:val="24"/>
        </w:rPr>
        <w:t>计算各点算术平均值和相对标准偏差。按规程要求，每个校准点重复测量三次，取算术平均值作为仪器示值，因此n=3，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rad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。</m:t>
        </m:r>
      </m:oMath>
      <w:r>
        <w:rPr>
          <w:rFonts w:ascii="Times New Roman" w:hAnsi="Times New Roman"/>
          <w:sz w:val="24"/>
        </w:rPr>
        <w:t>计算结果如表2所示。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表2重复性引入不确定度分量明细表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2383"/>
        <w:gridCol w:w="2360"/>
        <w:gridCol w:w="20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设定值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23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i/>
                <w:szCs w:val="21"/>
              </w:rPr>
              <w:t>T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 xml:space="preserve"> (℃)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s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d>
            </m:oMath>
            <w:r>
              <w:rPr>
                <w:rFonts w:ascii="Times New Roman" w:hAnsi="Times New Roman"/>
                <w:szCs w:val="21"/>
              </w:rPr>
              <w:t>/(℃)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23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10.2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0.055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23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20.2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0.052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23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30.2</w:t>
            </w:r>
          </w:p>
        </w:tc>
        <w:tc>
          <w:tcPr>
            <w:tcW w:w="23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0.052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0.030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 w:val="24"/>
        </w:rPr>
        <w:t>4.1.2 仪器分辨率引入的不确定度分量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u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T</m:t>
            </m:r>
            <m:ctrlPr>
              <w:rPr>
                <w:rFonts w:ascii="Cambria Math" w:hAnsi="Cambria Math"/>
                <w:szCs w:val="21"/>
              </w:rPr>
            </m:ctrlPr>
          </m:e>
        </m:d>
      </m:oMath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被校准仪器的分辨率为0.1℃，考虑为均匀分布，包含因子</w:t>
      </w:r>
      <m:oMath>
        <m:r>
          <w:rPr>
            <w:rFonts w:ascii="Cambria Math" w:hAnsi="Cambria Math" w:eastAsiaTheme="minorEastAsia"/>
            <w:sz w:val="24"/>
            <w:szCs w:val="24"/>
          </w:rPr>
          <m:t>k</m:t>
        </m:r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3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asciiTheme="minorEastAsia" w:hAnsiTheme="minorEastAsia" w:eastAsiaTheme="minorEastAsia"/>
          <w:sz w:val="24"/>
          <w:szCs w:val="24"/>
        </w:rPr>
        <w:t>，分辨率引入的不确定度为：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u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e>
            <m:sub>
              <m:r>
                <w:rPr>
                  <w:rFonts w:ascii="Cambria Math" w:hAnsi="Cambria Math"/>
                  <w:szCs w:val="21"/>
                </w:rPr>
                <m:t>2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sub>
          </m:sSub>
          <m:d>
            <m:dPr>
              <m:ctrlPr>
                <w:rPr>
                  <w:rFonts w:ascii="Cambria Math" w:hAnsi="Cambria Math"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T</m:t>
              </m:r>
              <m:ctrlPr>
                <w:rPr>
                  <w:rFonts w:ascii="Cambria Math" w:hAnsi="Cambria Math"/>
                  <w:szCs w:val="21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szCs w:val="2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0.1℃</m:t>
              </m:r>
              <m:ctrlPr>
                <w:rPr>
                  <w:rFonts w:ascii="Cambria Math" w:hAnsi="Cambria Math"/>
                  <w:szCs w:val="21"/>
                </w:rPr>
              </m:ctrlPr>
            </m:num>
            <m:den>
              <m:r>
                <w:rPr>
                  <w:rFonts w:ascii="Cambria Math" w:hAnsi="Cambria Math"/>
                  <w:szCs w:val="21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</m:rad>
              <m:ctrlPr>
                <w:rPr>
                  <w:rFonts w:ascii="Cambria Math" w:hAnsi="Cambria Math"/>
                  <w:szCs w:val="21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Cs w:val="21"/>
            </w:rPr>
            <m:t>=0.029℃</m:t>
          </m:r>
        </m:oMath>
      </m:oMathPara>
    </w:p>
    <w:p>
      <w:pPr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由于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/>
          <w:sz w:val="24"/>
          <w:szCs w:val="24"/>
        </w:rPr>
        <w:t>大于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  <w:r>
        <w:rPr>
          <w:rFonts w:asciiTheme="minorEastAsia" w:hAnsiTheme="minorEastAsia" w:eastAsiaTheme="minorEastAsia"/>
          <w:sz w:val="24"/>
          <w:szCs w:val="24"/>
        </w:rPr>
        <w:t>，故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65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不同温度点的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  <w:r>
        <w:rPr>
          <w:rFonts w:asciiTheme="minorEastAsia" w:hAnsiTheme="minorEastAsia" w:eastAsiaTheme="minorEastAsia"/>
          <w:sz w:val="24"/>
          <w:szCs w:val="24"/>
        </w:rPr>
        <w:t>见表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3</w:t>
      </w:r>
      <w:r>
        <w:rPr>
          <w:rFonts w:ascii="黑体" w:hAnsi="黑体" w:eastAsia="黑体"/>
          <w:szCs w:val="21"/>
        </w:rPr>
        <w:t>不同温度的标准不确定度</w:t>
      </w: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1"/>
        <w:gridCol w:w="45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设定值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d>
            </m:oMath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 xml:space="preserve"> (℃)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</w:t>
            </w:r>
            <w:r>
              <w:rPr>
                <w:rFonts w:ascii="Times New Roman" w:hAnsi="Times New Roman"/>
                <w:szCs w:val="21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</w:t>
            </w:r>
            <w:r>
              <w:rPr>
                <w:rFonts w:ascii="Times New Roman" w:hAnsi="Times New Roman"/>
                <w:szCs w:val="21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</w:t>
            </w:r>
            <w:r>
              <w:rPr>
                <w:rFonts w:ascii="Times New Roman" w:hAnsi="Times New Roman"/>
                <w:szCs w:val="21"/>
              </w:rPr>
              <w:t>30</w:t>
            </w:r>
          </w:p>
        </w:tc>
      </w:tr>
    </w:tbl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4.2 标准不确定度(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</m:t>
                    </m: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ascii="Times New Roman" w:hAnsi="Times New Roman"/>
          <w:sz w:val="24"/>
        </w:rPr>
        <w:t>)的评定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输入量</w:t>
      </w:r>
      <m:oMath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</w:rPr>
                  <m:t>s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ascii="Times New Roman" w:hAnsi="Times New Roman"/>
          <w:sz w:val="24"/>
        </w:rPr>
        <w:t>的不确定度主要来源于标准温度计引入的不确定度。上述实验中所采用的标准温度计的扩展不确定度为</w:t>
      </w:r>
      <m:oMath>
        <m:r>
          <w:rPr>
            <w:rFonts w:ascii="Cambria Math" w:hAnsi="Cambria Math"/>
            <w:sz w:val="24"/>
          </w:rPr>
          <m:t>u=0.003</m:t>
        </m:r>
        <m:r>
          <m:rPr>
            <m:sty m:val="p"/>
          </m:rPr>
          <w:rPr>
            <w:rFonts w:ascii="Cambria Math" w:hAnsi="Cambria Math"/>
            <w:sz w:val="24"/>
          </w:rPr>
          <m:t>℃</m:t>
        </m:r>
      </m:oMath>
      <w:r>
        <w:rPr>
          <w:rFonts w:ascii="Times New Roman" w:hAnsi="Times New Roman"/>
          <w:sz w:val="24"/>
        </w:rPr>
        <w:t>，包含因子</w:t>
      </w:r>
      <w:r>
        <w:rPr>
          <w:rFonts w:ascii="Times New Roman" w:hAnsi="Times New Roman"/>
          <w:i/>
          <w:iCs/>
          <w:sz w:val="24"/>
        </w:rPr>
        <w:t>k</w:t>
      </w:r>
      <w:r>
        <w:rPr>
          <w:rFonts w:ascii="Times New Roman" w:hAnsi="Times New Roman"/>
          <w:sz w:val="24"/>
        </w:rPr>
        <w:t>=2。则可得</w:t>
      </w:r>
    </w:p>
    <w:p>
      <w:pPr>
        <w:spacing w:line="360" w:lineRule="auto"/>
        <w:ind w:firstLine="480" w:firstLineChars="200"/>
        <w:jc w:val="center"/>
        <w:rPr>
          <w:rFonts w:ascii="Times New Roman" w:hAnsi="Times New Roman"/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</m:t>
                    </m: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acc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0.003℃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=0.0015℃</m:t>
        </m:r>
      </m:oMath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 标准不确定度分量汇总表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输入标准量的标准不确定度分量汇总于表</w:t>
      </w: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4</w:t>
      </w:r>
      <w:r>
        <w:rPr>
          <w:rFonts w:ascii="黑体" w:hAnsi="黑体" w:eastAsia="黑体"/>
          <w:szCs w:val="21"/>
        </w:rPr>
        <w:t>标准不确定度分量汇总表</w:t>
      </w:r>
    </w:p>
    <w:tbl>
      <w:tblPr>
        <w:tblStyle w:val="25"/>
        <w:tblW w:w="91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3053"/>
        <w:gridCol w:w="1450"/>
        <w:gridCol w:w="1598"/>
        <w:gridCol w:w="1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标准不确定度</w:t>
            </w: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(x</w:t>
            </w:r>
            <w:r>
              <w:rPr>
                <w:rFonts w:ascii="Times New Roman" w:hAnsi="Times New Roman"/>
                <w:szCs w:val="21"/>
                <w:vertAlign w:val="subscript"/>
              </w:rPr>
              <w:t>i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05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不确定度来源</w:t>
            </w: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标准不确定度值</w:t>
            </w:r>
          </w:p>
        </w:tc>
        <w:tc>
          <w:tcPr>
            <w:tcW w:w="15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</w:p>
        </w:tc>
        <w:tc>
          <w:tcPr>
            <w:tcW w:w="16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=|</m:t>
                </m:r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|∙</m:t>
                </m:r>
                <m:r>
                  <w:rPr>
                    <w:rFonts w:ascii="Cambria Math" w:hAnsi="Cambria Math"/>
                    <w:szCs w:val="21"/>
                  </w:rPr>
                  <m:t>u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T</m:t>
              </m:r>
            </m:oMath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05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环境条件、人员操作和被校仪器等各种随机因素</w:t>
            </w: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10℃：</w:t>
            </w:r>
            <w:r>
              <w:rPr>
                <w:rFonts w:ascii="Times New Roman" w:hAnsi="Times New Roman"/>
                <w:szCs w:val="21"/>
              </w:rPr>
              <w:t>0.032℃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20℃：</w:t>
            </w:r>
            <w:r>
              <w:rPr>
                <w:rFonts w:ascii="Times New Roman" w:hAnsi="Times New Roman"/>
                <w:szCs w:val="21"/>
              </w:rPr>
              <w:t>0.030℃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30℃：</w:t>
            </w:r>
            <w:r>
              <w:rPr>
                <w:rFonts w:ascii="Times New Roman" w:hAnsi="Times New Roman"/>
                <w:szCs w:val="21"/>
              </w:rPr>
              <w:t>0.030℃</w:t>
            </w:r>
          </w:p>
        </w:tc>
        <w:tc>
          <w:tcPr>
            <w:tcW w:w="15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∆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c</m:t>
                      </m: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∂c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den>
              </m:f>
            </m:oMath>
            <w:r>
              <w:rPr>
                <w:rFonts w:ascii="Times New Roman" w:hAnsi="Times New Roman"/>
                <w:szCs w:val="21"/>
              </w:rPr>
              <w:t>=1</w:t>
            </w:r>
          </w:p>
        </w:tc>
        <w:tc>
          <w:tcPr>
            <w:tcW w:w="160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10℃：</w:t>
            </w:r>
            <w:r>
              <w:rPr>
                <w:rFonts w:ascii="Times New Roman" w:hAnsi="Times New Roman"/>
                <w:szCs w:val="21"/>
              </w:rPr>
              <w:t>0.032℃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20℃：</w:t>
            </w:r>
            <w:r>
              <w:rPr>
                <w:rFonts w:ascii="Times New Roman" w:hAnsi="Times New Roman"/>
                <w:szCs w:val="21"/>
              </w:rPr>
              <w:t>0.030℃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30℃：</w:t>
            </w:r>
            <w:r>
              <w:rPr>
                <w:rFonts w:ascii="Times New Roman" w:hAnsi="Times New Roman"/>
                <w:szCs w:val="21"/>
              </w:rPr>
              <w:t>0.030℃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iCs/>
                <w:szCs w:val="21"/>
              </w:rPr>
              <w:t>u</w:t>
            </w:r>
            <w:r>
              <w:rPr>
                <w:rFonts w:ascii="Times New Roman" w:hAnsi="Times New Roman"/>
                <w:szCs w:val="21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b>
              </m:sSub>
            </m:oMath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05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标准温度计的不确定度</w:t>
            </w: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0.0015℃</w:t>
            </w:r>
          </w:p>
        </w:tc>
        <w:tc>
          <w:tcPr>
            <w:tcW w:w="1598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f>
                <m:fPr>
                  <m:ctrlPr>
                    <w:rPr>
                      <w:rFonts w:ascii="Cambria Math" w:hAnsi="Cambria Math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1"/>
                    </w:rPr>
                    <m:t>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∆</m:t>
                  </m:r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/>
                      <w:szCs w:val="21"/>
                    </w:rPr>
                    <m:t>∂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c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Cs w:val="21"/>
                            </w:rPr>
                            <m:t>s</m:t>
                          </m: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e>
                  </m:acc>
                  <m:ctrlPr>
                    <w:rPr>
                      <w:rFonts w:ascii="Cambria Math" w:hAnsi="Cambria Math"/>
                      <w:szCs w:val="21"/>
                    </w:rPr>
                  </m:ctrlPr>
                </m:den>
              </m:f>
            </m:oMath>
            <w:r>
              <w:rPr>
                <w:rFonts w:ascii="Times New Roman" w:hAnsi="Times New Roman"/>
                <w:szCs w:val="21"/>
              </w:rPr>
              <w:t>=-1</w:t>
            </w:r>
          </w:p>
        </w:tc>
        <w:tc>
          <w:tcPr>
            <w:tcW w:w="1600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0.0015℃</w:t>
            </w:r>
          </w:p>
        </w:tc>
      </w:tr>
    </w:tbl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5.合成标准不确定度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输入</w:t>
      </w:r>
      <w:r>
        <w:rPr>
          <w:rFonts w:hint="eastAsia" w:ascii="Times New Roman" w:hAnsi="Times New Roman"/>
          <w:sz w:val="24"/>
        </w:rPr>
        <w:t>量</w:t>
      </w:r>
      <m:oMath>
        <m:r>
          <w:rPr>
            <w:rFonts w:ascii="Cambria Math" w:hAnsi="Cambria Math"/>
            <w:szCs w:val="21"/>
          </w:rPr>
          <m:t>T</m:t>
        </m:r>
      </m:oMath>
      <w:r>
        <w:rPr>
          <w:rFonts w:ascii="Times New Roman" w:hAnsi="Times New Roman"/>
          <w:sz w:val="24"/>
        </w:rPr>
        <w:t>和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s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ascii="Times New Roman" w:hAnsi="Times New Roman"/>
          <w:sz w:val="24"/>
        </w:rPr>
        <w:t>彼此独立不相关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因此：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m:oMathPara>
        <m:oMath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∆</m:t>
                  </m:r>
                  <m:r>
                    <w:rPr>
                      <w:rFonts w:ascii="Cambria Math" w:hAnsi="Cambria Math"/>
                      <w:sz w:val="24"/>
                    </w:rPr>
                    <m:t>T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d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(</m:t>
              </m:r>
              <m:r>
                <w:rPr>
                  <w:rFonts w:ascii="Cambria Math" w:hAnsi="Cambria Math"/>
                  <w:sz w:val="24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)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  <m:r>
            <m:rPr>
              <m:sty m:val="p"/>
            </m:rPr>
            <w:rPr>
              <w:rFonts w:ascii="Cambria Math" w:hAnsi="Cambria Math"/>
              <w:sz w:val="24"/>
            </w:rPr>
            <m:t>+</m:t>
          </m:r>
          <m:r>
            <w:rPr>
              <w:rFonts w:ascii="Cambria Math" w:hAnsi="Cambria Math"/>
              <w:sz w:val="24"/>
            </w:rPr>
            <m:t>u</m:t>
          </m:r>
          <m:sSup>
            <m:sSupPr>
              <m:ctrlPr>
                <w:rPr>
                  <w:rFonts w:ascii="Cambria Math" w:hAnsi="Cambria Math"/>
                  <w:sz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T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)</m:t>
              </m:r>
              <m:ctrlPr>
                <w:rPr>
                  <w:rFonts w:ascii="Cambria Math" w:hAnsi="Cambria Math"/>
                  <w:sz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sz w:val="24"/>
                </w:rPr>
              </m:ctrlPr>
            </m:sup>
          </m:sSup>
        </m:oMath>
      </m:oMathPara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合成不确定度见表5。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5</w:t>
      </w:r>
      <w:r>
        <w:rPr>
          <w:rFonts w:ascii="黑体" w:hAnsi="黑体" w:eastAsia="黑体"/>
          <w:szCs w:val="21"/>
        </w:rPr>
        <w:t>不同温度的合成不确定度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1"/>
        <w:gridCol w:w="45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设定值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∆T</m:t>
                  </m: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>
              </m:d>
            </m:oMath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 xml:space="preserve"> (℃)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</w:t>
            </w:r>
            <w:r>
              <w:rPr>
                <w:rFonts w:ascii="Times New Roman" w:hAnsi="Times New Roman"/>
                <w:szCs w:val="21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</w:t>
            </w:r>
            <w:r>
              <w:rPr>
                <w:rFonts w:ascii="Times New Roman" w:hAnsi="Times New Roman"/>
                <w:szCs w:val="21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45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0.0</w:t>
            </w:r>
            <w:r>
              <w:rPr>
                <w:rFonts w:ascii="Times New Roman" w:hAnsi="Times New Roman"/>
                <w:szCs w:val="21"/>
              </w:rPr>
              <w:t>30</w:t>
            </w:r>
          </w:p>
        </w:tc>
      </w:tr>
    </w:tbl>
    <w:p>
      <w:pPr>
        <w:spacing w:line="360" w:lineRule="auto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6.扩展不确定度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取</w:t>
      </w:r>
      <w:r>
        <w:rPr>
          <w:rFonts w:ascii="Times New Roman" w:hAnsi="Times New Roman"/>
          <w:i/>
          <w:sz w:val="24"/>
        </w:rPr>
        <w:t>k</w:t>
      </w:r>
      <w:r>
        <w:rPr>
          <w:rFonts w:ascii="Times New Roman" w:hAnsi="Times New Roman"/>
          <w:sz w:val="24"/>
        </w:rPr>
        <w:t>=2</w:t>
      </w:r>
      <w:r>
        <w:rPr>
          <w:rFonts w:hint="eastAsia"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测量结果的扩展不确定度</w:t>
      </w:r>
      <w:r>
        <w:rPr>
          <w:rFonts w:hint="eastAsia" w:ascii="Times New Roman" w:hAnsi="Times New Roman"/>
          <w:sz w:val="24"/>
        </w:rPr>
        <w:t>有</w:t>
      </w:r>
      <m:oMath>
        <m:r>
          <w:rPr>
            <w:rFonts w:ascii="Cambria Math" w:hAnsi="Cambria Math"/>
            <w:sz w:val="24"/>
          </w:rPr>
          <m:t>U</m:t>
        </m:r>
        <m:r>
          <m:rPr>
            <m:sty m:val="p"/>
          </m:rPr>
          <w:rPr>
            <w:rFonts w:ascii="Cambria Math" w:hAnsi="Cambria Math"/>
            <w:sz w:val="24"/>
          </w:rPr>
          <m:t>=</m:t>
        </m:r>
        <m:r>
          <w:rPr>
            <w:rFonts w:ascii="Cambria Math" w:hAnsi="Cambria Math"/>
            <w:sz w:val="24"/>
          </w:rPr>
          <m:t>k</m:t>
        </m:r>
        <m:r>
          <m:rPr>
            <m:sty m:val="p"/>
          </m:rPr>
          <w:rPr>
            <w:rFonts w:ascii="Cambria Math" w:hAnsi="Cambria Math"/>
            <w:sz w:val="24"/>
          </w:rPr>
          <m:t>×</m:t>
        </m:r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</m:t>
            </m:r>
            <m: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ascii="Times New Roman" w:hAnsi="Times New Roman"/>
          <w:sz w:val="24"/>
        </w:rPr>
        <w:t>计算，扩展不确定度计算结果见表</w:t>
      </w:r>
      <w:r>
        <w:rPr>
          <w:rFonts w:hint="eastAsia" w:ascii="Times New Roman" w:hAnsi="Times New Roman"/>
          <w:sz w:val="24"/>
        </w:rPr>
        <w:t>6。</w:t>
      </w:r>
    </w:p>
    <w:p>
      <w:pPr>
        <w:spacing w:line="360" w:lineRule="auto"/>
        <w:ind w:firstLine="420" w:firstLineChars="200"/>
        <w:jc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Cs w:val="21"/>
        </w:rPr>
        <w:t>表</w:t>
      </w:r>
      <w:r>
        <w:rPr>
          <w:rFonts w:hint="eastAsia" w:ascii="黑体" w:hAnsi="黑体" w:eastAsia="黑体"/>
          <w:szCs w:val="21"/>
        </w:rPr>
        <w:t>6</w:t>
      </w:r>
      <w:r>
        <w:rPr>
          <w:rFonts w:ascii="黑体" w:hAnsi="黑体" w:eastAsia="黑体"/>
          <w:szCs w:val="21"/>
        </w:rPr>
        <w:t>不同温度的合成不确定度</w:t>
      </w:r>
    </w:p>
    <w:tbl>
      <w:tblPr>
        <w:tblStyle w:val="25"/>
        <w:tblW w:w="91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1"/>
        <w:gridCol w:w="45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设定值</w:t>
            </w:r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(℃)</w:t>
            </w:r>
          </w:p>
        </w:tc>
        <w:tc>
          <w:tcPr>
            <w:tcW w:w="45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</m:oMath>
            <w:r>
              <w:rPr>
                <w:rFonts w:hint="eastAsia"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 xml:space="preserve"> (℃)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45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45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45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0.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</w:tbl>
    <w:p>
      <w:pPr>
        <w:tabs>
          <w:tab w:val="left" w:pos="6605"/>
        </w:tabs>
        <w:spacing w:line="360" w:lineRule="auto"/>
        <w:rPr>
          <w:rFonts w:ascii="Times New Roman" w:hAnsi="Times New Roman"/>
          <w:sz w:val="24"/>
          <w:szCs w:val="24"/>
        </w:rPr>
      </w:pPr>
    </w:p>
    <w:sectPr>
      <w:headerReference r:id="rId6" w:type="default"/>
      <w:footerReference r:id="rId7" w:type="default"/>
      <w:pgSz w:w="11906" w:h="16838"/>
      <w:pgMar w:top="1440" w:right="1416" w:bottom="1440" w:left="156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\* ROMAN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color w:val="4F81BD"/>
        <w:lang w:val="zh-CN"/>
      </w:rPr>
      <w:t>II</w:t>
    </w:r>
    <w:r>
      <w:rPr>
        <w:rFonts w:ascii="Times New Roman" w:hAnsi="Times New Roman"/>
        <w:color w:val="4F81B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PAGE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</w:rPr>
      <w:t>17</w:t>
    </w:r>
    <w:r>
      <w:rPr>
        <w:rFonts w:ascii="Times New Roman" w:hAnsi="Times New Roman"/>
        <w:sz w:val="21"/>
        <w:szCs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rPr>
        <w:rFonts w:ascii="Times New Roman" w:hAnsi="Times New Roman"/>
        <w:sz w:val="21"/>
        <w:szCs w:val="21"/>
      </w:rPr>
    </w:pPr>
    <w:r>
      <w:rPr>
        <w:rFonts w:ascii="Times New Roman" w:hAnsi="Times New Roman" w:eastAsia="BatangChe"/>
        <w:b/>
        <w:bCs/>
        <w:sz w:val="21"/>
        <w:szCs w:val="21"/>
      </w:rPr>
      <w:t>JJF</w:t>
    </w:r>
    <w:r>
      <w:rPr>
        <w:rFonts w:ascii="Times New Roman" w:hAnsi="Times New Roman"/>
        <w:b/>
        <w:bCs/>
        <w:sz w:val="21"/>
        <w:szCs w:val="21"/>
      </w:rPr>
      <w:t>(电子)</w:t>
    </w:r>
    <w:r>
      <w:rPr>
        <w:rFonts w:ascii="Times New Roman" w:hAnsi="Times New Roman" w:eastAsia="黑体"/>
        <w:sz w:val="21"/>
        <w:szCs w:val="21"/>
      </w:rPr>
      <w:t>0</w:t>
    </w:r>
    <w:r>
      <w:rPr>
        <w:rFonts w:hint="eastAsia" w:ascii="Times New Roman" w:hAnsi="Times New Roman" w:eastAsia="黑体"/>
        <w:sz w:val="21"/>
        <w:szCs w:val="21"/>
      </w:rPr>
      <w:t>069</w:t>
    </w:r>
    <w:r>
      <w:rPr>
        <w:rFonts w:ascii="Times New Roman" w:hAnsi="Times New Roman"/>
        <w:kern w:val="0"/>
        <w:sz w:val="21"/>
        <w:szCs w:val="21"/>
      </w:rPr>
      <w:t>─</w:t>
    </w:r>
    <w:r>
      <w:rPr>
        <w:rFonts w:ascii="Times New Roman" w:hAnsi="Times New Roman" w:eastAsia="黑体"/>
        <w:sz w:val="21"/>
        <w:szCs w:val="21"/>
      </w:rPr>
      <w:t>20</w:t>
    </w:r>
    <w:r>
      <w:rPr>
        <w:rFonts w:hint="eastAsia" w:ascii="Times New Roman" w:hAnsi="Times New Roman" w:eastAsia="黑体"/>
        <w:sz w:val="21"/>
        <w:szCs w:val="21"/>
      </w:rPr>
      <w:t>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rPr>
        <w:rFonts w:ascii="Times New Roman" w:hAnsi="Times New Roman"/>
        <w:sz w:val="21"/>
        <w:szCs w:val="21"/>
      </w:rPr>
    </w:pPr>
    <w:r>
      <w:rPr>
        <w:rFonts w:ascii="Times New Roman" w:hAnsi="Times New Roman" w:eastAsia="BatangChe"/>
        <w:b/>
        <w:bCs/>
        <w:sz w:val="21"/>
        <w:szCs w:val="21"/>
      </w:rPr>
      <w:t>JJF</w:t>
    </w:r>
    <w:r>
      <w:rPr>
        <w:rFonts w:ascii="Times New Roman" w:hAnsi="Times New Roman"/>
        <w:b/>
        <w:bCs/>
        <w:sz w:val="21"/>
        <w:szCs w:val="21"/>
      </w:rPr>
      <w:t>(电子)</w:t>
    </w:r>
    <w:r>
      <w:rPr>
        <w:rFonts w:ascii="Times New Roman" w:hAnsi="Times New Roman" w:eastAsia="黑体"/>
        <w:sz w:val="21"/>
        <w:szCs w:val="21"/>
      </w:rPr>
      <w:t>0</w:t>
    </w:r>
    <w:r>
      <w:rPr>
        <w:rFonts w:hint="eastAsia" w:ascii="Times New Roman" w:hAnsi="Times New Roman" w:eastAsia="黑体"/>
        <w:sz w:val="21"/>
        <w:szCs w:val="21"/>
      </w:rPr>
      <w:t>069</w:t>
    </w:r>
    <w:r>
      <w:rPr>
        <w:rFonts w:ascii="Times New Roman" w:hAnsi="Times New Roman"/>
        <w:kern w:val="0"/>
        <w:sz w:val="21"/>
        <w:szCs w:val="21"/>
      </w:rPr>
      <w:t>─</w:t>
    </w:r>
    <w:r>
      <w:rPr>
        <w:rFonts w:ascii="Times New Roman" w:hAnsi="Times New Roman" w:eastAsia="黑体"/>
        <w:sz w:val="21"/>
        <w:szCs w:val="21"/>
      </w:rPr>
      <w:t>20</w:t>
    </w:r>
    <w:r>
      <w:rPr>
        <w:rFonts w:hint="eastAsia" w:ascii="Times New Roman" w:hAnsi="Times New Roman" w:eastAsia="黑体"/>
        <w:sz w:val="21"/>
        <w:szCs w:val="21"/>
      </w:rPr>
      <w:t>21</w:t>
    </w:r>
  </w:p>
  <w:p>
    <w:pPr>
      <w:pStyle w:val="55"/>
      <w:widowControl w:val="0"/>
      <w:spacing w:line="240" w:lineRule="auto"/>
      <w:rPr>
        <w:rFonts w:ascii="Times New Roman"/>
        <w:kern w:val="2"/>
      </w:rPr>
    </w:pPr>
    <w:r>
      <w:rPr>
        <w:rFonts w:ascii="Times New Roman"/>
        <w:kern w:val="2"/>
      </w:rPr>
      <w:pict>
        <v:line id="Line 7" o:spid="_x0000_s2049" o:spt="20" style="position:absolute;left:0pt;margin-left:-8.9pt;margin-top:0.05pt;height:0pt;width:476.9pt;z-index:2516582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">
          <v:path arrowok="t"/>
          <v:fill focussize="0,0"/>
          <v:stroke weight="1pt"/>
          <v:imagedata o:title=""/>
          <o:lock v:ext="edit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32"/>
      <w:suff w:val="nothing"/>
      <w:lvlText w:val="%1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1" w:tentative="0">
      <w:start w:val="1"/>
      <w:numFmt w:val="decimal"/>
      <w:pStyle w:val="31"/>
      <w:suff w:val="nothing"/>
      <w:lvlText w:val="%1.%2　"/>
      <w:lvlJc w:val="left"/>
      <w:pPr>
        <w:ind w:left="284" w:firstLine="0"/>
      </w:pPr>
      <w:rPr>
        <w:rFonts w:hint="eastAsia" w:ascii="宋体" w:hAnsi="宋体" w:eastAsia="宋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 w:tentative="0">
      <w:start w:val="1"/>
      <w:numFmt w:val="decimal"/>
      <w:pStyle w:val="33"/>
      <w:suff w:val="nothing"/>
      <w:lvlText w:val="%1.%2.%3　"/>
      <w:lvlJc w:val="left"/>
      <w:pPr>
        <w:ind w:left="735" w:firstLine="0"/>
      </w:pPr>
      <w:rPr>
        <w:rFonts w:hint="eastAsia" w:ascii="宋体" w:hAnsi="宋体" w:eastAsia="宋体"/>
        <w:b w:val="0"/>
        <w:i w:val="0"/>
        <w:color w:val="000000"/>
        <w:sz w:val="24"/>
        <w:szCs w:val="24"/>
      </w:rPr>
    </w:lvl>
    <w:lvl w:ilvl="3" w:tentative="0">
      <w:start w:val="1"/>
      <w:numFmt w:val="decimal"/>
      <w:pStyle w:val="34"/>
      <w:suff w:val="nothing"/>
      <w:lvlText w:val="%1.%2.%3.%4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4"/>
        <w:szCs w:val="24"/>
      </w:rPr>
    </w:lvl>
    <w:lvl w:ilvl="4" w:tentative="0">
      <w:start w:val="1"/>
      <w:numFmt w:val="decimal"/>
      <w:pStyle w:val="35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36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586B545F"/>
    <w:multiLevelType w:val="multilevel"/>
    <w:tmpl w:val="586B545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AB409D"/>
    <w:multiLevelType w:val="multilevel"/>
    <w:tmpl w:val="6BAB409D"/>
    <w:lvl w:ilvl="0" w:tentative="0">
      <w:start w:val="7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6BB3"/>
    <w:rsid w:val="0000106B"/>
    <w:rsid w:val="0000195A"/>
    <w:rsid w:val="0000239A"/>
    <w:rsid w:val="00002C26"/>
    <w:rsid w:val="00004239"/>
    <w:rsid w:val="00005195"/>
    <w:rsid w:val="00006F2B"/>
    <w:rsid w:val="00007AF7"/>
    <w:rsid w:val="00010743"/>
    <w:rsid w:val="000108DC"/>
    <w:rsid w:val="00010A1A"/>
    <w:rsid w:val="00010F65"/>
    <w:rsid w:val="00012A07"/>
    <w:rsid w:val="00013AB5"/>
    <w:rsid w:val="00014383"/>
    <w:rsid w:val="000151D9"/>
    <w:rsid w:val="0001594C"/>
    <w:rsid w:val="00015BD2"/>
    <w:rsid w:val="00017E12"/>
    <w:rsid w:val="0002065E"/>
    <w:rsid w:val="00021D1A"/>
    <w:rsid w:val="00022D12"/>
    <w:rsid w:val="00023019"/>
    <w:rsid w:val="00023384"/>
    <w:rsid w:val="000236DD"/>
    <w:rsid w:val="000238D6"/>
    <w:rsid w:val="0002434A"/>
    <w:rsid w:val="0002442F"/>
    <w:rsid w:val="00024825"/>
    <w:rsid w:val="00025476"/>
    <w:rsid w:val="000260C7"/>
    <w:rsid w:val="00026DDC"/>
    <w:rsid w:val="0003077C"/>
    <w:rsid w:val="00031113"/>
    <w:rsid w:val="000319A1"/>
    <w:rsid w:val="00031C6D"/>
    <w:rsid w:val="0003217E"/>
    <w:rsid w:val="00032302"/>
    <w:rsid w:val="000327CA"/>
    <w:rsid w:val="00032FC5"/>
    <w:rsid w:val="00033CF2"/>
    <w:rsid w:val="0003465A"/>
    <w:rsid w:val="000348C2"/>
    <w:rsid w:val="00034EAE"/>
    <w:rsid w:val="00035378"/>
    <w:rsid w:val="00035528"/>
    <w:rsid w:val="00036EAC"/>
    <w:rsid w:val="00037586"/>
    <w:rsid w:val="00041BF0"/>
    <w:rsid w:val="000426A2"/>
    <w:rsid w:val="000430B8"/>
    <w:rsid w:val="00044207"/>
    <w:rsid w:val="00044240"/>
    <w:rsid w:val="00044992"/>
    <w:rsid w:val="00044C12"/>
    <w:rsid w:val="00045148"/>
    <w:rsid w:val="00045B62"/>
    <w:rsid w:val="00046314"/>
    <w:rsid w:val="00046505"/>
    <w:rsid w:val="000470A1"/>
    <w:rsid w:val="00047100"/>
    <w:rsid w:val="00052286"/>
    <w:rsid w:val="0005288D"/>
    <w:rsid w:val="00053A29"/>
    <w:rsid w:val="00053E49"/>
    <w:rsid w:val="0005451E"/>
    <w:rsid w:val="00054B71"/>
    <w:rsid w:val="000552F6"/>
    <w:rsid w:val="000556C0"/>
    <w:rsid w:val="00055FAC"/>
    <w:rsid w:val="0005680A"/>
    <w:rsid w:val="0005737C"/>
    <w:rsid w:val="00057D75"/>
    <w:rsid w:val="00060AAB"/>
    <w:rsid w:val="00062F6D"/>
    <w:rsid w:val="00063118"/>
    <w:rsid w:val="00063907"/>
    <w:rsid w:val="00063D2B"/>
    <w:rsid w:val="00063EAA"/>
    <w:rsid w:val="00064041"/>
    <w:rsid w:val="00064C5F"/>
    <w:rsid w:val="00065A47"/>
    <w:rsid w:val="0006653C"/>
    <w:rsid w:val="0006733A"/>
    <w:rsid w:val="00067396"/>
    <w:rsid w:val="0006776D"/>
    <w:rsid w:val="00067CE0"/>
    <w:rsid w:val="000717F1"/>
    <w:rsid w:val="0007210D"/>
    <w:rsid w:val="0007260E"/>
    <w:rsid w:val="000743FF"/>
    <w:rsid w:val="0007574F"/>
    <w:rsid w:val="00075880"/>
    <w:rsid w:val="00076126"/>
    <w:rsid w:val="0007661D"/>
    <w:rsid w:val="0007703D"/>
    <w:rsid w:val="00077264"/>
    <w:rsid w:val="00077B2C"/>
    <w:rsid w:val="000806D4"/>
    <w:rsid w:val="00081082"/>
    <w:rsid w:val="000822AF"/>
    <w:rsid w:val="000828B9"/>
    <w:rsid w:val="0008376A"/>
    <w:rsid w:val="00084CCC"/>
    <w:rsid w:val="00085436"/>
    <w:rsid w:val="00090F97"/>
    <w:rsid w:val="0009282E"/>
    <w:rsid w:val="00093363"/>
    <w:rsid w:val="00094C2E"/>
    <w:rsid w:val="000954CA"/>
    <w:rsid w:val="000974E9"/>
    <w:rsid w:val="000A0085"/>
    <w:rsid w:val="000A1766"/>
    <w:rsid w:val="000A3A22"/>
    <w:rsid w:val="000A4D0A"/>
    <w:rsid w:val="000A4D44"/>
    <w:rsid w:val="000A4F3E"/>
    <w:rsid w:val="000A4FF8"/>
    <w:rsid w:val="000A62ED"/>
    <w:rsid w:val="000A7110"/>
    <w:rsid w:val="000A75B2"/>
    <w:rsid w:val="000A7CD0"/>
    <w:rsid w:val="000B0AC0"/>
    <w:rsid w:val="000B0B41"/>
    <w:rsid w:val="000B1BE5"/>
    <w:rsid w:val="000B2002"/>
    <w:rsid w:val="000B293B"/>
    <w:rsid w:val="000B2CF0"/>
    <w:rsid w:val="000B32CF"/>
    <w:rsid w:val="000B6472"/>
    <w:rsid w:val="000B6877"/>
    <w:rsid w:val="000B694D"/>
    <w:rsid w:val="000B7928"/>
    <w:rsid w:val="000B7A9E"/>
    <w:rsid w:val="000C054A"/>
    <w:rsid w:val="000C178E"/>
    <w:rsid w:val="000C1C9D"/>
    <w:rsid w:val="000C2896"/>
    <w:rsid w:val="000C2977"/>
    <w:rsid w:val="000C5135"/>
    <w:rsid w:val="000C5A7B"/>
    <w:rsid w:val="000C5AE3"/>
    <w:rsid w:val="000C7492"/>
    <w:rsid w:val="000C7A09"/>
    <w:rsid w:val="000D0148"/>
    <w:rsid w:val="000D0435"/>
    <w:rsid w:val="000D05C7"/>
    <w:rsid w:val="000D082A"/>
    <w:rsid w:val="000D1D88"/>
    <w:rsid w:val="000D3923"/>
    <w:rsid w:val="000D44AE"/>
    <w:rsid w:val="000D4AA2"/>
    <w:rsid w:val="000D5342"/>
    <w:rsid w:val="000D6634"/>
    <w:rsid w:val="000D6821"/>
    <w:rsid w:val="000D6D86"/>
    <w:rsid w:val="000D71FD"/>
    <w:rsid w:val="000E0DEC"/>
    <w:rsid w:val="000E10C7"/>
    <w:rsid w:val="000E1D62"/>
    <w:rsid w:val="000E25D5"/>
    <w:rsid w:val="000E2DB6"/>
    <w:rsid w:val="000E3010"/>
    <w:rsid w:val="000E318C"/>
    <w:rsid w:val="000E6E62"/>
    <w:rsid w:val="000E6F0D"/>
    <w:rsid w:val="000F2D86"/>
    <w:rsid w:val="000F3B2E"/>
    <w:rsid w:val="000F401F"/>
    <w:rsid w:val="000F425C"/>
    <w:rsid w:val="000F44A6"/>
    <w:rsid w:val="000F59FC"/>
    <w:rsid w:val="000F642C"/>
    <w:rsid w:val="000F6CE6"/>
    <w:rsid w:val="000F742A"/>
    <w:rsid w:val="0010026B"/>
    <w:rsid w:val="00100484"/>
    <w:rsid w:val="001008BB"/>
    <w:rsid w:val="00101143"/>
    <w:rsid w:val="001032F9"/>
    <w:rsid w:val="00103640"/>
    <w:rsid w:val="00103B66"/>
    <w:rsid w:val="00104192"/>
    <w:rsid w:val="00104510"/>
    <w:rsid w:val="0010477A"/>
    <w:rsid w:val="001047F0"/>
    <w:rsid w:val="00105104"/>
    <w:rsid w:val="00110591"/>
    <w:rsid w:val="00110CEA"/>
    <w:rsid w:val="00110DD6"/>
    <w:rsid w:val="00113F0C"/>
    <w:rsid w:val="00114067"/>
    <w:rsid w:val="00115AFD"/>
    <w:rsid w:val="001204BA"/>
    <w:rsid w:val="00121AC8"/>
    <w:rsid w:val="001226CB"/>
    <w:rsid w:val="00123163"/>
    <w:rsid w:val="001233E2"/>
    <w:rsid w:val="00123795"/>
    <w:rsid w:val="00124DCB"/>
    <w:rsid w:val="00125219"/>
    <w:rsid w:val="001254A1"/>
    <w:rsid w:val="00125CDA"/>
    <w:rsid w:val="0012689C"/>
    <w:rsid w:val="001301E8"/>
    <w:rsid w:val="00130C14"/>
    <w:rsid w:val="001340E8"/>
    <w:rsid w:val="00134724"/>
    <w:rsid w:val="00135027"/>
    <w:rsid w:val="001363E1"/>
    <w:rsid w:val="0013771D"/>
    <w:rsid w:val="00137D19"/>
    <w:rsid w:val="00137F7B"/>
    <w:rsid w:val="00141126"/>
    <w:rsid w:val="00142E4F"/>
    <w:rsid w:val="00142FBE"/>
    <w:rsid w:val="00144011"/>
    <w:rsid w:val="001457EC"/>
    <w:rsid w:val="00146138"/>
    <w:rsid w:val="0014739D"/>
    <w:rsid w:val="001502F0"/>
    <w:rsid w:val="0015148F"/>
    <w:rsid w:val="0015161B"/>
    <w:rsid w:val="001525A8"/>
    <w:rsid w:val="00153EED"/>
    <w:rsid w:val="00154183"/>
    <w:rsid w:val="00155297"/>
    <w:rsid w:val="001559CF"/>
    <w:rsid w:val="00156791"/>
    <w:rsid w:val="00160E19"/>
    <w:rsid w:val="00161124"/>
    <w:rsid w:val="0016116F"/>
    <w:rsid w:val="0016340F"/>
    <w:rsid w:val="001643CE"/>
    <w:rsid w:val="00164C93"/>
    <w:rsid w:val="00165A53"/>
    <w:rsid w:val="00166E06"/>
    <w:rsid w:val="00166FA6"/>
    <w:rsid w:val="00170838"/>
    <w:rsid w:val="00171795"/>
    <w:rsid w:val="00171A36"/>
    <w:rsid w:val="0017244D"/>
    <w:rsid w:val="0017364B"/>
    <w:rsid w:val="001737C6"/>
    <w:rsid w:val="00173A3A"/>
    <w:rsid w:val="00173D53"/>
    <w:rsid w:val="001743D7"/>
    <w:rsid w:val="00174E9A"/>
    <w:rsid w:val="00176216"/>
    <w:rsid w:val="0017634D"/>
    <w:rsid w:val="0017794B"/>
    <w:rsid w:val="001804C0"/>
    <w:rsid w:val="00180D2F"/>
    <w:rsid w:val="001815FF"/>
    <w:rsid w:val="0018175E"/>
    <w:rsid w:val="0018178E"/>
    <w:rsid w:val="001819A1"/>
    <w:rsid w:val="001822FE"/>
    <w:rsid w:val="00184929"/>
    <w:rsid w:val="00185CEB"/>
    <w:rsid w:val="00186A97"/>
    <w:rsid w:val="00187115"/>
    <w:rsid w:val="001877A1"/>
    <w:rsid w:val="001913B2"/>
    <w:rsid w:val="001913F5"/>
    <w:rsid w:val="0019263D"/>
    <w:rsid w:val="00192ABE"/>
    <w:rsid w:val="00193435"/>
    <w:rsid w:val="00194509"/>
    <w:rsid w:val="0019505A"/>
    <w:rsid w:val="00196CF3"/>
    <w:rsid w:val="001971BE"/>
    <w:rsid w:val="00197A91"/>
    <w:rsid w:val="001A0BE8"/>
    <w:rsid w:val="001A0E37"/>
    <w:rsid w:val="001A12A1"/>
    <w:rsid w:val="001A3055"/>
    <w:rsid w:val="001A41B4"/>
    <w:rsid w:val="001A4D54"/>
    <w:rsid w:val="001A4F0F"/>
    <w:rsid w:val="001A54FF"/>
    <w:rsid w:val="001A571F"/>
    <w:rsid w:val="001A5933"/>
    <w:rsid w:val="001A691E"/>
    <w:rsid w:val="001A6CCD"/>
    <w:rsid w:val="001A6D48"/>
    <w:rsid w:val="001B098F"/>
    <w:rsid w:val="001B0A8F"/>
    <w:rsid w:val="001B0ECF"/>
    <w:rsid w:val="001B11CD"/>
    <w:rsid w:val="001B172D"/>
    <w:rsid w:val="001B2AF5"/>
    <w:rsid w:val="001B320B"/>
    <w:rsid w:val="001B3604"/>
    <w:rsid w:val="001B48E9"/>
    <w:rsid w:val="001B5819"/>
    <w:rsid w:val="001B5A01"/>
    <w:rsid w:val="001B5AA1"/>
    <w:rsid w:val="001B5F03"/>
    <w:rsid w:val="001B6A7B"/>
    <w:rsid w:val="001C09C6"/>
    <w:rsid w:val="001C0AE1"/>
    <w:rsid w:val="001C1C18"/>
    <w:rsid w:val="001C32F8"/>
    <w:rsid w:val="001C34BE"/>
    <w:rsid w:val="001C3DF3"/>
    <w:rsid w:val="001C5005"/>
    <w:rsid w:val="001C6B0C"/>
    <w:rsid w:val="001C6F98"/>
    <w:rsid w:val="001C7F54"/>
    <w:rsid w:val="001D04A1"/>
    <w:rsid w:val="001D0677"/>
    <w:rsid w:val="001D1C01"/>
    <w:rsid w:val="001D2119"/>
    <w:rsid w:val="001D2906"/>
    <w:rsid w:val="001D32BD"/>
    <w:rsid w:val="001D38C2"/>
    <w:rsid w:val="001D3AF7"/>
    <w:rsid w:val="001D3EC2"/>
    <w:rsid w:val="001D45B2"/>
    <w:rsid w:val="001D56D2"/>
    <w:rsid w:val="001D5EEE"/>
    <w:rsid w:val="001E07AD"/>
    <w:rsid w:val="001E225A"/>
    <w:rsid w:val="001E244D"/>
    <w:rsid w:val="001E2BB5"/>
    <w:rsid w:val="001E3159"/>
    <w:rsid w:val="001E3E9E"/>
    <w:rsid w:val="001E5993"/>
    <w:rsid w:val="001E77C3"/>
    <w:rsid w:val="001F09D7"/>
    <w:rsid w:val="001F0F06"/>
    <w:rsid w:val="001F16D9"/>
    <w:rsid w:val="001F178C"/>
    <w:rsid w:val="001F189E"/>
    <w:rsid w:val="001F28A3"/>
    <w:rsid w:val="001F2ACF"/>
    <w:rsid w:val="001F2F91"/>
    <w:rsid w:val="001F54E3"/>
    <w:rsid w:val="001F55B9"/>
    <w:rsid w:val="001F694B"/>
    <w:rsid w:val="001F7D4C"/>
    <w:rsid w:val="002016E2"/>
    <w:rsid w:val="00201A12"/>
    <w:rsid w:val="002021C6"/>
    <w:rsid w:val="00202A9D"/>
    <w:rsid w:val="00205273"/>
    <w:rsid w:val="002059F6"/>
    <w:rsid w:val="00205A3C"/>
    <w:rsid w:val="00205DAD"/>
    <w:rsid w:val="0020614D"/>
    <w:rsid w:val="00206778"/>
    <w:rsid w:val="00207423"/>
    <w:rsid w:val="00207600"/>
    <w:rsid w:val="002079E2"/>
    <w:rsid w:val="00210458"/>
    <w:rsid w:val="00210EB5"/>
    <w:rsid w:val="00211E2E"/>
    <w:rsid w:val="002125A3"/>
    <w:rsid w:val="00212C6A"/>
    <w:rsid w:val="002130BC"/>
    <w:rsid w:val="00213458"/>
    <w:rsid w:val="00213BD3"/>
    <w:rsid w:val="00214530"/>
    <w:rsid w:val="0021457B"/>
    <w:rsid w:val="0021652E"/>
    <w:rsid w:val="00216DCC"/>
    <w:rsid w:val="00217416"/>
    <w:rsid w:val="00217DAC"/>
    <w:rsid w:val="00220297"/>
    <w:rsid w:val="00220FAE"/>
    <w:rsid w:val="00221235"/>
    <w:rsid w:val="0022125F"/>
    <w:rsid w:val="0022176E"/>
    <w:rsid w:val="00222074"/>
    <w:rsid w:val="00222A12"/>
    <w:rsid w:val="00222FD1"/>
    <w:rsid w:val="002246BE"/>
    <w:rsid w:val="00224AD5"/>
    <w:rsid w:val="00224BCF"/>
    <w:rsid w:val="00225711"/>
    <w:rsid w:val="00225A8B"/>
    <w:rsid w:val="002265BE"/>
    <w:rsid w:val="002269CC"/>
    <w:rsid w:val="00230019"/>
    <w:rsid w:val="00230272"/>
    <w:rsid w:val="0023029A"/>
    <w:rsid w:val="002302DB"/>
    <w:rsid w:val="0023111F"/>
    <w:rsid w:val="00232064"/>
    <w:rsid w:val="002342F9"/>
    <w:rsid w:val="00234E63"/>
    <w:rsid w:val="00236221"/>
    <w:rsid w:val="002367B6"/>
    <w:rsid w:val="00236B40"/>
    <w:rsid w:val="0023725D"/>
    <w:rsid w:val="00240034"/>
    <w:rsid w:val="002403BF"/>
    <w:rsid w:val="002408B2"/>
    <w:rsid w:val="002413A4"/>
    <w:rsid w:val="00241A44"/>
    <w:rsid w:val="0024388D"/>
    <w:rsid w:val="00245292"/>
    <w:rsid w:val="002461F8"/>
    <w:rsid w:val="00247767"/>
    <w:rsid w:val="00250154"/>
    <w:rsid w:val="00250398"/>
    <w:rsid w:val="0025105A"/>
    <w:rsid w:val="002512D7"/>
    <w:rsid w:val="00251E59"/>
    <w:rsid w:val="00252662"/>
    <w:rsid w:val="00253471"/>
    <w:rsid w:val="00253C76"/>
    <w:rsid w:val="00253FDC"/>
    <w:rsid w:val="00254ACB"/>
    <w:rsid w:val="00256013"/>
    <w:rsid w:val="002611EF"/>
    <w:rsid w:val="00263253"/>
    <w:rsid w:val="00263B0B"/>
    <w:rsid w:val="00263B3B"/>
    <w:rsid w:val="00264631"/>
    <w:rsid w:val="002649BF"/>
    <w:rsid w:val="002652B3"/>
    <w:rsid w:val="00265CF8"/>
    <w:rsid w:val="00265E4B"/>
    <w:rsid w:val="00266EEB"/>
    <w:rsid w:val="002676B2"/>
    <w:rsid w:val="002678CE"/>
    <w:rsid w:val="00267E36"/>
    <w:rsid w:val="002706D7"/>
    <w:rsid w:val="00271FAF"/>
    <w:rsid w:val="00272FE2"/>
    <w:rsid w:val="00273388"/>
    <w:rsid w:val="0027389C"/>
    <w:rsid w:val="00273B3D"/>
    <w:rsid w:val="002760D7"/>
    <w:rsid w:val="00276333"/>
    <w:rsid w:val="00277206"/>
    <w:rsid w:val="00277AAF"/>
    <w:rsid w:val="00280AA4"/>
    <w:rsid w:val="00280E77"/>
    <w:rsid w:val="00281255"/>
    <w:rsid w:val="00282A4A"/>
    <w:rsid w:val="00282F65"/>
    <w:rsid w:val="002836F2"/>
    <w:rsid w:val="00284654"/>
    <w:rsid w:val="002846CB"/>
    <w:rsid w:val="00285525"/>
    <w:rsid w:val="00285E7D"/>
    <w:rsid w:val="0028760E"/>
    <w:rsid w:val="00290662"/>
    <w:rsid w:val="00291516"/>
    <w:rsid w:val="00291E46"/>
    <w:rsid w:val="00292562"/>
    <w:rsid w:val="00292762"/>
    <w:rsid w:val="00293205"/>
    <w:rsid w:val="00293361"/>
    <w:rsid w:val="00295079"/>
    <w:rsid w:val="00295C96"/>
    <w:rsid w:val="00296581"/>
    <w:rsid w:val="002968B8"/>
    <w:rsid w:val="00296BCD"/>
    <w:rsid w:val="00297C44"/>
    <w:rsid w:val="002A0390"/>
    <w:rsid w:val="002A0B29"/>
    <w:rsid w:val="002A0CFD"/>
    <w:rsid w:val="002A1A40"/>
    <w:rsid w:val="002A2873"/>
    <w:rsid w:val="002A290E"/>
    <w:rsid w:val="002A524C"/>
    <w:rsid w:val="002A6180"/>
    <w:rsid w:val="002A6E85"/>
    <w:rsid w:val="002A747A"/>
    <w:rsid w:val="002A7AD5"/>
    <w:rsid w:val="002B3C69"/>
    <w:rsid w:val="002B529A"/>
    <w:rsid w:val="002B5528"/>
    <w:rsid w:val="002B60F0"/>
    <w:rsid w:val="002B6D72"/>
    <w:rsid w:val="002B6E18"/>
    <w:rsid w:val="002C01A9"/>
    <w:rsid w:val="002C18B4"/>
    <w:rsid w:val="002C195A"/>
    <w:rsid w:val="002C2E24"/>
    <w:rsid w:val="002C42DE"/>
    <w:rsid w:val="002C4C88"/>
    <w:rsid w:val="002C4D20"/>
    <w:rsid w:val="002C58BD"/>
    <w:rsid w:val="002C5C46"/>
    <w:rsid w:val="002C654E"/>
    <w:rsid w:val="002C7061"/>
    <w:rsid w:val="002C7485"/>
    <w:rsid w:val="002C75F3"/>
    <w:rsid w:val="002C7AFE"/>
    <w:rsid w:val="002D0A80"/>
    <w:rsid w:val="002D2402"/>
    <w:rsid w:val="002D2E04"/>
    <w:rsid w:val="002D4B13"/>
    <w:rsid w:val="002D674B"/>
    <w:rsid w:val="002D795E"/>
    <w:rsid w:val="002D7B1A"/>
    <w:rsid w:val="002E01B9"/>
    <w:rsid w:val="002E0DF4"/>
    <w:rsid w:val="002E1FE3"/>
    <w:rsid w:val="002E21C6"/>
    <w:rsid w:val="002E2EF8"/>
    <w:rsid w:val="002E2F9B"/>
    <w:rsid w:val="002E34E4"/>
    <w:rsid w:val="002E4699"/>
    <w:rsid w:val="002E623A"/>
    <w:rsid w:val="002E6496"/>
    <w:rsid w:val="002E6B78"/>
    <w:rsid w:val="002E7480"/>
    <w:rsid w:val="002F08DE"/>
    <w:rsid w:val="002F0D60"/>
    <w:rsid w:val="002F1521"/>
    <w:rsid w:val="002F1C12"/>
    <w:rsid w:val="002F2370"/>
    <w:rsid w:val="002F3513"/>
    <w:rsid w:val="002F4211"/>
    <w:rsid w:val="002F4F8B"/>
    <w:rsid w:val="002F723D"/>
    <w:rsid w:val="002F7B59"/>
    <w:rsid w:val="0030153C"/>
    <w:rsid w:val="003017AB"/>
    <w:rsid w:val="00301C46"/>
    <w:rsid w:val="003020FA"/>
    <w:rsid w:val="00302DFB"/>
    <w:rsid w:val="00303922"/>
    <w:rsid w:val="003054C7"/>
    <w:rsid w:val="003059C8"/>
    <w:rsid w:val="00305B0B"/>
    <w:rsid w:val="00307E5C"/>
    <w:rsid w:val="00310162"/>
    <w:rsid w:val="00311313"/>
    <w:rsid w:val="00311B84"/>
    <w:rsid w:val="00312B33"/>
    <w:rsid w:val="0031348A"/>
    <w:rsid w:val="00315B43"/>
    <w:rsid w:val="00317A7D"/>
    <w:rsid w:val="00317E34"/>
    <w:rsid w:val="0032052A"/>
    <w:rsid w:val="0032053E"/>
    <w:rsid w:val="003208D8"/>
    <w:rsid w:val="00320B3E"/>
    <w:rsid w:val="0032197C"/>
    <w:rsid w:val="00321C2C"/>
    <w:rsid w:val="003222C0"/>
    <w:rsid w:val="00322597"/>
    <w:rsid w:val="00324E1E"/>
    <w:rsid w:val="00326B7A"/>
    <w:rsid w:val="00330274"/>
    <w:rsid w:val="003316A9"/>
    <w:rsid w:val="003322BB"/>
    <w:rsid w:val="00332C11"/>
    <w:rsid w:val="003349A1"/>
    <w:rsid w:val="00334A64"/>
    <w:rsid w:val="00334B8D"/>
    <w:rsid w:val="00335C3E"/>
    <w:rsid w:val="00336DD6"/>
    <w:rsid w:val="00337DF6"/>
    <w:rsid w:val="0034051A"/>
    <w:rsid w:val="003409C7"/>
    <w:rsid w:val="00341BE9"/>
    <w:rsid w:val="003442E0"/>
    <w:rsid w:val="00344EAC"/>
    <w:rsid w:val="003455BA"/>
    <w:rsid w:val="00345666"/>
    <w:rsid w:val="00345A0F"/>
    <w:rsid w:val="003473F4"/>
    <w:rsid w:val="00347E88"/>
    <w:rsid w:val="00350EE5"/>
    <w:rsid w:val="003516BC"/>
    <w:rsid w:val="00351ACC"/>
    <w:rsid w:val="00352DBA"/>
    <w:rsid w:val="003539A9"/>
    <w:rsid w:val="00353B39"/>
    <w:rsid w:val="003543A9"/>
    <w:rsid w:val="003566C0"/>
    <w:rsid w:val="00356EBB"/>
    <w:rsid w:val="00356F06"/>
    <w:rsid w:val="00357563"/>
    <w:rsid w:val="0035768A"/>
    <w:rsid w:val="0036059C"/>
    <w:rsid w:val="003606D4"/>
    <w:rsid w:val="0036106C"/>
    <w:rsid w:val="003617F0"/>
    <w:rsid w:val="003619BD"/>
    <w:rsid w:val="00362A42"/>
    <w:rsid w:val="00362EBA"/>
    <w:rsid w:val="0036341C"/>
    <w:rsid w:val="00363E9C"/>
    <w:rsid w:val="003642D6"/>
    <w:rsid w:val="00365278"/>
    <w:rsid w:val="0036635E"/>
    <w:rsid w:val="003707C3"/>
    <w:rsid w:val="00370BB4"/>
    <w:rsid w:val="00370E48"/>
    <w:rsid w:val="0037234E"/>
    <w:rsid w:val="0037341D"/>
    <w:rsid w:val="00373CA9"/>
    <w:rsid w:val="00374019"/>
    <w:rsid w:val="0037435B"/>
    <w:rsid w:val="0037497C"/>
    <w:rsid w:val="00374BA7"/>
    <w:rsid w:val="00374FEF"/>
    <w:rsid w:val="00375FC6"/>
    <w:rsid w:val="00377169"/>
    <w:rsid w:val="00377837"/>
    <w:rsid w:val="00380091"/>
    <w:rsid w:val="0038024B"/>
    <w:rsid w:val="003816F2"/>
    <w:rsid w:val="00381899"/>
    <w:rsid w:val="00381ADA"/>
    <w:rsid w:val="003832BE"/>
    <w:rsid w:val="00385E9F"/>
    <w:rsid w:val="00386424"/>
    <w:rsid w:val="00386EC2"/>
    <w:rsid w:val="00395158"/>
    <w:rsid w:val="003963A3"/>
    <w:rsid w:val="003A2194"/>
    <w:rsid w:val="003A30A4"/>
    <w:rsid w:val="003A3288"/>
    <w:rsid w:val="003A3CA7"/>
    <w:rsid w:val="003A5589"/>
    <w:rsid w:val="003A5D8C"/>
    <w:rsid w:val="003A62D0"/>
    <w:rsid w:val="003A6704"/>
    <w:rsid w:val="003A724A"/>
    <w:rsid w:val="003B0978"/>
    <w:rsid w:val="003B1FAB"/>
    <w:rsid w:val="003B24CB"/>
    <w:rsid w:val="003B2536"/>
    <w:rsid w:val="003B2CFB"/>
    <w:rsid w:val="003B32FD"/>
    <w:rsid w:val="003B340C"/>
    <w:rsid w:val="003B3584"/>
    <w:rsid w:val="003B3684"/>
    <w:rsid w:val="003B3A5D"/>
    <w:rsid w:val="003B3FE7"/>
    <w:rsid w:val="003B4466"/>
    <w:rsid w:val="003B6FBC"/>
    <w:rsid w:val="003B71E6"/>
    <w:rsid w:val="003B74CA"/>
    <w:rsid w:val="003B7855"/>
    <w:rsid w:val="003B79D2"/>
    <w:rsid w:val="003C091F"/>
    <w:rsid w:val="003C1B5E"/>
    <w:rsid w:val="003C26B9"/>
    <w:rsid w:val="003C3F1E"/>
    <w:rsid w:val="003C4A6B"/>
    <w:rsid w:val="003C4D5B"/>
    <w:rsid w:val="003C58E7"/>
    <w:rsid w:val="003C749C"/>
    <w:rsid w:val="003C7A2D"/>
    <w:rsid w:val="003D0383"/>
    <w:rsid w:val="003D0D4D"/>
    <w:rsid w:val="003D10E3"/>
    <w:rsid w:val="003D2A26"/>
    <w:rsid w:val="003D2EC8"/>
    <w:rsid w:val="003D313D"/>
    <w:rsid w:val="003D33A5"/>
    <w:rsid w:val="003D42D4"/>
    <w:rsid w:val="003D4F12"/>
    <w:rsid w:val="003D5267"/>
    <w:rsid w:val="003D645D"/>
    <w:rsid w:val="003D6539"/>
    <w:rsid w:val="003D7BE4"/>
    <w:rsid w:val="003D7DFF"/>
    <w:rsid w:val="003E05DF"/>
    <w:rsid w:val="003E24D2"/>
    <w:rsid w:val="003E2CEA"/>
    <w:rsid w:val="003E2F06"/>
    <w:rsid w:val="003E52EE"/>
    <w:rsid w:val="003E59B4"/>
    <w:rsid w:val="003E6BA5"/>
    <w:rsid w:val="003E750A"/>
    <w:rsid w:val="003E77CB"/>
    <w:rsid w:val="003F15B0"/>
    <w:rsid w:val="003F173F"/>
    <w:rsid w:val="003F259C"/>
    <w:rsid w:val="003F26EA"/>
    <w:rsid w:val="003F29E0"/>
    <w:rsid w:val="003F2B04"/>
    <w:rsid w:val="003F32F0"/>
    <w:rsid w:val="003F3AA3"/>
    <w:rsid w:val="003F5C27"/>
    <w:rsid w:val="003F6256"/>
    <w:rsid w:val="003F7EB3"/>
    <w:rsid w:val="00400119"/>
    <w:rsid w:val="00402F6E"/>
    <w:rsid w:val="00405811"/>
    <w:rsid w:val="00405CEF"/>
    <w:rsid w:val="00405DE6"/>
    <w:rsid w:val="0040714D"/>
    <w:rsid w:val="0040794D"/>
    <w:rsid w:val="00410A93"/>
    <w:rsid w:val="00411175"/>
    <w:rsid w:val="004111C8"/>
    <w:rsid w:val="004141E8"/>
    <w:rsid w:val="0041469F"/>
    <w:rsid w:val="004159F9"/>
    <w:rsid w:val="004177A5"/>
    <w:rsid w:val="00420B8D"/>
    <w:rsid w:val="00420EF8"/>
    <w:rsid w:val="0042136D"/>
    <w:rsid w:val="00421EB6"/>
    <w:rsid w:val="00421FAF"/>
    <w:rsid w:val="00422087"/>
    <w:rsid w:val="00422531"/>
    <w:rsid w:val="0042272C"/>
    <w:rsid w:val="00422939"/>
    <w:rsid w:val="004243FD"/>
    <w:rsid w:val="00424745"/>
    <w:rsid w:val="00424FFD"/>
    <w:rsid w:val="00425015"/>
    <w:rsid w:val="004252A2"/>
    <w:rsid w:val="00425B50"/>
    <w:rsid w:val="0042605E"/>
    <w:rsid w:val="00426768"/>
    <w:rsid w:val="004268D2"/>
    <w:rsid w:val="00426AA6"/>
    <w:rsid w:val="00430D71"/>
    <w:rsid w:val="00432523"/>
    <w:rsid w:val="004351E0"/>
    <w:rsid w:val="00435429"/>
    <w:rsid w:val="004354EE"/>
    <w:rsid w:val="004357F0"/>
    <w:rsid w:val="00436D53"/>
    <w:rsid w:val="004374B6"/>
    <w:rsid w:val="004404DB"/>
    <w:rsid w:val="00440B4C"/>
    <w:rsid w:val="00440D14"/>
    <w:rsid w:val="00441E80"/>
    <w:rsid w:val="00441F2F"/>
    <w:rsid w:val="00443176"/>
    <w:rsid w:val="00443790"/>
    <w:rsid w:val="00444564"/>
    <w:rsid w:val="00444727"/>
    <w:rsid w:val="00444BF1"/>
    <w:rsid w:val="00444F86"/>
    <w:rsid w:val="00445021"/>
    <w:rsid w:val="0044512A"/>
    <w:rsid w:val="00445358"/>
    <w:rsid w:val="004473E3"/>
    <w:rsid w:val="00447967"/>
    <w:rsid w:val="004505CA"/>
    <w:rsid w:val="00451B0C"/>
    <w:rsid w:val="004526FE"/>
    <w:rsid w:val="00454030"/>
    <w:rsid w:val="004544EC"/>
    <w:rsid w:val="00454D28"/>
    <w:rsid w:val="0045539E"/>
    <w:rsid w:val="00455B1C"/>
    <w:rsid w:val="00455D10"/>
    <w:rsid w:val="00455D81"/>
    <w:rsid w:val="00456E3D"/>
    <w:rsid w:val="004570EF"/>
    <w:rsid w:val="004614B7"/>
    <w:rsid w:val="00461DFE"/>
    <w:rsid w:val="00462165"/>
    <w:rsid w:val="00462BC9"/>
    <w:rsid w:val="00462C38"/>
    <w:rsid w:val="00462E13"/>
    <w:rsid w:val="004640CB"/>
    <w:rsid w:val="00464143"/>
    <w:rsid w:val="004645D8"/>
    <w:rsid w:val="00465D2D"/>
    <w:rsid w:val="00466C3B"/>
    <w:rsid w:val="004679D5"/>
    <w:rsid w:val="00467C79"/>
    <w:rsid w:val="00470014"/>
    <w:rsid w:val="00470ECF"/>
    <w:rsid w:val="004711BA"/>
    <w:rsid w:val="00471627"/>
    <w:rsid w:val="004717B6"/>
    <w:rsid w:val="00472642"/>
    <w:rsid w:val="00472B6A"/>
    <w:rsid w:val="00472CB1"/>
    <w:rsid w:val="00472D44"/>
    <w:rsid w:val="00472E17"/>
    <w:rsid w:val="00474781"/>
    <w:rsid w:val="004747C4"/>
    <w:rsid w:val="004748AC"/>
    <w:rsid w:val="0047620A"/>
    <w:rsid w:val="00477DB6"/>
    <w:rsid w:val="0048100D"/>
    <w:rsid w:val="004813E4"/>
    <w:rsid w:val="00482925"/>
    <w:rsid w:val="00482DCD"/>
    <w:rsid w:val="00482F64"/>
    <w:rsid w:val="0048309B"/>
    <w:rsid w:val="00483164"/>
    <w:rsid w:val="004832DB"/>
    <w:rsid w:val="00486091"/>
    <w:rsid w:val="00486C21"/>
    <w:rsid w:val="00486D4C"/>
    <w:rsid w:val="004873F7"/>
    <w:rsid w:val="00487C13"/>
    <w:rsid w:val="00487D90"/>
    <w:rsid w:val="00490516"/>
    <w:rsid w:val="004905EA"/>
    <w:rsid w:val="0049161E"/>
    <w:rsid w:val="004918BD"/>
    <w:rsid w:val="00492A5E"/>
    <w:rsid w:val="00492DFC"/>
    <w:rsid w:val="00492ED1"/>
    <w:rsid w:val="00492FBB"/>
    <w:rsid w:val="00493A1D"/>
    <w:rsid w:val="00493DD6"/>
    <w:rsid w:val="00494216"/>
    <w:rsid w:val="00494C90"/>
    <w:rsid w:val="00495728"/>
    <w:rsid w:val="0049787A"/>
    <w:rsid w:val="004A2840"/>
    <w:rsid w:val="004A3D13"/>
    <w:rsid w:val="004A6E88"/>
    <w:rsid w:val="004A72DF"/>
    <w:rsid w:val="004A7924"/>
    <w:rsid w:val="004B0D7E"/>
    <w:rsid w:val="004B1B40"/>
    <w:rsid w:val="004B2FE9"/>
    <w:rsid w:val="004B4057"/>
    <w:rsid w:val="004B4CFB"/>
    <w:rsid w:val="004B4DF5"/>
    <w:rsid w:val="004B4E3F"/>
    <w:rsid w:val="004B5881"/>
    <w:rsid w:val="004C051A"/>
    <w:rsid w:val="004C080E"/>
    <w:rsid w:val="004C089B"/>
    <w:rsid w:val="004C0B48"/>
    <w:rsid w:val="004C142C"/>
    <w:rsid w:val="004C1C31"/>
    <w:rsid w:val="004C2672"/>
    <w:rsid w:val="004C31CD"/>
    <w:rsid w:val="004C42E0"/>
    <w:rsid w:val="004C4308"/>
    <w:rsid w:val="004C505D"/>
    <w:rsid w:val="004C55ED"/>
    <w:rsid w:val="004C5C50"/>
    <w:rsid w:val="004C626B"/>
    <w:rsid w:val="004D007B"/>
    <w:rsid w:val="004D0C2A"/>
    <w:rsid w:val="004D1332"/>
    <w:rsid w:val="004D1A7F"/>
    <w:rsid w:val="004D232A"/>
    <w:rsid w:val="004D2A5B"/>
    <w:rsid w:val="004D3312"/>
    <w:rsid w:val="004D40CE"/>
    <w:rsid w:val="004D4854"/>
    <w:rsid w:val="004D5D32"/>
    <w:rsid w:val="004D6214"/>
    <w:rsid w:val="004D683A"/>
    <w:rsid w:val="004D7690"/>
    <w:rsid w:val="004E22AA"/>
    <w:rsid w:val="004E568A"/>
    <w:rsid w:val="004E5B57"/>
    <w:rsid w:val="004E5E59"/>
    <w:rsid w:val="004E5E6B"/>
    <w:rsid w:val="004E60AE"/>
    <w:rsid w:val="004E657A"/>
    <w:rsid w:val="004E7252"/>
    <w:rsid w:val="004E751F"/>
    <w:rsid w:val="004E7D48"/>
    <w:rsid w:val="004F041B"/>
    <w:rsid w:val="004F0798"/>
    <w:rsid w:val="004F11FE"/>
    <w:rsid w:val="004F17FF"/>
    <w:rsid w:val="004F254C"/>
    <w:rsid w:val="004F373B"/>
    <w:rsid w:val="004F3D91"/>
    <w:rsid w:val="004F4216"/>
    <w:rsid w:val="004F4C07"/>
    <w:rsid w:val="004F4FF2"/>
    <w:rsid w:val="004F56A0"/>
    <w:rsid w:val="004F5EF1"/>
    <w:rsid w:val="004F6EAA"/>
    <w:rsid w:val="00500A6D"/>
    <w:rsid w:val="005016AE"/>
    <w:rsid w:val="0050407D"/>
    <w:rsid w:val="00505CBA"/>
    <w:rsid w:val="00506021"/>
    <w:rsid w:val="00506185"/>
    <w:rsid w:val="005061FE"/>
    <w:rsid w:val="0050744D"/>
    <w:rsid w:val="005076D1"/>
    <w:rsid w:val="00507C86"/>
    <w:rsid w:val="0051130E"/>
    <w:rsid w:val="005113D4"/>
    <w:rsid w:val="005117F5"/>
    <w:rsid w:val="00511B20"/>
    <w:rsid w:val="00511D7C"/>
    <w:rsid w:val="00511E1D"/>
    <w:rsid w:val="005124B1"/>
    <w:rsid w:val="005128A1"/>
    <w:rsid w:val="0051296B"/>
    <w:rsid w:val="00512D96"/>
    <w:rsid w:val="00513B98"/>
    <w:rsid w:val="0051403A"/>
    <w:rsid w:val="00514F11"/>
    <w:rsid w:val="005157CE"/>
    <w:rsid w:val="00515870"/>
    <w:rsid w:val="00515A45"/>
    <w:rsid w:val="00516535"/>
    <w:rsid w:val="0051670E"/>
    <w:rsid w:val="00517A9B"/>
    <w:rsid w:val="0052082C"/>
    <w:rsid w:val="005220B8"/>
    <w:rsid w:val="0052210F"/>
    <w:rsid w:val="00522700"/>
    <w:rsid w:val="00522BCB"/>
    <w:rsid w:val="00523B11"/>
    <w:rsid w:val="00524336"/>
    <w:rsid w:val="00524EA5"/>
    <w:rsid w:val="0052528F"/>
    <w:rsid w:val="0052609A"/>
    <w:rsid w:val="00527ADA"/>
    <w:rsid w:val="00527ED5"/>
    <w:rsid w:val="0053019A"/>
    <w:rsid w:val="005312EB"/>
    <w:rsid w:val="00531619"/>
    <w:rsid w:val="00533523"/>
    <w:rsid w:val="005335B7"/>
    <w:rsid w:val="00533D3A"/>
    <w:rsid w:val="00533DFF"/>
    <w:rsid w:val="00534D10"/>
    <w:rsid w:val="005353F5"/>
    <w:rsid w:val="0053649F"/>
    <w:rsid w:val="00536CF3"/>
    <w:rsid w:val="00537CC1"/>
    <w:rsid w:val="0054125C"/>
    <w:rsid w:val="0054159C"/>
    <w:rsid w:val="00541759"/>
    <w:rsid w:val="00541D6A"/>
    <w:rsid w:val="0054224A"/>
    <w:rsid w:val="005426C1"/>
    <w:rsid w:val="0054276D"/>
    <w:rsid w:val="00544E44"/>
    <w:rsid w:val="00545659"/>
    <w:rsid w:val="005461BD"/>
    <w:rsid w:val="005471D0"/>
    <w:rsid w:val="0054752B"/>
    <w:rsid w:val="00547BE5"/>
    <w:rsid w:val="00551817"/>
    <w:rsid w:val="005537DD"/>
    <w:rsid w:val="00555214"/>
    <w:rsid w:val="00555249"/>
    <w:rsid w:val="0055577E"/>
    <w:rsid w:val="00555D93"/>
    <w:rsid w:val="00555E2E"/>
    <w:rsid w:val="00556829"/>
    <w:rsid w:val="00557782"/>
    <w:rsid w:val="00557863"/>
    <w:rsid w:val="00560460"/>
    <w:rsid w:val="0056060C"/>
    <w:rsid w:val="00560F9F"/>
    <w:rsid w:val="00561199"/>
    <w:rsid w:val="00561335"/>
    <w:rsid w:val="005613BF"/>
    <w:rsid w:val="00562D5C"/>
    <w:rsid w:val="00562F7B"/>
    <w:rsid w:val="00563CDA"/>
    <w:rsid w:val="00564484"/>
    <w:rsid w:val="00564D1D"/>
    <w:rsid w:val="00565D80"/>
    <w:rsid w:val="005664C8"/>
    <w:rsid w:val="0056671A"/>
    <w:rsid w:val="00566D4B"/>
    <w:rsid w:val="00566EFE"/>
    <w:rsid w:val="00567FB5"/>
    <w:rsid w:val="00570FE1"/>
    <w:rsid w:val="005718E0"/>
    <w:rsid w:val="00571935"/>
    <w:rsid w:val="00573360"/>
    <w:rsid w:val="005733C7"/>
    <w:rsid w:val="00573E1B"/>
    <w:rsid w:val="00575EB2"/>
    <w:rsid w:val="00576B88"/>
    <w:rsid w:val="00576D2C"/>
    <w:rsid w:val="005800A1"/>
    <w:rsid w:val="00581224"/>
    <w:rsid w:val="005812E7"/>
    <w:rsid w:val="005818FF"/>
    <w:rsid w:val="0058276B"/>
    <w:rsid w:val="00582FFC"/>
    <w:rsid w:val="00583617"/>
    <w:rsid w:val="00583B36"/>
    <w:rsid w:val="0058437E"/>
    <w:rsid w:val="0058540A"/>
    <w:rsid w:val="005859C6"/>
    <w:rsid w:val="00586CFC"/>
    <w:rsid w:val="00586DEA"/>
    <w:rsid w:val="005872A5"/>
    <w:rsid w:val="00590023"/>
    <w:rsid w:val="00593258"/>
    <w:rsid w:val="00593A5D"/>
    <w:rsid w:val="00594F7B"/>
    <w:rsid w:val="005960FA"/>
    <w:rsid w:val="00596A75"/>
    <w:rsid w:val="00597DDF"/>
    <w:rsid w:val="00597FB8"/>
    <w:rsid w:val="005A076A"/>
    <w:rsid w:val="005A07B9"/>
    <w:rsid w:val="005A182C"/>
    <w:rsid w:val="005A2058"/>
    <w:rsid w:val="005A258C"/>
    <w:rsid w:val="005A2E34"/>
    <w:rsid w:val="005A2E36"/>
    <w:rsid w:val="005A339B"/>
    <w:rsid w:val="005A3597"/>
    <w:rsid w:val="005A37BC"/>
    <w:rsid w:val="005A403A"/>
    <w:rsid w:val="005A41CF"/>
    <w:rsid w:val="005A59DE"/>
    <w:rsid w:val="005A6057"/>
    <w:rsid w:val="005B076F"/>
    <w:rsid w:val="005B3283"/>
    <w:rsid w:val="005B338A"/>
    <w:rsid w:val="005B5DE1"/>
    <w:rsid w:val="005B5F0D"/>
    <w:rsid w:val="005B71FC"/>
    <w:rsid w:val="005C049B"/>
    <w:rsid w:val="005C0671"/>
    <w:rsid w:val="005C0A6E"/>
    <w:rsid w:val="005C127E"/>
    <w:rsid w:val="005C2D1E"/>
    <w:rsid w:val="005C2DAD"/>
    <w:rsid w:val="005C2F62"/>
    <w:rsid w:val="005C48CC"/>
    <w:rsid w:val="005C5061"/>
    <w:rsid w:val="005C54E4"/>
    <w:rsid w:val="005C5967"/>
    <w:rsid w:val="005C6F36"/>
    <w:rsid w:val="005D0D59"/>
    <w:rsid w:val="005D11B3"/>
    <w:rsid w:val="005D1455"/>
    <w:rsid w:val="005D3104"/>
    <w:rsid w:val="005D32C4"/>
    <w:rsid w:val="005D3DDF"/>
    <w:rsid w:val="005D567A"/>
    <w:rsid w:val="005D6A05"/>
    <w:rsid w:val="005D6E8C"/>
    <w:rsid w:val="005D795E"/>
    <w:rsid w:val="005D7FCA"/>
    <w:rsid w:val="005E0BA1"/>
    <w:rsid w:val="005E169B"/>
    <w:rsid w:val="005E1B6F"/>
    <w:rsid w:val="005E2443"/>
    <w:rsid w:val="005E2F2E"/>
    <w:rsid w:val="005E3394"/>
    <w:rsid w:val="005E36BA"/>
    <w:rsid w:val="005E3865"/>
    <w:rsid w:val="005E5304"/>
    <w:rsid w:val="005E6620"/>
    <w:rsid w:val="005E7027"/>
    <w:rsid w:val="005F037A"/>
    <w:rsid w:val="005F173B"/>
    <w:rsid w:val="005F3A70"/>
    <w:rsid w:val="005F455F"/>
    <w:rsid w:val="005F4E6C"/>
    <w:rsid w:val="005F6459"/>
    <w:rsid w:val="005F7356"/>
    <w:rsid w:val="005F7427"/>
    <w:rsid w:val="005F746E"/>
    <w:rsid w:val="005F773F"/>
    <w:rsid w:val="005F7D9A"/>
    <w:rsid w:val="006005B0"/>
    <w:rsid w:val="00601002"/>
    <w:rsid w:val="00601444"/>
    <w:rsid w:val="00601B93"/>
    <w:rsid w:val="006026AB"/>
    <w:rsid w:val="00602E10"/>
    <w:rsid w:val="00603101"/>
    <w:rsid w:val="00603326"/>
    <w:rsid w:val="00603C65"/>
    <w:rsid w:val="00606131"/>
    <w:rsid w:val="006065E5"/>
    <w:rsid w:val="006066F9"/>
    <w:rsid w:val="006067F9"/>
    <w:rsid w:val="00606A58"/>
    <w:rsid w:val="006072C7"/>
    <w:rsid w:val="0060788E"/>
    <w:rsid w:val="0060799F"/>
    <w:rsid w:val="00610403"/>
    <w:rsid w:val="00610E79"/>
    <w:rsid w:val="006111B9"/>
    <w:rsid w:val="006111C1"/>
    <w:rsid w:val="00611513"/>
    <w:rsid w:val="0061162F"/>
    <w:rsid w:val="00612055"/>
    <w:rsid w:val="00613621"/>
    <w:rsid w:val="00613816"/>
    <w:rsid w:val="006145F1"/>
    <w:rsid w:val="00614AC6"/>
    <w:rsid w:val="00614F3F"/>
    <w:rsid w:val="00615779"/>
    <w:rsid w:val="00615EF6"/>
    <w:rsid w:val="006164CA"/>
    <w:rsid w:val="00621CAB"/>
    <w:rsid w:val="00622590"/>
    <w:rsid w:val="00622B99"/>
    <w:rsid w:val="00623762"/>
    <w:rsid w:val="006238E9"/>
    <w:rsid w:val="006241A1"/>
    <w:rsid w:val="00625244"/>
    <w:rsid w:val="00626B25"/>
    <w:rsid w:val="00626FE4"/>
    <w:rsid w:val="006271EA"/>
    <w:rsid w:val="00631AA3"/>
    <w:rsid w:val="00632AE1"/>
    <w:rsid w:val="00632D65"/>
    <w:rsid w:val="00632FEF"/>
    <w:rsid w:val="006330D6"/>
    <w:rsid w:val="00633A04"/>
    <w:rsid w:val="00634BB0"/>
    <w:rsid w:val="00634C72"/>
    <w:rsid w:val="00635EBE"/>
    <w:rsid w:val="00636784"/>
    <w:rsid w:val="0063772D"/>
    <w:rsid w:val="00637A60"/>
    <w:rsid w:val="00637D79"/>
    <w:rsid w:val="00640262"/>
    <w:rsid w:val="006402AE"/>
    <w:rsid w:val="0064072A"/>
    <w:rsid w:val="00640E3F"/>
    <w:rsid w:val="00641096"/>
    <w:rsid w:val="006412FE"/>
    <w:rsid w:val="0064135D"/>
    <w:rsid w:val="006416B2"/>
    <w:rsid w:val="00641D75"/>
    <w:rsid w:val="00643148"/>
    <w:rsid w:val="006433BE"/>
    <w:rsid w:val="00643459"/>
    <w:rsid w:val="0064366D"/>
    <w:rsid w:val="00645DC8"/>
    <w:rsid w:val="00650642"/>
    <w:rsid w:val="006535B7"/>
    <w:rsid w:val="0065602F"/>
    <w:rsid w:val="00656429"/>
    <w:rsid w:val="006565C8"/>
    <w:rsid w:val="00656CAE"/>
    <w:rsid w:val="00656E36"/>
    <w:rsid w:val="006613BB"/>
    <w:rsid w:val="00661E90"/>
    <w:rsid w:val="006640CF"/>
    <w:rsid w:val="0066473D"/>
    <w:rsid w:val="00664851"/>
    <w:rsid w:val="0066495A"/>
    <w:rsid w:val="00664E72"/>
    <w:rsid w:val="0066714F"/>
    <w:rsid w:val="006672AA"/>
    <w:rsid w:val="00672586"/>
    <w:rsid w:val="0067393C"/>
    <w:rsid w:val="00673F6E"/>
    <w:rsid w:val="00673FAA"/>
    <w:rsid w:val="006756FD"/>
    <w:rsid w:val="006758C5"/>
    <w:rsid w:val="006773B7"/>
    <w:rsid w:val="00677857"/>
    <w:rsid w:val="00677A31"/>
    <w:rsid w:val="00677BC2"/>
    <w:rsid w:val="00677BE6"/>
    <w:rsid w:val="006809F5"/>
    <w:rsid w:val="00681B74"/>
    <w:rsid w:val="0068338E"/>
    <w:rsid w:val="0068375E"/>
    <w:rsid w:val="00684509"/>
    <w:rsid w:val="006848F4"/>
    <w:rsid w:val="00684B10"/>
    <w:rsid w:val="00684B16"/>
    <w:rsid w:val="00684D95"/>
    <w:rsid w:val="0068514B"/>
    <w:rsid w:val="0068665D"/>
    <w:rsid w:val="00686DB8"/>
    <w:rsid w:val="00687314"/>
    <w:rsid w:val="00687C29"/>
    <w:rsid w:val="00690826"/>
    <w:rsid w:val="0069152F"/>
    <w:rsid w:val="00691784"/>
    <w:rsid w:val="00691CD5"/>
    <w:rsid w:val="006924FD"/>
    <w:rsid w:val="006925BA"/>
    <w:rsid w:val="0069293C"/>
    <w:rsid w:val="006929F1"/>
    <w:rsid w:val="006930A3"/>
    <w:rsid w:val="00693126"/>
    <w:rsid w:val="00693AD8"/>
    <w:rsid w:val="00694C37"/>
    <w:rsid w:val="00695FA7"/>
    <w:rsid w:val="006969B1"/>
    <w:rsid w:val="00696A8F"/>
    <w:rsid w:val="0069714C"/>
    <w:rsid w:val="006A0DC5"/>
    <w:rsid w:val="006A1551"/>
    <w:rsid w:val="006A155B"/>
    <w:rsid w:val="006A2522"/>
    <w:rsid w:val="006A26E6"/>
    <w:rsid w:val="006A27BB"/>
    <w:rsid w:val="006A3964"/>
    <w:rsid w:val="006A54A9"/>
    <w:rsid w:val="006A5D6C"/>
    <w:rsid w:val="006A6378"/>
    <w:rsid w:val="006A70B4"/>
    <w:rsid w:val="006A794F"/>
    <w:rsid w:val="006A7DD2"/>
    <w:rsid w:val="006B03FB"/>
    <w:rsid w:val="006B20BA"/>
    <w:rsid w:val="006B21C6"/>
    <w:rsid w:val="006B2441"/>
    <w:rsid w:val="006B3333"/>
    <w:rsid w:val="006B351F"/>
    <w:rsid w:val="006B36E0"/>
    <w:rsid w:val="006B4245"/>
    <w:rsid w:val="006B4F71"/>
    <w:rsid w:val="006B564C"/>
    <w:rsid w:val="006B57EE"/>
    <w:rsid w:val="006B580C"/>
    <w:rsid w:val="006C1B9C"/>
    <w:rsid w:val="006C2B08"/>
    <w:rsid w:val="006C35D4"/>
    <w:rsid w:val="006C3D34"/>
    <w:rsid w:val="006C75FC"/>
    <w:rsid w:val="006D062D"/>
    <w:rsid w:val="006D0835"/>
    <w:rsid w:val="006D0E2B"/>
    <w:rsid w:val="006D0EDE"/>
    <w:rsid w:val="006D30CB"/>
    <w:rsid w:val="006D3C0E"/>
    <w:rsid w:val="006D47A7"/>
    <w:rsid w:val="006D4ED6"/>
    <w:rsid w:val="006D6492"/>
    <w:rsid w:val="006D7064"/>
    <w:rsid w:val="006D7606"/>
    <w:rsid w:val="006E0916"/>
    <w:rsid w:val="006E0A5D"/>
    <w:rsid w:val="006E0FAB"/>
    <w:rsid w:val="006E1181"/>
    <w:rsid w:val="006E1979"/>
    <w:rsid w:val="006E1DBC"/>
    <w:rsid w:val="006E1E4E"/>
    <w:rsid w:val="006E3493"/>
    <w:rsid w:val="006E473A"/>
    <w:rsid w:val="006E51E3"/>
    <w:rsid w:val="006E58FE"/>
    <w:rsid w:val="006E62BB"/>
    <w:rsid w:val="006E65D4"/>
    <w:rsid w:val="006E67B0"/>
    <w:rsid w:val="006E75AD"/>
    <w:rsid w:val="006F0142"/>
    <w:rsid w:val="006F1A89"/>
    <w:rsid w:val="006F2981"/>
    <w:rsid w:val="006F3417"/>
    <w:rsid w:val="006F3860"/>
    <w:rsid w:val="006F599C"/>
    <w:rsid w:val="006F5A28"/>
    <w:rsid w:val="006F64BA"/>
    <w:rsid w:val="006F6AE9"/>
    <w:rsid w:val="006F70B4"/>
    <w:rsid w:val="00701BAE"/>
    <w:rsid w:val="007042AA"/>
    <w:rsid w:val="0070534E"/>
    <w:rsid w:val="00705F44"/>
    <w:rsid w:val="0070602D"/>
    <w:rsid w:val="00706CEE"/>
    <w:rsid w:val="00710A2E"/>
    <w:rsid w:val="00711A73"/>
    <w:rsid w:val="00711D91"/>
    <w:rsid w:val="007127BA"/>
    <w:rsid w:val="00713B04"/>
    <w:rsid w:val="0071422C"/>
    <w:rsid w:val="007148CD"/>
    <w:rsid w:val="00714EB4"/>
    <w:rsid w:val="007155C6"/>
    <w:rsid w:val="00715988"/>
    <w:rsid w:val="007163A9"/>
    <w:rsid w:val="00716421"/>
    <w:rsid w:val="007166A1"/>
    <w:rsid w:val="00716BD5"/>
    <w:rsid w:val="00716CF4"/>
    <w:rsid w:val="0071727E"/>
    <w:rsid w:val="00720166"/>
    <w:rsid w:val="00720636"/>
    <w:rsid w:val="007210C3"/>
    <w:rsid w:val="0072114F"/>
    <w:rsid w:val="00721259"/>
    <w:rsid w:val="00721C6E"/>
    <w:rsid w:val="00721E9F"/>
    <w:rsid w:val="007223D6"/>
    <w:rsid w:val="00722D7B"/>
    <w:rsid w:val="00725C5B"/>
    <w:rsid w:val="0072627F"/>
    <w:rsid w:val="007301D2"/>
    <w:rsid w:val="00731F7B"/>
    <w:rsid w:val="007324B0"/>
    <w:rsid w:val="00733952"/>
    <w:rsid w:val="00733A95"/>
    <w:rsid w:val="00733E2E"/>
    <w:rsid w:val="00735C8C"/>
    <w:rsid w:val="00736E9B"/>
    <w:rsid w:val="00737C2F"/>
    <w:rsid w:val="00740742"/>
    <w:rsid w:val="0074094D"/>
    <w:rsid w:val="00740F85"/>
    <w:rsid w:val="00742B9A"/>
    <w:rsid w:val="00742CED"/>
    <w:rsid w:val="007436BA"/>
    <w:rsid w:val="00744C0E"/>
    <w:rsid w:val="007452EF"/>
    <w:rsid w:val="00745482"/>
    <w:rsid w:val="00746D78"/>
    <w:rsid w:val="00746EF3"/>
    <w:rsid w:val="00746F9C"/>
    <w:rsid w:val="0074732A"/>
    <w:rsid w:val="00747E86"/>
    <w:rsid w:val="007502FD"/>
    <w:rsid w:val="007516D0"/>
    <w:rsid w:val="00753541"/>
    <w:rsid w:val="00753AB7"/>
    <w:rsid w:val="00754432"/>
    <w:rsid w:val="0075588A"/>
    <w:rsid w:val="00757C2B"/>
    <w:rsid w:val="00761E30"/>
    <w:rsid w:val="00762020"/>
    <w:rsid w:val="00762644"/>
    <w:rsid w:val="00762A18"/>
    <w:rsid w:val="00762EE9"/>
    <w:rsid w:val="00762F7C"/>
    <w:rsid w:val="00764EA5"/>
    <w:rsid w:val="00765D73"/>
    <w:rsid w:val="007663C8"/>
    <w:rsid w:val="007666A0"/>
    <w:rsid w:val="007666C2"/>
    <w:rsid w:val="00766C76"/>
    <w:rsid w:val="00771DAD"/>
    <w:rsid w:val="00771F68"/>
    <w:rsid w:val="00772369"/>
    <w:rsid w:val="007725D6"/>
    <w:rsid w:val="0077267C"/>
    <w:rsid w:val="00774138"/>
    <w:rsid w:val="0077480D"/>
    <w:rsid w:val="00775A33"/>
    <w:rsid w:val="00776378"/>
    <w:rsid w:val="00776C31"/>
    <w:rsid w:val="00777E91"/>
    <w:rsid w:val="007801F3"/>
    <w:rsid w:val="00781095"/>
    <w:rsid w:val="00781681"/>
    <w:rsid w:val="007821BE"/>
    <w:rsid w:val="00784575"/>
    <w:rsid w:val="00784726"/>
    <w:rsid w:val="00785D01"/>
    <w:rsid w:val="007864B0"/>
    <w:rsid w:val="00786BBC"/>
    <w:rsid w:val="007879EC"/>
    <w:rsid w:val="00787B72"/>
    <w:rsid w:val="007900C5"/>
    <w:rsid w:val="007902C1"/>
    <w:rsid w:val="00790738"/>
    <w:rsid w:val="007910B2"/>
    <w:rsid w:val="007918EE"/>
    <w:rsid w:val="00791F41"/>
    <w:rsid w:val="0079294D"/>
    <w:rsid w:val="00793717"/>
    <w:rsid w:val="00795237"/>
    <w:rsid w:val="00795CCF"/>
    <w:rsid w:val="007971FB"/>
    <w:rsid w:val="007973EC"/>
    <w:rsid w:val="007A0906"/>
    <w:rsid w:val="007A2C88"/>
    <w:rsid w:val="007A33AC"/>
    <w:rsid w:val="007A4689"/>
    <w:rsid w:val="007A4F5E"/>
    <w:rsid w:val="007A6980"/>
    <w:rsid w:val="007B043B"/>
    <w:rsid w:val="007B0623"/>
    <w:rsid w:val="007B0DDC"/>
    <w:rsid w:val="007B12C7"/>
    <w:rsid w:val="007B1383"/>
    <w:rsid w:val="007B1781"/>
    <w:rsid w:val="007B17AF"/>
    <w:rsid w:val="007B2762"/>
    <w:rsid w:val="007B30DA"/>
    <w:rsid w:val="007B3C12"/>
    <w:rsid w:val="007B467E"/>
    <w:rsid w:val="007B4EF0"/>
    <w:rsid w:val="007B534F"/>
    <w:rsid w:val="007B5556"/>
    <w:rsid w:val="007B5963"/>
    <w:rsid w:val="007B6A88"/>
    <w:rsid w:val="007B7172"/>
    <w:rsid w:val="007B7F71"/>
    <w:rsid w:val="007C1FB7"/>
    <w:rsid w:val="007C2356"/>
    <w:rsid w:val="007C23B8"/>
    <w:rsid w:val="007C338C"/>
    <w:rsid w:val="007C3642"/>
    <w:rsid w:val="007C546A"/>
    <w:rsid w:val="007C5E2E"/>
    <w:rsid w:val="007C743C"/>
    <w:rsid w:val="007C7966"/>
    <w:rsid w:val="007D00B9"/>
    <w:rsid w:val="007D010D"/>
    <w:rsid w:val="007D0F5F"/>
    <w:rsid w:val="007D15FE"/>
    <w:rsid w:val="007D272B"/>
    <w:rsid w:val="007D2A91"/>
    <w:rsid w:val="007D2B6E"/>
    <w:rsid w:val="007D39D9"/>
    <w:rsid w:val="007D4DF0"/>
    <w:rsid w:val="007D623F"/>
    <w:rsid w:val="007D66B1"/>
    <w:rsid w:val="007D67CE"/>
    <w:rsid w:val="007D7E85"/>
    <w:rsid w:val="007E1AE5"/>
    <w:rsid w:val="007E1E53"/>
    <w:rsid w:val="007E2967"/>
    <w:rsid w:val="007E2D44"/>
    <w:rsid w:val="007E4EB5"/>
    <w:rsid w:val="007E62CE"/>
    <w:rsid w:val="007E64E5"/>
    <w:rsid w:val="007E67AF"/>
    <w:rsid w:val="007E7F02"/>
    <w:rsid w:val="007F018B"/>
    <w:rsid w:val="007F0FB2"/>
    <w:rsid w:val="007F1146"/>
    <w:rsid w:val="007F1607"/>
    <w:rsid w:val="007F2000"/>
    <w:rsid w:val="007F2050"/>
    <w:rsid w:val="007F246C"/>
    <w:rsid w:val="007F2D51"/>
    <w:rsid w:val="007F4292"/>
    <w:rsid w:val="007F458C"/>
    <w:rsid w:val="007F4FDA"/>
    <w:rsid w:val="007F5278"/>
    <w:rsid w:val="007F6512"/>
    <w:rsid w:val="00800AC0"/>
    <w:rsid w:val="0080108E"/>
    <w:rsid w:val="008013B4"/>
    <w:rsid w:val="008013FA"/>
    <w:rsid w:val="00801A50"/>
    <w:rsid w:val="00801F8B"/>
    <w:rsid w:val="00802180"/>
    <w:rsid w:val="00804C7A"/>
    <w:rsid w:val="00805148"/>
    <w:rsid w:val="00806625"/>
    <w:rsid w:val="008069AF"/>
    <w:rsid w:val="008069FC"/>
    <w:rsid w:val="00806B94"/>
    <w:rsid w:val="00806E07"/>
    <w:rsid w:val="00806E5A"/>
    <w:rsid w:val="00807179"/>
    <w:rsid w:val="00807FDB"/>
    <w:rsid w:val="00810A3A"/>
    <w:rsid w:val="008121B8"/>
    <w:rsid w:val="00812474"/>
    <w:rsid w:val="008138E7"/>
    <w:rsid w:val="00813B54"/>
    <w:rsid w:val="0081475B"/>
    <w:rsid w:val="00815AF9"/>
    <w:rsid w:val="00815ECC"/>
    <w:rsid w:val="0081645B"/>
    <w:rsid w:val="008164A2"/>
    <w:rsid w:val="008167E2"/>
    <w:rsid w:val="0081689E"/>
    <w:rsid w:val="00816B1A"/>
    <w:rsid w:val="00820EC4"/>
    <w:rsid w:val="00821789"/>
    <w:rsid w:val="00821F9A"/>
    <w:rsid w:val="00823003"/>
    <w:rsid w:val="00823C56"/>
    <w:rsid w:val="00823F30"/>
    <w:rsid w:val="0082634F"/>
    <w:rsid w:val="0082751D"/>
    <w:rsid w:val="00827C91"/>
    <w:rsid w:val="0083014B"/>
    <w:rsid w:val="008301D3"/>
    <w:rsid w:val="00830274"/>
    <w:rsid w:val="00830512"/>
    <w:rsid w:val="0083222F"/>
    <w:rsid w:val="00832285"/>
    <w:rsid w:val="008327D4"/>
    <w:rsid w:val="00833C42"/>
    <w:rsid w:val="00833EFC"/>
    <w:rsid w:val="00834D72"/>
    <w:rsid w:val="008354FA"/>
    <w:rsid w:val="00836E4A"/>
    <w:rsid w:val="0083742D"/>
    <w:rsid w:val="0084032D"/>
    <w:rsid w:val="008407DD"/>
    <w:rsid w:val="00840880"/>
    <w:rsid w:val="00840A33"/>
    <w:rsid w:val="00841315"/>
    <w:rsid w:val="00841714"/>
    <w:rsid w:val="008417EA"/>
    <w:rsid w:val="00841B6E"/>
    <w:rsid w:val="008420A9"/>
    <w:rsid w:val="008422F9"/>
    <w:rsid w:val="00842511"/>
    <w:rsid w:val="0084262C"/>
    <w:rsid w:val="008430E6"/>
    <w:rsid w:val="00846538"/>
    <w:rsid w:val="008467B4"/>
    <w:rsid w:val="008471FD"/>
    <w:rsid w:val="00847759"/>
    <w:rsid w:val="00850102"/>
    <w:rsid w:val="00850357"/>
    <w:rsid w:val="0085155C"/>
    <w:rsid w:val="00852595"/>
    <w:rsid w:val="008547FE"/>
    <w:rsid w:val="00855437"/>
    <w:rsid w:val="00855EAE"/>
    <w:rsid w:val="0085728D"/>
    <w:rsid w:val="00857BA6"/>
    <w:rsid w:val="008604EC"/>
    <w:rsid w:val="00860898"/>
    <w:rsid w:val="008609A6"/>
    <w:rsid w:val="00861157"/>
    <w:rsid w:val="008618C0"/>
    <w:rsid w:val="00861C5A"/>
    <w:rsid w:val="00861DBB"/>
    <w:rsid w:val="008635D8"/>
    <w:rsid w:val="0086482A"/>
    <w:rsid w:val="00864953"/>
    <w:rsid w:val="00864C13"/>
    <w:rsid w:val="008654A9"/>
    <w:rsid w:val="00866012"/>
    <w:rsid w:val="00866ECE"/>
    <w:rsid w:val="00866F71"/>
    <w:rsid w:val="008672AC"/>
    <w:rsid w:val="008673FF"/>
    <w:rsid w:val="008703B0"/>
    <w:rsid w:val="00870D13"/>
    <w:rsid w:val="00870DED"/>
    <w:rsid w:val="00870F26"/>
    <w:rsid w:val="008710E6"/>
    <w:rsid w:val="00872339"/>
    <w:rsid w:val="008727C5"/>
    <w:rsid w:val="00873377"/>
    <w:rsid w:val="00873F12"/>
    <w:rsid w:val="00874C51"/>
    <w:rsid w:val="008759DA"/>
    <w:rsid w:val="00876AC7"/>
    <w:rsid w:val="00877854"/>
    <w:rsid w:val="00877E12"/>
    <w:rsid w:val="0088188D"/>
    <w:rsid w:val="00881DC6"/>
    <w:rsid w:val="0088331D"/>
    <w:rsid w:val="008847D7"/>
    <w:rsid w:val="008859F8"/>
    <w:rsid w:val="008900F9"/>
    <w:rsid w:val="008911D3"/>
    <w:rsid w:val="008919D1"/>
    <w:rsid w:val="008927C7"/>
    <w:rsid w:val="00892A1A"/>
    <w:rsid w:val="008948B2"/>
    <w:rsid w:val="008951F7"/>
    <w:rsid w:val="00895357"/>
    <w:rsid w:val="00896FAA"/>
    <w:rsid w:val="008A2A94"/>
    <w:rsid w:val="008A2D97"/>
    <w:rsid w:val="008A2EB1"/>
    <w:rsid w:val="008A324F"/>
    <w:rsid w:val="008A3CBA"/>
    <w:rsid w:val="008A46E9"/>
    <w:rsid w:val="008A47B8"/>
    <w:rsid w:val="008A5550"/>
    <w:rsid w:val="008A5563"/>
    <w:rsid w:val="008A57D6"/>
    <w:rsid w:val="008A5E11"/>
    <w:rsid w:val="008A6628"/>
    <w:rsid w:val="008A7085"/>
    <w:rsid w:val="008B0056"/>
    <w:rsid w:val="008B117C"/>
    <w:rsid w:val="008B12C4"/>
    <w:rsid w:val="008B2461"/>
    <w:rsid w:val="008B2961"/>
    <w:rsid w:val="008B3032"/>
    <w:rsid w:val="008B3A36"/>
    <w:rsid w:val="008B3B8D"/>
    <w:rsid w:val="008B3E52"/>
    <w:rsid w:val="008B45FB"/>
    <w:rsid w:val="008B4730"/>
    <w:rsid w:val="008B621D"/>
    <w:rsid w:val="008B7C3C"/>
    <w:rsid w:val="008B7ED9"/>
    <w:rsid w:val="008C02F5"/>
    <w:rsid w:val="008C0A1C"/>
    <w:rsid w:val="008C1A2B"/>
    <w:rsid w:val="008C2102"/>
    <w:rsid w:val="008C2FA7"/>
    <w:rsid w:val="008C3E0D"/>
    <w:rsid w:val="008C519A"/>
    <w:rsid w:val="008C5288"/>
    <w:rsid w:val="008C592E"/>
    <w:rsid w:val="008C5F30"/>
    <w:rsid w:val="008C6256"/>
    <w:rsid w:val="008C6D31"/>
    <w:rsid w:val="008C6DA4"/>
    <w:rsid w:val="008C763F"/>
    <w:rsid w:val="008D0100"/>
    <w:rsid w:val="008D0FAC"/>
    <w:rsid w:val="008D1AA5"/>
    <w:rsid w:val="008D1ADC"/>
    <w:rsid w:val="008D25A3"/>
    <w:rsid w:val="008D324C"/>
    <w:rsid w:val="008D34F0"/>
    <w:rsid w:val="008D74A9"/>
    <w:rsid w:val="008D7951"/>
    <w:rsid w:val="008E0969"/>
    <w:rsid w:val="008E09E9"/>
    <w:rsid w:val="008E0D81"/>
    <w:rsid w:val="008E0DA7"/>
    <w:rsid w:val="008E0E0D"/>
    <w:rsid w:val="008E2086"/>
    <w:rsid w:val="008E3345"/>
    <w:rsid w:val="008E423D"/>
    <w:rsid w:val="008E5ADD"/>
    <w:rsid w:val="008E5AE6"/>
    <w:rsid w:val="008E637A"/>
    <w:rsid w:val="008E6E62"/>
    <w:rsid w:val="008F1FBD"/>
    <w:rsid w:val="008F2611"/>
    <w:rsid w:val="008F3BC1"/>
    <w:rsid w:val="008F464A"/>
    <w:rsid w:val="008F4720"/>
    <w:rsid w:val="008F63E3"/>
    <w:rsid w:val="008F64C1"/>
    <w:rsid w:val="008F65C3"/>
    <w:rsid w:val="008F674B"/>
    <w:rsid w:val="008F6ED3"/>
    <w:rsid w:val="00900554"/>
    <w:rsid w:val="00901010"/>
    <w:rsid w:val="00901339"/>
    <w:rsid w:val="009032B5"/>
    <w:rsid w:val="00904EEB"/>
    <w:rsid w:val="00905485"/>
    <w:rsid w:val="00905D9F"/>
    <w:rsid w:val="009066EA"/>
    <w:rsid w:val="00910595"/>
    <w:rsid w:val="00911AF3"/>
    <w:rsid w:val="009122D5"/>
    <w:rsid w:val="00912B86"/>
    <w:rsid w:val="009136B7"/>
    <w:rsid w:val="00915289"/>
    <w:rsid w:val="0091699B"/>
    <w:rsid w:val="009177E6"/>
    <w:rsid w:val="009203AA"/>
    <w:rsid w:val="00920607"/>
    <w:rsid w:val="0092069B"/>
    <w:rsid w:val="0092089C"/>
    <w:rsid w:val="00920A6B"/>
    <w:rsid w:val="00920CCB"/>
    <w:rsid w:val="00920DAA"/>
    <w:rsid w:val="00920E8B"/>
    <w:rsid w:val="00921903"/>
    <w:rsid w:val="00921BE1"/>
    <w:rsid w:val="009227F5"/>
    <w:rsid w:val="00923206"/>
    <w:rsid w:val="0092328B"/>
    <w:rsid w:val="009236AB"/>
    <w:rsid w:val="0092492A"/>
    <w:rsid w:val="00924A03"/>
    <w:rsid w:val="00925F24"/>
    <w:rsid w:val="00926B41"/>
    <w:rsid w:val="00926F4B"/>
    <w:rsid w:val="00930F26"/>
    <w:rsid w:val="00930FC6"/>
    <w:rsid w:val="00931220"/>
    <w:rsid w:val="009319DE"/>
    <w:rsid w:val="00931B24"/>
    <w:rsid w:val="0093292D"/>
    <w:rsid w:val="009331AB"/>
    <w:rsid w:val="00933423"/>
    <w:rsid w:val="00934735"/>
    <w:rsid w:val="00934F2A"/>
    <w:rsid w:val="009350F7"/>
    <w:rsid w:val="00936680"/>
    <w:rsid w:val="00936E96"/>
    <w:rsid w:val="00937296"/>
    <w:rsid w:val="00937503"/>
    <w:rsid w:val="00941F03"/>
    <w:rsid w:val="009426B2"/>
    <w:rsid w:val="009426DD"/>
    <w:rsid w:val="009428C8"/>
    <w:rsid w:val="00942E8E"/>
    <w:rsid w:val="00943694"/>
    <w:rsid w:val="00945600"/>
    <w:rsid w:val="0094685E"/>
    <w:rsid w:val="0094686D"/>
    <w:rsid w:val="009468DC"/>
    <w:rsid w:val="00946969"/>
    <w:rsid w:val="00946ABE"/>
    <w:rsid w:val="0094781B"/>
    <w:rsid w:val="00947A0F"/>
    <w:rsid w:val="00947DD3"/>
    <w:rsid w:val="00951CC8"/>
    <w:rsid w:val="0095240C"/>
    <w:rsid w:val="009532B6"/>
    <w:rsid w:val="009545CA"/>
    <w:rsid w:val="00954E91"/>
    <w:rsid w:val="009552A2"/>
    <w:rsid w:val="0095557C"/>
    <w:rsid w:val="00956517"/>
    <w:rsid w:val="009601EF"/>
    <w:rsid w:val="009602C4"/>
    <w:rsid w:val="00960755"/>
    <w:rsid w:val="009609D7"/>
    <w:rsid w:val="00960FCD"/>
    <w:rsid w:val="00962233"/>
    <w:rsid w:val="00962330"/>
    <w:rsid w:val="00962397"/>
    <w:rsid w:val="00962996"/>
    <w:rsid w:val="00963040"/>
    <w:rsid w:val="00963312"/>
    <w:rsid w:val="009635C9"/>
    <w:rsid w:val="0096384D"/>
    <w:rsid w:val="0096496B"/>
    <w:rsid w:val="00964F85"/>
    <w:rsid w:val="0096749C"/>
    <w:rsid w:val="00970284"/>
    <w:rsid w:val="0097225B"/>
    <w:rsid w:val="00973E88"/>
    <w:rsid w:val="009746AB"/>
    <w:rsid w:val="00975882"/>
    <w:rsid w:val="00976E57"/>
    <w:rsid w:val="00977A1D"/>
    <w:rsid w:val="00977A42"/>
    <w:rsid w:val="00980AB4"/>
    <w:rsid w:val="00981B5A"/>
    <w:rsid w:val="009820BD"/>
    <w:rsid w:val="00982EDD"/>
    <w:rsid w:val="00982EEF"/>
    <w:rsid w:val="009854D5"/>
    <w:rsid w:val="00985A74"/>
    <w:rsid w:val="00985DC4"/>
    <w:rsid w:val="00985FB5"/>
    <w:rsid w:val="009860AF"/>
    <w:rsid w:val="009863AF"/>
    <w:rsid w:val="00987578"/>
    <w:rsid w:val="00987862"/>
    <w:rsid w:val="00987AFE"/>
    <w:rsid w:val="009902CD"/>
    <w:rsid w:val="00990400"/>
    <w:rsid w:val="00991309"/>
    <w:rsid w:val="009921BB"/>
    <w:rsid w:val="009932B9"/>
    <w:rsid w:val="009934F8"/>
    <w:rsid w:val="009935A5"/>
    <w:rsid w:val="009935F6"/>
    <w:rsid w:val="00994598"/>
    <w:rsid w:val="00994F99"/>
    <w:rsid w:val="0099590F"/>
    <w:rsid w:val="00995E6F"/>
    <w:rsid w:val="009A00F3"/>
    <w:rsid w:val="009A03C8"/>
    <w:rsid w:val="009A0700"/>
    <w:rsid w:val="009A07EE"/>
    <w:rsid w:val="009A19E2"/>
    <w:rsid w:val="009A1BC7"/>
    <w:rsid w:val="009A2FE9"/>
    <w:rsid w:val="009A3318"/>
    <w:rsid w:val="009A3627"/>
    <w:rsid w:val="009A400F"/>
    <w:rsid w:val="009A4C47"/>
    <w:rsid w:val="009A5BC7"/>
    <w:rsid w:val="009A65A0"/>
    <w:rsid w:val="009A70DA"/>
    <w:rsid w:val="009A777D"/>
    <w:rsid w:val="009B1A04"/>
    <w:rsid w:val="009B210A"/>
    <w:rsid w:val="009B2CB7"/>
    <w:rsid w:val="009B2F4D"/>
    <w:rsid w:val="009B32DB"/>
    <w:rsid w:val="009B4CDB"/>
    <w:rsid w:val="009B4EAF"/>
    <w:rsid w:val="009B6A0E"/>
    <w:rsid w:val="009B72E1"/>
    <w:rsid w:val="009C0105"/>
    <w:rsid w:val="009C0133"/>
    <w:rsid w:val="009C12CA"/>
    <w:rsid w:val="009C24B3"/>
    <w:rsid w:val="009C34E9"/>
    <w:rsid w:val="009C3D6A"/>
    <w:rsid w:val="009C401E"/>
    <w:rsid w:val="009C451A"/>
    <w:rsid w:val="009C45E1"/>
    <w:rsid w:val="009C50C1"/>
    <w:rsid w:val="009C55B9"/>
    <w:rsid w:val="009C7103"/>
    <w:rsid w:val="009C7387"/>
    <w:rsid w:val="009C7BD0"/>
    <w:rsid w:val="009C7DDE"/>
    <w:rsid w:val="009D0910"/>
    <w:rsid w:val="009D1885"/>
    <w:rsid w:val="009D1968"/>
    <w:rsid w:val="009D2466"/>
    <w:rsid w:val="009D35A8"/>
    <w:rsid w:val="009D43BA"/>
    <w:rsid w:val="009D43E8"/>
    <w:rsid w:val="009D4ADF"/>
    <w:rsid w:val="009D7964"/>
    <w:rsid w:val="009D7DF8"/>
    <w:rsid w:val="009E25C0"/>
    <w:rsid w:val="009E426B"/>
    <w:rsid w:val="009E45A4"/>
    <w:rsid w:val="009E4CCA"/>
    <w:rsid w:val="009E508D"/>
    <w:rsid w:val="009E57F9"/>
    <w:rsid w:val="009E63ED"/>
    <w:rsid w:val="009E66E8"/>
    <w:rsid w:val="009E6BD3"/>
    <w:rsid w:val="009E777F"/>
    <w:rsid w:val="009F009D"/>
    <w:rsid w:val="009F0DB7"/>
    <w:rsid w:val="009F1110"/>
    <w:rsid w:val="009F1AC7"/>
    <w:rsid w:val="009F27EF"/>
    <w:rsid w:val="009F60EA"/>
    <w:rsid w:val="009F6736"/>
    <w:rsid w:val="009F7A5B"/>
    <w:rsid w:val="00A00C01"/>
    <w:rsid w:val="00A00CBE"/>
    <w:rsid w:val="00A011DF"/>
    <w:rsid w:val="00A014BA"/>
    <w:rsid w:val="00A03AFE"/>
    <w:rsid w:val="00A052A8"/>
    <w:rsid w:val="00A055B6"/>
    <w:rsid w:val="00A05D66"/>
    <w:rsid w:val="00A06B32"/>
    <w:rsid w:val="00A103BA"/>
    <w:rsid w:val="00A10C43"/>
    <w:rsid w:val="00A122C4"/>
    <w:rsid w:val="00A13FA6"/>
    <w:rsid w:val="00A155A6"/>
    <w:rsid w:val="00A1626F"/>
    <w:rsid w:val="00A171EB"/>
    <w:rsid w:val="00A174DE"/>
    <w:rsid w:val="00A1783A"/>
    <w:rsid w:val="00A21FB1"/>
    <w:rsid w:val="00A23780"/>
    <w:rsid w:val="00A2379F"/>
    <w:rsid w:val="00A24256"/>
    <w:rsid w:val="00A242F5"/>
    <w:rsid w:val="00A24460"/>
    <w:rsid w:val="00A244A3"/>
    <w:rsid w:val="00A248F3"/>
    <w:rsid w:val="00A25537"/>
    <w:rsid w:val="00A26646"/>
    <w:rsid w:val="00A26E2D"/>
    <w:rsid w:val="00A26FDA"/>
    <w:rsid w:val="00A27914"/>
    <w:rsid w:val="00A27B9F"/>
    <w:rsid w:val="00A30952"/>
    <w:rsid w:val="00A30E83"/>
    <w:rsid w:val="00A31F6C"/>
    <w:rsid w:val="00A32C66"/>
    <w:rsid w:val="00A32D9A"/>
    <w:rsid w:val="00A335D0"/>
    <w:rsid w:val="00A344E6"/>
    <w:rsid w:val="00A3493C"/>
    <w:rsid w:val="00A367B5"/>
    <w:rsid w:val="00A40D6D"/>
    <w:rsid w:val="00A40E1E"/>
    <w:rsid w:val="00A41D78"/>
    <w:rsid w:val="00A41F49"/>
    <w:rsid w:val="00A42C40"/>
    <w:rsid w:val="00A4301F"/>
    <w:rsid w:val="00A43147"/>
    <w:rsid w:val="00A43337"/>
    <w:rsid w:val="00A43AAA"/>
    <w:rsid w:val="00A43B91"/>
    <w:rsid w:val="00A43C26"/>
    <w:rsid w:val="00A447AB"/>
    <w:rsid w:val="00A450E5"/>
    <w:rsid w:val="00A458F6"/>
    <w:rsid w:val="00A45989"/>
    <w:rsid w:val="00A46F80"/>
    <w:rsid w:val="00A47938"/>
    <w:rsid w:val="00A47B55"/>
    <w:rsid w:val="00A516F3"/>
    <w:rsid w:val="00A52FA1"/>
    <w:rsid w:val="00A5759C"/>
    <w:rsid w:val="00A60A26"/>
    <w:rsid w:val="00A60D49"/>
    <w:rsid w:val="00A60FC3"/>
    <w:rsid w:val="00A62295"/>
    <w:rsid w:val="00A63D3D"/>
    <w:rsid w:val="00A64795"/>
    <w:rsid w:val="00A656F6"/>
    <w:rsid w:val="00A6658C"/>
    <w:rsid w:val="00A67B53"/>
    <w:rsid w:val="00A71806"/>
    <w:rsid w:val="00A731C0"/>
    <w:rsid w:val="00A732D4"/>
    <w:rsid w:val="00A73D5A"/>
    <w:rsid w:val="00A74416"/>
    <w:rsid w:val="00A7490A"/>
    <w:rsid w:val="00A7587A"/>
    <w:rsid w:val="00A761ED"/>
    <w:rsid w:val="00A7733A"/>
    <w:rsid w:val="00A8014B"/>
    <w:rsid w:val="00A80E48"/>
    <w:rsid w:val="00A8160E"/>
    <w:rsid w:val="00A82303"/>
    <w:rsid w:val="00A84BB5"/>
    <w:rsid w:val="00A86C1A"/>
    <w:rsid w:val="00A8700B"/>
    <w:rsid w:val="00A90BCA"/>
    <w:rsid w:val="00A912C4"/>
    <w:rsid w:val="00A91E12"/>
    <w:rsid w:val="00A9218F"/>
    <w:rsid w:val="00A928B0"/>
    <w:rsid w:val="00A964BA"/>
    <w:rsid w:val="00A97C08"/>
    <w:rsid w:val="00AA025F"/>
    <w:rsid w:val="00AA069B"/>
    <w:rsid w:val="00AA0DB3"/>
    <w:rsid w:val="00AA0EFC"/>
    <w:rsid w:val="00AA25D3"/>
    <w:rsid w:val="00AA2D95"/>
    <w:rsid w:val="00AA33EE"/>
    <w:rsid w:val="00AA4670"/>
    <w:rsid w:val="00AA4881"/>
    <w:rsid w:val="00AA60D5"/>
    <w:rsid w:val="00AA64F7"/>
    <w:rsid w:val="00AA7A2B"/>
    <w:rsid w:val="00AB0825"/>
    <w:rsid w:val="00AB0B80"/>
    <w:rsid w:val="00AB1AA6"/>
    <w:rsid w:val="00AB1DC9"/>
    <w:rsid w:val="00AB25AC"/>
    <w:rsid w:val="00AB341E"/>
    <w:rsid w:val="00AB4C64"/>
    <w:rsid w:val="00AB532C"/>
    <w:rsid w:val="00AB573F"/>
    <w:rsid w:val="00AB5750"/>
    <w:rsid w:val="00AB7553"/>
    <w:rsid w:val="00AC01D4"/>
    <w:rsid w:val="00AC05A2"/>
    <w:rsid w:val="00AC07BC"/>
    <w:rsid w:val="00AC0C74"/>
    <w:rsid w:val="00AC33A8"/>
    <w:rsid w:val="00AC3E41"/>
    <w:rsid w:val="00AC4F83"/>
    <w:rsid w:val="00AC5185"/>
    <w:rsid w:val="00AC6C5B"/>
    <w:rsid w:val="00AD0746"/>
    <w:rsid w:val="00AD07ED"/>
    <w:rsid w:val="00AD08F5"/>
    <w:rsid w:val="00AD0E67"/>
    <w:rsid w:val="00AD2214"/>
    <w:rsid w:val="00AD3B97"/>
    <w:rsid w:val="00AD3DDF"/>
    <w:rsid w:val="00AE0F32"/>
    <w:rsid w:val="00AE185C"/>
    <w:rsid w:val="00AE2D49"/>
    <w:rsid w:val="00AE3163"/>
    <w:rsid w:val="00AE42D8"/>
    <w:rsid w:val="00AE45C4"/>
    <w:rsid w:val="00AE4612"/>
    <w:rsid w:val="00AE499A"/>
    <w:rsid w:val="00AE4A15"/>
    <w:rsid w:val="00AE545A"/>
    <w:rsid w:val="00AE6A40"/>
    <w:rsid w:val="00AE6BF9"/>
    <w:rsid w:val="00AE7784"/>
    <w:rsid w:val="00AE7E56"/>
    <w:rsid w:val="00AF161D"/>
    <w:rsid w:val="00AF1B25"/>
    <w:rsid w:val="00AF2183"/>
    <w:rsid w:val="00AF30C3"/>
    <w:rsid w:val="00AF423B"/>
    <w:rsid w:val="00AF4423"/>
    <w:rsid w:val="00AF54E2"/>
    <w:rsid w:val="00AF57CE"/>
    <w:rsid w:val="00AF5B8F"/>
    <w:rsid w:val="00AF6A19"/>
    <w:rsid w:val="00AF7020"/>
    <w:rsid w:val="00AF78BA"/>
    <w:rsid w:val="00B0042F"/>
    <w:rsid w:val="00B0064F"/>
    <w:rsid w:val="00B01006"/>
    <w:rsid w:val="00B027F0"/>
    <w:rsid w:val="00B02E9B"/>
    <w:rsid w:val="00B03238"/>
    <w:rsid w:val="00B050D8"/>
    <w:rsid w:val="00B061EE"/>
    <w:rsid w:val="00B07036"/>
    <w:rsid w:val="00B105B5"/>
    <w:rsid w:val="00B1107C"/>
    <w:rsid w:val="00B11153"/>
    <w:rsid w:val="00B12030"/>
    <w:rsid w:val="00B1225C"/>
    <w:rsid w:val="00B129E8"/>
    <w:rsid w:val="00B12B5F"/>
    <w:rsid w:val="00B1314F"/>
    <w:rsid w:val="00B15A3A"/>
    <w:rsid w:val="00B16CE8"/>
    <w:rsid w:val="00B16CF4"/>
    <w:rsid w:val="00B16DC7"/>
    <w:rsid w:val="00B16FBB"/>
    <w:rsid w:val="00B17615"/>
    <w:rsid w:val="00B178DE"/>
    <w:rsid w:val="00B17FED"/>
    <w:rsid w:val="00B20241"/>
    <w:rsid w:val="00B20508"/>
    <w:rsid w:val="00B208DD"/>
    <w:rsid w:val="00B218AE"/>
    <w:rsid w:val="00B21F05"/>
    <w:rsid w:val="00B2442A"/>
    <w:rsid w:val="00B257A9"/>
    <w:rsid w:val="00B301F8"/>
    <w:rsid w:val="00B316A2"/>
    <w:rsid w:val="00B318EE"/>
    <w:rsid w:val="00B32538"/>
    <w:rsid w:val="00B32A81"/>
    <w:rsid w:val="00B32CCF"/>
    <w:rsid w:val="00B337CE"/>
    <w:rsid w:val="00B33E40"/>
    <w:rsid w:val="00B34A64"/>
    <w:rsid w:val="00B35D3C"/>
    <w:rsid w:val="00B35ED5"/>
    <w:rsid w:val="00B365FE"/>
    <w:rsid w:val="00B36BAA"/>
    <w:rsid w:val="00B37B10"/>
    <w:rsid w:val="00B41319"/>
    <w:rsid w:val="00B4352D"/>
    <w:rsid w:val="00B43688"/>
    <w:rsid w:val="00B4489D"/>
    <w:rsid w:val="00B4714A"/>
    <w:rsid w:val="00B51C29"/>
    <w:rsid w:val="00B51F0D"/>
    <w:rsid w:val="00B5232B"/>
    <w:rsid w:val="00B52DF5"/>
    <w:rsid w:val="00B53615"/>
    <w:rsid w:val="00B536E9"/>
    <w:rsid w:val="00B5589F"/>
    <w:rsid w:val="00B602BC"/>
    <w:rsid w:val="00B6083C"/>
    <w:rsid w:val="00B60D36"/>
    <w:rsid w:val="00B61EC9"/>
    <w:rsid w:val="00B621B7"/>
    <w:rsid w:val="00B62EB9"/>
    <w:rsid w:val="00B63BEC"/>
    <w:rsid w:val="00B651F4"/>
    <w:rsid w:val="00B65F5F"/>
    <w:rsid w:val="00B66388"/>
    <w:rsid w:val="00B669EF"/>
    <w:rsid w:val="00B66F60"/>
    <w:rsid w:val="00B670EB"/>
    <w:rsid w:val="00B67EA7"/>
    <w:rsid w:val="00B71D15"/>
    <w:rsid w:val="00B720DA"/>
    <w:rsid w:val="00B723C9"/>
    <w:rsid w:val="00B72D49"/>
    <w:rsid w:val="00B7367D"/>
    <w:rsid w:val="00B73BF5"/>
    <w:rsid w:val="00B7455D"/>
    <w:rsid w:val="00B75551"/>
    <w:rsid w:val="00B76889"/>
    <w:rsid w:val="00B76D42"/>
    <w:rsid w:val="00B77052"/>
    <w:rsid w:val="00B779E7"/>
    <w:rsid w:val="00B8013C"/>
    <w:rsid w:val="00B81CF4"/>
    <w:rsid w:val="00B81D49"/>
    <w:rsid w:val="00B822B0"/>
    <w:rsid w:val="00B823F7"/>
    <w:rsid w:val="00B82C23"/>
    <w:rsid w:val="00B83921"/>
    <w:rsid w:val="00B83AD5"/>
    <w:rsid w:val="00B83D15"/>
    <w:rsid w:val="00B84B80"/>
    <w:rsid w:val="00B8586E"/>
    <w:rsid w:val="00B869A8"/>
    <w:rsid w:val="00B86B53"/>
    <w:rsid w:val="00B9033C"/>
    <w:rsid w:val="00B909D0"/>
    <w:rsid w:val="00B911E9"/>
    <w:rsid w:val="00B91556"/>
    <w:rsid w:val="00B91C4E"/>
    <w:rsid w:val="00B923AC"/>
    <w:rsid w:val="00B931C4"/>
    <w:rsid w:val="00B93566"/>
    <w:rsid w:val="00B93806"/>
    <w:rsid w:val="00B938E0"/>
    <w:rsid w:val="00B950D0"/>
    <w:rsid w:val="00B95110"/>
    <w:rsid w:val="00B95FB4"/>
    <w:rsid w:val="00B966EA"/>
    <w:rsid w:val="00B966EB"/>
    <w:rsid w:val="00B96BFB"/>
    <w:rsid w:val="00BA2803"/>
    <w:rsid w:val="00BA38AC"/>
    <w:rsid w:val="00BA3967"/>
    <w:rsid w:val="00BA455D"/>
    <w:rsid w:val="00BA55CB"/>
    <w:rsid w:val="00BA6DA8"/>
    <w:rsid w:val="00BA7496"/>
    <w:rsid w:val="00BA7C81"/>
    <w:rsid w:val="00BB0104"/>
    <w:rsid w:val="00BB05A0"/>
    <w:rsid w:val="00BB0672"/>
    <w:rsid w:val="00BB0C2D"/>
    <w:rsid w:val="00BB0D23"/>
    <w:rsid w:val="00BB1059"/>
    <w:rsid w:val="00BB18E7"/>
    <w:rsid w:val="00BB29F0"/>
    <w:rsid w:val="00BB3033"/>
    <w:rsid w:val="00BB3715"/>
    <w:rsid w:val="00BB4B7C"/>
    <w:rsid w:val="00BB57E6"/>
    <w:rsid w:val="00BB5AAF"/>
    <w:rsid w:val="00BC07DE"/>
    <w:rsid w:val="00BC195B"/>
    <w:rsid w:val="00BC2F49"/>
    <w:rsid w:val="00BC2F93"/>
    <w:rsid w:val="00BC3662"/>
    <w:rsid w:val="00BC3F10"/>
    <w:rsid w:val="00BC5158"/>
    <w:rsid w:val="00BC7FB5"/>
    <w:rsid w:val="00BD4F29"/>
    <w:rsid w:val="00BD6D36"/>
    <w:rsid w:val="00BD7286"/>
    <w:rsid w:val="00BD7C1C"/>
    <w:rsid w:val="00BE17D9"/>
    <w:rsid w:val="00BE202B"/>
    <w:rsid w:val="00BE2609"/>
    <w:rsid w:val="00BE2D3E"/>
    <w:rsid w:val="00BE347E"/>
    <w:rsid w:val="00BE3850"/>
    <w:rsid w:val="00BE5521"/>
    <w:rsid w:val="00BE5E27"/>
    <w:rsid w:val="00BE7ADF"/>
    <w:rsid w:val="00BF0C01"/>
    <w:rsid w:val="00BF2180"/>
    <w:rsid w:val="00BF42FD"/>
    <w:rsid w:val="00BF5046"/>
    <w:rsid w:val="00BF63B0"/>
    <w:rsid w:val="00BF7235"/>
    <w:rsid w:val="00BF7764"/>
    <w:rsid w:val="00BF7F67"/>
    <w:rsid w:val="00C00CA1"/>
    <w:rsid w:val="00C00EE3"/>
    <w:rsid w:val="00C0132B"/>
    <w:rsid w:val="00C01423"/>
    <w:rsid w:val="00C01D10"/>
    <w:rsid w:val="00C02C71"/>
    <w:rsid w:val="00C03329"/>
    <w:rsid w:val="00C041D2"/>
    <w:rsid w:val="00C05658"/>
    <w:rsid w:val="00C05DBF"/>
    <w:rsid w:val="00C07357"/>
    <w:rsid w:val="00C10462"/>
    <w:rsid w:val="00C105A6"/>
    <w:rsid w:val="00C10CD1"/>
    <w:rsid w:val="00C130E0"/>
    <w:rsid w:val="00C13A7C"/>
    <w:rsid w:val="00C13F0F"/>
    <w:rsid w:val="00C14606"/>
    <w:rsid w:val="00C14BEB"/>
    <w:rsid w:val="00C158E5"/>
    <w:rsid w:val="00C15DA3"/>
    <w:rsid w:val="00C17C36"/>
    <w:rsid w:val="00C17E5E"/>
    <w:rsid w:val="00C2108F"/>
    <w:rsid w:val="00C2192E"/>
    <w:rsid w:val="00C22B98"/>
    <w:rsid w:val="00C22F62"/>
    <w:rsid w:val="00C23408"/>
    <w:rsid w:val="00C23769"/>
    <w:rsid w:val="00C23A42"/>
    <w:rsid w:val="00C243C5"/>
    <w:rsid w:val="00C2511E"/>
    <w:rsid w:val="00C26651"/>
    <w:rsid w:val="00C26877"/>
    <w:rsid w:val="00C26A54"/>
    <w:rsid w:val="00C27C2D"/>
    <w:rsid w:val="00C30BCA"/>
    <w:rsid w:val="00C323AF"/>
    <w:rsid w:val="00C328E7"/>
    <w:rsid w:val="00C340FD"/>
    <w:rsid w:val="00C341D4"/>
    <w:rsid w:val="00C3425F"/>
    <w:rsid w:val="00C356B4"/>
    <w:rsid w:val="00C356DA"/>
    <w:rsid w:val="00C373FB"/>
    <w:rsid w:val="00C40781"/>
    <w:rsid w:val="00C40EBC"/>
    <w:rsid w:val="00C40F62"/>
    <w:rsid w:val="00C43BD6"/>
    <w:rsid w:val="00C44CCB"/>
    <w:rsid w:val="00C456B5"/>
    <w:rsid w:val="00C458CF"/>
    <w:rsid w:val="00C45A73"/>
    <w:rsid w:val="00C45B85"/>
    <w:rsid w:val="00C47BD2"/>
    <w:rsid w:val="00C5144D"/>
    <w:rsid w:val="00C53823"/>
    <w:rsid w:val="00C5403E"/>
    <w:rsid w:val="00C54C8A"/>
    <w:rsid w:val="00C552BB"/>
    <w:rsid w:val="00C55F70"/>
    <w:rsid w:val="00C570D0"/>
    <w:rsid w:val="00C57DDF"/>
    <w:rsid w:val="00C62455"/>
    <w:rsid w:val="00C6251E"/>
    <w:rsid w:val="00C65067"/>
    <w:rsid w:val="00C65AD7"/>
    <w:rsid w:val="00C66BB3"/>
    <w:rsid w:val="00C707E3"/>
    <w:rsid w:val="00C70AC8"/>
    <w:rsid w:val="00C71916"/>
    <w:rsid w:val="00C72D08"/>
    <w:rsid w:val="00C74829"/>
    <w:rsid w:val="00C759A4"/>
    <w:rsid w:val="00C779B0"/>
    <w:rsid w:val="00C82DA7"/>
    <w:rsid w:val="00C834E5"/>
    <w:rsid w:val="00C83C63"/>
    <w:rsid w:val="00C8459C"/>
    <w:rsid w:val="00C84E4F"/>
    <w:rsid w:val="00C85DD0"/>
    <w:rsid w:val="00C87903"/>
    <w:rsid w:val="00C902F2"/>
    <w:rsid w:val="00C919CF"/>
    <w:rsid w:val="00C91F89"/>
    <w:rsid w:val="00C9222A"/>
    <w:rsid w:val="00C92A73"/>
    <w:rsid w:val="00C93056"/>
    <w:rsid w:val="00C95046"/>
    <w:rsid w:val="00C95CBD"/>
    <w:rsid w:val="00C96430"/>
    <w:rsid w:val="00C96D2A"/>
    <w:rsid w:val="00C97A90"/>
    <w:rsid w:val="00C97F59"/>
    <w:rsid w:val="00CA00C4"/>
    <w:rsid w:val="00CA0105"/>
    <w:rsid w:val="00CA069D"/>
    <w:rsid w:val="00CA228C"/>
    <w:rsid w:val="00CA2E6C"/>
    <w:rsid w:val="00CA3927"/>
    <w:rsid w:val="00CA47A4"/>
    <w:rsid w:val="00CA5B4F"/>
    <w:rsid w:val="00CA5CF3"/>
    <w:rsid w:val="00CA732E"/>
    <w:rsid w:val="00CA765A"/>
    <w:rsid w:val="00CB02C2"/>
    <w:rsid w:val="00CB0691"/>
    <w:rsid w:val="00CB0B3C"/>
    <w:rsid w:val="00CB249E"/>
    <w:rsid w:val="00CB4132"/>
    <w:rsid w:val="00CB6C65"/>
    <w:rsid w:val="00CB707C"/>
    <w:rsid w:val="00CB7332"/>
    <w:rsid w:val="00CC0081"/>
    <w:rsid w:val="00CC0576"/>
    <w:rsid w:val="00CC13DD"/>
    <w:rsid w:val="00CC1EF4"/>
    <w:rsid w:val="00CC34D5"/>
    <w:rsid w:val="00CC4526"/>
    <w:rsid w:val="00CC4ECD"/>
    <w:rsid w:val="00CC5A95"/>
    <w:rsid w:val="00CC6CAD"/>
    <w:rsid w:val="00CD1C4E"/>
    <w:rsid w:val="00CD3BAE"/>
    <w:rsid w:val="00CD4833"/>
    <w:rsid w:val="00CD4F83"/>
    <w:rsid w:val="00CD550C"/>
    <w:rsid w:val="00CD5535"/>
    <w:rsid w:val="00CD6380"/>
    <w:rsid w:val="00CD7B91"/>
    <w:rsid w:val="00CD7D9F"/>
    <w:rsid w:val="00CE0248"/>
    <w:rsid w:val="00CE15D2"/>
    <w:rsid w:val="00CE3714"/>
    <w:rsid w:val="00CE4E1B"/>
    <w:rsid w:val="00CE4EB0"/>
    <w:rsid w:val="00CE60F6"/>
    <w:rsid w:val="00CF1941"/>
    <w:rsid w:val="00CF1978"/>
    <w:rsid w:val="00CF1C12"/>
    <w:rsid w:val="00CF1DB0"/>
    <w:rsid w:val="00CF2827"/>
    <w:rsid w:val="00CF2895"/>
    <w:rsid w:val="00CF3430"/>
    <w:rsid w:val="00CF3DB5"/>
    <w:rsid w:val="00CF4F09"/>
    <w:rsid w:val="00CF66D6"/>
    <w:rsid w:val="00CF6B31"/>
    <w:rsid w:val="00D02786"/>
    <w:rsid w:val="00D02A83"/>
    <w:rsid w:val="00D02C1A"/>
    <w:rsid w:val="00D02CA2"/>
    <w:rsid w:val="00D038B3"/>
    <w:rsid w:val="00D03F58"/>
    <w:rsid w:val="00D04B0A"/>
    <w:rsid w:val="00D04D71"/>
    <w:rsid w:val="00D050F2"/>
    <w:rsid w:val="00D054E2"/>
    <w:rsid w:val="00D05ACF"/>
    <w:rsid w:val="00D06267"/>
    <w:rsid w:val="00D0664C"/>
    <w:rsid w:val="00D06783"/>
    <w:rsid w:val="00D07B14"/>
    <w:rsid w:val="00D12A91"/>
    <w:rsid w:val="00D12E76"/>
    <w:rsid w:val="00D134B2"/>
    <w:rsid w:val="00D136CF"/>
    <w:rsid w:val="00D1452F"/>
    <w:rsid w:val="00D14E95"/>
    <w:rsid w:val="00D15542"/>
    <w:rsid w:val="00D16218"/>
    <w:rsid w:val="00D20239"/>
    <w:rsid w:val="00D20819"/>
    <w:rsid w:val="00D21BFF"/>
    <w:rsid w:val="00D21C72"/>
    <w:rsid w:val="00D23C2E"/>
    <w:rsid w:val="00D24467"/>
    <w:rsid w:val="00D245CB"/>
    <w:rsid w:val="00D24F2E"/>
    <w:rsid w:val="00D26492"/>
    <w:rsid w:val="00D2740A"/>
    <w:rsid w:val="00D30CDF"/>
    <w:rsid w:val="00D321CA"/>
    <w:rsid w:val="00D3251E"/>
    <w:rsid w:val="00D327E7"/>
    <w:rsid w:val="00D344BA"/>
    <w:rsid w:val="00D3637F"/>
    <w:rsid w:val="00D36FFD"/>
    <w:rsid w:val="00D37BF0"/>
    <w:rsid w:val="00D41B57"/>
    <w:rsid w:val="00D4247D"/>
    <w:rsid w:val="00D42F75"/>
    <w:rsid w:val="00D43CFE"/>
    <w:rsid w:val="00D441C1"/>
    <w:rsid w:val="00D452D6"/>
    <w:rsid w:val="00D453B8"/>
    <w:rsid w:val="00D4540B"/>
    <w:rsid w:val="00D468B3"/>
    <w:rsid w:val="00D46986"/>
    <w:rsid w:val="00D474E9"/>
    <w:rsid w:val="00D47DA8"/>
    <w:rsid w:val="00D50596"/>
    <w:rsid w:val="00D5123E"/>
    <w:rsid w:val="00D51E67"/>
    <w:rsid w:val="00D521CC"/>
    <w:rsid w:val="00D530F6"/>
    <w:rsid w:val="00D532F5"/>
    <w:rsid w:val="00D5452B"/>
    <w:rsid w:val="00D54A2E"/>
    <w:rsid w:val="00D55734"/>
    <w:rsid w:val="00D558A5"/>
    <w:rsid w:val="00D56AEF"/>
    <w:rsid w:val="00D56B57"/>
    <w:rsid w:val="00D56C70"/>
    <w:rsid w:val="00D56F92"/>
    <w:rsid w:val="00D60613"/>
    <w:rsid w:val="00D6123E"/>
    <w:rsid w:val="00D61542"/>
    <w:rsid w:val="00D626D5"/>
    <w:rsid w:val="00D62CAE"/>
    <w:rsid w:val="00D63CAE"/>
    <w:rsid w:val="00D66B59"/>
    <w:rsid w:val="00D6740B"/>
    <w:rsid w:val="00D676CA"/>
    <w:rsid w:val="00D703A7"/>
    <w:rsid w:val="00D70DE7"/>
    <w:rsid w:val="00D72508"/>
    <w:rsid w:val="00D73E61"/>
    <w:rsid w:val="00D7430A"/>
    <w:rsid w:val="00D75AB4"/>
    <w:rsid w:val="00D77AA5"/>
    <w:rsid w:val="00D81063"/>
    <w:rsid w:val="00D81516"/>
    <w:rsid w:val="00D81933"/>
    <w:rsid w:val="00D8269B"/>
    <w:rsid w:val="00D827C7"/>
    <w:rsid w:val="00D82AAD"/>
    <w:rsid w:val="00D82C7B"/>
    <w:rsid w:val="00D844D4"/>
    <w:rsid w:val="00D854E5"/>
    <w:rsid w:val="00D85C32"/>
    <w:rsid w:val="00D86019"/>
    <w:rsid w:val="00D8694C"/>
    <w:rsid w:val="00D86DCA"/>
    <w:rsid w:val="00D9069E"/>
    <w:rsid w:val="00D91907"/>
    <w:rsid w:val="00D91B5E"/>
    <w:rsid w:val="00D92B72"/>
    <w:rsid w:val="00D92DA2"/>
    <w:rsid w:val="00D92E36"/>
    <w:rsid w:val="00D92ECF"/>
    <w:rsid w:val="00D95277"/>
    <w:rsid w:val="00D952C9"/>
    <w:rsid w:val="00D95828"/>
    <w:rsid w:val="00D96A0E"/>
    <w:rsid w:val="00DA0553"/>
    <w:rsid w:val="00DA11D6"/>
    <w:rsid w:val="00DA2282"/>
    <w:rsid w:val="00DA26B2"/>
    <w:rsid w:val="00DA31F9"/>
    <w:rsid w:val="00DA3832"/>
    <w:rsid w:val="00DA3900"/>
    <w:rsid w:val="00DA3993"/>
    <w:rsid w:val="00DA4754"/>
    <w:rsid w:val="00DA4A75"/>
    <w:rsid w:val="00DA5809"/>
    <w:rsid w:val="00DA659A"/>
    <w:rsid w:val="00DA72FC"/>
    <w:rsid w:val="00DA7579"/>
    <w:rsid w:val="00DA796A"/>
    <w:rsid w:val="00DB03C2"/>
    <w:rsid w:val="00DB1D49"/>
    <w:rsid w:val="00DB2B36"/>
    <w:rsid w:val="00DB31CD"/>
    <w:rsid w:val="00DB36AE"/>
    <w:rsid w:val="00DB4396"/>
    <w:rsid w:val="00DB58AF"/>
    <w:rsid w:val="00DB7260"/>
    <w:rsid w:val="00DB7A86"/>
    <w:rsid w:val="00DC130D"/>
    <w:rsid w:val="00DC2D9E"/>
    <w:rsid w:val="00DC3B2F"/>
    <w:rsid w:val="00DC3C3E"/>
    <w:rsid w:val="00DC3C98"/>
    <w:rsid w:val="00DC454B"/>
    <w:rsid w:val="00DC5CD0"/>
    <w:rsid w:val="00DC6169"/>
    <w:rsid w:val="00DC63D0"/>
    <w:rsid w:val="00DD0B59"/>
    <w:rsid w:val="00DD13C5"/>
    <w:rsid w:val="00DD34A1"/>
    <w:rsid w:val="00DD49F6"/>
    <w:rsid w:val="00DD5319"/>
    <w:rsid w:val="00DD5C16"/>
    <w:rsid w:val="00DD654D"/>
    <w:rsid w:val="00DD6CBB"/>
    <w:rsid w:val="00DD7767"/>
    <w:rsid w:val="00DD77BD"/>
    <w:rsid w:val="00DD7EC3"/>
    <w:rsid w:val="00DE05B2"/>
    <w:rsid w:val="00DE0689"/>
    <w:rsid w:val="00DE0E27"/>
    <w:rsid w:val="00DE1A5F"/>
    <w:rsid w:val="00DE1C2B"/>
    <w:rsid w:val="00DE1D02"/>
    <w:rsid w:val="00DE2DA5"/>
    <w:rsid w:val="00DE437F"/>
    <w:rsid w:val="00DE4995"/>
    <w:rsid w:val="00DE4D45"/>
    <w:rsid w:val="00DE55CA"/>
    <w:rsid w:val="00DE5A2C"/>
    <w:rsid w:val="00DE6BA8"/>
    <w:rsid w:val="00DF0571"/>
    <w:rsid w:val="00DF0B0A"/>
    <w:rsid w:val="00DF1D65"/>
    <w:rsid w:val="00DF2D90"/>
    <w:rsid w:val="00DF3705"/>
    <w:rsid w:val="00DF3748"/>
    <w:rsid w:val="00DF3AD9"/>
    <w:rsid w:val="00DF4D9E"/>
    <w:rsid w:val="00E00019"/>
    <w:rsid w:val="00E00898"/>
    <w:rsid w:val="00E027F4"/>
    <w:rsid w:val="00E04FA7"/>
    <w:rsid w:val="00E05638"/>
    <w:rsid w:val="00E05915"/>
    <w:rsid w:val="00E05A2E"/>
    <w:rsid w:val="00E060DC"/>
    <w:rsid w:val="00E069F3"/>
    <w:rsid w:val="00E07840"/>
    <w:rsid w:val="00E10C70"/>
    <w:rsid w:val="00E12018"/>
    <w:rsid w:val="00E12676"/>
    <w:rsid w:val="00E1400C"/>
    <w:rsid w:val="00E14182"/>
    <w:rsid w:val="00E14F47"/>
    <w:rsid w:val="00E15CE0"/>
    <w:rsid w:val="00E217FA"/>
    <w:rsid w:val="00E218BD"/>
    <w:rsid w:val="00E22C79"/>
    <w:rsid w:val="00E22F6D"/>
    <w:rsid w:val="00E235F8"/>
    <w:rsid w:val="00E25E5E"/>
    <w:rsid w:val="00E26264"/>
    <w:rsid w:val="00E300E5"/>
    <w:rsid w:val="00E30636"/>
    <w:rsid w:val="00E30B36"/>
    <w:rsid w:val="00E32421"/>
    <w:rsid w:val="00E33C64"/>
    <w:rsid w:val="00E34160"/>
    <w:rsid w:val="00E35BCF"/>
    <w:rsid w:val="00E3605A"/>
    <w:rsid w:val="00E36977"/>
    <w:rsid w:val="00E4144C"/>
    <w:rsid w:val="00E424CB"/>
    <w:rsid w:val="00E42D45"/>
    <w:rsid w:val="00E432B0"/>
    <w:rsid w:val="00E439A6"/>
    <w:rsid w:val="00E43B01"/>
    <w:rsid w:val="00E43B7C"/>
    <w:rsid w:val="00E442A4"/>
    <w:rsid w:val="00E44307"/>
    <w:rsid w:val="00E4434B"/>
    <w:rsid w:val="00E44C4A"/>
    <w:rsid w:val="00E450FB"/>
    <w:rsid w:val="00E4572B"/>
    <w:rsid w:val="00E467AA"/>
    <w:rsid w:val="00E47AC5"/>
    <w:rsid w:val="00E47BCE"/>
    <w:rsid w:val="00E47D1F"/>
    <w:rsid w:val="00E47F8F"/>
    <w:rsid w:val="00E50599"/>
    <w:rsid w:val="00E51732"/>
    <w:rsid w:val="00E53E26"/>
    <w:rsid w:val="00E54304"/>
    <w:rsid w:val="00E5528C"/>
    <w:rsid w:val="00E55CFC"/>
    <w:rsid w:val="00E55F35"/>
    <w:rsid w:val="00E560D6"/>
    <w:rsid w:val="00E56564"/>
    <w:rsid w:val="00E5773D"/>
    <w:rsid w:val="00E6056C"/>
    <w:rsid w:val="00E60AAD"/>
    <w:rsid w:val="00E60B8B"/>
    <w:rsid w:val="00E6210E"/>
    <w:rsid w:val="00E63287"/>
    <w:rsid w:val="00E6341D"/>
    <w:rsid w:val="00E637A4"/>
    <w:rsid w:val="00E63A4B"/>
    <w:rsid w:val="00E647F9"/>
    <w:rsid w:val="00E649EE"/>
    <w:rsid w:val="00E65ECA"/>
    <w:rsid w:val="00E66937"/>
    <w:rsid w:val="00E66968"/>
    <w:rsid w:val="00E675A5"/>
    <w:rsid w:val="00E67CF1"/>
    <w:rsid w:val="00E70771"/>
    <w:rsid w:val="00E70E5A"/>
    <w:rsid w:val="00E70EFB"/>
    <w:rsid w:val="00E73259"/>
    <w:rsid w:val="00E741AB"/>
    <w:rsid w:val="00E7543F"/>
    <w:rsid w:val="00E7561E"/>
    <w:rsid w:val="00E75F25"/>
    <w:rsid w:val="00E76A9A"/>
    <w:rsid w:val="00E76D23"/>
    <w:rsid w:val="00E773F5"/>
    <w:rsid w:val="00E77680"/>
    <w:rsid w:val="00E80513"/>
    <w:rsid w:val="00E809E3"/>
    <w:rsid w:val="00E81DA3"/>
    <w:rsid w:val="00E81E8A"/>
    <w:rsid w:val="00E81FA3"/>
    <w:rsid w:val="00E82154"/>
    <w:rsid w:val="00E82A32"/>
    <w:rsid w:val="00E831CB"/>
    <w:rsid w:val="00E834C9"/>
    <w:rsid w:val="00E83798"/>
    <w:rsid w:val="00E86480"/>
    <w:rsid w:val="00E90BA6"/>
    <w:rsid w:val="00E9133B"/>
    <w:rsid w:val="00E93DBC"/>
    <w:rsid w:val="00E93EA3"/>
    <w:rsid w:val="00E949FA"/>
    <w:rsid w:val="00E9675E"/>
    <w:rsid w:val="00E97AE3"/>
    <w:rsid w:val="00E97AF8"/>
    <w:rsid w:val="00EA0566"/>
    <w:rsid w:val="00EA063D"/>
    <w:rsid w:val="00EA15F3"/>
    <w:rsid w:val="00EA213D"/>
    <w:rsid w:val="00EA28FB"/>
    <w:rsid w:val="00EA2E99"/>
    <w:rsid w:val="00EA337A"/>
    <w:rsid w:val="00EA3752"/>
    <w:rsid w:val="00EA61A7"/>
    <w:rsid w:val="00EA66A3"/>
    <w:rsid w:val="00EA6EAD"/>
    <w:rsid w:val="00EA7B1B"/>
    <w:rsid w:val="00EB0A13"/>
    <w:rsid w:val="00EB2256"/>
    <w:rsid w:val="00EB2E46"/>
    <w:rsid w:val="00EB3C07"/>
    <w:rsid w:val="00EB4B56"/>
    <w:rsid w:val="00EB4C10"/>
    <w:rsid w:val="00EB4FB4"/>
    <w:rsid w:val="00EB7177"/>
    <w:rsid w:val="00EB7203"/>
    <w:rsid w:val="00EB7E58"/>
    <w:rsid w:val="00EC090B"/>
    <w:rsid w:val="00EC0E19"/>
    <w:rsid w:val="00EC0EFE"/>
    <w:rsid w:val="00EC1325"/>
    <w:rsid w:val="00EC13E7"/>
    <w:rsid w:val="00EC17A9"/>
    <w:rsid w:val="00EC22E6"/>
    <w:rsid w:val="00EC2E71"/>
    <w:rsid w:val="00EC3F27"/>
    <w:rsid w:val="00EC4758"/>
    <w:rsid w:val="00EC47CE"/>
    <w:rsid w:val="00EC4ABC"/>
    <w:rsid w:val="00EC5F08"/>
    <w:rsid w:val="00EC6BD0"/>
    <w:rsid w:val="00EC7746"/>
    <w:rsid w:val="00ED050E"/>
    <w:rsid w:val="00ED060B"/>
    <w:rsid w:val="00ED1AE0"/>
    <w:rsid w:val="00ED1FBF"/>
    <w:rsid w:val="00ED3BB7"/>
    <w:rsid w:val="00ED50FE"/>
    <w:rsid w:val="00ED5CCB"/>
    <w:rsid w:val="00ED5E3D"/>
    <w:rsid w:val="00ED6007"/>
    <w:rsid w:val="00ED6359"/>
    <w:rsid w:val="00ED69DF"/>
    <w:rsid w:val="00ED6E3F"/>
    <w:rsid w:val="00EE03CC"/>
    <w:rsid w:val="00EE07FB"/>
    <w:rsid w:val="00EE13BD"/>
    <w:rsid w:val="00EE1D0B"/>
    <w:rsid w:val="00EE2340"/>
    <w:rsid w:val="00EE2E97"/>
    <w:rsid w:val="00EE4079"/>
    <w:rsid w:val="00EE4577"/>
    <w:rsid w:val="00EE6214"/>
    <w:rsid w:val="00EE6451"/>
    <w:rsid w:val="00EE69F1"/>
    <w:rsid w:val="00EF14E9"/>
    <w:rsid w:val="00EF1749"/>
    <w:rsid w:val="00EF263C"/>
    <w:rsid w:val="00EF26DB"/>
    <w:rsid w:val="00EF2CC5"/>
    <w:rsid w:val="00EF4F8F"/>
    <w:rsid w:val="00EF51B9"/>
    <w:rsid w:val="00EF58B5"/>
    <w:rsid w:val="00EF6B72"/>
    <w:rsid w:val="00EF6DAB"/>
    <w:rsid w:val="00EF777B"/>
    <w:rsid w:val="00F005C7"/>
    <w:rsid w:val="00F00BD2"/>
    <w:rsid w:val="00F0131B"/>
    <w:rsid w:val="00F0232C"/>
    <w:rsid w:val="00F02681"/>
    <w:rsid w:val="00F03CC2"/>
    <w:rsid w:val="00F05B49"/>
    <w:rsid w:val="00F05E12"/>
    <w:rsid w:val="00F067B5"/>
    <w:rsid w:val="00F101DB"/>
    <w:rsid w:val="00F1075D"/>
    <w:rsid w:val="00F12AE6"/>
    <w:rsid w:val="00F12EBD"/>
    <w:rsid w:val="00F12F68"/>
    <w:rsid w:val="00F13DF4"/>
    <w:rsid w:val="00F13F81"/>
    <w:rsid w:val="00F14136"/>
    <w:rsid w:val="00F14638"/>
    <w:rsid w:val="00F15C53"/>
    <w:rsid w:val="00F1608C"/>
    <w:rsid w:val="00F173A9"/>
    <w:rsid w:val="00F200F9"/>
    <w:rsid w:val="00F204FF"/>
    <w:rsid w:val="00F20642"/>
    <w:rsid w:val="00F2213D"/>
    <w:rsid w:val="00F2259D"/>
    <w:rsid w:val="00F245A9"/>
    <w:rsid w:val="00F24B67"/>
    <w:rsid w:val="00F24D9A"/>
    <w:rsid w:val="00F25398"/>
    <w:rsid w:val="00F25A6B"/>
    <w:rsid w:val="00F27DA5"/>
    <w:rsid w:val="00F27F8D"/>
    <w:rsid w:val="00F3147E"/>
    <w:rsid w:val="00F3197C"/>
    <w:rsid w:val="00F32420"/>
    <w:rsid w:val="00F32A07"/>
    <w:rsid w:val="00F32CAB"/>
    <w:rsid w:val="00F3320C"/>
    <w:rsid w:val="00F34327"/>
    <w:rsid w:val="00F34DB0"/>
    <w:rsid w:val="00F358B3"/>
    <w:rsid w:val="00F36504"/>
    <w:rsid w:val="00F36748"/>
    <w:rsid w:val="00F36B1D"/>
    <w:rsid w:val="00F40733"/>
    <w:rsid w:val="00F40B8E"/>
    <w:rsid w:val="00F41547"/>
    <w:rsid w:val="00F41581"/>
    <w:rsid w:val="00F43BB4"/>
    <w:rsid w:val="00F4638E"/>
    <w:rsid w:val="00F47C45"/>
    <w:rsid w:val="00F50DC0"/>
    <w:rsid w:val="00F51749"/>
    <w:rsid w:val="00F51F37"/>
    <w:rsid w:val="00F52A30"/>
    <w:rsid w:val="00F5400B"/>
    <w:rsid w:val="00F544AE"/>
    <w:rsid w:val="00F5607E"/>
    <w:rsid w:val="00F563E6"/>
    <w:rsid w:val="00F56926"/>
    <w:rsid w:val="00F57C0B"/>
    <w:rsid w:val="00F57F01"/>
    <w:rsid w:val="00F60956"/>
    <w:rsid w:val="00F611D1"/>
    <w:rsid w:val="00F61766"/>
    <w:rsid w:val="00F62431"/>
    <w:rsid w:val="00F62775"/>
    <w:rsid w:val="00F63325"/>
    <w:rsid w:val="00F63977"/>
    <w:rsid w:val="00F6447B"/>
    <w:rsid w:val="00F644DA"/>
    <w:rsid w:val="00F64DF4"/>
    <w:rsid w:val="00F650B1"/>
    <w:rsid w:val="00F66F07"/>
    <w:rsid w:val="00F677ED"/>
    <w:rsid w:val="00F70659"/>
    <w:rsid w:val="00F70672"/>
    <w:rsid w:val="00F7084C"/>
    <w:rsid w:val="00F71102"/>
    <w:rsid w:val="00F725A9"/>
    <w:rsid w:val="00F72BC9"/>
    <w:rsid w:val="00F73052"/>
    <w:rsid w:val="00F74174"/>
    <w:rsid w:val="00F7431A"/>
    <w:rsid w:val="00F74698"/>
    <w:rsid w:val="00F74B85"/>
    <w:rsid w:val="00F74F1C"/>
    <w:rsid w:val="00F75AA7"/>
    <w:rsid w:val="00F76B3B"/>
    <w:rsid w:val="00F77240"/>
    <w:rsid w:val="00F80E9E"/>
    <w:rsid w:val="00F8117C"/>
    <w:rsid w:val="00F82AE2"/>
    <w:rsid w:val="00F8342D"/>
    <w:rsid w:val="00F83D79"/>
    <w:rsid w:val="00F84728"/>
    <w:rsid w:val="00F853A1"/>
    <w:rsid w:val="00F85998"/>
    <w:rsid w:val="00F859FD"/>
    <w:rsid w:val="00F86472"/>
    <w:rsid w:val="00F86D1C"/>
    <w:rsid w:val="00F87777"/>
    <w:rsid w:val="00F90191"/>
    <w:rsid w:val="00F90CCA"/>
    <w:rsid w:val="00F90FA6"/>
    <w:rsid w:val="00F9143C"/>
    <w:rsid w:val="00F91611"/>
    <w:rsid w:val="00F93C82"/>
    <w:rsid w:val="00F94226"/>
    <w:rsid w:val="00F9444D"/>
    <w:rsid w:val="00F96624"/>
    <w:rsid w:val="00F96A6A"/>
    <w:rsid w:val="00FA002A"/>
    <w:rsid w:val="00FA03BB"/>
    <w:rsid w:val="00FA2243"/>
    <w:rsid w:val="00FA2279"/>
    <w:rsid w:val="00FA30E3"/>
    <w:rsid w:val="00FA3191"/>
    <w:rsid w:val="00FA36DD"/>
    <w:rsid w:val="00FA5408"/>
    <w:rsid w:val="00FA5821"/>
    <w:rsid w:val="00FA599D"/>
    <w:rsid w:val="00FA6BC4"/>
    <w:rsid w:val="00FB24E3"/>
    <w:rsid w:val="00FB2AB5"/>
    <w:rsid w:val="00FB2F2D"/>
    <w:rsid w:val="00FB322E"/>
    <w:rsid w:val="00FB3EB6"/>
    <w:rsid w:val="00FB5016"/>
    <w:rsid w:val="00FB6A66"/>
    <w:rsid w:val="00FB7F56"/>
    <w:rsid w:val="00FC0116"/>
    <w:rsid w:val="00FC243A"/>
    <w:rsid w:val="00FC39D7"/>
    <w:rsid w:val="00FC3FB8"/>
    <w:rsid w:val="00FC48DA"/>
    <w:rsid w:val="00FC5B99"/>
    <w:rsid w:val="00FC6D76"/>
    <w:rsid w:val="00FC72C8"/>
    <w:rsid w:val="00FC73E3"/>
    <w:rsid w:val="00FD07A3"/>
    <w:rsid w:val="00FD0BC4"/>
    <w:rsid w:val="00FD2700"/>
    <w:rsid w:val="00FD288F"/>
    <w:rsid w:val="00FD2FA6"/>
    <w:rsid w:val="00FD3731"/>
    <w:rsid w:val="00FD4ED2"/>
    <w:rsid w:val="00FD6945"/>
    <w:rsid w:val="00FD7279"/>
    <w:rsid w:val="00FD7358"/>
    <w:rsid w:val="00FE0FD2"/>
    <w:rsid w:val="00FE1823"/>
    <w:rsid w:val="00FE1979"/>
    <w:rsid w:val="00FE2241"/>
    <w:rsid w:val="00FE2F7B"/>
    <w:rsid w:val="00FE458A"/>
    <w:rsid w:val="00FE5341"/>
    <w:rsid w:val="00FE5423"/>
    <w:rsid w:val="00FE634D"/>
    <w:rsid w:val="00FE6C97"/>
    <w:rsid w:val="00FE7FB5"/>
    <w:rsid w:val="00FF0598"/>
    <w:rsid w:val="00FF06C3"/>
    <w:rsid w:val="00FF0FF9"/>
    <w:rsid w:val="00FF10DC"/>
    <w:rsid w:val="00FF7C15"/>
    <w:rsid w:val="2FDA1F5B"/>
    <w:rsid w:val="4C7D226C"/>
    <w:rsid w:val="653A6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AutoShape 99"/>
        <o:r id="V:Rule2" type="connector" idref="#AutoShape 2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line="578" w:lineRule="auto"/>
      <w:outlineLvl w:val="0"/>
    </w:pPr>
    <w:rPr>
      <w:rFonts w:eastAsia="黑体"/>
      <w:bCs/>
      <w:kern w:val="44"/>
      <w:sz w:val="24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before="120" w:after="120" w:line="416" w:lineRule="auto"/>
      <w:outlineLvl w:val="1"/>
    </w:pPr>
    <w:rPr>
      <w:rFonts w:ascii="Cambria" w:hAnsi="Cambria" w:eastAsia="Times New Roman"/>
      <w:bCs/>
      <w:sz w:val="24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uiPriority w:val="1"/>
  </w:style>
  <w:style w:type="table" w:default="1" w:styleId="2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61"/>
    <w:unhideWhenUsed/>
    <w:uiPriority w:val="99"/>
    <w:rPr>
      <w:b/>
      <w:bCs/>
      <w:szCs w:val="22"/>
    </w:rPr>
  </w:style>
  <w:style w:type="paragraph" w:styleId="6">
    <w:name w:val="annotation text"/>
    <w:basedOn w:val="1"/>
    <w:link w:val="56"/>
    <w:uiPriority w:val="0"/>
    <w:pPr>
      <w:jc w:val="left"/>
    </w:pPr>
    <w:rPr>
      <w:szCs w:val="24"/>
    </w:rPr>
  </w:style>
  <w:style w:type="paragraph" w:styleId="7">
    <w:name w:val="toc 7"/>
    <w:basedOn w:val="1"/>
    <w:next w:val="1"/>
    <w:unhideWhenUsed/>
    <w:qFormat/>
    <w:uiPriority w:val="39"/>
    <w:pPr>
      <w:ind w:left="1260"/>
      <w:jc w:val="left"/>
    </w:pPr>
    <w:rPr>
      <w:sz w:val="18"/>
      <w:szCs w:val="18"/>
    </w:rPr>
  </w:style>
  <w:style w:type="paragraph" w:styleId="8">
    <w:name w:val="toc 5"/>
    <w:basedOn w:val="1"/>
    <w:next w:val="1"/>
    <w:unhideWhenUsed/>
    <w:uiPriority w:val="39"/>
    <w:pPr>
      <w:ind w:left="840"/>
      <w:jc w:val="left"/>
    </w:pPr>
    <w:rPr>
      <w:sz w:val="18"/>
      <w:szCs w:val="18"/>
    </w:rPr>
  </w:style>
  <w:style w:type="paragraph" w:styleId="9">
    <w:name w:val="toc 3"/>
    <w:basedOn w:val="1"/>
    <w:next w:val="1"/>
    <w:unhideWhenUsed/>
    <w:uiPriority w:val="39"/>
    <w:pPr>
      <w:ind w:left="420"/>
      <w:jc w:val="left"/>
    </w:pPr>
    <w:rPr>
      <w:i/>
      <w:iCs/>
      <w:sz w:val="20"/>
      <w:szCs w:val="20"/>
    </w:rPr>
  </w:style>
  <w:style w:type="paragraph" w:styleId="10">
    <w:name w:val="toc 8"/>
    <w:basedOn w:val="1"/>
    <w:next w:val="1"/>
    <w:unhideWhenUsed/>
    <w:uiPriority w:val="39"/>
    <w:pPr>
      <w:ind w:left="1470"/>
      <w:jc w:val="left"/>
    </w:pPr>
    <w:rPr>
      <w:sz w:val="18"/>
      <w:szCs w:val="18"/>
    </w:rPr>
  </w:style>
  <w:style w:type="paragraph" w:styleId="11">
    <w:name w:val="Date"/>
    <w:basedOn w:val="1"/>
    <w:next w:val="1"/>
    <w:link w:val="50"/>
    <w:unhideWhenUsed/>
    <w:uiPriority w:val="0"/>
    <w:pPr>
      <w:ind w:left="100" w:leftChars="2500"/>
    </w:pPr>
  </w:style>
  <w:style w:type="paragraph" w:styleId="12">
    <w:name w:val="Balloon Text"/>
    <w:basedOn w:val="1"/>
    <w:link w:val="28"/>
    <w:unhideWhenUsed/>
    <w:uiPriority w:val="99"/>
    <w:rPr>
      <w:sz w:val="18"/>
      <w:szCs w:val="18"/>
    </w:rPr>
  </w:style>
  <w:style w:type="paragraph" w:styleId="13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pPr>
      <w:tabs>
        <w:tab w:val="left" w:pos="180"/>
        <w:tab w:val="right" w:leader="dot" w:pos="9204"/>
      </w:tabs>
      <w:jc w:val="left"/>
    </w:pPr>
    <w:rPr>
      <w:bCs/>
      <w:caps/>
      <w:sz w:val="24"/>
      <w:szCs w:val="20"/>
    </w:rPr>
  </w:style>
  <w:style w:type="paragraph" w:styleId="16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17">
    <w:name w:val="toc 6"/>
    <w:basedOn w:val="1"/>
    <w:next w:val="1"/>
    <w:unhideWhenUsed/>
    <w:qFormat/>
    <w:uiPriority w:val="39"/>
    <w:pPr>
      <w:ind w:left="1050"/>
      <w:jc w:val="left"/>
    </w:pPr>
    <w:rPr>
      <w:sz w:val="18"/>
      <w:szCs w:val="18"/>
    </w:rPr>
  </w:style>
  <w:style w:type="paragraph" w:styleId="18">
    <w:name w:val="toc 2"/>
    <w:basedOn w:val="1"/>
    <w:next w:val="1"/>
    <w:unhideWhenUsed/>
    <w:qFormat/>
    <w:uiPriority w:val="39"/>
    <w:pPr>
      <w:tabs>
        <w:tab w:val="right" w:leader="dot" w:pos="9204"/>
      </w:tabs>
      <w:spacing w:before="120" w:after="120"/>
      <w:ind w:left="210"/>
      <w:jc w:val="left"/>
    </w:pPr>
    <w:rPr>
      <w:smallCaps/>
      <w:sz w:val="24"/>
      <w:szCs w:val="20"/>
    </w:rPr>
  </w:style>
  <w:style w:type="paragraph" w:styleId="19">
    <w:name w:val="toc 9"/>
    <w:basedOn w:val="1"/>
    <w:next w:val="1"/>
    <w:unhideWhenUsed/>
    <w:qFormat/>
    <w:uiPriority w:val="39"/>
    <w:pPr>
      <w:ind w:left="1680"/>
      <w:jc w:val="left"/>
    </w:pPr>
    <w:rPr>
      <w:sz w:val="18"/>
      <w:szCs w:val="18"/>
    </w:rPr>
  </w:style>
  <w:style w:type="paragraph" w:styleId="2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22">
    <w:name w:val="Hyperlink"/>
    <w:unhideWhenUsed/>
    <w:qFormat/>
    <w:uiPriority w:val="99"/>
    <w:rPr>
      <w:color w:val="2D64B3"/>
      <w:u w:val="none"/>
    </w:rPr>
  </w:style>
  <w:style w:type="character" w:styleId="23">
    <w:name w:val="annotation reference"/>
    <w:basedOn w:val="21"/>
    <w:unhideWhenUsed/>
    <w:uiPriority w:val="99"/>
    <w:rPr>
      <w:sz w:val="21"/>
      <w:szCs w:val="21"/>
    </w:rPr>
  </w:style>
  <w:style w:type="table" w:styleId="25">
    <w:name w:val="Table Grid"/>
    <w:basedOn w:val="2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页眉 Char"/>
    <w:link w:val="14"/>
    <w:uiPriority w:val="99"/>
    <w:rPr>
      <w:kern w:val="2"/>
      <w:sz w:val="18"/>
      <w:szCs w:val="18"/>
    </w:rPr>
  </w:style>
  <w:style w:type="character" w:customStyle="1" w:styleId="27">
    <w:name w:val="页脚 Char"/>
    <w:link w:val="13"/>
    <w:qFormat/>
    <w:uiPriority w:val="99"/>
    <w:rPr>
      <w:kern w:val="2"/>
      <w:sz w:val="18"/>
      <w:szCs w:val="18"/>
    </w:rPr>
  </w:style>
  <w:style w:type="character" w:customStyle="1" w:styleId="28">
    <w:name w:val="批注框文本 Char"/>
    <w:link w:val="12"/>
    <w:semiHidden/>
    <w:qFormat/>
    <w:uiPriority w:val="99"/>
    <w:rPr>
      <w:kern w:val="2"/>
      <w:sz w:val="18"/>
      <w:szCs w:val="18"/>
    </w:rPr>
  </w:style>
  <w:style w:type="paragraph" w:customStyle="1" w:styleId="29">
    <w:name w:val="段"/>
    <w:link w:val="3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0">
    <w:name w:val="段 Char"/>
    <w:link w:val="29"/>
    <w:qFormat/>
    <w:uiPriority w:val="0"/>
    <w:rPr>
      <w:rFonts w:ascii="宋体" w:hAnsi="Times New Roman"/>
      <w:sz w:val="21"/>
      <w:lang w:val="en-US" w:eastAsia="zh-CN" w:bidi="ar-SA"/>
    </w:rPr>
  </w:style>
  <w:style w:type="paragraph" w:customStyle="1" w:styleId="31">
    <w:name w:val="一级条标题"/>
    <w:next w:val="29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2">
    <w:name w:val="章标题"/>
    <w:next w:val="29"/>
    <w:qFormat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3">
    <w:name w:val="二级条标题"/>
    <w:basedOn w:val="31"/>
    <w:next w:val="29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34">
    <w:name w:val="三级条标题"/>
    <w:basedOn w:val="33"/>
    <w:next w:val="29"/>
    <w:qFormat/>
    <w:uiPriority w:val="0"/>
    <w:pPr>
      <w:numPr>
        <w:ilvl w:val="3"/>
      </w:numPr>
      <w:outlineLvl w:val="4"/>
    </w:pPr>
  </w:style>
  <w:style w:type="paragraph" w:customStyle="1" w:styleId="35">
    <w:name w:val="四级条标题"/>
    <w:basedOn w:val="34"/>
    <w:next w:val="29"/>
    <w:qFormat/>
    <w:uiPriority w:val="0"/>
    <w:pPr>
      <w:numPr>
        <w:ilvl w:val="4"/>
      </w:numPr>
      <w:outlineLvl w:val="5"/>
    </w:pPr>
  </w:style>
  <w:style w:type="paragraph" w:customStyle="1" w:styleId="36">
    <w:name w:val="五级条标题"/>
    <w:basedOn w:val="35"/>
    <w:next w:val="29"/>
    <w:qFormat/>
    <w:uiPriority w:val="0"/>
    <w:pPr>
      <w:numPr>
        <w:ilvl w:val="5"/>
      </w:numPr>
      <w:outlineLvl w:val="6"/>
    </w:pPr>
  </w:style>
  <w:style w:type="paragraph" w:customStyle="1" w:styleId="37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38">
    <w:name w:val="其他实施日期"/>
    <w:basedOn w:val="1"/>
    <w:qFormat/>
    <w:uiPriority w:val="0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hAnsi="Times New Roman" w:eastAsia="黑体"/>
      <w:kern w:val="0"/>
      <w:sz w:val="28"/>
      <w:szCs w:val="20"/>
    </w:rPr>
  </w:style>
  <w:style w:type="paragraph" w:customStyle="1" w:styleId="39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40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41">
    <w:name w:val="封面标准英文名称"/>
    <w:basedOn w:val="40"/>
    <w:qFormat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42">
    <w:name w:val="封面一致性程度标识"/>
    <w:basedOn w:val="41"/>
    <w:uiPriority w:val="0"/>
    <w:pPr>
      <w:framePr/>
      <w:spacing w:before="440"/>
    </w:pPr>
    <w:rPr>
      <w:rFonts w:ascii="宋体" w:eastAsia="宋体"/>
    </w:rPr>
  </w:style>
  <w:style w:type="paragraph" w:customStyle="1" w:styleId="43">
    <w:name w:val="封面标准文稿类别"/>
    <w:basedOn w:val="42"/>
    <w:qFormat/>
    <w:uiPriority w:val="0"/>
    <w:pPr>
      <w:framePr/>
      <w:spacing w:after="160" w:line="240" w:lineRule="auto"/>
    </w:pPr>
    <w:rPr>
      <w:sz w:val="24"/>
    </w:rPr>
  </w:style>
  <w:style w:type="paragraph" w:customStyle="1" w:styleId="44">
    <w:name w:val="封面标准文稿编辑信息"/>
    <w:basedOn w:val="43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45">
    <w:name w:val="其他发布日期"/>
    <w:basedOn w:val="1"/>
    <w:qFormat/>
    <w:uiPriority w:val="0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hAnsi="Times New Roman" w:eastAsia="黑体"/>
      <w:kern w:val="0"/>
      <w:sz w:val="28"/>
      <w:szCs w:val="20"/>
    </w:rPr>
  </w:style>
  <w:style w:type="character" w:customStyle="1" w:styleId="46">
    <w:name w:val="标题 1 Char"/>
    <w:link w:val="2"/>
    <w:uiPriority w:val="9"/>
    <w:rPr>
      <w:rFonts w:eastAsia="黑体"/>
      <w:bCs/>
      <w:kern w:val="44"/>
      <w:sz w:val="24"/>
      <w:szCs w:val="44"/>
    </w:rPr>
  </w:style>
  <w:style w:type="character" w:customStyle="1" w:styleId="47">
    <w:name w:val="标题 2 Char"/>
    <w:link w:val="3"/>
    <w:qFormat/>
    <w:uiPriority w:val="0"/>
    <w:rPr>
      <w:rFonts w:ascii="Cambria" w:hAnsi="Cambria" w:eastAsia="Times New Roman" w:cs="Times New Roman"/>
      <w:bCs/>
      <w:kern w:val="2"/>
      <w:sz w:val="24"/>
      <w:szCs w:val="32"/>
    </w:rPr>
  </w:style>
  <w:style w:type="paragraph" w:customStyle="1" w:styleId="48">
    <w:name w:val="TOC 标题1"/>
    <w:basedOn w:val="2"/>
    <w:next w:val="1"/>
    <w:unhideWhenUsed/>
    <w:qFormat/>
    <w:uiPriority w:val="39"/>
    <w:pPr>
      <w:widowControl/>
      <w:spacing w:before="480" w:line="276" w:lineRule="auto"/>
      <w:jc w:val="left"/>
      <w:outlineLvl w:val="9"/>
    </w:pPr>
    <w:rPr>
      <w:rFonts w:ascii="Cambria" w:hAnsi="Cambria" w:eastAsia="宋体"/>
      <w:b/>
      <w:color w:val="365F91"/>
      <w:kern w:val="0"/>
      <w:sz w:val="28"/>
      <w:szCs w:val="28"/>
    </w:rPr>
  </w:style>
  <w:style w:type="character" w:customStyle="1" w:styleId="49">
    <w:name w:val="标题 3 Char"/>
    <w:link w:val="4"/>
    <w:semiHidden/>
    <w:uiPriority w:val="9"/>
    <w:rPr>
      <w:b/>
      <w:bCs/>
      <w:kern w:val="2"/>
      <w:sz w:val="32"/>
      <w:szCs w:val="32"/>
    </w:rPr>
  </w:style>
  <w:style w:type="character" w:customStyle="1" w:styleId="50">
    <w:name w:val="日期 Char"/>
    <w:link w:val="11"/>
    <w:uiPriority w:val="0"/>
    <w:rPr>
      <w:kern w:val="2"/>
      <w:sz w:val="21"/>
      <w:szCs w:val="22"/>
    </w:rPr>
  </w:style>
  <w:style w:type="paragraph" w:customStyle="1" w:styleId="51">
    <w:name w:val="前言、引言标题"/>
    <w:next w:val="1"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52">
    <w:name w:val="封面正文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3">
    <w:name w:val="目次、标准名称标题"/>
    <w:basedOn w:val="51"/>
    <w:next w:val="29"/>
    <w:uiPriority w:val="0"/>
    <w:pPr>
      <w:spacing w:line="460" w:lineRule="exact"/>
    </w:pPr>
  </w:style>
  <w:style w:type="paragraph" w:customStyle="1" w:styleId="54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55">
    <w:name w:val="目次、索引正文"/>
    <w:qFormat/>
    <w:uiPriority w:val="0"/>
    <w:pPr>
      <w:adjustRightInd w:val="0"/>
      <w:snapToGrid w:val="0"/>
      <w:spacing w:line="500" w:lineRule="exact"/>
      <w:ind w:firstLine="480" w:firstLineChars="200"/>
      <w:jc w:val="both"/>
    </w:pPr>
    <w:rPr>
      <w:rFonts w:ascii="宋体" w:hAnsi="宋体" w:eastAsia="宋体" w:cs="Times New Roman"/>
      <w:sz w:val="24"/>
      <w:szCs w:val="24"/>
      <w:lang w:val="en-US" w:eastAsia="zh-CN" w:bidi="ar-SA"/>
    </w:rPr>
  </w:style>
  <w:style w:type="character" w:customStyle="1" w:styleId="56">
    <w:name w:val="批注文字 Char"/>
    <w:link w:val="6"/>
    <w:qFormat/>
    <w:uiPriority w:val="0"/>
    <w:rPr>
      <w:kern w:val="2"/>
      <w:sz w:val="21"/>
      <w:szCs w:val="24"/>
    </w:rPr>
  </w:style>
  <w:style w:type="character" w:customStyle="1" w:styleId="57">
    <w:name w:val="批注文字 Char1"/>
    <w:semiHidden/>
    <w:uiPriority w:val="99"/>
    <w:rPr>
      <w:kern w:val="2"/>
      <w:sz w:val="21"/>
      <w:szCs w:val="22"/>
    </w:rPr>
  </w:style>
  <w:style w:type="paragraph" w:customStyle="1" w:styleId="58">
    <w:name w:val="List Paragraph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附录表标题"/>
    <w:basedOn w:val="1"/>
    <w:next w:val="29"/>
    <w:uiPriority w:val="0"/>
    <w:pPr>
      <w:tabs>
        <w:tab w:val="left" w:pos="180"/>
      </w:tabs>
      <w:spacing w:beforeLines="50" w:afterLines="50"/>
      <w:jc w:val="center"/>
    </w:pPr>
    <w:rPr>
      <w:rFonts w:ascii="黑体" w:hAnsi="Times New Roman" w:eastAsia="黑体"/>
      <w:szCs w:val="21"/>
    </w:rPr>
  </w:style>
  <w:style w:type="character" w:customStyle="1" w:styleId="60">
    <w:name w:val="Placeholder Text"/>
    <w:basedOn w:val="21"/>
    <w:semiHidden/>
    <w:uiPriority w:val="99"/>
    <w:rPr>
      <w:color w:val="808080"/>
    </w:rPr>
  </w:style>
  <w:style w:type="character" w:customStyle="1" w:styleId="61">
    <w:name w:val="批注主题 Char"/>
    <w:basedOn w:val="56"/>
    <w:link w:val="5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1027"/>
    <customShpInfo spid="_x0000_s1028"/>
    <customShpInfo spid="_x0000_s102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C650BC-A58F-4EAA-8D7D-6684A08031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GRGTEST.COM</Company>
  <Pages>1</Pages>
  <Words>1959</Words>
  <Characters>11169</Characters>
  <Lines>93</Lines>
  <Paragraphs>26</Paragraphs>
  <TotalTime>1707</TotalTime>
  <ScaleCrop>false</ScaleCrop>
  <LinksUpToDate>false</LinksUpToDate>
  <CharactersWithSpaces>13102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2021-05-26T09:23:00Z</dcterms:created>
  <dc:creator>吕东瑞</dc:creator>
  <cp:lastModifiedBy>huangxy</cp:lastModifiedBy>
  <cp:lastPrinted>2021-06-15T06:19:00Z</cp:lastPrinted>
  <dcterms:modified xsi:type="dcterms:W3CDTF">2021-06-21T07:42:47Z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-1980083036</vt:i4>
  </property>
  <property fmtid="{D5CDD505-2E9C-101B-9397-08002B2CF9AE}" pid="3" name="KSOProductBuildVer">
    <vt:lpwstr>2052-10.8.0.6470</vt:lpwstr>
  </property>
</Properties>
</file>