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0B369" w14:textId="1656EAA6" w:rsidR="002F2D31" w:rsidRPr="002F2D31" w:rsidRDefault="00DD06BE" w:rsidP="00901880">
      <w:pPr>
        <w:autoSpaceDE w:val="0"/>
        <w:autoSpaceDN w:val="0"/>
        <w:adjustRightInd w:val="0"/>
        <w:spacing w:line="400" w:lineRule="exact"/>
        <w:ind w:firstLineChars="0" w:firstLine="0"/>
        <w:jc w:val="center"/>
        <w:outlineLvl w:val="0"/>
        <w:rPr>
          <w:rFonts w:ascii="黑体" w:eastAsia="黑体" w:hAnsi="黑体"/>
          <w:color w:val="000000"/>
          <w:kern w:val="0"/>
          <w:sz w:val="32"/>
          <w:szCs w:val="32"/>
        </w:rPr>
      </w:pPr>
      <w:bookmarkStart w:id="0" w:name="_Toc36212235"/>
      <w:bookmarkStart w:id="1" w:name="_Toc30310"/>
      <w:bookmarkStart w:id="2" w:name="_Toc28417"/>
      <w:bookmarkStart w:id="3" w:name="_Toc28374"/>
      <w:r>
        <w:rPr>
          <w:rFonts w:ascii="黑体" w:eastAsia="黑体" w:hAnsi="黑体" w:hint="eastAsia"/>
          <w:color w:val="000000"/>
          <w:kern w:val="0"/>
          <w:sz w:val="32"/>
          <w:szCs w:val="32"/>
        </w:rPr>
        <w:t>强制性国家标准</w:t>
      </w:r>
      <w:r w:rsidR="002F2D31" w:rsidRPr="002F2D31">
        <w:rPr>
          <w:rFonts w:ascii="黑体" w:eastAsia="黑体" w:hAnsi="黑体"/>
          <w:color w:val="000000"/>
          <w:kern w:val="0"/>
          <w:sz w:val="32"/>
          <w:szCs w:val="32"/>
        </w:rPr>
        <w:t>《</w:t>
      </w:r>
      <w:r w:rsidR="00843AF6" w:rsidRPr="00843AF6">
        <w:rPr>
          <w:rFonts w:ascii="黑体" w:eastAsia="黑体" w:hAnsi="黑体" w:hint="eastAsia"/>
          <w:color w:val="000000"/>
          <w:kern w:val="0"/>
          <w:sz w:val="32"/>
          <w:szCs w:val="32"/>
        </w:rPr>
        <w:t>智能网联汽车 自动驾驶</w:t>
      </w:r>
      <w:r w:rsidR="00042480">
        <w:rPr>
          <w:rFonts w:ascii="黑体" w:eastAsia="黑体" w:hAnsi="黑体" w:hint="eastAsia"/>
          <w:color w:val="000000"/>
          <w:kern w:val="0"/>
          <w:sz w:val="32"/>
          <w:szCs w:val="32"/>
        </w:rPr>
        <w:t>数据记录系统</w:t>
      </w:r>
      <w:r w:rsidR="002F2D31" w:rsidRPr="002F2D31">
        <w:rPr>
          <w:rFonts w:ascii="黑体" w:eastAsia="黑体" w:hAnsi="黑体"/>
          <w:color w:val="000000"/>
          <w:kern w:val="0"/>
          <w:sz w:val="32"/>
          <w:szCs w:val="32"/>
        </w:rPr>
        <w:t>》</w:t>
      </w:r>
      <w:bookmarkEnd w:id="0"/>
      <w:bookmarkEnd w:id="1"/>
      <w:bookmarkEnd w:id="2"/>
      <w:bookmarkEnd w:id="3"/>
    </w:p>
    <w:p w14:paraId="51A0ACD1" w14:textId="77777777" w:rsidR="00B2595E" w:rsidRDefault="002F2D31" w:rsidP="00901880">
      <w:pPr>
        <w:autoSpaceDE w:val="0"/>
        <w:autoSpaceDN w:val="0"/>
        <w:adjustRightInd w:val="0"/>
        <w:spacing w:line="400" w:lineRule="exact"/>
        <w:ind w:firstLineChars="0" w:firstLine="0"/>
        <w:jc w:val="center"/>
        <w:outlineLvl w:val="0"/>
        <w:rPr>
          <w:rFonts w:ascii="黑体" w:eastAsia="黑体" w:hAnsi="黑体"/>
          <w:color w:val="000000"/>
          <w:kern w:val="0"/>
          <w:sz w:val="32"/>
          <w:szCs w:val="32"/>
        </w:rPr>
      </w:pPr>
      <w:bookmarkStart w:id="4" w:name="_Toc14803"/>
      <w:bookmarkStart w:id="5" w:name="_Toc4815"/>
      <w:bookmarkStart w:id="6" w:name="_Toc36212236"/>
      <w:bookmarkStart w:id="7" w:name="_Toc21854"/>
      <w:r w:rsidRPr="002F2D31">
        <w:rPr>
          <w:rFonts w:ascii="黑体" w:eastAsia="黑体" w:hAnsi="黑体"/>
          <w:color w:val="000000"/>
          <w:kern w:val="0"/>
          <w:sz w:val="32"/>
          <w:szCs w:val="32"/>
        </w:rPr>
        <w:t>（</w:t>
      </w:r>
      <w:r w:rsidR="00843AF6">
        <w:rPr>
          <w:rFonts w:ascii="黑体" w:eastAsia="黑体" w:hAnsi="黑体" w:hint="eastAsia"/>
          <w:color w:val="000000"/>
          <w:kern w:val="0"/>
          <w:sz w:val="32"/>
          <w:szCs w:val="32"/>
        </w:rPr>
        <w:t>征求意见稿</w:t>
      </w:r>
      <w:r w:rsidRPr="002F2D31">
        <w:rPr>
          <w:rFonts w:ascii="黑体" w:eastAsia="黑体" w:hAnsi="黑体"/>
          <w:color w:val="000000"/>
          <w:kern w:val="0"/>
          <w:sz w:val="32"/>
          <w:szCs w:val="32"/>
        </w:rPr>
        <w:t>）</w:t>
      </w:r>
      <w:bookmarkStart w:id="8" w:name="_Toc30226"/>
      <w:bookmarkStart w:id="9" w:name="_Toc31546"/>
      <w:bookmarkStart w:id="10" w:name="_Toc8137"/>
      <w:bookmarkStart w:id="11" w:name="_Toc36212237"/>
      <w:bookmarkEnd w:id="4"/>
      <w:bookmarkEnd w:id="5"/>
      <w:bookmarkEnd w:id="6"/>
      <w:bookmarkEnd w:id="7"/>
    </w:p>
    <w:p w14:paraId="0BA75B16" w14:textId="5284F465" w:rsidR="002F2D31" w:rsidRPr="002F2D31" w:rsidRDefault="002F2D31" w:rsidP="00901880">
      <w:pPr>
        <w:autoSpaceDE w:val="0"/>
        <w:autoSpaceDN w:val="0"/>
        <w:adjustRightInd w:val="0"/>
        <w:spacing w:line="400" w:lineRule="exact"/>
        <w:ind w:firstLineChars="0" w:firstLine="0"/>
        <w:jc w:val="center"/>
        <w:outlineLvl w:val="0"/>
        <w:rPr>
          <w:rFonts w:ascii="黑体" w:eastAsia="黑体" w:hAnsi="黑体" w:cs="宋体"/>
          <w:color w:val="000000"/>
          <w:kern w:val="0"/>
          <w:sz w:val="32"/>
          <w:szCs w:val="32"/>
        </w:rPr>
      </w:pPr>
      <w:r w:rsidRPr="002F2D31">
        <w:rPr>
          <w:rFonts w:ascii="黑体" w:eastAsia="黑体" w:hAnsi="黑体" w:cs="宋体" w:hint="eastAsia"/>
          <w:color w:val="000000"/>
          <w:kern w:val="0"/>
          <w:sz w:val="32"/>
          <w:szCs w:val="32"/>
        </w:rPr>
        <w:t>编制说明</w:t>
      </w:r>
      <w:bookmarkEnd w:id="8"/>
      <w:bookmarkEnd w:id="9"/>
      <w:bookmarkEnd w:id="10"/>
      <w:bookmarkEnd w:id="11"/>
    </w:p>
    <w:p w14:paraId="2E5E209A" w14:textId="1B056463" w:rsidR="002F2D31" w:rsidRDefault="002F2D31" w:rsidP="00901880">
      <w:pPr>
        <w:numPr>
          <w:ilvl w:val="0"/>
          <w:numId w:val="1"/>
        </w:numPr>
        <w:autoSpaceDE w:val="0"/>
        <w:autoSpaceDN w:val="0"/>
        <w:adjustRightInd w:val="0"/>
        <w:spacing w:beforeLines="50" w:before="156" w:afterLines="50" w:after="156" w:line="400" w:lineRule="exact"/>
        <w:ind w:left="567" w:firstLineChars="0" w:hanging="567"/>
        <w:jc w:val="left"/>
        <w:outlineLvl w:val="0"/>
        <w:rPr>
          <w:rFonts w:ascii="黑体" w:eastAsia="黑体" w:hAnsi="黑体" w:cs="宋体"/>
          <w:bCs/>
          <w:color w:val="000000"/>
          <w:kern w:val="0"/>
          <w:sz w:val="24"/>
        </w:rPr>
      </w:pPr>
      <w:bookmarkStart w:id="12" w:name="_Toc528"/>
      <w:bookmarkStart w:id="13" w:name="_Toc733"/>
      <w:bookmarkStart w:id="14" w:name="_Toc36212238"/>
      <w:bookmarkStart w:id="15" w:name="_Toc7124"/>
      <w:bookmarkStart w:id="16" w:name="_Hlk64896381"/>
      <w:r w:rsidRPr="002F2D31">
        <w:rPr>
          <w:rFonts w:ascii="黑体" w:eastAsia="黑体" w:hAnsi="黑体" w:cs="宋体" w:hint="eastAsia"/>
          <w:bCs/>
          <w:color w:val="000000"/>
          <w:kern w:val="0"/>
          <w:sz w:val="24"/>
        </w:rPr>
        <w:t>工作简况</w:t>
      </w:r>
      <w:bookmarkEnd w:id="12"/>
      <w:bookmarkEnd w:id="13"/>
      <w:bookmarkEnd w:id="14"/>
      <w:bookmarkEnd w:id="15"/>
    </w:p>
    <w:p w14:paraId="531C1FAB" w14:textId="6AF4E799" w:rsidR="00932802" w:rsidRDefault="00932802" w:rsidP="00901880">
      <w:pPr>
        <w:pStyle w:val="Default"/>
        <w:numPr>
          <w:ilvl w:val="0"/>
          <w:numId w:val="3"/>
        </w:numPr>
        <w:spacing w:line="400" w:lineRule="exact"/>
        <w:outlineLvl w:val="1"/>
        <w:rPr>
          <w:rFonts w:hAnsi="宋体"/>
          <w:b/>
          <w:bCs/>
          <w:sz w:val="21"/>
          <w:szCs w:val="21"/>
        </w:rPr>
      </w:pPr>
      <w:r w:rsidRPr="00932802">
        <w:rPr>
          <w:rFonts w:hAnsi="宋体" w:hint="eastAsia"/>
          <w:b/>
          <w:bCs/>
          <w:sz w:val="21"/>
          <w:szCs w:val="21"/>
        </w:rPr>
        <w:t>任务来源</w:t>
      </w:r>
    </w:p>
    <w:p w14:paraId="524F8792" w14:textId="715BFDA4" w:rsidR="00932802" w:rsidRDefault="00932802" w:rsidP="00901880">
      <w:pPr>
        <w:spacing w:line="400" w:lineRule="exact"/>
        <w:ind w:firstLine="420"/>
      </w:pPr>
      <w:r w:rsidRPr="00932802">
        <w:rPr>
          <w:rFonts w:hint="eastAsia"/>
        </w:rPr>
        <w:t>根据国家标准化管理委员会关于下达</w:t>
      </w:r>
      <w:r w:rsidRPr="00932802">
        <w:rPr>
          <w:rFonts w:hint="eastAsia"/>
        </w:rPr>
        <w:t>202</w:t>
      </w:r>
      <w:r w:rsidR="00F85D2E">
        <w:t>1</w:t>
      </w:r>
      <w:r w:rsidRPr="00932802">
        <w:rPr>
          <w:rFonts w:hint="eastAsia"/>
        </w:rPr>
        <w:t>年第</w:t>
      </w:r>
      <w:r w:rsidR="00F85D2E">
        <w:rPr>
          <w:rFonts w:hint="eastAsia"/>
        </w:rPr>
        <w:t>三</w:t>
      </w:r>
      <w:r w:rsidRPr="00932802">
        <w:rPr>
          <w:rFonts w:hint="eastAsia"/>
        </w:rPr>
        <w:t>批国家标准计划</w:t>
      </w:r>
      <w:proofErr w:type="gramStart"/>
      <w:r w:rsidRPr="00932802">
        <w:rPr>
          <w:rFonts w:hint="eastAsia"/>
        </w:rPr>
        <w:t>中项目</w:t>
      </w:r>
      <w:proofErr w:type="gramEnd"/>
      <w:r w:rsidRPr="00932802">
        <w:rPr>
          <w:rFonts w:hint="eastAsia"/>
        </w:rPr>
        <w:t>编号</w:t>
      </w:r>
      <w:r w:rsidR="00F85D2E" w:rsidRPr="00F85D2E">
        <w:t>2021</w:t>
      </w:r>
      <w:r w:rsidR="00AD5B6E">
        <w:rPr>
          <w:rFonts w:hint="eastAsia"/>
        </w:rPr>
        <w:t>4420</w:t>
      </w:r>
      <w:r w:rsidR="00F85D2E" w:rsidRPr="00F85D2E">
        <w:t>-</w:t>
      </w:r>
      <w:r w:rsidR="00AD5B6E">
        <w:rPr>
          <w:rFonts w:hint="eastAsia"/>
        </w:rPr>
        <w:t>Q</w:t>
      </w:r>
      <w:r w:rsidR="00F85D2E" w:rsidRPr="00F85D2E">
        <w:t>-339</w:t>
      </w:r>
      <w:r w:rsidRPr="00932802">
        <w:rPr>
          <w:rFonts w:hint="eastAsia"/>
        </w:rPr>
        <w:t>的标准制定项目，制定</w:t>
      </w:r>
      <w:r w:rsidR="00042480">
        <w:rPr>
          <w:rFonts w:hint="eastAsia"/>
        </w:rPr>
        <w:t>强制</w:t>
      </w:r>
      <w:r w:rsidRPr="00932802">
        <w:rPr>
          <w:rFonts w:hint="eastAsia"/>
        </w:rPr>
        <w:t>性国家标准《</w:t>
      </w:r>
      <w:r w:rsidR="00F85D2E" w:rsidRPr="00F85D2E">
        <w:rPr>
          <w:rFonts w:hint="eastAsia"/>
        </w:rPr>
        <w:t>智能网联汽车</w:t>
      </w:r>
      <w:r w:rsidR="00F85D2E" w:rsidRPr="00F85D2E">
        <w:rPr>
          <w:rFonts w:hint="eastAsia"/>
        </w:rPr>
        <w:t xml:space="preserve"> </w:t>
      </w:r>
      <w:r w:rsidR="00F85D2E" w:rsidRPr="00F85D2E">
        <w:rPr>
          <w:rFonts w:hint="eastAsia"/>
        </w:rPr>
        <w:t>自动驾驶</w:t>
      </w:r>
      <w:r w:rsidR="00042480">
        <w:rPr>
          <w:rFonts w:hint="eastAsia"/>
        </w:rPr>
        <w:t>数据记录系统</w:t>
      </w:r>
      <w:r w:rsidRPr="00932802">
        <w:rPr>
          <w:rFonts w:hint="eastAsia"/>
        </w:rPr>
        <w:t>》。</w:t>
      </w:r>
    </w:p>
    <w:p w14:paraId="7623582D" w14:textId="7B5A9FF0" w:rsidR="00F85D2E" w:rsidRDefault="00F85D2E" w:rsidP="00901880">
      <w:pPr>
        <w:pStyle w:val="Default"/>
        <w:numPr>
          <w:ilvl w:val="0"/>
          <w:numId w:val="3"/>
        </w:numPr>
        <w:spacing w:line="400" w:lineRule="exact"/>
        <w:outlineLvl w:val="1"/>
        <w:rPr>
          <w:rFonts w:hAnsi="宋体"/>
          <w:b/>
          <w:bCs/>
          <w:sz w:val="21"/>
          <w:szCs w:val="21"/>
        </w:rPr>
      </w:pPr>
      <w:r>
        <w:rPr>
          <w:rFonts w:hAnsi="宋体" w:hint="eastAsia"/>
          <w:b/>
          <w:bCs/>
          <w:sz w:val="21"/>
          <w:szCs w:val="21"/>
        </w:rPr>
        <w:t>主要工作过程</w:t>
      </w:r>
    </w:p>
    <w:p w14:paraId="5EB6A542" w14:textId="4F5FB823" w:rsidR="00193E16" w:rsidRDefault="00193E16" w:rsidP="00901880">
      <w:pPr>
        <w:pStyle w:val="Default"/>
        <w:spacing w:line="400" w:lineRule="exact"/>
        <w:ind w:left="422"/>
        <w:outlineLvl w:val="1"/>
        <w:rPr>
          <w:rFonts w:hAnsi="宋体"/>
          <w:b/>
          <w:bCs/>
          <w:sz w:val="21"/>
          <w:szCs w:val="21"/>
        </w:rPr>
      </w:pPr>
      <w:r>
        <w:rPr>
          <w:rFonts w:hAnsi="宋体" w:hint="eastAsia"/>
          <w:b/>
          <w:bCs/>
          <w:sz w:val="21"/>
          <w:szCs w:val="21"/>
        </w:rPr>
        <w:t>2.1</w:t>
      </w:r>
      <w:r>
        <w:rPr>
          <w:rFonts w:hAnsi="宋体"/>
          <w:b/>
          <w:bCs/>
          <w:sz w:val="21"/>
          <w:szCs w:val="21"/>
        </w:rPr>
        <w:t xml:space="preserve"> </w:t>
      </w:r>
      <w:r>
        <w:rPr>
          <w:rFonts w:hAnsi="宋体" w:hint="eastAsia"/>
          <w:b/>
          <w:bCs/>
          <w:sz w:val="21"/>
          <w:szCs w:val="21"/>
        </w:rPr>
        <w:t>工作过程综述</w:t>
      </w:r>
    </w:p>
    <w:p w14:paraId="30FCD8C8" w14:textId="4C603481" w:rsidR="00F85D2E" w:rsidRPr="00F85D2E" w:rsidRDefault="00F85D2E" w:rsidP="00901880">
      <w:pPr>
        <w:spacing w:line="400" w:lineRule="exact"/>
        <w:ind w:firstLine="420"/>
      </w:pPr>
      <w:r w:rsidRPr="00F85D2E">
        <w:rPr>
          <w:rFonts w:hint="eastAsia"/>
        </w:rPr>
        <w:t>任务下达后，汽标委智能网联汽车分标委根据单位申请情况成立标准起草项目组，确定中国汽车技术研究中心有限公司</w:t>
      </w:r>
      <w:r w:rsidR="00E70288">
        <w:rPr>
          <w:rFonts w:hint="eastAsia"/>
        </w:rPr>
        <w:t>、</w:t>
      </w:r>
      <w:r w:rsidR="00A4416A" w:rsidRPr="00A4416A">
        <w:rPr>
          <w:rFonts w:hint="eastAsia"/>
        </w:rPr>
        <w:t>公安部道路交通安全研究中心</w:t>
      </w:r>
      <w:r w:rsidR="00A4416A">
        <w:rPr>
          <w:rFonts w:hint="eastAsia"/>
        </w:rPr>
        <w:t>、</w:t>
      </w:r>
      <w:r w:rsidR="00E70288" w:rsidRPr="00E70288">
        <w:rPr>
          <w:rFonts w:hint="eastAsia"/>
        </w:rPr>
        <w:t>吉利汽车研究院（宁波）有限公司</w:t>
      </w:r>
      <w:r w:rsidR="00E70288">
        <w:rPr>
          <w:rFonts w:hint="eastAsia"/>
        </w:rPr>
        <w:t>、</w:t>
      </w:r>
      <w:r w:rsidR="00E70288" w:rsidRPr="00E70288">
        <w:rPr>
          <w:rFonts w:hint="eastAsia"/>
        </w:rPr>
        <w:t>北京百度网讯科技有限公司</w:t>
      </w:r>
      <w:r w:rsidR="00A4416A">
        <w:rPr>
          <w:rFonts w:hint="eastAsia"/>
        </w:rPr>
        <w:t>、</w:t>
      </w:r>
      <w:r w:rsidR="00A4416A" w:rsidRPr="00A4416A">
        <w:rPr>
          <w:rFonts w:hint="eastAsia"/>
        </w:rPr>
        <w:t>国家市场监督管理总局缺陷产品管理中心</w:t>
      </w:r>
      <w:r w:rsidR="00E70288" w:rsidRPr="00E70288">
        <w:rPr>
          <w:rFonts w:hint="eastAsia"/>
        </w:rPr>
        <w:t>等</w:t>
      </w:r>
      <w:r w:rsidRPr="00F85D2E">
        <w:rPr>
          <w:rFonts w:hint="eastAsia"/>
        </w:rPr>
        <w:t>为</w:t>
      </w:r>
      <w:r w:rsidR="00E70288">
        <w:rPr>
          <w:rFonts w:hint="eastAsia"/>
        </w:rPr>
        <w:t>项目</w:t>
      </w:r>
      <w:r w:rsidRPr="00F85D2E">
        <w:rPr>
          <w:rFonts w:hint="eastAsia"/>
        </w:rPr>
        <w:t>牵头单位</w:t>
      </w:r>
      <w:r w:rsidR="00A4416A">
        <w:rPr>
          <w:rFonts w:hint="eastAsia"/>
        </w:rPr>
        <w:t>，</w:t>
      </w:r>
      <w:r w:rsidRPr="00F85D2E">
        <w:rPr>
          <w:rFonts w:hint="eastAsia"/>
        </w:rPr>
        <w:t>在此基础上明确了任务和分工，积极开展标准的预研、起草及征求意见等工作。</w:t>
      </w:r>
    </w:p>
    <w:p w14:paraId="6F153344" w14:textId="3B280573" w:rsidR="00F85D2E" w:rsidRPr="00F85D2E" w:rsidRDefault="00F85D2E" w:rsidP="00901880">
      <w:pPr>
        <w:spacing w:line="400" w:lineRule="exact"/>
        <w:ind w:firstLine="420"/>
      </w:pPr>
      <w:proofErr w:type="gramStart"/>
      <w:r w:rsidRPr="00F85D2E">
        <w:rPr>
          <w:rFonts w:hint="eastAsia"/>
        </w:rPr>
        <w:t>自标准</w:t>
      </w:r>
      <w:proofErr w:type="gramEnd"/>
      <w:r w:rsidRPr="00F85D2E">
        <w:rPr>
          <w:rFonts w:hint="eastAsia"/>
        </w:rPr>
        <w:t>制定工作启动以来，</w:t>
      </w:r>
      <w:r w:rsidR="00042480">
        <w:rPr>
          <w:rFonts w:hint="eastAsia"/>
        </w:rPr>
        <w:t>项目牵头单位</w:t>
      </w:r>
      <w:r w:rsidRPr="00F85D2E">
        <w:rPr>
          <w:rFonts w:hint="eastAsia"/>
        </w:rPr>
        <w:t>多次组织项目组成员单位召开项目组会议，分析了中国</w:t>
      </w:r>
      <w:r w:rsidR="00B24798">
        <w:rPr>
          <w:rFonts w:hint="eastAsia"/>
        </w:rPr>
        <w:t>自动驾驶</w:t>
      </w:r>
      <w:r w:rsidR="00042480">
        <w:rPr>
          <w:rFonts w:hint="eastAsia"/>
        </w:rPr>
        <w:t>数据记录</w:t>
      </w:r>
      <w:r w:rsidR="00B24798">
        <w:rPr>
          <w:rFonts w:hint="eastAsia"/>
        </w:rPr>
        <w:t>技术现状和</w:t>
      </w:r>
      <w:r w:rsidRPr="00F85D2E">
        <w:rPr>
          <w:rFonts w:hint="eastAsia"/>
        </w:rPr>
        <w:t>国内外</w:t>
      </w:r>
      <w:r w:rsidR="00B24798">
        <w:rPr>
          <w:rFonts w:hint="eastAsia"/>
        </w:rPr>
        <w:t>相关</w:t>
      </w:r>
      <w:r w:rsidRPr="00F85D2E">
        <w:rPr>
          <w:rFonts w:hint="eastAsia"/>
        </w:rPr>
        <w:t>标准法规，讨论确定了</w:t>
      </w:r>
      <w:r w:rsidR="00B24798">
        <w:rPr>
          <w:rFonts w:hint="eastAsia"/>
        </w:rPr>
        <w:t>标准框架</w:t>
      </w:r>
      <w:r w:rsidRPr="00F85D2E">
        <w:rPr>
          <w:rFonts w:hint="eastAsia"/>
        </w:rPr>
        <w:t>并编写了标准草案，最终完成了标准的</w:t>
      </w:r>
      <w:r w:rsidR="00B24798">
        <w:rPr>
          <w:rFonts w:hint="eastAsia"/>
        </w:rPr>
        <w:t>征求意见</w:t>
      </w:r>
      <w:r w:rsidRPr="00F85D2E">
        <w:rPr>
          <w:rFonts w:hint="eastAsia"/>
        </w:rPr>
        <w:t>稿。</w:t>
      </w:r>
    </w:p>
    <w:p w14:paraId="5DFE7343" w14:textId="3144D230" w:rsidR="00C3167A" w:rsidRPr="00A1418E" w:rsidRDefault="00C3167A" w:rsidP="00901880">
      <w:pPr>
        <w:spacing w:line="400" w:lineRule="exact"/>
        <w:ind w:firstLine="420"/>
      </w:pPr>
      <w:r w:rsidRPr="00A1418E">
        <w:rPr>
          <w:rFonts w:hint="eastAsia"/>
        </w:rPr>
        <w:t>2</w:t>
      </w:r>
      <w:r w:rsidRPr="00A1418E">
        <w:t>0</w:t>
      </w:r>
      <w:r w:rsidR="00745DF9">
        <w:rPr>
          <w:rFonts w:hint="eastAsia"/>
        </w:rPr>
        <w:t>19</w:t>
      </w:r>
      <w:r w:rsidRPr="00A1418E">
        <w:rPr>
          <w:rFonts w:hint="eastAsia"/>
        </w:rPr>
        <w:t>年</w:t>
      </w:r>
      <w:r w:rsidR="00745DF9">
        <w:rPr>
          <w:rFonts w:hint="eastAsia"/>
        </w:rPr>
        <w:t>10</w:t>
      </w:r>
      <w:r w:rsidRPr="00A1418E">
        <w:rPr>
          <w:rFonts w:hint="eastAsia"/>
        </w:rPr>
        <w:t>月</w:t>
      </w:r>
      <w:r w:rsidRPr="00A1418E">
        <w:rPr>
          <w:rFonts w:hint="eastAsia"/>
        </w:rPr>
        <w:t>-</w:t>
      </w:r>
      <w:r w:rsidRPr="00A1418E">
        <w:t>2020</w:t>
      </w:r>
      <w:r w:rsidRPr="00A1418E">
        <w:rPr>
          <w:rFonts w:hint="eastAsia"/>
        </w:rPr>
        <w:t>年</w:t>
      </w:r>
      <w:r w:rsidR="00F96FD6">
        <w:rPr>
          <w:rFonts w:hint="eastAsia"/>
        </w:rPr>
        <w:t>2</w:t>
      </w:r>
      <w:r w:rsidRPr="00A1418E">
        <w:rPr>
          <w:rFonts w:hint="eastAsia"/>
        </w:rPr>
        <w:t>月</w:t>
      </w:r>
      <w:r w:rsidRPr="00A1418E">
        <w:rPr>
          <w:rFonts w:hint="eastAsia"/>
        </w:rPr>
        <w:t xml:space="preserve"> </w:t>
      </w:r>
      <w:r w:rsidR="00745DF9">
        <w:rPr>
          <w:rFonts w:hint="eastAsia"/>
        </w:rPr>
        <w:t>组建《智能网联汽车</w:t>
      </w:r>
      <w:r w:rsidR="00745DF9">
        <w:rPr>
          <w:rFonts w:hint="eastAsia"/>
        </w:rPr>
        <w:t xml:space="preserve"> </w:t>
      </w:r>
      <w:r w:rsidR="00745DF9">
        <w:rPr>
          <w:rFonts w:hint="eastAsia"/>
        </w:rPr>
        <w:t>自动驾驶数据记录系统》标准项目组</w:t>
      </w:r>
      <w:r w:rsidR="00483975" w:rsidRPr="00A1418E">
        <w:rPr>
          <w:rFonts w:hint="eastAsia"/>
        </w:rPr>
        <w:t>；</w:t>
      </w:r>
    </w:p>
    <w:p w14:paraId="58FE2C7F" w14:textId="11180FA1" w:rsidR="00C3167A" w:rsidRDefault="00C3167A" w:rsidP="00901880">
      <w:pPr>
        <w:spacing w:line="400" w:lineRule="exact"/>
        <w:ind w:firstLine="420"/>
      </w:pPr>
      <w:r w:rsidRPr="00A1418E">
        <w:rPr>
          <w:rFonts w:hint="eastAsia"/>
        </w:rPr>
        <w:t>2</w:t>
      </w:r>
      <w:r w:rsidRPr="00A1418E">
        <w:t>020</w:t>
      </w:r>
      <w:r w:rsidRPr="00A1418E">
        <w:rPr>
          <w:rFonts w:hint="eastAsia"/>
        </w:rPr>
        <w:t>年</w:t>
      </w:r>
      <w:r w:rsidR="00F96FD6">
        <w:rPr>
          <w:rFonts w:hint="eastAsia"/>
        </w:rPr>
        <w:t>2</w:t>
      </w:r>
      <w:r w:rsidRPr="00A1418E">
        <w:rPr>
          <w:rFonts w:hint="eastAsia"/>
        </w:rPr>
        <w:t>月</w:t>
      </w:r>
      <w:r w:rsidRPr="00A1418E">
        <w:rPr>
          <w:rFonts w:hint="eastAsia"/>
        </w:rPr>
        <w:t>-</w:t>
      </w:r>
      <w:r w:rsidRPr="00A1418E">
        <w:t>202</w:t>
      </w:r>
      <w:r w:rsidR="00F96FD6">
        <w:rPr>
          <w:rFonts w:hint="eastAsia"/>
        </w:rPr>
        <w:t>0</w:t>
      </w:r>
      <w:r w:rsidRPr="00A1418E">
        <w:rPr>
          <w:rFonts w:hint="eastAsia"/>
        </w:rPr>
        <w:t>年</w:t>
      </w:r>
      <w:r w:rsidR="00F96FD6">
        <w:rPr>
          <w:rFonts w:hint="eastAsia"/>
        </w:rPr>
        <w:t>4</w:t>
      </w:r>
      <w:r w:rsidRPr="00A1418E">
        <w:rPr>
          <w:rFonts w:hint="eastAsia"/>
        </w:rPr>
        <w:t>月</w:t>
      </w:r>
      <w:r w:rsidRPr="00A1418E">
        <w:rPr>
          <w:rFonts w:hint="eastAsia"/>
        </w:rPr>
        <w:t xml:space="preserve"> </w:t>
      </w:r>
      <w:r w:rsidR="00C22BE8" w:rsidRPr="00A1418E">
        <w:rPr>
          <w:rFonts w:hint="eastAsia"/>
        </w:rPr>
        <w:t>确定项目组工作机制，</w:t>
      </w:r>
      <w:r w:rsidR="00604AA9" w:rsidRPr="00A1418E">
        <w:rPr>
          <w:rFonts w:hint="eastAsia"/>
        </w:rPr>
        <w:t>讨论</w:t>
      </w:r>
      <w:r w:rsidRPr="00A1418E">
        <w:rPr>
          <w:rFonts w:hint="eastAsia"/>
        </w:rPr>
        <w:t>细化标准框架</w:t>
      </w:r>
      <w:r w:rsidR="00C22BE8" w:rsidRPr="00A1418E">
        <w:rPr>
          <w:rFonts w:hint="eastAsia"/>
        </w:rPr>
        <w:t>并</w:t>
      </w:r>
      <w:r w:rsidRPr="00A1418E">
        <w:rPr>
          <w:rFonts w:hint="eastAsia"/>
        </w:rPr>
        <w:t>形成</w:t>
      </w:r>
      <w:r w:rsidR="00956E70" w:rsidRPr="00A1418E">
        <w:rPr>
          <w:rFonts w:hint="eastAsia"/>
        </w:rPr>
        <w:t>初版</w:t>
      </w:r>
      <w:r w:rsidRPr="00A1418E">
        <w:rPr>
          <w:rFonts w:hint="eastAsia"/>
        </w:rPr>
        <w:t>草案</w:t>
      </w:r>
      <w:r w:rsidR="00483975" w:rsidRPr="00A1418E">
        <w:rPr>
          <w:rFonts w:hint="eastAsia"/>
        </w:rPr>
        <w:t>；</w:t>
      </w:r>
    </w:p>
    <w:p w14:paraId="731F960A" w14:textId="74B29053" w:rsidR="00F96FD6" w:rsidRPr="00A1418E" w:rsidRDefault="00F96FD6" w:rsidP="00901880">
      <w:pPr>
        <w:spacing w:line="400" w:lineRule="exact"/>
        <w:ind w:firstLine="420"/>
      </w:pPr>
      <w:r>
        <w:rPr>
          <w:rFonts w:hint="eastAsia"/>
        </w:rPr>
        <w:t>2020</w:t>
      </w:r>
      <w:r>
        <w:rPr>
          <w:rFonts w:hint="eastAsia"/>
        </w:rPr>
        <w:t>年</w:t>
      </w:r>
      <w:r>
        <w:rPr>
          <w:rFonts w:hint="eastAsia"/>
        </w:rPr>
        <w:t>4</w:t>
      </w:r>
      <w:r>
        <w:rPr>
          <w:rFonts w:hint="eastAsia"/>
        </w:rPr>
        <w:t>月</w:t>
      </w:r>
      <w:r>
        <w:rPr>
          <w:rFonts w:hint="eastAsia"/>
        </w:rPr>
        <w:t>-2020</w:t>
      </w:r>
      <w:r>
        <w:rPr>
          <w:rFonts w:hint="eastAsia"/>
        </w:rPr>
        <w:t>年</w:t>
      </w:r>
      <w:r>
        <w:rPr>
          <w:rFonts w:hint="eastAsia"/>
        </w:rPr>
        <w:t>6</w:t>
      </w:r>
      <w:r>
        <w:rPr>
          <w:rFonts w:hint="eastAsia"/>
        </w:rPr>
        <w:t>月</w:t>
      </w:r>
      <w:r>
        <w:rPr>
          <w:rFonts w:hint="eastAsia"/>
        </w:rPr>
        <w:t xml:space="preserve"> </w:t>
      </w:r>
      <w:r>
        <w:rPr>
          <w:rFonts w:hint="eastAsia"/>
        </w:rPr>
        <w:t>在初版草案的基础上</w:t>
      </w:r>
      <w:r w:rsidR="003B668A">
        <w:rPr>
          <w:rFonts w:hint="eastAsia"/>
        </w:rPr>
        <w:t>进一步完善形成标准立项草案，</w:t>
      </w:r>
      <w:r>
        <w:rPr>
          <w:rFonts w:hint="eastAsia"/>
        </w:rPr>
        <w:t>正式提交项目立项申请</w:t>
      </w:r>
      <w:r w:rsidR="003B668A">
        <w:rPr>
          <w:rFonts w:hint="eastAsia"/>
        </w:rPr>
        <w:t>；</w:t>
      </w:r>
    </w:p>
    <w:p w14:paraId="1F09A7A1" w14:textId="7D58D9D3" w:rsidR="00C3167A" w:rsidRPr="00A1418E" w:rsidRDefault="00C3167A" w:rsidP="00901880">
      <w:pPr>
        <w:spacing w:line="400" w:lineRule="exact"/>
        <w:ind w:firstLine="420"/>
      </w:pPr>
      <w:r w:rsidRPr="00A1418E">
        <w:rPr>
          <w:rFonts w:hint="eastAsia"/>
        </w:rPr>
        <w:t>2</w:t>
      </w:r>
      <w:r w:rsidRPr="00A1418E">
        <w:t>02</w:t>
      </w:r>
      <w:r w:rsidR="003B668A">
        <w:rPr>
          <w:rFonts w:hint="eastAsia"/>
        </w:rPr>
        <w:t>0</w:t>
      </w:r>
      <w:r w:rsidRPr="00A1418E">
        <w:rPr>
          <w:rFonts w:hint="eastAsia"/>
        </w:rPr>
        <w:t>年</w:t>
      </w:r>
      <w:r w:rsidR="003B668A">
        <w:rPr>
          <w:rFonts w:hint="eastAsia"/>
        </w:rPr>
        <w:t>6</w:t>
      </w:r>
      <w:r w:rsidRPr="00A1418E">
        <w:rPr>
          <w:rFonts w:hint="eastAsia"/>
        </w:rPr>
        <w:t>月</w:t>
      </w:r>
      <w:r w:rsidRPr="00A1418E">
        <w:rPr>
          <w:rFonts w:hint="eastAsia"/>
        </w:rPr>
        <w:t>-</w:t>
      </w:r>
      <w:r w:rsidR="00496DA8" w:rsidRPr="00A1418E">
        <w:t>202</w:t>
      </w:r>
      <w:r w:rsidR="003B668A">
        <w:rPr>
          <w:rFonts w:hint="eastAsia"/>
        </w:rPr>
        <w:t>0</w:t>
      </w:r>
      <w:r w:rsidR="00496DA8" w:rsidRPr="00A1418E">
        <w:rPr>
          <w:rFonts w:hint="eastAsia"/>
        </w:rPr>
        <w:t>年</w:t>
      </w:r>
      <w:r w:rsidR="003B668A">
        <w:rPr>
          <w:rFonts w:hint="eastAsia"/>
        </w:rPr>
        <w:t>12</w:t>
      </w:r>
      <w:r w:rsidR="00496DA8" w:rsidRPr="00A1418E">
        <w:rPr>
          <w:rFonts w:hint="eastAsia"/>
        </w:rPr>
        <w:t>月</w:t>
      </w:r>
      <w:r w:rsidR="00496DA8" w:rsidRPr="00A1418E">
        <w:rPr>
          <w:rFonts w:hint="eastAsia"/>
        </w:rPr>
        <w:t xml:space="preserve"> </w:t>
      </w:r>
      <w:r w:rsidR="003B668A">
        <w:rPr>
          <w:rFonts w:hint="eastAsia"/>
        </w:rPr>
        <w:t>持续优化完善标准文本，深入研究并讨论自动驾驶数据记录系统触发机制、数据元素格式要求和数据存储要求；</w:t>
      </w:r>
    </w:p>
    <w:p w14:paraId="01EBC9D9" w14:textId="69DC5F9D" w:rsidR="00496DA8" w:rsidRPr="00A1418E" w:rsidRDefault="00496DA8" w:rsidP="00901880">
      <w:pPr>
        <w:spacing w:line="400" w:lineRule="exact"/>
        <w:ind w:firstLine="420"/>
      </w:pPr>
      <w:r w:rsidRPr="00A1418E">
        <w:rPr>
          <w:rFonts w:hint="eastAsia"/>
        </w:rPr>
        <w:t>2</w:t>
      </w:r>
      <w:r w:rsidRPr="00A1418E">
        <w:t>021</w:t>
      </w:r>
      <w:r w:rsidRPr="00A1418E">
        <w:rPr>
          <w:rFonts w:hint="eastAsia"/>
        </w:rPr>
        <w:t>年</w:t>
      </w:r>
      <w:r w:rsidR="003B668A">
        <w:rPr>
          <w:rFonts w:hint="eastAsia"/>
        </w:rPr>
        <w:t>3</w:t>
      </w:r>
      <w:r w:rsidRPr="00A1418E">
        <w:rPr>
          <w:rFonts w:hint="eastAsia"/>
        </w:rPr>
        <w:t>月</w:t>
      </w:r>
      <w:r w:rsidR="003B668A">
        <w:t xml:space="preserve"> </w:t>
      </w:r>
      <w:r w:rsidR="00F556B8" w:rsidRPr="00A1418E">
        <w:rPr>
          <w:rFonts w:hint="eastAsia"/>
        </w:rPr>
        <w:t>持续优化标准框架</w:t>
      </w:r>
      <w:r w:rsidR="00C22BE8" w:rsidRPr="00A1418E">
        <w:rPr>
          <w:rFonts w:hint="eastAsia"/>
        </w:rPr>
        <w:t>和内容</w:t>
      </w:r>
      <w:r w:rsidR="00F556B8" w:rsidRPr="00A1418E">
        <w:rPr>
          <w:rFonts w:hint="eastAsia"/>
        </w:rPr>
        <w:t>，</w:t>
      </w:r>
      <w:r w:rsidR="003B668A">
        <w:rPr>
          <w:rFonts w:hint="eastAsia"/>
        </w:rPr>
        <w:t>细化完善标准草案，再次提交项目立项申请</w:t>
      </w:r>
      <w:r w:rsidR="00C22BE8" w:rsidRPr="00A1418E">
        <w:rPr>
          <w:rFonts w:hint="eastAsia"/>
        </w:rPr>
        <w:t>；</w:t>
      </w:r>
      <w:r w:rsidR="00C22BE8" w:rsidRPr="00A1418E">
        <w:t xml:space="preserve"> </w:t>
      </w:r>
    </w:p>
    <w:p w14:paraId="722775CD" w14:textId="48DE23B4" w:rsidR="00C63197" w:rsidRDefault="00483975" w:rsidP="00901880">
      <w:pPr>
        <w:spacing w:line="400" w:lineRule="exact"/>
        <w:ind w:firstLine="420"/>
      </w:pPr>
      <w:r w:rsidRPr="00A1418E">
        <w:rPr>
          <w:rFonts w:hint="eastAsia"/>
        </w:rPr>
        <w:t>2</w:t>
      </w:r>
      <w:r w:rsidRPr="00A1418E">
        <w:t>021</w:t>
      </w:r>
      <w:r w:rsidRPr="00A1418E">
        <w:rPr>
          <w:rFonts w:hint="eastAsia"/>
        </w:rPr>
        <w:t>年</w:t>
      </w:r>
      <w:r w:rsidR="003B668A">
        <w:rPr>
          <w:rFonts w:hint="eastAsia"/>
        </w:rPr>
        <w:t>3</w:t>
      </w:r>
      <w:r w:rsidRPr="00A1418E">
        <w:rPr>
          <w:rFonts w:hint="eastAsia"/>
        </w:rPr>
        <w:t>月</w:t>
      </w:r>
      <w:r w:rsidRPr="00A1418E">
        <w:rPr>
          <w:rFonts w:hint="eastAsia"/>
        </w:rPr>
        <w:t>-</w:t>
      </w:r>
      <w:r w:rsidRPr="00A1418E">
        <w:t>2021</w:t>
      </w:r>
      <w:r w:rsidRPr="00A1418E">
        <w:rPr>
          <w:rFonts w:hint="eastAsia"/>
        </w:rPr>
        <w:t>年</w:t>
      </w:r>
      <w:r w:rsidR="00E70288">
        <w:rPr>
          <w:rFonts w:hint="eastAsia"/>
        </w:rPr>
        <w:t>7</w:t>
      </w:r>
      <w:r w:rsidRPr="00A1418E">
        <w:rPr>
          <w:rFonts w:hint="eastAsia"/>
        </w:rPr>
        <w:t>月</w:t>
      </w:r>
      <w:r w:rsidR="003B668A">
        <w:rPr>
          <w:rFonts w:hint="eastAsia"/>
        </w:rPr>
        <w:t xml:space="preserve"> </w:t>
      </w:r>
      <w:r w:rsidRPr="00A1418E">
        <w:rPr>
          <w:rFonts w:hint="eastAsia"/>
        </w:rPr>
        <w:t>分章节讨论标准内容，</w:t>
      </w:r>
      <w:r w:rsidR="00E70288">
        <w:rPr>
          <w:rFonts w:hint="eastAsia"/>
        </w:rPr>
        <w:t>进一步优化完善标准草案</w:t>
      </w:r>
      <w:r w:rsidR="00C22BE8" w:rsidRPr="00A1418E">
        <w:rPr>
          <w:rFonts w:hint="eastAsia"/>
        </w:rPr>
        <w:t>；</w:t>
      </w:r>
    </w:p>
    <w:p w14:paraId="75A0908B" w14:textId="07D80B5E" w:rsidR="00F96FD6" w:rsidRDefault="00F96FD6" w:rsidP="00901880">
      <w:pPr>
        <w:spacing w:line="400" w:lineRule="exact"/>
        <w:ind w:firstLine="420"/>
      </w:pPr>
      <w:r>
        <w:rPr>
          <w:rFonts w:hint="eastAsia"/>
        </w:rPr>
        <w:t>2021</w:t>
      </w:r>
      <w:r>
        <w:rPr>
          <w:rFonts w:hint="eastAsia"/>
        </w:rPr>
        <w:t>年</w:t>
      </w:r>
      <w:r>
        <w:rPr>
          <w:rFonts w:hint="eastAsia"/>
        </w:rPr>
        <w:t>8</w:t>
      </w:r>
      <w:r>
        <w:rPr>
          <w:rFonts w:hint="eastAsia"/>
        </w:rPr>
        <w:t>月</w:t>
      </w:r>
      <w:r>
        <w:rPr>
          <w:rFonts w:hint="eastAsia"/>
        </w:rPr>
        <w:t xml:space="preserve"> </w:t>
      </w:r>
      <w:r w:rsidR="003B668A">
        <w:rPr>
          <w:rFonts w:hint="eastAsia"/>
        </w:rPr>
        <w:t>面向项目组成员单位</w:t>
      </w:r>
      <w:r>
        <w:rPr>
          <w:rFonts w:hint="eastAsia"/>
        </w:rPr>
        <w:t>开展数据元素格式问卷调查，</w:t>
      </w:r>
      <w:r w:rsidR="003B668A">
        <w:rPr>
          <w:rFonts w:hint="eastAsia"/>
        </w:rPr>
        <w:t>全面了解项目组成员单位对于数据元素格式的建议和意见，并据此进一步调整标准草案中数据元素部分；</w:t>
      </w:r>
    </w:p>
    <w:p w14:paraId="0638B85E" w14:textId="6B1DB6DF" w:rsidR="003B668A" w:rsidRDefault="003B668A" w:rsidP="00901880">
      <w:pPr>
        <w:spacing w:line="400" w:lineRule="exact"/>
        <w:ind w:firstLine="420"/>
      </w:pPr>
      <w:r>
        <w:rPr>
          <w:rFonts w:hint="eastAsia"/>
        </w:rPr>
        <w:t>2021</w:t>
      </w:r>
      <w:r>
        <w:rPr>
          <w:rFonts w:hint="eastAsia"/>
        </w:rPr>
        <w:t>年</w:t>
      </w:r>
      <w:r>
        <w:rPr>
          <w:rFonts w:hint="eastAsia"/>
        </w:rPr>
        <w:t>10</w:t>
      </w:r>
      <w:r>
        <w:rPr>
          <w:rFonts w:hint="eastAsia"/>
        </w:rPr>
        <w:t>月，组织项目组内检测机构召开“强制性国家标准《智能网联汽车</w:t>
      </w:r>
      <w:r>
        <w:rPr>
          <w:rFonts w:hint="eastAsia"/>
        </w:rPr>
        <w:t xml:space="preserve"> </w:t>
      </w:r>
      <w:r>
        <w:rPr>
          <w:rFonts w:hint="eastAsia"/>
        </w:rPr>
        <w:t>自动驾驶数据记录系统》标准试验验证方案专项讨论会</w:t>
      </w:r>
      <w:r w:rsidR="00AE3634">
        <w:rPr>
          <w:rFonts w:hint="eastAsia"/>
        </w:rPr>
        <w:t>”</w:t>
      </w:r>
      <w:r>
        <w:rPr>
          <w:rFonts w:hint="eastAsia"/>
        </w:rPr>
        <w:t>；</w:t>
      </w:r>
    </w:p>
    <w:p w14:paraId="7FE5667D" w14:textId="78A6C24F" w:rsidR="003B668A" w:rsidRPr="00A1418E" w:rsidRDefault="003B668A" w:rsidP="00901880">
      <w:pPr>
        <w:spacing w:line="400" w:lineRule="exact"/>
        <w:ind w:firstLine="420"/>
      </w:pPr>
      <w:r>
        <w:rPr>
          <w:rFonts w:hint="eastAsia"/>
        </w:rPr>
        <w:t>2021</w:t>
      </w:r>
      <w:r>
        <w:rPr>
          <w:rFonts w:hint="eastAsia"/>
        </w:rPr>
        <w:t>年</w:t>
      </w:r>
      <w:r>
        <w:rPr>
          <w:rFonts w:hint="eastAsia"/>
        </w:rPr>
        <w:t>11</w:t>
      </w:r>
      <w:r>
        <w:rPr>
          <w:rFonts w:hint="eastAsia"/>
        </w:rPr>
        <w:t>月，针对乘用车和商用车在自动驾驶功能上的差异，组织项目组内</w:t>
      </w:r>
      <w:r w:rsidR="00E70288">
        <w:rPr>
          <w:rFonts w:hint="eastAsia"/>
        </w:rPr>
        <w:t>商用车企业召开“强制性国家标准《智能网联汽车</w:t>
      </w:r>
      <w:r w:rsidR="00E70288">
        <w:rPr>
          <w:rFonts w:hint="eastAsia"/>
        </w:rPr>
        <w:t xml:space="preserve"> </w:t>
      </w:r>
      <w:r w:rsidR="00E70288">
        <w:rPr>
          <w:rFonts w:hint="eastAsia"/>
        </w:rPr>
        <w:t>自动驾驶数据记录系统》商用车辆适用性专项研讨会”</w:t>
      </w:r>
      <w:r w:rsidR="0016665D">
        <w:rPr>
          <w:rFonts w:hint="eastAsia"/>
        </w:rPr>
        <w:t>；</w:t>
      </w:r>
    </w:p>
    <w:p w14:paraId="661911B0" w14:textId="096191FC" w:rsidR="00E70288" w:rsidRDefault="00956E70" w:rsidP="00901880">
      <w:pPr>
        <w:spacing w:line="400" w:lineRule="exact"/>
        <w:ind w:firstLine="420"/>
      </w:pPr>
      <w:r w:rsidRPr="00A1418E">
        <w:rPr>
          <w:rFonts w:hint="eastAsia"/>
        </w:rPr>
        <w:t>2</w:t>
      </w:r>
      <w:r w:rsidRPr="00A1418E">
        <w:t>021</w:t>
      </w:r>
      <w:r w:rsidRPr="00A1418E">
        <w:rPr>
          <w:rFonts w:hint="eastAsia"/>
        </w:rPr>
        <w:t>年</w:t>
      </w:r>
      <w:r w:rsidRPr="00A1418E">
        <w:rPr>
          <w:rFonts w:hint="eastAsia"/>
        </w:rPr>
        <w:t>1</w:t>
      </w:r>
      <w:r w:rsidRPr="00A1418E">
        <w:t>2</w:t>
      </w:r>
      <w:r w:rsidR="00E70288">
        <w:rPr>
          <w:rFonts w:hint="eastAsia"/>
        </w:rPr>
        <w:t>月，由天津汽车检测中心联合重庆长安汽车股份有限公司在重庆联合开展了</w:t>
      </w:r>
      <w:r w:rsidR="00E70288">
        <w:rPr>
          <w:rFonts w:hint="eastAsia"/>
        </w:rPr>
        <w:lastRenderedPageBreak/>
        <w:t>自动驾驶数据记录系统验证试验，验证了试验方案的可行性；</w:t>
      </w:r>
    </w:p>
    <w:p w14:paraId="0C61A1E9" w14:textId="5FFA15F1" w:rsidR="0016665D" w:rsidRDefault="00956E70" w:rsidP="00901880">
      <w:pPr>
        <w:spacing w:line="400" w:lineRule="exact"/>
        <w:ind w:firstLine="420"/>
      </w:pPr>
      <w:r w:rsidRPr="00A1418E">
        <w:t>2022</w:t>
      </w:r>
      <w:r w:rsidRPr="00A1418E">
        <w:rPr>
          <w:rFonts w:hint="eastAsia"/>
        </w:rPr>
        <w:t>年</w:t>
      </w:r>
      <w:r w:rsidR="00E70288">
        <w:rPr>
          <w:rFonts w:hint="eastAsia"/>
        </w:rPr>
        <w:t>4</w:t>
      </w:r>
      <w:r w:rsidRPr="00A1418E">
        <w:rPr>
          <w:rFonts w:hint="eastAsia"/>
        </w:rPr>
        <w:t>月</w:t>
      </w:r>
      <w:r w:rsidR="00AD5B6E">
        <w:rPr>
          <w:rFonts w:hint="eastAsia"/>
        </w:rPr>
        <w:t>至</w:t>
      </w:r>
      <w:r w:rsidR="00AD5B6E">
        <w:rPr>
          <w:rFonts w:hint="eastAsia"/>
        </w:rPr>
        <w:t>2022</w:t>
      </w:r>
      <w:r w:rsidR="00AD5B6E">
        <w:rPr>
          <w:rFonts w:hint="eastAsia"/>
        </w:rPr>
        <w:t>年</w:t>
      </w:r>
      <w:r w:rsidRPr="00A1418E">
        <w:rPr>
          <w:rFonts w:hint="eastAsia"/>
        </w:rPr>
        <w:t xml:space="preserve"> </w:t>
      </w:r>
      <w:r w:rsidR="00DA32BC" w:rsidRPr="00A1418E">
        <w:rPr>
          <w:rFonts w:hint="eastAsia"/>
        </w:rPr>
        <w:t>针对第四版草案</w:t>
      </w:r>
      <w:r w:rsidR="004A06E1" w:rsidRPr="00A1418E">
        <w:rPr>
          <w:rFonts w:hint="eastAsia"/>
        </w:rPr>
        <w:t>，干预功能调研等，并分章节讨论标准内容，并完善形成第五版草案</w:t>
      </w:r>
      <w:r w:rsidR="00051235">
        <w:rPr>
          <w:rFonts w:hint="eastAsia"/>
        </w:rPr>
        <w:t>；</w:t>
      </w:r>
    </w:p>
    <w:p w14:paraId="4903637C" w14:textId="523D1529" w:rsidR="0016665D" w:rsidRDefault="0016665D" w:rsidP="00901880">
      <w:pPr>
        <w:spacing w:line="400" w:lineRule="exact"/>
        <w:ind w:firstLine="420"/>
      </w:pPr>
      <w:r>
        <w:rPr>
          <w:rFonts w:hint="eastAsia"/>
        </w:rPr>
        <w:t>2022</w:t>
      </w:r>
      <w:r>
        <w:rPr>
          <w:rFonts w:hint="eastAsia"/>
        </w:rPr>
        <w:t>年</w:t>
      </w:r>
      <w:r>
        <w:rPr>
          <w:rFonts w:hint="eastAsia"/>
        </w:rPr>
        <w:t>8</w:t>
      </w:r>
      <w:r>
        <w:rPr>
          <w:rFonts w:hint="eastAsia"/>
        </w:rPr>
        <w:t>月底，针对独立式自动驾驶数据记录系统，开展车</w:t>
      </w:r>
      <w:proofErr w:type="gramStart"/>
      <w:r>
        <w:rPr>
          <w:rFonts w:hint="eastAsia"/>
        </w:rPr>
        <w:t>规</w:t>
      </w:r>
      <w:proofErr w:type="gramEnd"/>
      <w:r>
        <w:rPr>
          <w:rFonts w:hint="eastAsia"/>
        </w:rPr>
        <w:t>环境适应性评价要求试验；</w:t>
      </w:r>
    </w:p>
    <w:p w14:paraId="271372DE" w14:textId="5A41DE39" w:rsidR="00AD5B6E" w:rsidRDefault="004A06E1" w:rsidP="00901880">
      <w:pPr>
        <w:spacing w:line="400" w:lineRule="exact"/>
        <w:ind w:firstLine="420"/>
      </w:pPr>
      <w:r w:rsidRPr="00A1418E">
        <w:t>2022</w:t>
      </w:r>
      <w:r w:rsidRPr="00A1418E">
        <w:rPr>
          <w:rFonts w:hint="eastAsia"/>
        </w:rPr>
        <w:t>年</w:t>
      </w:r>
      <w:r w:rsidR="00570154">
        <w:rPr>
          <w:rFonts w:hint="eastAsia"/>
        </w:rPr>
        <w:t>9</w:t>
      </w:r>
      <w:r w:rsidRPr="00A1418E">
        <w:rPr>
          <w:rFonts w:hint="eastAsia"/>
        </w:rPr>
        <w:t>月</w:t>
      </w:r>
      <w:r w:rsidRPr="00A1418E">
        <w:rPr>
          <w:rFonts w:hint="eastAsia"/>
        </w:rPr>
        <w:t xml:space="preserve"> </w:t>
      </w:r>
      <w:r w:rsidRPr="00A1418E">
        <w:rPr>
          <w:rFonts w:hint="eastAsia"/>
        </w:rPr>
        <w:t>面向</w:t>
      </w:r>
      <w:r w:rsidR="00AD5B6E">
        <w:rPr>
          <w:rFonts w:hint="eastAsia"/>
        </w:rPr>
        <w:t>项目组成员单位征求意见，收集反馈意见共计</w:t>
      </w:r>
      <w:r w:rsidR="00AD5B6E">
        <w:rPr>
          <w:rFonts w:hint="eastAsia"/>
        </w:rPr>
        <w:t>281</w:t>
      </w:r>
      <w:r w:rsidR="00AD5B6E">
        <w:rPr>
          <w:rFonts w:hint="eastAsia"/>
        </w:rPr>
        <w:t>条，针对反馈意见召开意见处理会议，其中采纳</w:t>
      </w:r>
      <w:r w:rsidR="00051235">
        <w:rPr>
          <w:rFonts w:hint="eastAsia"/>
        </w:rPr>
        <w:t>106</w:t>
      </w:r>
      <w:r w:rsidR="00AD5B6E">
        <w:rPr>
          <w:rFonts w:hint="eastAsia"/>
        </w:rPr>
        <w:t>条，不采纳</w:t>
      </w:r>
      <w:r w:rsidR="00051235">
        <w:rPr>
          <w:rFonts w:hint="eastAsia"/>
        </w:rPr>
        <w:t>123</w:t>
      </w:r>
      <w:r w:rsidR="00AD5B6E">
        <w:rPr>
          <w:rFonts w:hint="eastAsia"/>
        </w:rPr>
        <w:t>条，部分采纳</w:t>
      </w:r>
      <w:r w:rsidR="00051235">
        <w:rPr>
          <w:rFonts w:hint="eastAsia"/>
        </w:rPr>
        <w:t>52</w:t>
      </w:r>
      <w:r w:rsidR="00AD5B6E">
        <w:rPr>
          <w:rFonts w:hint="eastAsia"/>
        </w:rPr>
        <w:t>条</w:t>
      </w:r>
      <w:r w:rsidR="00051235">
        <w:rPr>
          <w:rFonts w:hint="eastAsia"/>
        </w:rPr>
        <w:t>；</w:t>
      </w:r>
    </w:p>
    <w:p w14:paraId="2BF3E7F1" w14:textId="47FFC8DB" w:rsidR="004A06E1" w:rsidRPr="00A1418E" w:rsidRDefault="00AD5B6E" w:rsidP="00901880">
      <w:pPr>
        <w:spacing w:line="400" w:lineRule="exact"/>
        <w:ind w:firstLine="420"/>
      </w:pPr>
      <w:r>
        <w:rPr>
          <w:rFonts w:hint="eastAsia"/>
        </w:rPr>
        <w:t>2022</w:t>
      </w:r>
      <w:r>
        <w:rPr>
          <w:rFonts w:hint="eastAsia"/>
        </w:rPr>
        <w:t>年</w:t>
      </w:r>
      <w:r w:rsidR="00570154">
        <w:rPr>
          <w:rFonts w:hint="eastAsia"/>
        </w:rPr>
        <w:t>9</w:t>
      </w:r>
      <w:r w:rsidR="0016665D">
        <w:rPr>
          <w:rFonts w:hint="eastAsia"/>
        </w:rPr>
        <w:t>月</w:t>
      </w:r>
      <w:r>
        <w:rPr>
          <w:rFonts w:hint="eastAsia"/>
        </w:rPr>
        <w:t xml:space="preserve"> </w:t>
      </w:r>
      <w:r>
        <w:rPr>
          <w:rFonts w:hint="eastAsia"/>
        </w:rPr>
        <w:t>面向</w:t>
      </w:r>
      <w:r w:rsidR="004A06E1" w:rsidRPr="00A1418E">
        <w:rPr>
          <w:rFonts w:hint="eastAsia"/>
        </w:rPr>
        <w:t>汽标委智能网联汽车分标委自动驾驶标准工作组</w:t>
      </w:r>
      <w:r w:rsidR="00A06466" w:rsidRPr="00A1418E">
        <w:t>100</w:t>
      </w:r>
      <w:r w:rsidR="00A06466" w:rsidRPr="00A1418E">
        <w:rPr>
          <w:rFonts w:hint="eastAsia"/>
        </w:rPr>
        <w:t>余家单位征求意见，收集反馈意见共计</w:t>
      </w:r>
      <w:r>
        <w:rPr>
          <w:rFonts w:hint="eastAsia"/>
        </w:rPr>
        <w:t>384</w:t>
      </w:r>
      <w:r w:rsidR="00A06466" w:rsidRPr="00A1418E">
        <w:rPr>
          <w:rFonts w:hint="eastAsia"/>
        </w:rPr>
        <w:t>条，并召开意见协调会，其中采纳</w:t>
      </w:r>
      <w:r w:rsidR="00A1418E">
        <w:t>1</w:t>
      </w:r>
      <w:r w:rsidR="0016665D">
        <w:rPr>
          <w:rFonts w:hint="eastAsia"/>
        </w:rPr>
        <w:t>67</w:t>
      </w:r>
      <w:r w:rsidR="00A06466" w:rsidRPr="00A1418E">
        <w:rPr>
          <w:rFonts w:hint="eastAsia"/>
        </w:rPr>
        <w:t>条，不采纳</w:t>
      </w:r>
      <w:r w:rsidR="0016665D">
        <w:rPr>
          <w:rFonts w:hint="eastAsia"/>
        </w:rPr>
        <w:t>157</w:t>
      </w:r>
      <w:r w:rsidR="00A06466" w:rsidRPr="00A1418E">
        <w:rPr>
          <w:rFonts w:hint="eastAsia"/>
        </w:rPr>
        <w:t>条，部分采纳</w:t>
      </w:r>
      <w:r w:rsidR="0016665D">
        <w:rPr>
          <w:rFonts w:hint="eastAsia"/>
        </w:rPr>
        <w:t>60</w:t>
      </w:r>
      <w:r w:rsidR="00A06466" w:rsidRPr="00A1418E">
        <w:rPr>
          <w:rFonts w:hint="eastAsia"/>
        </w:rPr>
        <w:t>条</w:t>
      </w:r>
      <w:r w:rsidR="00051235">
        <w:rPr>
          <w:rFonts w:hint="eastAsia"/>
        </w:rPr>
        <w:t>；</w:t>
      </w:r>
    </w:p>
    <w:p w14:paraId="1F750FEC" w14:textId="26280443" w:rsidR="00A06466" w:rsidRDefault="00A06466" w:rsidP="00901880">
      <w:pPr>
        <w:spacing w:line="400" w:lineRule="exact"/>
        <w:ind w:firstLine="420"/>
      </w:pPr>
      <w:r w:rsidRPr="00A1418E">
        <w:t>2022</w:t>
      </w:r>
      <w:r w:rsidRPr="00A1418E">
        <w:rPr>
          <w:rFonts w:hint="eastAsia"/>
        </w:rPr>
        <w:t>年</w:t>
      </w:r>
      <w:r w:rsidR="00B03264" w:rsidRPr="00A1418E">
        <w:t>9</w:t>
      </w:r>
      <w:r w:rsidRPr="00A1418E">
        <w:rPr>
          <w:rFonts w:hint="eastAsia"/>
        </w:rPr>
        <w:t>月</w:t>
      </w:r>
      <w:r w:rsidRPr="00A1418E">
        <w:rPr>
          <w:rFonts w:hint="eastAsia"/>
        </w:rPr>
        <w:t xml:space="preserve"> </w:t>
      </w:r>
      <w:r w:rsidRPr="00A1418E">
        <w:rPr>
          <w:rFonts w:hint="eastAsia"/>
        </w:rPr>
        <w:t>根据意见修改形成公开征求意见稿和编制说明。</w:t>
      </w:r>
    </w:p>
    <w:p w14:paraId="6838473E" w14:textId="78CEB130" w:rsidR="00193E16" w:rsidRDefault="00193E16" w:rsidP="00901880">
      <w:pPr>
        <w:pStyle w:val="Default"/>
        <w:spacing w:line="400" w:lineRule="exact"/>
        <w:ind w:left="422"/>
        <w:outlineLvl w:val="1"/>
        <w:rPr>
          <w:rFonts w:hAnsi="宋体"/>
          <w:b/>
          <w:bCs/>
          <w:sz w:val="21"/>
          <w:szCs w:val="21"/>
        </w:rPr>
      </w:pPr>
      <w:r w:rsidRPr="00193E16">
        <w:rPr>
          <w:rFonts w:hAnsi="宋体" w:hint="eastAsia"/>
          <w:b/>
          <w:bCs/>
          <w:sz w:val="21"/>
          <w:szCs w:val="21"/>
        </w:rPr>
        <w:t>2.2</w:t>
      </w:r>
      <w:r w:rsidRPr="00193E16">
        <w:rPr>
          <w:rFonts w:hAnsi="宋体"/>
          <w:b/>
          <w:bCs/>
          <w:sz w:val="21"/>
          <w:szCs w:val="21"/>
        </w:rPr>
        <w:t xml:space="preserve"> </w:t>
      </w:r>
      <w:proofErr w:type="gramStart"/>
      <w:r w:rsidRPr="00193E16">
        <w:rPr>
          <w:rFonts w:hAnsi="宋体" w:hint="eastAsia"/>
          <w:b/>
          <w:bCs/>
          <w:sz w:val="21"/>
          <w:szCs w:val="21"/>
        </w:rPr>
        <w:t>历次项目</w:t>
      </w:r>
      <w:proofErr w:type="gramEnd"/>
      <w:r w:rsidRPr="00193E16">
        <w:rPr>
          <w:rFonts w:hAnsi="宋体" w:hint="eastAsia"/>
          <w:b/>
          <w:bCs/>
          <w:sz w:val="21"/>
          <w:szCs w:val="21"/>
        </w:rPr>
        <w:t>组会议</w:t>
      </w:r>
    </w:p>
    <w:p w14:paraId="2C706517" w14:textId="1F85DA06" w:rsidR="00193E16" w:rsidRDefault="00193E16" w:rsidP="00901880">
      <w:pPr>
        <w:pStyle w:val="Default"/>
        <w:spacing w:line="400" w:lineRule="exact"/>
        <w:ind w:left="422"/>
        <w:outlineLvl w:val="1"/>
        <w:rPr>
          <w:rFonts w:hAnsi="宋体"/>
          <w:b/>
          <w:bCs/>
          <w:sz w:val="21"/>
          <w:szCs w:val="21"/>
        </w:rPr>
      </w:pPr>
      <w:r>
        <w:rPr>
          <w:rFonts w:hAnsi="宋体" w:hint="eastAsia"/>
          <w:b/>
          <w:bCs/>
          <w:sz w:val="21"/>
          <w:szCs w:val="21"/>
        </w:rPr>
        <w:t>2.2.1</w:t>
      </w:r>
      <w:r>
        <w:rPr>
          <w:rFonts w:hAnsi="宋体"/>
          <w:b/>
          <w:bCs/>
          <w:sz w:val="21"/>
          <w:szCs w:val="21"/>
        </w:rPr>
        <w:t xml:space="preserve"> </w:t>
      </w:r>
      <w:r w:rsidR="0013403E">
        <w:rPr>
          <w:rFonts w:hAnsi="宋体" w:hint="eastAsia"/>
          <w:b/>
          <w:bCs/>
          <w:sz w:val="21"/>
          <w:szCs w:val="21"/>
        </w:rPr>
        <w:t>项目组第一次会议</w:t>
      </w:r>
    </w:p>
    <w:p w14:paraId="5ABC2BDC" w14:textId="51A143DF" w:rsidR="0013403E" w:rsidRDefault="0013403E" w:rsidP="00901880">
      <w:pPr>
        <w:spacing w:line="400" w:lineRule="exact"/>
        <w:ind w:firstLine="420"/>
      </w:pPr>
      <w:r w:rsidRPr="0013403E">
        <w:rPr>
          <w:rFonts w:hint="eastAsia"/>
        </w:rPr>
        <w:t>2019</w:t>
      </w:r>
      <w:r w:rsidRPr="0013403E">
        <w:rPr>
          <w:rFonts w:hint="eastAsia"/>
        </w:rPr>
        <w:t>年</w:t>
      </w:r>
      <w:r w:rsidRPr="0013403E">
        <w:rPr>
          <w:rFonts w:hint="eastAsia"/>
        </w:rPr>
        <w:t>10</w:t>
      </w:r>
      <w:r w:rsidRPr="0013403E">
        <w:rPr>
          <w:rFonts w:hint="eastAsia"/>
        </w:rPr>
        <w:t>月，项目组在福建平</w:t>
      </w:r>
      <w:proofErr w:type="gramStart"/>
      <w:r w:rsidRPr="0013403E">
        <w:rPr>
          <w:rFonts w:hint="eastAsia"/>
        </w:rPr>
        <w:t>谭</w:t>
      </w:r>
      <w:proofErr w:type="gramEnd"/>
      <w:r w:rsidRPr="0013403E">
        <w:rPr>
          <w:rFonts w:hint="eastAsia"/>
        </w:rPr>
        <w:t>召开启动会议，</w:t>
      </w:r>
      <w:r>
        <w:rPr>
          <w:rFonts w:hint="eastAsia"/>
        </w:rPr>
        <w:t>本次会议主要通报了联合国自动驾驶数据记录系统国际法规研究小组工作进展，详细讨论了自动驾驶数据记录系统标准的定义、范围和框架。形成初步结论如下：</w:t>
      </w:r>
    </w:p>
    <w:p w14:paraId="41C07960" w14:textId="21ECFD8D" w:rsidR="00633CCA" w:rsidRDefault="00633CCA" w:rsidP="00901880">
      <w:pPr>
        <w:pStyle w:val="af3"/>
        <w:numPr>
          <w:ilvl w:val="0"/>
          <w:numId w:val="30"/>
        </w:numPr>
        <w:spacing w:line="400" w:lineRule="exact"/>
        <w:ind w:firstLineChars="0"/>
      </w:pPr>
      <w:r>
        <w:rPr>
          <w:rFonts w:hint="eastAsia"/>
        </w:rPr>
        <w:t>自动驾驶数据记录系统在车辆发生事故的时候应该能够记录数据，已支撑鉴定事故责任为目的，记录的数据能够澄清车辆在事故发生期间处于人工驾驶模式或自动驾驶模式，同时应能支撑追溯车辆自动驾驶系统各个关键模块的状态；</w:t>
      </w:r>
    </w:p>
    <w:p w14:paraId="1BC7C066" w14:textId="124B1141" w:rsidR="00633CCA" w:rsidRDefault="00633CCA" w:rsidP="00901880">
      <w:pPr>
        <w:pStyle w:val="af3"/>
        <w:numPr>
          <w:ilvl w:val="0"/>
          <w:numId w:val="30"/>
        </w:numPr>
        <w:spacing w:line="400" w:lineRule="exact"/>
        <w:ind w:firstLineChars="0"/>
      </w:pPr>
      <w:r>
        <w:rPr>
          <w:rFonts w:hint="eastAsia"/>
        </w:rPr>
        <w:t>自动</w:t>
      </w:r>
      <w:r w:rsidR="00A87754">
        <w:rPr>
          <w:rFonts w:hint="eastAsia"/>
        </w:rPr>
        <w:t>驾驶数据记录系统应考虑增加记录执行器实际的执行情况和内部各个模块对应的主机厂与零部件生产商的责任划分，与此同时，也应充分考虑企业的技术和产品现状；</w:t>
      </w:r>
    </w:p>
    <w:p w14:paraId="64E1AC40" w14:textId="1C8438F2" w:rsidR="00A87754" w:rsidRDefault="004132DC" w:rsidP="00901880">
      <w:pPr>
        <w:pStyle w:val="af3"/>
        <w:numPr>
          <w:ilvl w:val="0"/>
          <w:numId w:val="30"/>
        </w:numPr>
        <w:spacing w:line="400" w:lineRule="exact"/>
        <w:ind w:firstLineChars="0"/>
      </w:pPr>
      <w:r>
        <w:rPr>
          <w:rFonts w:hint="eastAsia"/>
        </w:rPr>
        <w:t>自动驾驶数据记录系统</w:t>
      </w:r>
      <w:r w:rsidR="00A87754">
        <w:rPr>
          <w:rFonts w:hint="eastAsia"/>
        </w:rPr>
        <w:t>标准制定应充分考虑</w:t>
      </w:r>
      <w:r>
        <w:rPr>
          <w:rFonts w:hint="eastAsia"/>
        </w:rPr>
        <w:t>与其他数据记录类标准的差异；</w:t>
      </w:r>
    </w:p>
    <w:p w14:paraId="6E63EAE4" w14:textId="17894A4C" w:rsidR="004132DC" w:rsidRDefault="004132DC" w:rsidP="00901880">
      <w:pPr>
        <w:pStyle w:val="af3"/>
        <w:numPr>
          <w:ilvl w:val="0"/>
          <w:numId w:val="30"/>
        </w:numPr>
        <w:spacing w:line="400" w:lineRule="exact"/>
        <w:ind w:firstLineChars="0"/>
      </w:pPr>
      <w:r>
        <w:rPr>
          <w:rFonts w:hint="eastAsia"/>
        </w:rPr>
        <w:t>自动驾驶数据记录系统面向前装要求，要求和成本远高于后装部件，应充分考虑企业成本问题。</w:t>
      </w:r>
    </w:p>
    <w:p w14:paraId="08F409CC" w14:textId="6011339A" w:rsidR="004132DC" w:rsidRDefault="004132DC" w:rsidP="00901880">
      <w:pPr>
        <w:pStyle w:val="Default"/>
        <w:spacing w:line="400" w:lineRule="exact"/>
        <w:ind w:left="422"/>
        <w:outlineLvl w:val="1"/>
        <w:rPr>
          <w:rFonts w:hAnsi="宋体"/>
          <w:b/>
          <w:bCs/>
          <w:sz w:val="21"/>
          <w:szCs w:val="21"/>
        </w:rPr>
      </w:pPr>
      <w:r w:rsidRPr="004132DC">
        <w:rPr>
          <w:rFonts w:hAnsi="宋体" w:hint="eastAsia"/>
          <w:b/>
          <w:bCs/>
          <w:sz w:val="21"/>
          <w:szCs w:val="21"/>
        </w:rPr>
        <w:t>2.2.2</w:t>
      </w:r>
      <w:r w:rsidRPr="004132DC">
        <w:rPr>
          <w:rFonts w:hAnsi="宋体"/>
          <w:b/>
          <w:bCs/>
          <w:sz w:val="21"/>
          <w:szCs w:val="21"/>
        </w:rPr>
        <w:t xml:space="preserve"> </w:t>
      </w:r>
      <w:r w:rsidRPr="004132DC">
        <w:rPr>
          <w:rFonts w:hAnsi="宋体" w:hint="eastAsia"/>
          <w:b/>
          <w:bCs/>
          <w:sz w:val="21"/>
          <w:szCs w:val="21"/>
        </w:rPr>
        <w:t>项目组第二次会议</w:t>
      </w:r>
    </w:p>
    <w:p w14:paraId="0EF595FB" w14:textId="09630A1F" w:rsidR="00793E79" w:rsidRDefault="00793E79" w:rsidP="00901880">
      <w:pPr>
        <w:spacing w:line="400" w:lineRule="exact"/>
        <w:ind w:firstLine="420"/>
      </w:pPr>
      <w:r w:rsidRPr="00793E79">
        <w:rPr>
          <w:rFonts w:hint="eastAsia"/>
        </w:rPr>
        <w:t>2020</w:t>
      </w:r>
      <w:r w:rsidRPr="00793E79">
        <w:rPr>
          <w:rFonts w:hint="eastAsia"/>
        </w:rPr>
        <w:t>年</w:t>
      </w:r>
      <w:r w:rsidRPr="00793E79">
        <w:rPr>
          <w:rFonts w:hint="eastAsia"/>
        </w:rPr>
        <w:t>3</w:t>
      </w:r>
      <w:r w:rsidRPr="00793E79">
        <w:rPr>
          <w:rFonts w:hint="eastAsia"/>
        </w:rPr>
        <w:t>月，项目组以在线方式召开第二次会议，本次会议介绍并讨论了</w:t>
      </w:r>
      <w:r w:rsidRPr="00793E79">
        <w:rPr>
          <w:rFonts w:hint="eastAsia"/>
        </w:rPr>
        <w:t>ITU-T</w:t>
      </w:r>
      <w:r w:rsidRPr="00793E79">
        <w:t xml:space="preserve"> </w:t>
      </w:r>
      <w:r w:rsidRPr="00793E79">
        <w:rPr>
          <w:rFonts w:hint="eastAsia"/>
        </w:rPr>
        <w:t>SG17</w:t>
      </w:r>
      <w:r w:rsidRPr="00793E79">
        <w:rPr>
          <w:rFonts w:hint="eastAsia"/>
        </w:rPr>
        <w:t>工作组对于自动驾驶数据记录系统信息安全的研究情况和日本自动驾驶数据记录系统情况，参会专家介绍了企业自动驾驶数据记录产品研究及应用规划，共同讨论了标准名称、定义、范围及</w:t>
      </w:r>
      <w:r w:rsidR="00BB0EB9">
        <w:rPr>
          <w:rFonts w:hint="eastAsia"/>
        </w:rPr>
        <w:t>记录</w:t>
      </w:r>
      <w:r w:rsidRPr="00793E79">
        <w:rPr>
          <w:rFonts w:hint="eastAsia"/>
        </w:rPr>
        <w:t>机制。</w:t>
      </w:r>
      <w:r>
        <w:rPr>
          <w:rFonts w:hint="eastAsia"/>
        </w:rPr>
        <w:t>形成会议结论如下：</w:t>
      </w:r>
    </w:p>
    <w:p w14:paraId="3D405A2C" w14:textId="09AAFDDE" w:rsidR="00793E79" w:rsidRDefault="00793E79" w:rsidP="00901880">
      <w:pPr>
        <w:pStyle w:val="af3"/>
        <w:numPr>
          <w:ilvl w:val="0"/>
          <w:numId w:val="31"/>
        </w:numPr>
        <w:spacing w:line="400" w:lineRule="exact"/>
        <w:ind w:firstLineChars="0"/>
      </w:pPr>
      <w:r>
        <w:rPr>
          <w:rFonts w:hint="eastAsia"/>
        </w:rPr>
        <w:t>标准名称：明确标准对象是自动驾驶数据记录系统；</w:t>
      </w:r>
    </w:p>
    <w:p w14:paraId="2A75F0FE" w14:textId="1FC33531" w:rsidR="00793E79" w:rsidRDefault="00793E79" w:rsidP="00901880">
      <w:pPr>
        <w:pStyle w:val="af3"/>
        <w:numPr>
          <w:ilvl w:val="0"/>
          <w:numId w:val="31"/>
        </w:numPr>
        <w:spacing w:line="400" w:lineRule="exact"/>
        <w:ind w:firstLineChars="0"/>
      </w:pPr>
      <w:r>
        <w:rPr>
          <w:rFonts w:hint="eastAsia"/>
        </w:rPr>
        <w:t>标准定义：不同企业对定义的理解差别较大，需要进一步研究和细化；</w:t>
      </w:r>
    </w:p>
    <w:p w14:paraId="1EDC5293" w14:textId="05F6564D" w:rsidR="00793E79" w:rsidRDefault="00793E79" w:rsidP="00901880">
      <w:pPr>
        <w:pStyle w:val="af3"/>
        <w:numPr>
          <w:ilvl w:val="0"/>
          <w:numId w:val="31"/>
        </w:numPr>
        <w:spacing w:line="400" w:lineRule="exact"/>
        <w:ind w:firstLineChars="0"/>
      </w:pPr>
      <w:r>
        <w:rPr>
          <w:rFonts w:hint="eastAsia"/>
        </w:rPr>
        <w:t>标准范围：包含</w:t>
      </w:r>
      <w:r>
        <w:rPr>
          <w:rFonts w:hint="eastAsia"/>
        </w:rPr>
        <w:t>M</w:t>
      </w:r>
      <w:r>
        <w:rPr>
          <w:rFonts w:hint="eastAsia"/>
        </w:rPr>
        <w:t>和</w:t>
      </w:r>
      <w:r>
        <w:rPr>
          <w:rFonts w:hint="eastAsia"/>
        </w:rPr>
        <w:t>N</w:t>
      </w:r>
      <w:r>
        <w:rPr>
          <w:rFonts w:hint="eastAsia"/>
        </w:rPr>
        <w:t>类车型，但是</w:t>
      </w:r>
      <w:r w:rsidR="00BB0EB9">
        <w:rPr>
          <w:rFonts w:hint="eastAsia"/>
        </w:rPr>
        <w:t>M</w:t>
      </w:r>
      <w:r w:rsidR="00BB0EB9">
        <w:rPr>
          <w:rFonts w:hint="eastAsia"/>
        </w:rPr>
        <w:t>类和</w:t>
      </w:r>
      <w:r w:rsidR="00BB0EB9">
        <w:rPr>
          <w:rFonts w:hint="eastAsia"/>
        </w:rPr>
        <w:t>N</w:t>
      </w:r>
      <w:r w:rsidR="00BB0EB9">
        <w:rPr>
          <w:rFonts w:hint="eastAsia"/>
        </w:rPr>
        <w:t>类车辆整体架构不同，技术方案均有差异，在标准具体技术条款编写中应重点考虑其差异性，据此提出不同</w:t>
      </w:r>
      <w:r w:rsidR="00BB0EB9">
        <w:rPr>
          <w:rFonts w:hint="eastAsia"/>
        </w:rPr>
        <w:lastRenderedPageBreak/>
        <w:t>的技术要求；</w:t>
      </w:r>
    </w:p>
    <w:p w14:paraId="56596CB0" w14:textId="3398D379" w:rsidR="00BB0EB9" w:rsidRDefault="00BB0EB9" w:rsidP="00901880">
      <w:pPr>
        <w:pStyle w:val="af3"/>
        <w:numPr>
          <w:ilvl w:val="0"/>
          <w:numId w:val="31"/>
        </w:numPr>
        <w:spacing w:line="400" w:lineRule="exact"/>
        <w:ind w:firstLineChars="0"/>
      </w:pPr>
      <w:r>
        <w:rPr>
          <w:rFonts w:hint="eastAsia"/>
        </w:rPr>
        <w:t>记录机制：确定自动驾驶数据记录系统记录机制以触发机制为主。</w:t>
      </w:r>
    </w:p>
    <w:p w14:paraId="06D2872C" w14:textId="789C0E92" w:rsidR="00BB0EB9" w:rsidRDefault="00BB0EB9" w:rsidP="00901880">
      <w:pPr>
        <w:pStyle w:val="Default"/>
        <w:spacing w:line="400" w:lineRule="exact"/>
        <w:ind w:left="422"/>
        <w:outlineLvl w:val="1"/>
        <w:rPr>
          <w:rFonts w:hAnsi="宋体"/>
          <w:b/>
          <w:bCs/>
          <w:sz w:val="21"/>
          <w:szCs w:val="21"/>
        </w:rPr>
      </w:pPr>
      <w:r w:rsidRPr="004132DC">
        <w:rPr>
          <w:rFonts w:hAnsi="宋体" w:hint="eastAsia"/>
          <w:b/>
          <w:bCs/>
          <w:sz w:val="21"/>
          <w:szCs w:val="21"/>
        </w:rPr>
        <w:t>2.2.</w:t>
      </w:r>
      <w:r>
        <w:rPr>
          <w:rFonts w:hAnsi="宋体" w:hint="eastAsia"/>
          <w:b/>
          <w:bCs/>
          <w:sz w:val="21"/>
          <w:szCs w:val="21"/>
        </w:rPr>
        <w:t>3</w:t>
      </w:r>
      <w:r w:rsidRPr="004132DC">
        <w:rPr>
          <w:rFonts w:hAnsi="宋体"/>
          <w:b/>
          <w:bCs/>
          <w:sz w:val="21"/>
          <w:szCs w:val="21"/>
        </w:rPr>
        <w:t xml:space="preserve"> </w:t>
      </w:r>
      <w:r w:rsidRPr="004132DC">
        <w:rPr>
          <w:rFonts w:hAnsi="宋体" w:hint="eastAsia"/>
          <w:b/>
          <w:bCs/>
          <w:sz w:val="21"/>
          <w:szCs w:val="21"/>
        </w:rPr>
        <w:t>项目组第</w:t>
      </w:r>
      <w:r>
        <w:rPr>
          <w:rFonts w:hAnsi="宋体" w:hint="eastAsia"/>
          <w:b/>
          <w:bCs/>
          <w:sz w:val="21"/>
          <w:szCs w:val="21"/>
        </w:rPr>
        <w:t>三</w:t>
      </w:r>
      <w:r w:rsidRPr="004132DC">
        <w:rPr>
          <w:rFonts w:hAnsi="宋体" w:hint="eastAsia"/>
          <w:b/>
          <w:bCs/>
          <w:sz w:val="21"/>
          <w:szCs w:val="21"/>
        </w:rPr>
        <w:t>次会议</w:t>
      </w:r>
    </w:p>
    <w:p w14:paraId="08F5A127" w14:textId="36F2C19A" w:rsidR="00BB0EB9" w:rsidRDefault="007C6F71" w:rsidP="00901880">
      <w:pPr>
        <w:spacing w:line="400" w:lineRule="exact"/>
        <w:ind w:firstLine="420"/>
      </w:pPr>
      <w:r>
        <w:rPr>
          <w:rFonts w:hint="eastAsia"/>
        </w:rPr>
        <w:t>2020</w:t>
      </w:r>
      <w:r>
        <w:rPr>
          <w:rFonts w:hint="eastAsia"/>
        </w:rPr>
        <w:t>年</w:t>
      </w:r>
      <w:r>
        <w:rPr>
          <w:rFonts w:hint="eastAsia"/>
        </w:rPr>
        <w:t>4</w:t>
      </w:r>
      <w:r>
        <w:rPr>
          <w:rFonts w:hint="eastAsia"/>
        </w:rPr>
        <w:t>月，</w:t>
      </w:r>
      <w:r w:rsidRPr="00793E79">
        <w:rPr>
          <w:rFonts w:hint="eastAsia"/>
        </w:rPr>
        <w:t>项目组以在线方式召开第</w:t>
      </w:r>
      <w:r>
        <w:rPr>
          <w:rFonts w:hint="eastAsia"/>
        </w:rPr>
        <w:t>三</w:t>
      </w:r>
      <w:r w:rsidRPr="00793E79">
        <w:rPr>
          <w:rFonts w:hint="eastAsia"/>
        </w:rPr>
        <w:t>次会议，</w:t>
      </w:r>
      <w:r>
        <w:rPr>
          <w:rFonts w:hint="eastAsia"/>
        </w:rPr>
        <w:t>专项讨论了自动驾驶数据记录系统触发条件，项目组针对各成员单位第二次会议后反馈的触发条件建议进行了介绍和讨论，</w:t>
      </w:r>
      <w:r w:rsidR="00961160">
        <w:rPr>
          <w:rFonts w:hint="eastAsia"/>
        </w:rPr>
        <w:t>其中的重点问题</w:t>
      </w:r>
      <w:r w:rsidR="001C5055">
        <w:rPr>
          <w:rFonts w:hint="eastAsia"/>
        </w:rPr>
        <w:t>及会议结论</w:t>
      </w:r>
      <w:r>
        <w:rPr>
          <w:rFonts w:hint="eastAsia"/>
        </w:rPr>
        <w:t>如下：</w:t>
      </w:r>
    </w:p>
    <w:p w14:paraId="24A0F4A5" w14:textId="74B9E80E" w:rsidR="007C6F71" w:rsidRDefault="00961160" w:rsidP="00901880">
      <w:pPr>
        <w:pStyle w:val="af3"/>
        <w:numPr>
          <w:ilvl w:val="0"/>
          <w:numId w:val="32"/>
        </w:numPr>
        <w:spacing w:line="400" w:lineRule="exact"/>
        <w:ind w:firstLineChars="0"/>
      </w:pPr>
      <w:r>
        <w:rPr>
          <w:rFonts w:hint="eastAsia"/>
        </w:rPr>
        <w:t>是否存在系统强制接管的问题：不同的系统有不同的设计，没有统一结论；</w:t>
      </w:r>
    </w:p>
    <w:p w14:paraId="6406FD19" w14:textId="4CD1DD44" w:rsidR="00961160" w:rsidRDefault="00961160" w:rsidP="00901880">
      <w:pPr>
        <w:pStyle w:val="af3"/>
        <w:numPr>
          <w:ilvl w:val="0"/>
          <w:numId w:val="32"/>
        </w:numPr>
        <w:spacing w:line="400" w:lineRule="exact"/>
        <w:ind w:firstLineChars="0"/>
      </w:pPr>
      <w:r>
        <w:rPr>
          <w:rFonts w:hint="eastAsia"/>
        </w:rPr>
        <w:t>驾驶员输入被抑制的问题：驾驶员输入被抑制可能存在两种情况：一是驾驶员对方向盘的输入并没有反映真实意图，另一个是驾驶员驾驶操作危险。因此，记录驾驶员相关操作数据对于判定该问题具有重要作用；</w:t>
      </w:r>
    </w:p>
    <w:p w14:paraId="2A225ABD" w14:textId="70C1348C" w:rsidR="00961160" w:rsidRDefault="00961160" w:rsidP="00901880">
      <w:pPr>
        <w:pStyle w:val="af3"/>
        <w:numPr>
          <w:ilvl w:val="0"/>
          <w:numId w:val="32"/>
        </w:numPr>
        <w:spacing w:line="400" w:lineRule="exact"/>
        <w:ind w:firstLineChars="0"/>
      </w:pPr>
      <w:r>
        <w:rPr>
          <w:rFonts w:hint="eastAsia"/>
        </w:rPr>
        <w:t>对于</w:t>
      </w:r>
      <w:proofErr w:type="gramStart"/>
      <w:r>
        <w:rPr>
          <w:rFonts w:hint="eastAsia"/>
        </w:rPr>
        <w:t>避撞过程</w:t>
      </w:r>
      <w:proofErr w:type="gramEnd"/>
      <w:r>
        <w:rPr>
          <w:rFonts w:hint="eastAsia"/>
        </w:rPr>
        <w:t>的记录：项目组对于纵向</w:t>
      </w:r>
      <w:proofErr w:type="gramStart"/>
      <w:r>
        <w:rPr>
          <w:rFonts w:hint="eastAsia"/>
        </w:rPr>
        <w:t>避撞过程</w:t>
      </w:r>
      <w:proofErr w:type="gramEnd"/>
      <w:r>
        <w:rPr>
          <w:rFonts w:hint="eastAsia"/>
        </w:rPr>
        <w:t>需要记录没有异议，但是对于横向</w:t>
      </w:r>
      <w:proofErr w:type="gramStart"/>
      <w:r>
        <w:rPr>
          <w:rFonts w:hint="eastAsia"/>
        </w:rPr>
        <w:t>避撞过程</w:t>
      </w:r>
      <w:proofErr w:type="gramEnd"/>
      <w:r>
        <w:rPr>
          <w:rFonts w:hint="eastAsia"/>
        </w:rPr>
        <w:t>中是否记录数据没有得出结论，需要等企业自动驾驶技术方案进一步确定后才能进一步讨论</w:t>
      </w:r>
      <w:r w:rsidR="001C5055">
        <w:rPr>
          <w:rFonts w:hint="eastAsia"/>
        </w:rPr>
        <w:t>。</w:t>
      </w:r>
    </w:p>
    <w:p w14:paraId="25639AEA" w14:textId="31F7AD98" w:rsidR="001C5055" w:rsidRDefault="001C5055" w:rsidP="00901880">
      <w:pPr>
        <w:pStyle w:val="Default"/>
        <w:spacing w:line="400" w:lineRule="exact"/>
        <w:ind w:left="422"/>
        <w:outlineLvl w:val="1"/>
        <w:rPr>
          <w:rFonts w:hAnsi="宋体"/>
          <w:b/>
          <w:bCs/>
          <w:sz w:val="21"/>
          <w:szCs w:val="21"/>
        </w:rPr>
      </w:pPr>
      <w:r w:rsidRPr="004132DC">
        <w:rPr>
          <w:rFonts w:hAnsi="宋体" w:hint="eastAsia"/>
          <w:b/>
          <w:bCs/>
          <w:sz w:val="21"/>
          <w:szCs w:val="21"/>
        </w:rPr>
        <w:t>2.2.</w:t>
      </w:r>
      <w:r>
        <w:rPr>
          <w:rFonts w:hAnsi="宋体"/>
          <w:b/>
          <w:bCs/>
          <w:sz w:val="21"/>
          <w:szCs w:val="21"/>
        </w:rPr>
        <w:t>4</w:t>
      </w:r>
      <w:r w:rsidRPr="004132DC">
        <w:rPr>
          <w:rFonts w:hAnsi="宋体"/>
          <w:b/>
          <w:bCs/>
          <w:sz w:val="21"/>
          <w:szCs w:val="21"/>
        </w:rPr>
        <w:t xml:space="preserve"> </w:t>
      </w:r>
      <w:r w:rsidRPr="004132DC">
        <w:rPr>
          <w:rFonts w:hAnsi="宋体" w:hint="eastAsia"/>
          <w:b/>
          <w:bCs/>
          <w:sz w:val="21"/>
          <w:szCs w:val="21"/>
        </w:rPr>
        <w:t>项目组第</w:t>
      </w:r>
      <w:r>
        <w:rPr>
          <w:rFonts w:hAnsi="宋体" w:hint="eastAsia"/>
          <w:b/>
          <w:bCs/>
          <w:sz w:val="21"/>
          <w:szCs w:val="21"/>
        </w:rPr>
        <w:t>四</w:t>
      </w:r>
      <w:r w:rsidRPr="004132DC">
        <w:rPr>
          <w:rFonts w:hAnsi="宋体" w:hint="eastAsia"/>
          <w:b/>
          <w:bCs/>
          <w:sz w:val="21"/>
          <w:szCs w:val="21"/>
        </w:rPr>
        <w:t>次会议</w:t>
      </w:r>
    </w:p>
    <w:p w14:paraId="731E2458" w14:textId="46396490" w:rsidR="00961160" w:rsidRDefault="001C5055" w:rsidP="00901880">
      <w:pPr>
        <w:spacing w:line="400" w:lineRule="exact"/>
        <w:ind w:firstLine="420"/>
      </w:pPr>
      <w:r>
        <w:rPr>
          <w:rFonts w:hint="eastAsia"/>
        </w:rPr>
        <w:t>2020</w:t>
      </w:r>
      <w:r>
        <w:rPr>
          <w:rFonts w:hint="eastAsia"/>
        </w:rPr>
        <w:t>年</w:t>
      </w:r>
      <w:r>
        <w:rPr>
          <w:rFonts w:hint="eastAsia"/>
        </w:rPr>
        <w:t>7</w:t>
      </w:r>
      <w:r>
        <w:rPr>
          <w:rFonts w:hint="eastAsia"/>
        </w:rPr>
        <w:t>月，</w:t>
      </w:r>
      <w:r w:rsidRPr="00793E79">
        <w:rPr>
          <w:rFonts w:hint="eastAsia"/>
        </w:rPr>
        <w:t>项目组以在线方式召开第</w:t>
      </w:r>
      <w:r w:rsidR="003E741E">
        <w:rPr>
          <w:rFonts w:hint="eastAsia"/>
        </w:rPr>
        <w:t>四</w:t>
      </w:r>
      <w:r w:rsidRPr="00793E79">
        <w:rPr>
          <w:rFonts w:hint="eastAsia"/>
        </w:rPr>
        <w:t>次会议，</w:t>
      </w:r>
      <w:r>
        <w:rPr>
          <w:rFonts w:hint="eastAsia"/>
        </w:rPr>
        <w:t>专项讨论了项目组梳理的标准核心技术内容表格，其中的重点问题及会议结论如下：</w:t>
      </w:r>
    </w:p>
    <w:p w14:paraId="1B464C06" w14:textId="3097CAAD" w:rsidR="001C5055" w:rsidRDefault="003E741E" w:rsidP="00901880">
      <w:pPr>
        <w:pStyle w:val="af3"/>
        <w:numPr>
          <w:ilvl w:val="0"/>
          <w:numId w:val="33"/>
        </w:numPr>
        <w:spacing w:line="400" w:lineRule="exact"/>
        <w:ind w:firstLineChars="0"/>
      </w:pPr>
      <w:r>
        <w:rPr>
          <w:rFonts w:hint="eastAsia"/>
        </w:rPr>
        <w:t>国标与联合国</w:t>
      </w:r>
      <w:r>
        <w:rPr>
          <w:rFonts w:hint="eastAsia"/>
        </w:rPr>
        <w:t>ALKS</w:t>
      </w:r>
      <w:r>
        <w:rPr>
          <w:rFonts w:hint="eastAsia"/>
        </w:rPr>
        <w:t>法规中数据记录要求的区别：</w:t>
      </w:r>
      <w:r w:rsidRPr="003E741E">
        <w:rPr>
          <w:rFonts w:hint="eastAsia"/>
        </w:rPr>
        <w:t>首先，两者适用范围不同，联合国</w:t>
      </w:r>
      <w:r w:rsidRPr="003E741E">
        <w:rPr>
          <w:rFonts w:hint="eastAsia"/>
        </w:rPr>
        <w:t>ALKS</w:t>
      </w:r>
      <w:r w:rsidRPr="003E741E">
        <w:rPr>
          <w:rFonts w:hint="eastAsia"/>
        </w:rPr>
        <w:t>的法规仅面向</w:t>
      </w:r>
      <w:r w:rsidRPr="003E741E">
        <w:rPr>
          <w:rFonts w:hint="eastAsia"/>
        </w:rPr>
        <w:t>L</w:t>
      </w:r>
      <w:r w:rsidRPr="003E741E">
        <w:rPr>
          <w:rFonts w:hint="eastAsia"/>
        </w:rPr>
        <w:t>３级，而本标准面向</w:t>
      </w:r>
      <w:r w:rsidRPr="003E741E">
        <w:rPr>
          <w:rFonts w:hint="eastAsia"/>
        </w:rPr>
        <w:t>L</w:t>
      </w:r>
      <w:r w:rsidRPr="003E741E">
        <w:rPr>
          <w:rFonts w:hint="eastAsia"/>
        </w:rPr>
        <w:t>３级及以上的智能网联车辆；其次，两者的定位不同，联合国的法规定位局限于驾驶主权由谁掌握，而对于整个事件怎么发生的掌握的信息还不够，而分析事件到底是怎么产生的，对车辆所有人，交通事件的参与人和整个社会增强风险意识都十分有益</w:t>
      </w:r>
      <w:r w:rsidR="002E363C">
        <w:rPr>
          <w:rFonts w:hint="eastAsia"/>
        </w:rPr>
        <w:t>；</w:t>
      </w:r>
    </w:p>
    <w:p w14:paraId="7EEBA8A8" w14:textId="37E3287E" w:rsidR="003E741E" w:rsidRDefault="003E741E" w:rsidP="00901880">
      <w:pPr>
        <w:pStyle w:val="af3"/>
        <w:numPr>
          <w:ilvl w:val="0"/>
          <w:numId w:val="33"/>
        </w:numPr>
        <w:spacing w:line="400" w:lineRule="exact"/>
        <w:ind w:firstLineChars="0"/>
      </w:pPr>
      <w:r>
        <w:rPr>
          <w:rFonts w:hint="eastAsia"/>
        </w:rPr>
        <w:t>自动驾驶系统仅发生状态转换（如激活、退出等），并未发生碰撞等事故时，参会专家一致建议只记录时间戳数据，不再记录时间段数据</w:t>
      </w:r>
      <w:r w:rsidR="002E363C">
        <w:rPr>
          <w:rFonts w:hint="eastAsia"/>
        </w:rPr>
        <w:t>。</w:t>
      </w:r>
    </w:p>
    <w:p w14:paraId="0DA5800E" w14:textId="09CDF98D" w:rsidR="003E741E" w:rsidRDefault="003E741E" w:rsidP="00901880">
      <w:pPr>
        <w:pStyle w:val="Default"/>
        <w:spacing w:line="400" w:lineRule="exact"/>
        <w:ind w:left="420"/>
        <w:outlineLvl w:val="1"/>
        <w:rPr>
          <w:rFonts w:hAnsi="宋体"/>
          <w:b/>
          <w:bCs/>
          <w:sz w:val="21"/>
          <w:szCs w:val="21"/>
        </w:rPr>
      </w:pPr>
      <w:r w:rsidRPr="004132DC">
        <w:rPr>
          <w:rFonts w:hAnsi="宋体" w:hint="eastAsia"/>
          <w:b/>
          <w:bCs/>
          <w:sz w:val="21"/>
          <w:szCs w:val="21"/>
        </w:rPr>
        <w:t>2.2.</w:t>
      </w:r>
      <w:r>
        <w:rPr>
          <w:rFonts w:hAnsi="宋体" w:hint="eastAsia"/>
          <w:b/>
          <w:bCs/>
          <w:sz w:val="21"/>
          <w:szCs w:val="21"/>
        </w:rPr>
        <w:t>5</w:t>
      </w:r>
      <w:r w:rsidRPr="004132DC">
        <w:rPr>
          <w:rFonts w:hAnsi="宋体"/>
          <w:b/>
          <w:bCs/>
          <w:sz w:val="21"/>
          <w:szCs w:val="21"/>
        </w:rPr>
        <w:t xml:space="preserve"> </w:t>
      </w:r>
      <w:r w:rsidRPr="004132DC">
        <w:rPr>
          <w:rFonts w:hAnsi="宋体" w:hint="eastAsia"/>
          <w:b/>
          <w:bCs/>
          <w:sz w:val="21"/>
          <w:szCs w:val="21"/>
        </w:rPr>
        <w:t>项目组第</w:t>
      </w:r>
      <w:r>
        <w:rPr>
          <w:rFonts w:hAnsi="宋体" w:hint="eastAsia"/>
          <w:b/>
          <w:bCs/>
          <w:sz w:val="21"/>
          <w:szCs w:val="21"/>
        </w:rPr>
        <w:t>五</w:t>
      </w:r>
      <w:r w:rsidRPr="004132DC">
        <w:rPr>
          <w:rFonts w:hAnsi="宋体" w:hint="eastAsia"/>
          <w:b/>
          <w:bCs/>
          <w:sz w:val="21"/>
          <w:szCs w:val="21"/>
        </w:rPr>
        <w:t>次会议</w:t>
      </w:r>
    </w:p>
    <w:p w14:paraId="7A7E9965" w14:textId="6344D69C" w:rsidR="003E741E" w:rsidRDefault="003E741E" w:rsidP="00901880">
      <w:pPr>
        <w:spacing w:line="400" w:lineRule="exact"/>
        <w:ind w:firstLine="420"/>
      </w:pPr>
      <w:r>
        <w:rPr>
          <w:rFonts w:hint="eastAsia"/>
        </w:rPr>
        <w:t>2020</w:t>
      </w:r>
      <w:r>
        <w:rPr>
          <w:rFonts w:hint="eastAsia"/>
        </w:rPr>
        <w:t>年</w:t>
      </w:r>
      <w:r>
        <w:rPr>
          <w:rFonts w:hint="eastAsia"/>
        </w:rPr>
        <w:t>9</w:t>
      </w:r>
      <w:r>
        <w:rPr>
          <w:rFonts w:hint="eastAsia"/>
        </w:rPr>
        <w:t>月，项目组以在线方式召开第五次会议</w:t>
      </w:r>
      <w:r w:rsidR="00B070DB">
        <w:rPr>
          <w:rFonts w:hint="eastAsia"/>
        </w:rPr>
        <w:t>，介绍了标准试验验证初步思路，进一步讨论了触发条件和数据元素，其中的重点问题及会议结论如下：</w:t>
      </w:r>
    </w:p>
    <w:p w14:paraId="62EA0BB1" w14:textId="251EA749" w:rsidR="00B070DB" w:rsidRDefault="00B070DB" w:rsidP="00901880">
      <w:pPr>
        <w:pStyle w:val="af3"/>
        <w:numPr>
          <w:ilvl w:val="0"/>
          <w:numId w:val="34"/>
        </w:numPr>
        <w:spacing w:line="400" w:lineRule="exact"/>
        <w:ind w:firstLineChars="0"/>
      </w:pPr>
      <w:r>
        <w:rPr>
          <w:rFonts w:hint="eastAsia"/>
        </w:rPr>
        <w:t>触发条件：将列举的触发条件根据重要程度进一步区分，细分为次要严重程度事件和主要严重程度事件。其中，次要严重程度事件包括自动驾驶系统激活、自动驾驶系统退出、系统发出接管请求、最小风险策略；主要严重程度事件包括：紧急风险策略（</w:t>
      </w:r>
      <w:r>
        <w:rPr>
          <w:rFonts w:hint="eastAsia"/>
        </w:rPr>
        <w:t>EM</w:t>
      </w:r>
      <w:r>
        <w:rPr>
          <w:rFonts w:hint="eastAsia"/>
        </w:rPr>
        <w:t>）、</w:t>
      </w:r>
      <w:r>
        <w:rPr>
          <w:rFonts w:hint="eastAsia"/>
        </w:rPr>
        <w:t>EDR</w:t>
      </w:r>
      <w:r>
        <w:rPr>
          <w:rFonts w:hint="eastAsia"/>
        </w:rPr>
        <w:t>触发、系统检测到碰撞；驾驶员输入抑制由于现场参会专家反馈均没有该策略，因此删除该条件；</w:t>
      </w:r>
    </w:p>
    <w:p w14:paraId="6EBD59FD" w14:textId="2F8D08FD" w:rsidR="00B070DB" w:rsidRDefault="00D679C1" w:rsidP="00901880">
      <w:pPr>
        <w:pStyle w:val="af3"/>
        <w:numPr>
          <w:ilvl w:val="0"/>
          <w:numId w:val="34"/>
        </w:numPr>
        <w:spacing w:line="400" w:lineRule="exact"/>
        <w:ind w:firstLineChars="0"/>
      </w:pPr>
      <w:r>
        <w:rPr>
          <w:rFonts w:hint="eastAsia"/>
        </w:rPr>
        <w:t>数据记录时长：项目组内主要有三种观点；一种建议记录触发时刻点前</w:t>
      </w:r>
      <w:r>
        <w:rPr>
          <w:rFonts w:hint="eastAsia"/>
        </w:rPr>
        <w:t>18</w:t>
      </w:r>
      <w:r>
        <w:rPr>
          <w:rFonts w:hint="eastAsia"/>
        </w:rPr>
        <w:t>秒的数据，依据是</w:t>
      </w:r>
      <w:r>
        <w:rPr>
          <w:rFonts w:hint="eastAsia"/>
        </w:rPr>
        <w:t>NTHSA</w:t>
      </w:r>
      <w:r>
        <w:rPr>
          <w:rFonts w:hint="eastAsia"/>
        </w:rPr>
        <w:t>的研究报告；第二种建议记录触发时刻点前</w:t>
      </w:r>
      <w:r>
        <w:rPr>
          <w:rFonts w:hint="eastAsia"/>
        </w:rPr>
        <w:t>5</w:t>
      </w:r>
      <w:r>
        <w:rPr>
          <w:rFonts w:hint="eastAsia"/>
        </w:rPr>
        <w:t>秒的数据，依据是</w:t>
      </w:r>
      <w:r>
        <w:rPr>
          <w:rFonts w:hint="eastAsia"/>
        </w:rPr>
        <w:t>SAE</w:t>
      </w:r>
      <w:r>
        <w:t xml:space="preserve"> </w:t>
      </w:r>
      <w:r>
        <w:rPr>
          <w:rFonts w:hint="eastAsia"/>
        </w:rPr>
        <w:t>J1697</w:t>
      </w:r>
      <w:r>
        <w:rPr>
          <w:rFonts w:hint="eastAsia"/>
        </w:rPr>
        <w:t>标准的研究成果；第三种建议记录触发时刻点前</w:t>
      </w:r>
      <w:r>
        <w:rPr>
          <w:rFonts w:hint="eastAsia"/>
        </w:rPr>
        <w:t>10</w:t>
      </w:r>
      <w:r>
        <w:rPr>
          <w:rFonts w:hint="eastAsia"/>
        </w:rPr>
        <w:t>秒的数</w:t>
      </w:r>
      <w:r>
        <w:rPr>
          <w:rFonts w:hint="eastAsia"/>
        </w:rPr>
        <w:lastRenderedPageBreak/>
        <w:t>据，依据是企业的经验值；未形成定论；</w:t>
      </w:r>
    </w:p>
    <w:p w14:paraId="509E944C" w14:textId="6BD35A31" w:rsidR="00D679C1" w:rsidRDefault="00D679C1" w:rsidP="00901880">
      <w:pPr>
        <w:pStyle w:val="af3"/>
        <w:numPr>
          <w:ilvl w:val="0"/>
          <w:numId w:val="34"/>
        </w:numPr>
        <w:spacing w:line="400" w:lineRule="exact"/>
        <w:ind w:firstLineChars="0"/>
      </w:pPr>
      <w:r>
        <w:rPr>
          <w:rFonts w:hint="eastAsia"/>
        </w:rPr>
        <w:t>数据元素：</w:t>
      </w:r>
      <w:r w:rsidR="00834A7F">
        <w:rPr>
          <w:rFonts w:hint="eastAsia"/>
        </w:rPr>
        <w:t>时间数据经共同协商确定精确到秒级，与联合国</w:t>
      </w:r>
      <w:r w:rsidR="00834A7F">
        <w:rPr>
          <w:rFonts w:hint="eastAsia"/>
        </w:rPr>
        <w:t>ALKS</w:t>
      </w:r>
      <w:r w:rsidR="00834A7F">
        <w:rPr>
          <w:rFonts w:hint="eastAsia"/>
        </w:rPr>
        <w:t>法规保持一致；刹车踏板开度、车身姿态数据、运动曲率等需要进一步明确数据含义及作用，自动驾驶请求横向和纵向控制所采用的信号，各个企业有不同的解决方案，建议标准不干涉自动驾驶系统设计，根据各个企业的实际方案记录不同的控制信号。</w:t>
      </w:r>
    </w:p>
    <w:p w14:paraId="171789EC" w14:textId="78405032" w:rsidR="00834A7F" w:rsidRDefault="00834A7F" w:rsidP="00901880">
      <w:pPr>
        <w:pStyle w:val="Default"/>
        <w:spacing w:line="400" w:lineRule="exact"/>
        <w:ind w:left="420"/>
        <w:outlineLvl w:val="1"/>
        <w:rPr>
          <w:rFonts w:hAnsi="宋体"/>
          <w:b/>
          <w:bCs/>
          <w:sz w:val="21"/>
          <w:szCs w:val="21"/>
        </w:rPr>
      </w:pPr>
      <w:r w:rsidRPr="004132DC">
        <w:rPr>
          <w:rFonts w:hAnsi="宋体" w:hint="eastAsia"/>
          <w:b/>
          <w:bCs/>
          <w:sz w:val="21"/>
          <w:szCs w:val="21"/>
        </w:rPr>
        <w:t>2.2.</w:t>
      </w:r>
      <w:r>
        <w:rPr>
          <w:rFonts w:hAnsi="宋体" w:hint="eastAsia"/>
          <w:b/>
          <w:bCs/>
          <w:sz w:val="21"/>
          <w:szCs w:val="21"/>
        </w:rPr>
        <w:t>6</w:t>
      </w:r>
      <w:r w:rsidRPr="004132DC">
        <w:rPr>
          <w:rFonts w:hAnsi="宋体"/>
          <w:b/>
          <w:bCs/>
          <w:sz w:val="21"/>
          <w:szCs w:val="21"/>
        </w:rPr>
        <w:t xml:space="preserve"> </w:t>
      </w:r>
      <w:r w:rsidRPr="004132DC">
        <w:rPr>
          <w:rFonts w:hAnsi="宋体" w:hint="eastAsia"/>
          <w:b/>
          <w:bCs/>
          <w:sz w:val="21"/>
          <w:szCs w:val="21"/>
        </w:rPr>
        <w:t>项目组第</w:t>
      </w:r>
      <w:r>
        <w:rPr>
          <w:rFonts w:hAnsi="宋体" w:hint="eastAsia"/>
          <w:b/>
          <w:bCs/>
          <w:sz w:val="21"/>
          <w:szCs w:val="21"/>
        </w:rPr>
        <w:t>六</w:t>
      </w:r>
      <w:r w:rsidRPr="004132DC">
        <w:rPr>
          <w:rFonts w:hAnsi="宋体" w:hint="eastAsia"/>
          <w:b/>
          <w:bCs/>
          <w:sz w:val="21"/>
          <w:szCs w:val="21"/>
        </w:rPr>
        <w:t>次会议</w:t>
      </w:r>
    </w:p>
    <w:p w14:paraId="2637FD44" w14:textId="7C9536FF" w:rsidR="00834A7F" w:rsidRDefault="000F175B" w:rsidP="00901880">
      <w:pPr>
        <w:spacing w:line="400" w:lineRule="exact"/>
        <w:ind w:firstLine="420"/>
      </w:pPr>
      <w:r>
        <w:rPr>
          <w:rFonts w:hint="eastAsia"/>
        </w:rPr>
        <w:t>2020</w:t>
      </w:r>
      <w:r>
        <w:rPr>
          <w:rFonts w:hint="eastAsia"/>
        </w:rPr>
        <w:t>年</w:t>
      </w:r>
      <w:r>
        <w:rPr>
          <w:rFonts w:hint="eastAsia"/>
        </w:rPr>
        <w:t>11</w:t>
      </w:r>
      <w:r>
        <w:rPr>
          <w:rFonts w:hint="eastAsia"/>
        </w:rPr>
        <w:t>月，项目组在重庆永川召开第六次会议，重点讨论了关键安全事件所需的数据元素要求，明确了非关键安全事件记录机制。其中的重点问题及会议结论如下：</w:t>
      </w:r>
    </w:p>
    <w:p w14:paraId="2A2CD93C" w14:textId="16B1F7EE" w:rsidR="000F175B" w:rsidRDefault="000F175B" w:rsidP="00901880">
      <w:pPr>
        <w:pStyle w:val="af3"/>
        <w:numPr>
          <w:ilvl w:val="0"/>
          <w:numId w:val="35"/>
        </w:numPr>
        <w:spacing w:line="400" w:lineRule="exact"/>
        <w:ind w:firstLineChars="0"/>
      </w:pPr>
      <w:bookmarkStart w:id="17" w:name="_Toc1225"/>
      <w:bookmarkStart w:id="18" w:name="_Toc9210"/>
      <w:r>
        <w:rPr>
          <w:rFonts w:hint="eastAsia"/>
        </w:rPr>
        <w:t>驾驶模式：驾驶模式可以通过触发条件推导得出，不需要额外单独记录一项数据元素；</w:t>
      </w:r>
    </w:p>
    <w:p w14:paraId="1596A43F" w14:textId="0273C79A" w:rsidR="000F175B" w:rsidRDefault="000F175B" w:rsidP="00901880">
      <w:pPr>
        <w:pStyle w:val="af3"/>
        <w:numPr>
          <w:ilvl w:val="0"/>
          <w:numId w:val="35"/>
        </w:numPr>
        <w:spacing w:line="400" w:lineRule="exact"/>
        <w:ind w:firstLineChars="0"/>
      </w:pPr>
      <w:r>
        <w:rPr>
          <w:rFonts w:hint="eastAsia"/>
        </w:rPr>
        <w:t>“选择挡位”、“加速踏板开度”及“刹车踏板开度”等反应驾驶员驾驶意图类数据，需要再进一步研究后再确定在系统控车的场景中是否仍然需要该类数据；</w:t>
      </w:r>
    </w:p>
    <w:p w14:paraId="4F27C95F" w14:textId="540209C7" w:rsidR="000F175B" w:rsidRDefault="000F175B" w:rsidP="00901880">
      <w:pPr>
        <w:pStyle w:val="af3"/>
        <w:numPr>
          <w:ilvl w:val="0"/>
          <w:numId w:val="35"/>
        </w:numPr>
        <w:spacing w:line="400" w:lineRule="exact"/>
        <w:ind w:firstLineChars="0"/>
      </w:pPr>
      <w:r>
        <w:t>“</w:t>
      </w:r>
      <w:r>
        <w:rPr>
          <w:rFonts w:hint="eastAsia"/>
        </w:rPr>
        <w:t>车辆俯仰角”及“俯仰角速度”：绝大多数车型中都不具备该数据元素，因此删除；</w:t>
      </w:r>
    </w:p>
    <w:p w14:paraId="44651C1A" w14:textId="051A9B98" w:rsidR="000F175B" w:rsidRDefault="000F175B" w:rsidP="00901880">
      <w:pPr>
        <w:pStyle w:val="af3"/>
        <w:numPr>
          <w:ilvl w:val="0"/>
          <w:numId w:val="35"/>
        </w:numPr>
        <w:spacing w:line="400" w:lineRule="exact"/>
        <w:ind w:firstLineChars="0"/>
      </w:pPr>
      <w:r>
        <w:t>“</w:t>
      </w:r>
      <w:r>
        <w:rPr>
          <w:rFonts w:hint="eastAsia"/>
        </w:rPr>
        <w:t>侧倾角”和“侧倾角速度”</w:t>
      </w:r>
      <w:r>
        <w:t>/“</w:t>
      </w:r>
      <w:r>
        <w:rPr>
          <w:rFonts w:hint="eastAsia"/>
        </w:rPr>
        <w:t>横摆角”和“横摆角速度”数据可以二选</w:t>
      </w:r>
      <w:proofErr w:type="gramStart"/>
      <w:r>
        <w:rPr>
          <w:rFonts w:hint="eastAsia"/>
        </w:rPr>
        <w:t>一</w:t>
      </w:r>
      <w:proofErr w:type="gramEnd"/>
      <w:r>
        <w:rPr>
          <w:rFonts w:hint="eastAsia"/>
        </w:rPr>
        <w:t>；</w:t>
      </w:r>
    </w:p>
    <w:p w14:paraId="75F3DC12" w14:textId="66A0E74C" w:rsidR="000F175B" w:rsidRDefault="000F175B" w:rsidP="00901880">
      <w:pPr>
        <w:pStyle w:val="af3"/>
        <w:numPr>
          <w:ilvl w:val="0"/>
          <w:numId w:val="35"/>
        </w:numPr>
        <w:spacing w:line="400" w:lineRule="exact"/>
        <w:ind w:firstLineChars="0"/>
      </w:pPr>
      <w:r>
        <w:t>“</w:t>
      </w:r>
      <w:r>
        <w:rPr>
          <w:rFonts w:hint="eastAsia"/>
        </w:rPr>
        <w:t>航向角”反应了车辆绝对姿态，“横摆角”和“侧倾角”等数据反应了车辆的相对姿态；需要进一步研究决定绝对车身姿态和相对车身姿态对于事故分析中发挥的作用；</w:t>
      </w:r>
    </w:p>
    <w:p w14:paraId="274E9B72" w14:textId="0DFA62D3" w:rsidR="000F175B" w:rsidRDefault="000F175B" w:rsidP="00901880">
      <w:pPr>
        <w:pStyle w:val="af3"/>
        <w:numPr>
          <w:ilvl w:val="0"/>
          <w:numId w:val="35"/>
        </w:numPr>
        <w:spacing w:line="400" w:lineRule="exact"/>
        <w:ind w:firstLineChars="0"/>
      </w:pPr>
      <w:r>
        <w:t>AD</w:t>
      </w:r>
      <w:r>
        <w:rPr>
          <w:rFonts w:hint="eastAsia"/>
        </w:rPr>
        <w:t>系统对车辆的控制意图类数据：①需要进一步研究</w:t>
      </w:r>
      <w:r>
        <w:t>SAE J3197</w:t>
      </w:r>
      <w:r>
        <w:rPr>
          <w:rFonts w:hint="eastAsia"/>
        </w:rPr>
        <w:t>中</w:t>
      </w:r>
      <w:r>
        <w:t>AD</w:t>
      </w:r>
      <w:r>
        <w:rPr>
          <w:rFonts w:hint="eastAsia"/>
        </w:rPr>
        <w:t>系统控制意图类数据的必要性；②</w:t>
      </w:r>
      <w:r>
        <w:t>AD</w:t>
      </w:r>
      <w:r>
        <w:rPr>
          <w:rFonts w:hint="eastAsia"/>
        </w:rPr>
        <w:t>系统对于车辆的横向运动状态的控制，主要通过转向角</w:t>
      </w:r>
      <w:r>
        <w:t>/</w:t>
      </w:r>
      <w:r>
        <w:rPr>
          <w:rFonts w:hint="eastAsia"/>
        </w:rPr>
        <w:t>转向力矩；③</w:t>
      </w:r>
      <w:r>
        <w:t>AD</w:t>
      </w:r>
      <w:r>
        <w:rPr>
          <w:rFonts w:hint="eastAsia"/>
        </w:rPr>
        <w:t>系统对于车辆的横向运动状态的控制，主要通过纵向加速度</w:t>
      </w:r>
      <w:r>
        <w:t>/</w:t>
      </w:r>
      <w:r>
        <w:rPr>
          <w:rFonts w:hint="eastAsia"/>
        </w:rPr>
        <w:t>力矩；</w:t>
      </w:r>
    </w:p>
    <w:p w14:paraId="0DAE3677" w14:textId="4641115B" w:rsidR="000F175B" w:rsidRDefault="000F175B" w:rsidP="00901880">
      <w:pPr>
        <w:pStyle w:val="af3"/>
        <w:numPr>
          <w:ilvl w:val="0"/>
          <w:numId w:val="35"/>
        </w:numPr>
        <w:spacing w:line="400" w:lineRule="exact"/>
        <w:ind w:firstLineChars="0"/>
      </w:pPr>
      <w:r>
        <w:rPr>
          <w:rFonts w:hint="eastAsia"/>
        </w:rPr>
        <w:t>目标物识别信息简化为：目标物类型；相对位置；相对速度；</w:t>
      </w:r>
    </w:p>
    <w:p w14:paraId="227D6648" w14:textId="7C05C3C4" w:rsidR="000F175B" w:rsidRDefault="000F175B" w:rsidP="00901880">
      <w:pPr>
        <w:pStyle w:val="af3"/>
        <w:numPr>
          <w:ilvl w:val="0"/>
          <w:numId w:val="35"/>
        </w:numPr>
        <w:spacing w:line="400" w:lineRule="exact"/>
        <w:ind w:firstLineChars="0"/>
      </w:pPr>
      <w:r>
        <w:rPr>
          <w:rFonts w:hint="eastAsia"/>
        </w:rPr>
        <w:t>外部气候环境类信息：经讨论由于该类数据难以准确探测，因此删除该类数据；</w:t>
      </w:r>
    </w:p>
    <w:p w14:paraId="3FC9A5DB" w14:textId="0ABF5FB9" w:rsidR="000F175B" w:rsidRDefault="000F175B" w:rsidP="00901880">
      <w:pPr>
        <w:pStyle w:val="af3"/>
        <w:numPr>
          <w:ilvl w:val="0"/>
          <w:numId w:val="35"/>
        </w:numPr>
        <w:spacing w:line="400" w:lineRule="exact"/>
        <w:ind w:firstLineChars="0"/>
      </w:pPr>
      <w:r>
        <w:rPr>
          <w:rFonts w:hint="eastAsia"/>
        </w:rPr>
        <w:t>外部图像：需要进一步研究图像分辨率以及图像拍摄范围；</w:t>
      </w:r>
    </w:p>
    <w:p w14:paraId="35ECAA43" w14:textId="060C224C" w:rsidR="000F175B" w:rsidRDefault="000F175B" w:rsidP="00901880">
      <w:pPr>
        <w:pStyle w:val="af3"/>
        <w:numPr>
          <w:ilvl w:val="0"/>
          <w:numId w:val="35"/>
        </w:numPr>
        <w:spacing w:line="400" w:lineRule="exact"/>
        <w:ind w:firstLineChars="0"/>
      </w:pPr>
      <w:r>
        <w:rPr>
          <w:rFonts w:hint="eastAsia"/>
        </w:rPr>
        <w:t>位置和外部视频：经参会专家建议，需要进一步研究数据合</w:t>
      </w:r>
      <w:proofErr w:type="gramStart"/>
      <w:r>
        <w:rPr>
          <w:rFonts w:hint="eastAsia"/>
        </w:rPr>
        <w:t>规</w:t>
      </w:r>
      <w:proofErr w:type="gramEnd"/>
      <w:r>
        <w:rPr>
          <w:rFonts w:hint="eastAsia"/>
        </w:rPr>
        <w:t>性问题；</w:t>
      </w:r>
    </w:p>
    <w:p w14:paraId="56E74108" w14:textId="065F1AC7" w:rsidR="00013E11" w:rsidRDefault="000F175B" w:rsidP="00901880">
      <w:pPr>
        <w:pStyle w:val="af3"/>
        <w:numPr>
          <w:ilvl w:val="0"/>
          <w:numId w:val="35"/>
        </w:numPr>
        <w:spacing w:line="400" w:lineRule="exact"/>
        <w:ind w:firstLineChars="0"/>
      </w:pPr>
      <w:r>
        <w:rPr>
          <w:rFonts w:hint="eastAsia"/>
        </w:rPr>
        <w:t>驾驶员状态数据：需要进一步研究</w:t>
      </w:r>
      <w:r>
        <w:t>3</w:t>
      </w:r>
      <w:r>
        <w:rPr>
          <w:rFonts w:hint="eastAsia"/>
        </w:rPr>
        <w:t>级驾驶自动化系统和</w:t>
      </w:r>
      <w:r>
        <w:t>2</w:t>
      </w:r>
      <w:r>
        <w:rPr>
          <w:rFonts w:hint="eastAsia"/>
        </w:rPr>
        <w:t>级驾驶自动化系统对于驾驶员状态监测的不同需求</w:t>
      </w:r>
      <w:r w:rsidR="00013E11">
        <w:rPr>
          <w:rFonts w:hint="eastAsia"/>
        </w:rPr>
        <w:t>。</w:t>
      </w:r>
    </w:p>
    <w:p w14:paraId="6A9A640A" w14:textId="6D0A5FAB" w:rsidR="00A32798" w:rsidRDefault="00A32798" w:rsidP="00901880">
      <w:pPr>
        <w:pStyle w:val="Default"/>
        <w:spacing w:line="400" w:lineRule="exact"/>
        <w:ind w:left="420"/>
        <w:outlineLvl w:val="1"/>
        <w:rPr>
          <w:rFonts w:hAnsi="宋体"/>
          <w:b/>
          <w:bCs/>
          <w:sz w:val="21"/>
          <w:szCs w:val="21"/>
        </w:rPr>
      </w:pPr>
      <w:r w:rsidRPr="004132DC">
        <w:rPr>
          <w:rFonts w:hAnsi="宋体" w:hint="eastAsia"/>
          <w:b/>
          <w:bCs/>
          <w:sz w:val="21"/>
          <w:szCs w:val="21"/>
        </w:rPr>
        <w:t>2.2.</w:t>
      </w:r>
      <w:r>
        <w:rPr>
          <w:rFonts w:hAnsi="宋体" w:hint="eastAsia"/>
          <w:b/>
          <w:bCs/>
          <w:sz w:val="21"/>
          <w:szCs w:val="21"/>
        </w:rPr>
        <w:t>7</w:t>
      </w:r>
      <w:r w:rsidRPr="004132DC">
        <w:rPr>
          <w:rFonts w:hAnsi="宋体"/>
          <w:b/>
          <w:bCs/>
          <w:sz w:val="21"/>
          <w:szCs w:val="21"/>
        </w:rPr>
        <w:t xml:space="preserve"> </w:t>
      </w:r>
      <w:r w:rsidRPr="004132DC">
        <w:rPr>
          <w:rFonts w:hAnsi="宋体" w:hint="eastAsia"/>
          <w:b/>
          <w:bCs/>
          <w:sz w:val="21"/>
          <w:szCs w:val="21"/>
        </w:rPr>
        <w:t>项目组第</w:t>
      </w:r>
      <w:r>
        <w:rPr>
          <w:rFonts w:hAnsi="宋体" w:hint="eastAsia"/>
          <w:b/>
          <w:bCs/>
          <w:sz w:val="21"/>
          <w:szCs w:val="21"/>
        </w:rPr>
        <w:t>七</w:t>
      </w:r>
      <w:r w:rsidRPr="004132DC">
        <w:rPr>
          <w:rFonts w:hAnsi="宋体" w:hint="eastAsia"/>
          <w:b/>
          <w:bCs/>
          <w:sz w:val="21"/>
          <w:szCs w:val="21"/>
        </w:rPr>
        <w:t>次会议</w:t>
      </w:r>
    </w:p>
    <w:p w14:paraId="0992F500" w14:textId="7E47BB19" w:rsidR="00013E11" w:rsidRDefault="00A32798" w:rsidP="00901880">
      <w:pPr>
        <w:spacing w:line="400" w:lineRule="exact"/>
        <w:ind w:left="420" w:firstLine="420"/>
      </w:pPr>
      <w:r>
        <w:rPr>
          <w:rFonts w:hint="eastAsia"/>
        </w:rPr>
        <w:t>2021</w:t>
      </w:r>
      <w:r>
        <w:rPr>
          <w:rFonts w:hint="eastAsia"/>
        </w:rPr>
        <w:t>年</w:t>
      </w:r>
      <w:r>
        <w:rPr>
          <w:rFonts w:hint="eastAsia"/>
        </w:rPr>
        <w:t>1</w:t>
      </w:r>
      <w:r>
        <w:rPr>
          <w:rFonts w:hint="eastAsia"/>
        </w:rPr>
        <w:t>月，项目组在长沙召开第七次会议，行业</w:t>
      </w:r>
      <w:r w:rsidRPr="00A32798">
        <w:rPr>
          <w:rFonts w:hint="eastAsia"/>
        </w:rPr>
        <w:t>专家介绍了关键安全事件触发条件研究小组的研究进展，对于碰撞和有碰撞风险两种关键安全事件触发条件，参会专家发表了意见和建议，后续将由关键安全事件触发小组继续组织讨论。</w:t>
      </w:r>
    </w:p>
    <w:p w14:paraId="38A6A384" w14:textId="22F213DA" w:rsidR="00A32798" w:rsidRDefault="00A32798" w:rsidP="00901880">
      <w:pPr>
        <w:pStyle w:val="Default"/>
        <w:spacing w:line="400" w:lineRule="exact"/>
        <w:ind w:left="420"/>
        <w:outlineLvl w:val="1"/>
        <w:rPr>
          <w:rFonts w:hAnsi="宋体"/>
          <w:b/>
          <w:bCs/>
          <w:sz w:val="21"/>
          <w:szCs w:val="21"/>
        </w:rPr>
      </w:pPr>
      <w:r w:rsidRPr="004132DC">
        <w:rPr>
          <w:rFonts w:hAnsi="宋体" w:hint="eastAsia"/>
          <w:b/>
          <w:bCs/>
          <w:sz w:val="21"/>
          <w:szCs w:val="21"/>
        </w:rPr>
        <w:t>2.2.</w:t>
      </w:r>
      <w:r>
        <w:rPr>
          <w:rFonts w:hAnsi="宋体" w:hint="eastAsia"/>
          <w:b/>
          <w:bCs/>
          <w:sz w:val="21"/>
          <w:szCs w:val="21"/>
        </w:rPr>
        <w:t>8</w:t>
      </w:r>
      <w:r w:rsidRPr="004132DC">
        <w:rPr>
          <w:rFonts w:hAnsi="宋体"/>
          <w:b/>
          <w:bCs/>
          <w:sz w:val="21"/>
          <w:szCs w:val="21"/>
        </w:rPr>
        <w:t xml:space="preserve"> </w:t>
      </w:r>
      <w:r w:rsidRPr="004132DC">
        <w:rPr>
          <w:rFonts w:hAnsi="宋体" w:hint="eastAsia"/>
          <w:b/>
          <w:bCs/>
          <w:sz w:val="21"/>
          <w:szCs w:val="21"/>
        </w:rPr>
        <w:t>项目组第</w:t>
      </w:r>
      <w:r>
        <w:rPr>
          <w:rFonts w:hAnsi="宋体" w:hint="eastAsia"/>
          <w:b/>
          <w:bCs/>
          <w:sz w:val="21"/>
          <w:szCs w:val="21"/>
        </w:rPr>
        <w:t>八</w:t>
      </w:r>
      <w:r w:rsidRPr="004132DC">
        <w:rPr>
          <w:rFonts w:hAnsi="宋体" w:hint="eastAsia"/>
          <w:b/>
          <w:bCs/>
          <w:sz w:val="21"/>
          <w:szCs w:val="21"/>
        </w:rPr>
        <w:t>次会议</w:t>
      </w:r>
    </w:p>
    <w:p w14:paraId="20E1B3AE" w14:textId="243C3675" w:rsidR="00A32798" w:rsidRDefault="00A32798" w:rsidP="00901880">
      <w:pPr>
        <w:spacing w:line="400" w:lineRule="exact"/>
        <w:ind w:left="420" w:firstLine="420"/>
      </w:pPr>
      <w:r>
        <w:rPr>
          <w:rFonts w:hint="eastAsia"/>
        </w:rPr>
        <w:lastRenderedPageBreak/>
        <w:t>2021</w:t>
      </w:r>
      <w:r>
        <w:rPr>
          <w:rFonts w:hint="eastAsia"/>
        </w:rPr>
        <w:t>年</w:t>
      </w:r>
      <w:r>
        <w:rPr>
          <w:rFonts w:hint="eastAsia"/>
        </w:rPr>
        <w:t>4</w:t>
      </w:r>
      <w:r>
        <w:rPr>
          <w:rFonts w:hint="eastAsia"/>
        </w:rPr>
        <w:t>月，项目组在宁波召开第八次会议，</w:t>
      </w:r>
      <w:r w:rsidR="00F24010">
        <w:rPr>
          <w:rFonts w:hint="eastAsia"/>
        </w:rPr>
        <w:t>对标准草案中的技术要求部分进行了深化讨论，介绍了完善后的试验验证方案、信息安全及数据读取方案。其中的重点问题和会议结论如下：</w:t>
      </w:r>
    </w:p>
    <w:p w14:paraId="3501E6B8" w14:textId="4FE41A37" w:rsidR="00F24010" w:rsidRDefault="00F24010" w:rsidP="00901880">
      <w:pPr>
        <w:pStyle w:val="af3"/>
        <w:numPr>
          <w:ilvl w:val="0"/>
          <w:numId w:val="36"/>
        </w:numPr>
        <w:spacing w:line="400" w:lineRule="exact"/>
        <w:ind w:firstLineChars="0"/>
      </w:pPr>
      <w:r>
        <w:rPr>
          <w:rFonts w:hint="eastAsia"/>
        </w:rPr>
        <w:t>试验验证方案：</w:t>
      </w:r>
      <w:r w:rsidRPr="00F24010">
        <w:rPr>
          <w:rFonts w:hint="eastAsia"/>
        </w:rPr>
        <w:t>参会专家共同讨论了该方案，对于台架试验的开展方式仍有较大疑问</w:t>
      </w:r>
      <w:r>
        <w:rPr>
          <w:rFonts w:hint="eastAsia"/>
        </w:rPr>
        <w:t>，建议由各企业参会专家组织各企业内部讨论该方案的可行性；</w:t>
      </w:r>
    </w:p>
    <w:p w14:paraId="3EBC10FA" w14:textId="45E4EA12" w:rsidR="00F24010" w:rsidRDefault="00F24010" w:rsidP="00901880">
      <w:pPr>
        <w:pStyle w:val="af3"/>
        <w:numPr>
          <w:ilvl w:val="0"/>
          <w:numId w:val="36"/>
        </w:numPr>
        <w:spacing w:line="400" w:lineRule="exact"/>
        <w:ind w:firstLineChars="0"/>
      </w:pPr>
      <w:r>
        <w:rPr>
          <w:rFonts w:hint="eastAsia"/>
        </w:rPr>
        <w:t>信息安全及数据读取方案：</w:t>
      </w:r>
      <w:r w:rsidRPr="00F24010">
        <w:rPr>
          <w:rFonts w:hint="eastAsia"/>
        </w:rPr>
        <w:t>参会专家对于读取协议的适用性提出提问，项目组后续将继续进行深入研究</w:t>
      </w:r>
      <w:r>
        <w:rPr>
          <w:rFonts w:hint="eastAsia"/>
        </w:rPr>
        <w:t>；</w:t>
      </w:r>
    </w:p>
    <w:p w14:paraId="7666E89E" w14:textId="7E1D1062" w:rsidR="00F24010" w:rsidRPr="00F24010" w:rsidRDefault="00F24010" w:rsidP="00901880">
      <w:pPr>
        <w:pStyle w:val="af3"/>
        <w:numPr>
          <w:ilvl w:val="0"/>
          <w:numId w:val="36"/>
        </w:numPr>
        <w:spacing w:line="400" w:lineRule="exact"/>
        <w:ind w:firstLineChars="0"/>
      </w:pPr>
      <w:r>
        <w:rPr>
          <w:rFonts w:hint="eastAsia"/>
        </w:rPr>
        <w:t>有碰撞风险事件触发条件：</w:t>
      </w:r>
      <w:r w:rsidRPr="00F24010">
        <w:rPr>
          <w:rFonts w:hint="eastAsia"/>
        </w:rPr>
        <w:t>在车辆行驶方向上自动驾驶系统请求的纵向减速度达到</w:t>
      </w:r>
      <w:r w:rsidRPr="00F24010">
        <w:rPr>
          <w:rFonts w:hint="eastAsia"/>
        </w:rPr>
        <w:t>5m/s</w:t>
      </w:r>
      <w:r w:rsidRPr="00F24010">
        <w:rPr>
          <w:rFonts w:hint="eastAsia"/>
          <w:vertAlign w:val="superscript"/>
        </w:rPr>
        <w:t>2</w:t>
      </w:r>
      <w:r w:rsidRPr="00F24010">
        <w:rPr>
          <w:rFonts w:hint="eastAsia"/>
        </w:rPr>
        <w:t>；</w:t>
      </w:r>
    </w:p>
    <w:p w14:paraId="79F481C9" w14:textId="0D49F95C" w:rsidR="00F24010" w:rsidRDefault="00F24010" w:rsidP="00901880">
      <w:pPr>
        <w:pStyle w:val="af3"/>
        <w:numPr>
          <w:ilvl w:val="0"/>
          <w:numId w:val="36"/>
        </w:numPr>
        <w:spacing w:line="400" w:lineRule="exact"/>
        <w:ind w:firstLineChars="0"/>
      </w:pPr>
      <w:r>
        <w:rPr>
          <w:rFonts w:hint="eastAsia"/>
        </w:rPr>
        <w:t>碰撞事件触发条件：引用</w:t>
      </w:r>
      <w:r>
        <w:rPr>
          <w:rFonts w:hint="eastAsia"/>
        </w:rPr>
        <w:t>GB</w:t>
      </w:r>
      <w:r>
        <w:t xml:space="preserve"> </w:t>
      </w:r>
      <w:r>
        <w:rPr>
          <w:rFonts w:hint="eastAsia"/>
        </w:rPr>
        <w:t>39732</w:t>
      </w:r>
      <w:r w:rsidR="00232C42">
        <w:rPr>
          <w:rFonts w:hint="eastAsia"/>
        </w:rPr>
        <w:t>触发条件；</w:t>
      </w:r>
    </w:p>
    <w:p w14:paraId="69EFFBDC" w14:textId="6487C6BD" w:rsidR="00232C42" w:rsidRDefault="00232C42" w:rsidP="00901880">
      <w:pPr>
        <w:pStyle w:val="af3"/>
        <w:numPr>
          <w:ilvl w:val="0"/>
          <w:numId w:val="36"/>
        </w:numPr>
        <w:spacing w:line="400" w:lineRule="exact"/>
        <w:ind w:firstLineChars="0"/>
      </w:pPr>
      <w:r w:rsidRPr="00232C42">
        <w:rPr>
          <w:rFonts w:hint="eastAsia"/>
        </w:rPr>
        <w:t>驾驶自动化系统运行信息：暂不考虑主</w:t>
      </w:r>
      <w:r w:rsidRPr="00232C42">
        <w:rPr>
          <w:rFonts w:hint="eastAsia"/>
        </w:rPr>
        <w:t>/</w:t>
      </w:r>
      <w:proofErr w:type="gramStart"/>
      <w:r w:rsidRPr="00232C42">
        <w:rPr>
          <w:rFonts w:hint="eastAsia"/>
        </w:rPr>
        <w:t>从域控制器</w:t>
      </w:r>
      <w:proofErr w:type="gramEnd"/>
      <w:r w:rsidRPr="00232C42">
        <w:rPr>
          <w:rFonts w:hint="eastAsia"/>
        </w:rPr>
        <w:t>的产品策略，以最终执行的域控制器为准。</w:t>
      </w:r>
    </w:p>
    <w:p w14:paraId="748C968C" w14:textId="280C85F2" w:rsidR="00232C42" w:rsidRDefault="00232C42" w:rsidP="00901880">
      <w:pPr>
        <w:pStyle w:val="Default"/>
        <w:spacing w:line="400" w:lineRule="exact"/>
        <w:ind w:left="840"/>
        <w:outlineLvl w:val="1"/>
        <w:rPr>
          <w:rFonts w:hAnsi="宋体"/>
          <w:b/>
          <w:bCs/>
          <w:sz w:val="21"/>
          <w:szCs w:val="21"/>
        </w:rPr>
      </w:pPr>
      <w:r w:rsidRPr="004132DC">
        <w:rPr>
          <w:rFonts w:hAnsi="宋体" w:hint="eastAsia"/>
          <w:b/>
          <w:bCs/>
          <w:sz w:val="21"/>
          <w:szCs w:val="21"/>
        </w:rPr>
        <w:t>2.2.</w:t>
      </w:r>
      <w:r w:rsidR="00AA3CD2">
        <w:rPr>
          <w:rFonts w:hAnsi="宋体" w:hint="eastAsia"/>
          <w:b/>
          <w:bCs/>
          <w:sz w:val="21"/>
          <w:szCs w:val="21"/>
        </w:rPr>
        <w:t>9</w:t>
      </w:r>
      <w:r w:rsidRPr="004132DC">
        <w:rPr>
          <w:rFonts w:hAnsi="宋体"/>
          <w:b/>
          <w:bCs/>
          <w:sz w:val="21"/>
          <w:szCs w:val="21"/>
        </w:rPr>
        <w:t xml:space="preserve"> </w:t>
      </w:r>
      <w:r w:rsidRPr="004132DC">
        <w:rPr>
          <w:rFonts w:hAnsi="宋体" w:hint="eastAsia"/>
          <w:b/>
          <w:bCs/>
          <w:sz w:val="21"/>
          <w:szCs w:val="21"/>
        </w:rPr>
        <w:t>项目组第</w:t>
      </w:r>
      <w:r>
        <w:rPr>
          <w:rFonts w:hAnsi="宋体" w:hint="eastAsia"/>
          <w:b/>
          <w:bCs/>
          <w:sz w:val="21"/>
          <w:szCs w:val="21"/>
        </w:rPr>
        <w:t>九</w:t>
      </w:r>
      <w:r w:rsidRPr="004132DC">
        <w:rPr>
          <w:rFonts w:hAnsi="宋体" w:hint="eastAsia"/>
          <w:b/>
          <w:bCs/>
          <w:sz w:val="21"/>
          <w:szCs w:val="21"/>
        </w:rPr>
        <w:t>次会议</w:t>
      </w:r>
    </w:p>
    <w:p w14:paraId="47E02032" w14:textId="76803180" w:rsidR="00232C42" w:rsidRDefault="00232C42" w:rsidP="00901880">
      <w:pPr>
        <w:spacing w:line="400" w:lineRule="exact"/>
        <w:ind w:left="420" w:firstLine="420"/>
      </w:pPr>
      <w:r>
        <w:rPr>
          <w:rFonts w:hint="eastAsia"/>
        </w:rPr>
        <w:t>2021</w:t>
      </w:r>
      <w:r>
        <w:rPr>
          <w:rFonts w:hint="eastAsia"/>
        </w:rPr>
        <w:t>年</w:t>
      </w:r>
      <w:r>
        <w:rPr>
          <w:rFonts w:hint="eastAsia"/>
        </w:rPr>
        <w:t>7</w:t>
      </w:r>
      <w:r>
        <w:rPr>
          <w:rFonts w:hint="eastAsia"/>
        </w:rPr>
        <w:t>月，项目组在厦门召开第九次会议暨第一次闭门编写会议，</w:t>
      </w:r>
      <w:r w:rsidR="006F7032">
        <w:rPr>
          <w:rFonts w:hint="eastAsia"/>
        </w:rPr>
        <w:t>按照小组分工的工作模式，对标准文本进行了集中修改，并对其中的重点问题进行讨论。其中的重点问题和会议结论如下：</w:t>
      </w:r>
    </w:p>
    <w:p w14:paraId="2EF7E96C" w14:textId="285A270B" w:rsidR="006F7032" w:rsidRDefault="006F7032" w:rsidP="00901880">
      <w:pPr>
        <w:pStyle w:val="af3"/>
        <w:numPr>
          <w:ilvl w:val="0"/>
          <w:numId w:val="37"/>
        </w:numPr>
        <w:spacing w:line="400" w:lineRule="exact"/>
        <w:ind w:firstLineChars="0"/>
      </w:pPr>
      <w:r>
        <w:rPr>
          <w:rFonts w:hint="eastAsia"/>
        </w:rPr>
        <w:t>数据存储方案：</w:t>
      </w:r>
      <w:r w:rsidR="0042133E">
        <w:rPr>
          <w:rFonts w:hint="eastAsia"/>
        </w:rPr>
        <w:t>现有的车</w:t>
      </w:r>
      <w:proofErr w:type="gramStart"/>
      <w:r w:rsidR="0042133E">
        <w:rPr>
          <w:rFonts w:hint="eastAsia"/>
        </w:rPr>
        <w:t>规</w:t>
      </w:r>
      <w:proofErr w:type="gramEnd"/>
      <w:r w:rsidR="0042133E">
        <w:rPr>
          <w:rFonts w:hint="eastAsia"/>
        </w:rPr>
        <w:t>级大容量非易失性存储介质的普遍能力上限是</w:t>
      </w:r>
      <w:r w:rsidR="0042133E">
        <w:rPr>
          <w:rFonts w:hint="eastAsia"/>
        </w:rPr>
        <w:t>3000</w:t>
      </w:r>
      <w:r w:rsidR="0042133E">
        <w:rPr>
          <w:rFonts w:hint="eastAsia"/>
        </w:rPr>
        <w:t>次刷写，不能满足标准中的刷写要求；</w:t>
      </w:r>
    </w:p>
    <w:p w14:paraId="4F3A389C" w14:textId="2C5B66F2" w:rsidR="006F7032" w:rsidRDefault="006F7032" w:rsidP="00901880">
      <w:pPr>
        <w:pStyle w:val="af3"/>
        <w:numPr>
          <w:ilvl w:val="0"/>
          <w:numId w:val="37"/>
        </w:numPr>
        <w:spacing w:line="400" w:lineRule="exact"/>
        <w:ind w:firstLineChars="0"/>
      </w:pPr>
      <w:r>
        <w:rPr>
          <w:rFonts w:hint="eastAsia"/>
        </w:rPr>
        <w:t>数据读取权限管理：</w:t>
      </w:r>
      <w:r w:rsidR="0042133E">
        <w:rPr>
          <w:rFonts w:hint="eastAsia"/>
        </w:rPr>
        <w:t>为了保障数据合</w:t>
      </w:r>
      <w:proofErr w:type="gramStart"/>
      <w:r w:rsidR="0042133E">
        <w:rPr>
          <w:rFonts w:hint="eastAsia"/>
        </w:rPr>
        <w:t>规</w:t>
      </w:r>
      <w:proofErr w:type="gramEnd"/>
      <w:r w:rsidR="0042133E">
        <w:rPr>
          <w:rFonts w:hint="eastAsia"/>
        </w:rPr>
        <w:t>，提出对自动驾驶数据读取权限进行统一管理的技术方案；</w:t>
      </w:r>
    </w:p>
    <w:p w14:paraId="423B25F5" w14:textId="023A8CCE" w:rsidR="006F7032" w:rsidRDefault="006F7032" w:rsidP="00901880">
      <w:pPr>
        <w:pStyle w:val="af3"/>
        <w:numPr>
          <w:ilvl w:val="0"/>
          <w:numId w:val="37"/>
        </w:numPr>
        <w:spacing w:line="400" w:lineRule="exact"/>
        <w:ind w:firstLineChars="0"/>
      </w:pPr>
      <w:r>
        <w:rPr>
          <w:rFonts w:hint="eastAsia"/>
        </w:rPr>
        <w:t>数据读取协议方案：</w:t>
      </w:r>
      <w:r w:rsidR="0042133E">
        <w:rPr>
          <w:rFonts w:hint="eastAsia"/>
        </w:rPr>
        <w:t>明确使用统一的诊断服务实现自动驾驶数据记录系统的数据读取；</w:t>
      </w:r>
    </w:p>
    <w:p w14:paraId="43545C32" w14:textId="20952B43" w:rsidR="0042133E" w:rsidRDefault="0042133E" w:rsidP="00901880">
      <w:pPr>
        <w:pStyle w:val="af3"/>
        <w:numPr>
          <w:ilvl w:val="0"/>
          <w:numId w:val="37"/>
        </w:numPr>
        <w:spacing w:line="400" w:lineRule="exact"/>
        <w:ind w:firstLineChars="0"/>
      </w:pPr>
      <w:r>
        <w:rPr>
          <w:rFonts w:hint="eastAsia"/>
        </w:rPr>
        <w:t>试验验证方案：明确部件级别的试验难以由三方独立开展，因此试验对象明确为整车。</w:t>
      </w:r>
    </w:p>
    <w:p w14:paraId="6D365377" w14:textId="1BA71DB0" w:rsidR="002E363C" w:rsidRPr="002E363C" w:rsidRDefault="002E363C" w:rsidP="00901880">
      <w:pPr>
        <w:pStyle w:val="Default"/>
        <w:spacing w:line="400" w:lineRule="exact"/>
        <w:ind w:left="840"/>
        <w:outlineLvl w:val="1"/>
        <w:rPr>
          <w:rFonts w:hAnsi="宋体"/>
          <w:b/>
          <w:bCs/>
          <w:sz w:val="21"/>
          <w:szCs w:val="21"/>
        </w:rPr>
      </w:pPr>
      <w:r w:rsidRPr="002E363C">
        <w:rPr>
          <w:rFonts w:hAnsi="宋体" w:hint="eastAsia"/>
          <w:b/>
          <w:bCs/>
          <w:sz w:val="21"/>
          <w:szCs w:val="21"/>
        </w:rPr>
        <w:t>2.2.</w:t>
      </w:r>
      <w:r w:rsidR="00AA3CD2">
        <w:rPr>
          <w:rFonts w:hAnsi="宋体" w:hint="eastAsia"/>
          <w:b/>
          <w:bCs/>
          <w:sz w:val="21"/>
          <w:szCs w:val="21"/>
        </w:rPr>
        <w:t>10</w:t>
      </w:r>
      <w:r w:rsidR="006905AB">
        <w:rPr>
          <w:rFonts w:hAnsi="宋体"/>
          <w:b/>
          <w:bCs/>
          <w:sz w:val="21"/>
          <w:szCs w:val="21"/>
        </w:rPr>
        <w:t xml:space="preserve"> </w:t>
      </w:r>
      <w:r w:rsidRPr="002E363C">
        <w:rPr>
          <w:rFonts w:hAnsi="宋体" w:hint="eastAsia"/>
          <w:b/>
          <w:bCs/>
          <w:sz w:val="21"/>
          <w:szCs w:val="21"/>
        </w:rPr>
        <w:t>数据元素格式问卷调查</w:t>
      </w:r>
    </w:p>
    <w:p w14:paraId="15A979BE" w14:textId="485F5CCB" w:rsidR="002E363C" w:rsidRDefault="002E363C" w:rsidP="00901880">
      <w:pPr>
        <w:spacing w:line="400" w:lineRule="exact"/>
        <w:ind w:left="420" w:firstLine="420"/>
      </w:pPr>
      <w:r>
        <w:rPr>
          <w:rFonts w:hint="eastAsia"/>
        </w:rPr>
        <w:t>2021</w:t>
      </w:r>
      <w:r>
        <w:rPr>
          <w:rFonts w:hint="eastAsia"/>
        </w:rPr>
        <w:t>年</w:t>
      </w:r>
      <w:r>
        <w:rPr>
          <w:rFonts w:hint="eastAsia"/>
        </w:rPr>
        <w:t>8</w:t>
      </w:r>
      <w:r>
        <w:rPr>
          <w:rFonts w:hint="eastAsia"/>
        </w:rPr>
        <w:t>月，</w:t>
      </w:r>
      <w:r w:rsidR="0009248A">
        <w:rPr>
          <w:rFonts w:hint="eastAsia"/>
        </w:rPr>
        <w:t>为了尽快推进标准研制进程，为标准制定提供依据，面向项目组成员单位开展了“强制性国家标准《智能网联汽车</w:t>
      </w:r>
      <w:r w:rsidR="0009248A">
        <w:rPr>
          <w:rFonts w:hint="eastAsia"/>
        </w:rPr>
        <w:t xml:space="preserve"> </w:t>
      </w:r>
      <w:r w:rsidR="0009248A">
        <w:rPr>
          <w:rFonts w:hint="eastAsia"/>
        </w:rPr>
        <w:t>自动驾驶数据记录系统》数据元素</w:t>
      </w:r>
      <w:r w:rsidR="00A66591">
        <w:rPr>
          <w:rFonts w:hint="eastAsia"/>
        </w:rPr>
        <w:t>格式问卷调研”活动，针对企业具备自动驾驶数据记录功能的车辆量产计划、自动驾驶数据记录系统定型计划以及标准草案中所有数据元素的格式（包括是否有该数据、数据来源、数据单位、范围、采集精度、记录精度、记录准确度等）。调研结论如下：</w:t>
      </w:r>
    </w:p>
    <w:p w14:paraId="0D77C465" w14:textId="12AE729B" w:rsidR="00A66591" w:rsidRDefault="00A66591" w:rsidP="00901880">
      <w:pPr>
        <w:pStyle w:val="af3"/>
        <w:numPr>
          <w:ilvl w:val="0"/>
          <w:numId w:val="39"/>
        </w:numPr>
        <w:spacing w:line="400" w:lineRule="exact"/>
        <w:ind w:firstLineChars="0"/>
      </w:pPr>
      <w:r>
        <w:rPr>
          <w:rFonts w:hint="eastAsia"/>
        </w:rPr>
        <w:t>共计</w:t>
      </w:r>
      <w:r>
        <w:rPr>
          <w:rFonts w:hint="eastAsia"/>
        </w:rPr>
        <w:t>20</w:t>
      </w:r>
      <w:r>
        <w:rPr>
          <w:rFonts w:hint="eastAsia"/>
        </w:rPr>
        <w:t>家单位进行了详细反馈；</w:t>
      </w:r>
    </w:p>
    <w:p w14:paraId="0FE3011D" w14:textId="09912FCA" w:rsidR="00A66591" w:rsidRDefault="00F25CC2" w:rsidP="00901880">
      <w:pPr>
        <w:pStyle w:val="af3"/>
        <w:numPr>
          <w:ilvl w:val="0"/>
          <w:numId w:val="39"/>
        </w:numPr>
        <w:spacing w:line="400" w:lineRule="exact"/>
        <w:ind w:firstLineChars="0"/>
      </w:pPr>
      <w:r>
        <w:rPr>
          <w:rFonts w:hint="eastAsia"/>
        </w:rPr>
        <w:t>大部分企业的量</w:t>
      </w:r>
      <w:proofErr w:type="gramStart"/>
      <w:r>
        <w:rPr>
          <w:rFonts w:hint="eastAsia"/>
        </w:rPr>
        <w:t>产计划</w:t>
      </w:r>
      <w:proofErr w:type="gramEnd"/>
      <w:r>
        <w:rPr>
          <w:rFonts w:hint="eastAsia"/>
        </w:rPr>
        <w:t>及产品定型计划并不明确；</w:t>
      </w:r>
    </w:p>
    <w:p w14:paraId="155731C9" w14:textId="3AE8FC85" w:rsidR="00F25CC2" w:rsidRPr="002E363C" w:rsidRDefault="00F25CC2" w:rsidP="00901880">
      <w:pPr>
        <w:pStyle w:val="af3"/>
        <w:numPr>
          <w:ilvl w:val="0"/>
          <w:numId w:val="39"/>
        </w:numPr>
        <w:spacing w:line="400" w:lineRule="exact"/>
        <w:ind w:firstLineChars="0"/>
      </w:pPr>
      <w:r>
        <w:rPr>
          <w:rFonts w:hint="eastAsia"/>
        </w:rPr>
        <w:t>数据元素的格式各个企业各有不同，需要确立统一原则。</w:t>
      </w:r>
    </w:p>
    <w:p w14:paraId="0459BC54" w14:textId="6E98A88C" w:rsidR="0042133E" w:rsidRDefault="0042133E" w:rsidP="00901880">
      <w:pPr>
        <w:pStyle w:val="Default"/>
        <w:spacing w:line="400" w:lineRule="exact"/>
        <w:ind w:firstLineChars="200" w:firstLine="422"/>
        <w:outlineLvl w:val="1"/>
        <w:rPr>
          <w:rFonts w:hAnsi="宋体"/>
          <w:b/>
          <w:bCs/>
          <w:sz w:val="21"/>
          <w:szCs w:val="21"/>
        </w:rPr>
      </w:pPr>
      <w:r w:rsidRPr="004132DC">
        <w:rPr>
          <w:rFonts w:hAnsi="宋体" w:hint="eastAsia"/>
          <w:b/>
          <w:bCs/>
          <w:sz w:val="21"/>
          <w:szCs w:val="21"/>
        </w:rPr>
        <w:t>2.2.</w:t>
      </w:r>
      <w:r w:rsidR="00AA3CD2">
        <w:rPr>
          <w:rFonts w:hAnsi="宋体" w:hint="eastAsia"/>
          <w:b/>
          <w:bCs/>
          <w:sz w:val="21"/>
          <w:szCs w:val="21"/>
        </w:rPr>
        <w:t>11</w:t>
      </w:r>
      <w:r w:rsidRPr="004132DC">
        <w:rPr>
          <w:rFonts w:hAnsi="宋体"/>
          <w:b/>
          <w:bCs/>
          <w:sz w:val="21"/>
          <w:szCs w:val="21"/>
        </w:rPr>
        <w:t xml:space="preserve"> </w:t>
      </w:r>
      <w:r w:rsidRPr="004132DC">
        <w:rPr>
          <w:rFonts w:hAnsi="宋体" w:hint="eastAsia"/>
          <w:b/>
          <w:bCs/>
          <w:sz w:val="21"/>
          <w:szCs w:val="21"/>
        </w:rPr>
        <w:t>项目组第</w:t>
      </w:r>
      <w:r>
        <w:rPr>
          <w:rFonts w:hAnsi="宋体" w:hint="eastAsia"/>
          <w:b/>
          <w:bCs/>
          <w:sz w:val="21"/>
          <w:szCs w:val="21"/>
        </w:rPr>
        <w:t>十</w:t>
      </w:r>
      <w:r w:rsidRPr="004132DC">
        <w:rPr>
          <w:rFonts w:hAnsi="宋体" w:hint="eastAsia"/>
          <w:b/>
          <w:bCs/>
          <w:sz w:val="21"/>
          <w:szCs w:val="21"/>
        </w:rPr>
        <w:t>次会议</w:t>
      </w:r>
    </w:p>
    <w:p w14:paraId="4F9F6835" w14:textId="585656E0" w:rsidR="00CC42FE" w:rsidRDefault="0042133E" w:rsidP="00901880">
      <w:pPr>
        <w:spacing w:line="400" w:lineRule="exact"/>
        <w:ind w:firstLine="420"/>
      </w:pPr>
      <w:r>
        <w:rPr>
          <w:rFonts w:hint="eastAsia"/>
        </w:rPr>
        <w:lastRenderedPageBreak/>
        <w:t>2021</w:t>
      </w:r>
      <w:r>
        <w:rPr>
          <w:rFonts w:hint="eastAsia"/>
        </w:rPr>
        <w:t>年</w:t>
      </w:r>
      <w:r>
        <w:rPr>
          <w:rFonts w:hint="eastAsia"/>
        </w:rPr>
        <w:t>10</w:t>
      </w:r>
      <w:r>
        <w:rPr>
          <w:rFonts w:hint="eastAsia"/>
        </w:rPr>
        <w:t>月，项目组在成都召开第十次会议暨第二次闭门编写会议，</w:t>
      </w:r>
      <w:r w:rsidR="00DC0445">
        <w:rPr>
          <w:rFonts w:hint="eastAsia"/>
        </w:rPr>
        <w:t>按照小组分工的工作模式，对标准文本</w:t>
      </w:r>
      <w:r w:rsidR="00CC42FE">
        <w:rPr>
          <w:rFonts w:hint="eastAsia"/>
        </w:rPr>
        <w:t>的数据权限管理、数据读取（</w:t>
      </w:r>
      <w:r w:rsidR="00CC42FE">
        <w:rPr>
          <w:rFonts w:hint="eastAsia"/>
        </w:rPr>
        <w:t>UDS</w:t>
      </w:r>
      <w:r w:rsidR="00CC42FE">
        <w:rPr>
          <w:rFonts w:hint="eastAsia"/>
        </w:rPr>
        <w:t>）、信息安全和试验验证（设备等）</w:t>
      </w:r>
      <w:r w:rsidR="00DC0445">
        <w:rPr>
          <w:rFonts w:hint="eastAsia"/>
        </w:rPr>
        <w:t>进行了集中修改，</w:t>
      </w:r>
      <w:r w:rsidR="00CC42FE">
        <w:rPr>
          <w:rFonts w:hint="eastAsia"/>
        </w:rPr>
        <w:t>进一步统一了技术思路并完善了文本内容。</w:t>
      </w:r>
    </w:p>
    <w:p w14:paraId="31BCDEAD" w14:textId="6242D46F" w:rsidR="00F872DA" w:rsidRDefault="00F872DA" w:rsidP="00901880">
      <w:pPr>
        <w:pStyle w:val="Default"/>
        <w:spacing w:line="400" w:lineRule="exact"/>
        <w:ind w:firstLineChars="200" w:firstLine="422"/>
        <w:outlineLvl w:val="1"/>
        <w:rPr>
          <w:rFonts w:hAnsi="宋体"/>
          <w:b/>
          <w:bCs/>
          <w:sz w:val="21"/>
          <w:szCs w:val="21"/>
        </w:rPr>
      </w:pPr>
      <w:r w:rsidRPr="004132DC">
        <w:rPr>
          <w:rFonts w:hAnsi="宋体" w:hint="eastAsia"/>
          <w:b/>
          <w:bCs/>
          <w:sz w:val="21"/>
          <w:szCs w:val="21"/>
        </w:rPr>
        <w:t>2.2.</w:t>
      </w:r>
      <w:r>
        <w:rPr>
          <w:rFonts w:hAnsi="宋体" w:hint="eastAsia"/>
          <w:b/>
          <w:bCs/>
          <w:sz w:val="21"/>
          <w:szCs w:val="21"/>
        </w:rPr>
        <w:t>1</w:t>
      </w:r>
      <w:r w:rsidR="00AA3CD2">
        <w:rPr>
          <w:rFonts w:hAnsi="宋体" w:hint="eastAsia"/>
          <w:b/>
          <w:bCs/>
          <w:sz w:val="21"/>
          <w:szCs w:val="21"/>
        </w:rPr>
        <w:t>2</w:t>
      </w:r>
      <w:r>
        <w:rPr>
          <w:rFonts w:hAnsi="宋体"/>
          <w:b/>
          <w:bCs/>
          <w:sz w:val="21"/>
          <w:szCs w:val="21"/>
        </w:rPr>
        <w:t xml:space="preserve"> </w:t>
      </w:r>
      <w:r>
        <w:rPr>
          <w:rFonts w:hAnsi="宋体" w:hint="eastAsia"/>
          <w:b/>
          <w:bCs/>
          <w:sz w:val="21"/>
          <w:szCs w:val="21"/>
        </w:rPr>
        <w:t>检测机构试验验证方案专项讨论会</w:t>
      </w:r>
    </w:p>
    <w:p w14:paraId="7B6878BF" w14:textId="134401B2" w:rsidR="00F872DA" w:rsidRDefault="00F872DA" w:rsidP="00901880">
      <w:pPr>
        <w:spacing w:line="400" w:lineRule="exact"/>
        <w:ind w:firstLine="420"/>
      </w:pPr>
      <w:r>
        <w:rPr>
          <w:rFonts w:hint="eastAsia"/>
        </w:rPr>
        <w:t>2021</w:t>
      </w:r>
      <w:r>
        <w:rPr>
          <w:rFonts w:hint="eastAsia"/>
        </w:rPr>
        <w:t>年</w:t>
      </w:r>
      <w:r>
        <w:rPr>
          <w:rFonts w:hint="eastAsia"/>
        </w:rPr>
        <w:t>10</w:t>
      </w:r>
      <w:r>
        <w:rPr>
          <w:rFonts w:hint="eastAsia"/>
        </w:rPr>
        <w:t>月，组织项目组内检测机构召开“强制性国家标准《智能网联汽车</w:t>
      </w:r>
      <w:r>
        <w:rPr>
          <w:rFonts w:hint="eastAsia"/>
        </w:rPr>
        <w:t xml:space="preserve"> </w:t>
      </w:r>
      <w:r>
        <w:rPr>
          <w:rFonts w:hint="eastAsia"/>
        </w:rPr>
        <w:t>自动驾驶数据记录系统》标准试验验证方案专项讨论会”</w:t>
      </w:r>
      <w:r w:rsidR="00AE119D">
        <w:rPr>
          <w:rFonts w:hint="eastAsia"/>
        </w:rPr>
        <w:t>，</w:t>
      </w:r>
      <w:r w:rsidR="00027BAF">
        <w:rPr>
          <w:rFonts w:hint="eastAsia"/>
        </w:rPr>
        <w:t>深入讨论了</w:t>
      </w:r>
      <w:r w:rsidR="00027BAF" w:rsidRPr="00027BAF">
        <w:rPr>
          <w:rFonts w:hint="eastAsia"/>
        </w:rPr>
        <w:t>标准试验验证方案，围绕标准试验验证方案关键问题点进行深入交流与讨论，完善标准试验验证部分文本。</w:t>
      </w:r>
      <w:r w:rsidR="00027BAF">
        <w:rPr>
          <w:rFonts w:hint="eastAsia"/>
        </w:rPr>
        <w:t>其中的重点问题和会议结论如下：</w:t>
      </w:r>
    </w:p>
    <w:p w14:paraId="2F320ED7" w14:textId="42556902" w:rsidR="00027BAF" w:rsidRDefault="00027BAF" w:rsidP="00901880">
      <w:pPr>
        <w:pStyle w:val="af3"/>
        <w:numPr>
          <w:ilvl w:val="0"/>
          <w:numId w:val="38"/>
        </w:numPr>
        <w:spacing w:line="400" w:lineRule="exact"/>
        <w:ind w:firstLineChars="0"/>
      </w:pPr>
      <w:r>
        <w:rPr>
          <w:rFonts w:hint="eastAsia"/>
        </w:rPr>
        <w:t>试验验证标准文本由项目组内检测机构共同分工编写与完善；</w:t>
      </w:r>
    </w:p>
    <w:p w14:paraId="777FA59E" w14:textId="7FF12CDD" w:rsidR="00027BAF" w:rsidRDefault="00027BAF" w:rsidP="00901880">
      <w:pPr>
        <w:pStyle w:val="af3"/>
        <w:numPr>
          <w:ilvl w:val="0"/>
          <w:numId w:val="38"/>
        </w:numPr>
        <w:spacing w:line="400" w:lineRule="exact"/>
        <w:ind w:firstLineChars="0"/>
      </w:pPr>
      <w:r>
        <w:rPr>
          <w:rFonts w:hint="eastAsia"/>
        </w:rPr>
        <w:t>确定了整车级注入的试验验证思路</w:t>
      </w:r>
      <w:r w:rsidR="00AE119D">
        <w:rPr>
          <w:rFonts w:hint="eastAsia"/>
        </w:rPr>
        <w:t>。</w:t>
      </w:r>
    </w:p>
    <w:p w14:paraId="73DC5B81" w14:textId="7FD709C9" w:rsidR="00F872DA" w:rsidRDefault="00F872DA" w:rsidP="00901880">
      <w:pPr>
        <w:pStyle w:val="Default"/>
        <w:spacing w:line="400" w:lineRule="exact"/>
        <w:ind w:firstLineChars="200" w:firstLine="422"/>
        <w:outlineLvl w:val="1"/>
        <w:rPr>
          <w:rFonts w:hAnsi="宋体"/>
          <w:b/>
          <w:bCs/>
          <w:sz w:val="21"/>
          <w:szCs w:val="21"/>
        </w:rPr>
      </w:pPr>
      <w:r w:rsidRPr="004132DC">
        <w:rPr>
          <w:rFonts w:hAnsi="宋体" w:hint="eastAsia"/>
          <w:b/>
          <w:bCs/>
          <w:sz w:val="21"/>
          <w:szCs w:val="21"/>
        </w:rPr>
        <w:t>2.2.</w:t>
      </w:r>
      <w:r>
        <w:rPr>
          <w:rFonts w:hAnsi="宋体" w:hint="eastAsia"/>
          <w:b/>
          <w:bCs/>
          <w:sz w:val="21"/>
          <w:szCs w:val="21"/>
        </w:rPr>
        <w:t>1</w:t>
      </w:r>
      <w:r w:rsidR="00AA3CD2">
        <w:rPr>
          <w:rFonts w:hAnsi="宋体" w:hint="eastAsia"/>
          <w:b/>
          <w:bCs/>
          <w:sz w:val="21"/>
          <w:szCs w:val="21"/>
        </w:rPr>
        <w:t>3</w:t>
      </w:r>
      <w:r>
        <w:rPr>
          <w:rFonts w:hAnsi="宋体"/>
          <w:b/>
          <w:bCs/>
          <w:sz w:val="21"/>
          <w:szCs w:val="21"/>
        </w:rPr>
        <w:t xml:space="preserve"> </w:t>
      </w:r>
      <w:r>
        <w:rPr>
          <w:rFonts w:hAnsi="宋体" w:hint="eastAsia"/>
          <w:b/>
          <w:bCs/>
          <w:sz w:val="21"/>
          <w:szCs w:val="21"/>
        </w:rPr>
        <w:t>商用车辆适用性方案专项讨论会</w:t>
      </w:r>
    </w:p>
    <w:p w14:paraId="71ED3DF5" w14:textId="7D8117D8" w:rsidR="00F872DA" w:rsidRDefault="00F872DA" w:rsidP="00901880">
      <w:pPr>
        <w:spacing w:line="400" w:lineRule="exact"/>
        <w:ind w:firstLine="420"/>
      </w:pPr>
      <w:r>
        <w:rPr>
          <w:rFonts w:hint="eastAsia"/>
        </w:rPr>
        <w:t>2021</w:t>
      </w:r>
      <w:r>
        <w:rPr>
          <w:rFonts w:hint="eastAsia"/>
        </w:rPr>
        <w:t>年</w:t>
      </w:r>
      <w:r>
        <w:rPr>
          <w:rFonts w:hint="eastAsia"/>
        </w:rPr>
        <w:t>11</w:t>
      </w:r>
      <w:r>
        <w:rPr>
          <w:rFonts w:hint="eastAsia"/>
        </w:rPr>
        <w:t>月，针对乘用车和商用车在自动驾驶功能上的差异，组织项目组内商用车企业召开“强制性国家标准《智能网联汽车</w:t>
      </w:r>
      <w:r>
        <w:rPr>
          <w:rFonts w:hint="eastAsia"/>
        </w:rPr>
        <w:t xml:space="preserve"> </w:t>
      </w:r>
      <w:r>
        <w:rPr>
          <w:rFonts w:hint="eastAsia"/>
        </w:rPr>
        <w:t>自动驾驶数据记录系统》商用车辆适用性专项研讨会”</w:t>
      </w:r>
      <w:r w:rsidR="00430534">
        <w:rPr>
          <w:rFonts w:hint="eastAsia"/>
        </w:rPr>
        <w:t>，其中的重点问题和会议结论如下：</w:t>
      </w:r>
    </w:p>
    <w:p w14:paraId="5C7CAF68" w14:textId="4C19F130" w:rsidR="00430534" w:rsidRDefault="00430534" w:rsidP="00901880">
      <w:pPr>
        <w:pStyle w:val="af3"/>
        <w:numPr>
          <w:ilvl w:val="0"/>
          <w:numId w:val="40"/>
        </w:numPr>
        <w:spacing w:line="400" w:lineRule="exact"/>
        <w:ind w:firstLineChars="0"/>
      </w:pPr>
      <w:r>
        <w:rPr>
          <w:rFonts w:hint="eastAsia"/>
        </w:rPr>
        <w:t>EDR</w:t>
      </w:r>
      <w:r>
        <w:rPr>
          <w:rFonts w:hint="eastAsia"/>
        </w:rPr>
        <w:t>标准不适用于商用车辆，并且目前国内商用车辆尚无统一的碰撞标准可参考，难以形成统一的面向碰撞工况的触发条件；</w:t>
      </w:r>
    </w:p>
    <w:p w14:paraId="463A77FD" w14:textId="253D6F73" w:rsidR="00430534" w:rsidRPr="00A1418E" w:rsidRDefault="00056BCD" w:rsidP="00901880">
      <w:pPr>
        <w:pStyle w:val="af3"/>
        <w:numPr>
          <w:ilvl w:val="0"/>
          <w:numId w:val="40"/>
        </w:numPr>
        <w:spacing w:line="400" w:lineRule="exact"/>
        <w:ind w:firstLineChars="0"/>
      </w:pPr>
      <w:r>
        <w:rPr>
          <w:rFonts w:hint="eastAsia"/>
        </w:rPr>
        <w:t>由于</w:t>
      </w:r>
      <w:r>
        <w:rPr>
          <w:rFonts w:hint="eastAsia"/>
        </w:rPr>
        <w:t>GB</w:t>
      </w:r>
      <w:r>
        <w:t xml:space="preserve"> </w:t>
      </w:r>
      <w:r>
        <w:rPr>
          <w:rFonts w:hint="eastAsia"/>
        </w:rPr>
        <w:t>7258</w:t>
      </w:r>
      <w:r>
        <w:rPr>
          <w:rFonts w:hint="eastAsia"/>
        </w:rPr>
        <w:t>的规定，商用车辆普遍配备符合</w:t>
      </w:r>
      <w:r>
        <w:rPr>
          <w:rFonts w:hint="eastAsia"/>
        </w:rPr>
        <w:t>GB</w:t>
      </w:r>
      <w:r>
        <w:t>/T 19056</w:t>
      </w:r>
      <w:r>
        <w:rPr>
          <w:rFonts w:hint="eastAsia"/>
        </w:rPr>
        <w:t>要求的行车记录仪，因此，自动驾驶数据记录系统对于商用车辆的数据记录机制可以借鉴。</w:t>
      </w:r>
    </w:p>
    <w:p w14:paraId="4815578F" w14:textId="3958EA81" w:rsidR="00F872DA" w:rsidRDefault="00F872DA" w:rsidP="00901880">
      <w:pPr>
        <w:pStyle w:val="Default"/>
        <w:spacing w:line="400" w:lineRule="exact"/>
        <w:ind w:firstLineChars="200" w:firstLine="422"/>
        <w:outlineLvl w:val="1"/>
        <w:rPr>
          <w:rFonts w:hAnsi="宋体"/>
          <w:b/>
          <w:bCs/>
          <w:sz w:val="21"/>
          <w:szCs w:val="21"/>
        </w:rPr>
      </w:pPr>
      <w:r w:rsidRPr="004132DC">
        <w:rPr>
          <w:rFonts w:hAnsi="宋体" w:hint="eastAsia"/>
          <w:b/>
          <w:bCs/>
          <w:sz w:val="21"/>
          <w:szCs w:val="21"/>
        </w:rPr>
        <w:t>2.2.</w:t>
      </w:r>
      <w:r>
        <w:rPr>
          <w:rFonts w:hAnsi="宋体" w:hint="eastAsia"/>
          <w:b/>
          <w:bCs/>
          <w:sz w:val="21"/>
          <w:szCs w:val="21"/>
        </w:rPr>
        <w:t>1</w:t>
      </w:r>
      <w:r w:rsidR="00AA3CD2">
        <w:rPr>
          <w:rFonts w:hAnsi="宋体" w:hint="eastAsia"/>
          <w:b/>
          <w:bCs/>
          <w:sz w:val="21"/>
          <w:szCs w:val="21"/>
        </w:rPr>
        <w:t>4</w:t>
      </w:r>
      <w:r w:rsidRPr="004132DC">
        <w:rPr>
          <w:rFonts w:hAnsi="宋体"/>
          <w:b/>
          <w:bCs/>
          <w:sz w:val="21"/>
          <w:szCs w:val="21"/>
        </w:rPr>
        <w:t xml:space="preserve"> </w:t>
      </w:r>
      <w:r>
        <w:rPr>
          <w:rFonts w:hAnsi="宋体"/>
          <w:b/>
          <w:bCs/>
          <w:sz w:val="21"/>
          <w:szCs w:val="21"/>
        </w:rPr>
        <w:t xml:space="preserve"> </w:t>
      </w:r>
      <w:r w:rsidRPr="004132DC">
        <w:rPr>
          <w:rFonts w:hAnsi="宋体" w:hint="eastAsia"/>
          <w:b/>
          <w:bCs/>
          <w:sz w:val="21"/>
          <w:szCs w:val="21"/>
        </w:rPr>
        <w:t>项目组</w:t>
      </w:r>
      <w:r w:rsidR="00027BAF">
        <w:rPr>
          <w:rFonts w:hAnsi="宋体" w:hint="eastAsia"/>
          <w:b/>
          <w:bCs/>
          <w:sz w:val="21"/>
          <w:szCs w:val="21"/>
        </w:rPr>
        <w:t>常态化</w:t>
      </w:r>
      <w:r w:rsidRPr="004132DC">
        <w:rPr>
          <w:rFonts w:hAnsi="宋体" w:hint="eastAsia"/>
          <w:b/>
          <w:bCs/>
          <w:sz w:val="21"/>
          <w:szCs w:val="21"/>
        </w:rPr>
        <w:t>会议</w:t>
      </w:r>
    </w:p>
    <w:p w14:paraId="5012841D" w14:textId="0F27824F" w:rsidR="00056BCD" w:rsidRPr="00333B2F" w:rsidRDefault="00B5572C" w:rsidP="00901880">
      <w:pPr>
        <w:spacing w:line="400" w:lineRule="exact"/>
        <w:ind w:firstLine="420"/>
      </w:pPr>
      <w:r w:rsidRPr="00333B2F">
        <w:rPr>
          <w:rFonts w:hint="eastAsia"/>
        </w:rPr>
        <w:t>2022</w:t>
      </w:r>
      <w:r w:rsidRPr="00333B2F">
        <w:rPr>
          <w:rFonts w:hint="eastAsia"/>
        </w:rPr>
        <w:t>年</w:t>
      </w:r>
      <w:r w:rsidRPr="00333B2F">
        <w:rPr>
          <w:rFonts w:hint="eastAsia"/>
        </w:rPr>
        <w:t>4</w:t>
      </w:r>
      <w:r w:rsidRPr="00333B2F">
        <w:rPr>
          <w:rFonts w:hint="eastAsia"/>
        </w:rPr>
        <w:t>月至</w:t>
      </w:r>
      <w:r w:rsidRPr="00333B2F">
        <w:rPr>
          <w:rFonts w:hint="eastAsia"/>
        </w:rPr>
        <w:t>7</w:t>
      </w:r>
      <w:r w:rsidRPr="00333B2F">
        <w:rPr>
          <w:rFonts w:hint="eastAsia"/>
        </w:rPr>
        <w:t>月，</w:t>
      </w:r>
      <w:r w:rsidR="00333B2F">
        <w:rPr>
          <w:rFonts w:hint="eastAsia"/>
        </w:rPr>
        <w:t>项目</w:t>
      </w:r>
      <w:proofErr w:type="gramStart"/>
      <w:r w:rsidR="00333B2F">
        <w:rPr>
          <w:rFonts w:hint="eastAsia"/>
        </w:rPr>
        <w:t>组固定</w:t>
      </w:r>
      <w:proofErr w:type="gramEnd"/>
      <w:r w:rsidR="00333B2F">
        <w:rPr>
          <w:rFonts w:hint="eastAsia"/>
        </w:rPr>
        <w:t>每周或每两周以在线形式召开常态</w:t>
      </w:r>
      <w:proofErr w:type="gramStart"/>
      <w:r w:rsidR="00333B2F">
        <w:rPr>
          <w:rFonts w:hint="eastAsia"/>
        </w:rPr>
        <w:t>化讨论</w:t>
      </w:r>
      <w:proofErr w:type="gramEnd"/>
      <w:r w:rsidR="00333B2F">
        <w:rPr>
          <w:rFonts w:hint="eastAsia"/>
        </w:rPr>
        <w:t>会议，进一步完善标准文本，解决遗留问题，在此基础上，形成项目组征求意见稿。</w:t>
      </w:r>
    </w:p>
    <w:p w14:paraId="3963E62B" w14:textId="7F916BCC" w:rsidR="00F872DA" w:rsidRDefault="00F872DA" w:rsidP="00901880">
      <w:pPr>
        <w:pStyle w:val="Default"/>
        <w:spacing w:line="400" w:lineRule="exact"/>
        <w:ind w:firstLineChars="200" w:firstLine="422"/>
        <w:outlineLvl w:val="1"/>
        <w:rPr>
          <w:rFonts w:hAnsi="宋体"/>
          <w:b/>
          <w:bCs/>
          <w:sz w:val="21"/>
          <w:szCs w:val="21"/>
        </w:rPr>
      </w:pPr>
      <w:r w:rsidRPr="004132DC">
        <w:rPr>
          <w:rFonts w:hAnsi="宋体" w:hint="eastAsia"/>
          <w:b/>
          <w:bCs/>
          <w:sz w:val="21"/>
          <w:szCs w:val="21"/>
        </w:rPr>
        <w:t>2.2.</w:t>
      </w:r>
      <w:r>
        <w:rPr>
          <w:rFonts w:hAnsi="宋体" w:hint="eastAsia"/>
          <w:b/>
          <w:bCs/>
          <w:sz w:val="21"/>
          <w:szCs w:val="21"/>
        </w:rPr>
        <w:t>1</w:t>
      </w:r>
      <w:r w:rsidR="00AA3CD2">
        <w:rPr>
          <w:rFonts w:hAnsi="宋体" w:hint="eastAsia"/>
          <w:b/>
          <w:bCs/>
          <w:sz w:val="21"/>
          <w:szCs w:val="21"/>
        </w:rPr>
        <w:t>5</w:t>
      </w:r>
      <w:r w:rsidRPr="004132DC">
        <w:rPr>
          <w:rFonts w:hAnsi="宋体"/>
          <w:b/>
          <w:bCs/>
          <w:sz w:val="21"/>
          <w:szCs w:val="21"/>
        </w:rPr>
        <w:t xml:space="preserve"> </w:t>
      </w:r>
      <w:r>
        <w:rPr>
          <w:rFonts w:hAnsi="宋体"/>
          <w:b/>
          <w:bCs/>
          <w:sz w:val="21"/>
          <w:szCs w:val="21"/>
        </w:rPr>
        <w:t xml:space="preserve"> </w:t>
      </w:r>
      <w:r w:rsidR="00027BAF">
        <w:rPr>
          <w:rFonts w:hAnsi="宋体" w:hint="eastAsia"/>
          <w:b/>
          <w:bCs/>
          <w:sz w:val="21"/>
          <w:szCs w:val="21"/>
        </w:rPr>
        <w:t>征求意见处理</w:t>
      </w:r>
      <w:r w:rsidRPr="004132DC">
        <w:rPr>
          <w:rFonts w:hAnsi="宋体" w:hint="eastAsia"/>
          <w:b/>
          <w:bCs/>
          <w:sz w:val="21"/>
          <w:szCs w:val="21"/>
        </w:rPr>
        <w:t>会议</w:t>
      </w:r>
    </w:p>
    <w:p w14:paraId="609938DC" w14:textId="5816E4B8" w:rsidR="00B3385A" w:rsidRDefault="00B3385A" w:rsidP="00901880">
      <w:pPr>
        <w:spacing w:line="400" w:lineRule="exact"/>
        <w:ind w:firstLine="420"/>
      </w:pPr>
      <w:r w:rsidRPr="00A1418E">
        <w:t>2022</w:t>
      </w:r>
      <w:r w:rsidRPr="00A1418E">
        <w:rPr>
          <w:rFonts w:hint="eastAsia"/>
        </w:rPr>
        <w:t>年</w:t>
      </w:r>
      <w:r>
        <w:rPr>
          <w:rFonts w:hint="eastAsia"/>
        </w:rPr>
        <w:t>9</w:t>
      </w:r>
      <w:r w:rsidRPr="00A1418E">
        <w:rPr>
          <w:rFonts w:hint="eastAsia"/>
        </w:rPr>
        <w:t>月</w:t>
      </w:r>
      <w:r w:rsidRPr="00A1418E">
        <w:rPr>
          <w:rFonts w:hint="eastAsia"/>
        </w:rPr>
        <w:t xml:space="preserve"> </w:t>
      </w:r>
      <w:r w:rsidRPr="00A1418E">
        <w:rPr>
          <w:rFonts w:hint="eastAsia"/>
        </w:rPr>
        <w:t>面向</w:t>
      </w:r>
      <w:r>
        <w:rPr>
          <w:rFonts w:hint="eastAsia"/>
        </w:rPr>
        <w:t>项目组成员单位征求意见，收集反馈意见共计</w:t>
      </w:r>
      <w:r>
        <w:rPr>
          <w:rFonts w:hint="eastAsia"/>
        </w:rPr>
        <w:t>281</w:t>
      </w:r>
      <w:r>
        <w:rPr>
          <w:rFonts w:hint="eastAsia"/>
        </w:rPr>
        <w:t>条，针对反馈意见召开意见协调处理会议，其中采纳</w:t>
      </w:r>
      <w:r>
        <w:rPr>
          <w:rFonts w:hint="eastAsia"/>
        </w:rPr>
        <w:t>106</w:t>
      </w:r>
      <w:r>
        <w:rPr>
          <w:rFonts w:hint="eastAsia"/>
        </w:rPr>
        <w:t>条，不采纳</w:t>
      </w:r>
      <w:r>
        <w:rPr>
          <w:rFonts w:hint="eastAsia"/>
        </w:rPr>
        <w:t>123</w:t>
      </w:r>
      <w:r>
        <w:rPr>
          <w:rFonts w:hint="eastAsia"/>
        </w:rPr>
        <w:t>条，部分采纳</w:t>
      </w:r>
      <w:r>
        <w:rPr>
          <w:rFonts w:hint="eastAsia"/>
        </w:rPr>
        <w:t>52</w:t>
      </w:r>
      <w:r>
        <w:rPr>
          <w:rFonts w:hint="eastAsia"/>
        </w:rPr>
        <w:t>条；</w:t>
      </w:r>
    </w:p>
    <w:p w14:paraId="71272C9B" w14:textId="4F18C796" w:rsidR="00B3385A" w:rsidRDefault="00B3385A" w:rsidP="00901880">
      <w:pPr>
        <w:spacing w:line="400" w:lineRule="exact"/>
        <w:ind w:firstLine="420"/>
      </w:pPr>
      <w:r>
        <w:rPr>
          <w:rFonts w:hint="eastAsia"/>
        </w:rPr>
        <w:t>2022</w:t>
      </w:r>
      <w:r>
        <w:rPr>
          <w:rFonts w:hint="eastAsia"/>
        </w:rPr>
        <w:t>年</w:t>
      </w:r>
      <w:r>
        <w:rPr>
          <w:rFonts w:hint="eastAsia"/>
        </w:rPr>
        <w:t>9</w:t>
      </w:r>
      <w:r>
        <w:rPr>
          <w:rFonts w:hint="eastAsia"/>
        </w:rPr>
        <w:t>月</w:t>
      </w:r>
      <w:r>
        <w:rPr>
          <w:rFonts w:hint="eastAsia"/>
        </w:rPr>
        <w:t xml:space="preserve"> </w:t>
      </w:r>
      <w:r>
        <w:rPr>
          <w:rFonts w:hint="eastAsia"/>
        </w:rPr>
        <w:t>在面向项目组成员单位征求意见的基础上，面向</w:t>
      </w:r>
      <w:r w:rsidRPr="00A1418E">
        <w:rPr>
          <w:rFonts w:hint="eastAsia"/>
        </w:rPr>
        <w:t>汽标委智能网联汽车分标委自动驾驶标准工作组</w:t>
      </w:r>
      <w:r w:rsidRPr="00A1418E">
        <w:t>100</w:t>
      </w:r>
      <w:r w:rsidRPr="00A1418E">
        <w:rPr>
          <w:rFonts w:hint="eastAsia"/>
        </w:rPr>
        <w:t>余家单位征求意见，收集反馈意见共计</w:t>
      </w:r>
      <w:r>
        <w:rPr>
          <w:rFonts w:hint="eastAsia"/>
        </w:rPr>
        <w:t>384</w:t>
      </w:r>
      <w:r w:rsidRPr="00A1418E">
        <w:rPr>
          <w:rFonts w:hint="eastAsia"/>
        </w:rPr>
        <w:t>条，并召开意见协调会，其中采纳</w:t>
      </w:r>
      <w:r>
        <w:t>1</w:t>
      </w:r>
      <w:r>
        <w:rPr>
          <w:rFonts w:hint="eastAsia"/>
        </w:rPr>
        <w:t>67</w:t>
      </w:r>
      <w:r w:rsidRPr="00A1418E">
        <w:rPr>
          <w:rFonts w:hint="eastAsia"/>
        </w:rPr>
        <w:t>条，不采纳</w:t>
      </w:r>
      <w:r>
        <w:rPr>
          <w:rFonts w:hint="eastAsia"/>
        </w:rPr>
        <w:t>157</w:t>
      </w:r>
      <w:r w:rsidRPr="00A1418E">
        <w:rPr>
          <w:rFonts w:hint="eastAsia"/>
        </w:rPr>
        <w:t>条，部分采纳</w:t>
      </w:r>
      <w:r>
        <w:rPr>
          <w:rFonts w:hint="eastAsia"/>
        </w:rPr>
        <w:t>60</w:t>
      </w:r>
      <w:r w:rsidRPr="00A1418E">
        <w:rPr>
          <w:rFonts w:hint="eastAsia"/>
        </w:rPr>
        <w:t>条</w:t>
      </w:r>
      <w:r>
        <w:rPr>
          <w:rFonts w:hint="eastAsia"/>
        </w:rPr>
        <w:t>。</w:t>
      </w:r>
    </w:p>
    <w:p w14:paraId="1CCC5A49" w14:textId="24B6CFB5" w:rsidR="009F71A2" w:rsidRDefault="00041690" w:rsidP="00901880">
      <w:pPr>
        <w:spacing w:line="400" w:lineRule="exact"/>
        <w:ind w:firstLine="420"/>
      </w:pPr>
      <w:r>
        <w:rPr>
          <w:rFonts w:hint="eastAsia"/>
        </w:rPr>
        <w:t>经两轮征求意见协调，形成的标准文本的</w:t>
      </w:r>
      <w:r w:rsidR="009F71A2">
        <w:rPr>
          <w:rFonts w:hint="eastAsia"/>
        </w:rPr>
        <w:t>重要</w:t>
      </w:r>
      <w:r>
        <w:rPr>
          <w:rFonts w:hint="eastAsia"/>
        </w:rPr>
        <w:t>修改结论如下：一方面由于自动驾驶系统仍处于发展初期，企业的相关产品大多处于研发阶段，技术方案尚未完全稳定；另一方面</w:t>
      </w:r>
      <w:r w:rsidR="00F312AE">
        <w:rPr>
          <w:rFonts w:hint="eastAsia"/>
        </w:rPr>
        <w:t>当前的自动驾驶系统技术方案都具有详细的设计运行条件（</w:t>
      </w:r>
      <w:r w:rsidR="00F312AE">
        <w:rPr>
          <w:rFonts w:hint="eastAsia"/>
        </w:rPr>
        <w:t>ODC</w:t>
      </w:r>
      <w:r w:rsidR="00F312AE">
        <w:rPr>
          <w:rFonts w:hint="eastAsia"/>
        </w:rPr>
        <w:t>）定义，每个企业均不相同，无法对相关数据范围形成共识，因此</w:t>
      </w:r>
      <w:r>
        <w:rPr>
          <w:rFonts w:hint="eastAsia"/>
        </w:rPr>
        <w:t>行车环境信息、自动驾驶请求信息</w:t>
      </w:r>
      <w:r w:rsidR="00F312AE">
        <w:rPr>
          <w:rFonts w:hint="eastAsia"/>
        </w:rPr>
        <w:t>两类的“最小记录数据能力范围”修改为由企业自定义，在标准实施后，建议将这两类数据元素的“最小记录数据能力范围”作为备案参数由企业进行备案</w:t>
      </w:r>
      <w:r w:rsidR="009F71A2">
        <w:rPr>
          <w:rFonts w:hint="eastAsia"/>
        </w:rPr>
        <w:t>。</w:t>
      </w:r>
    </w:p>
    <w:p w14:paraId="2DF60192" w14:textId="23DBF394" w:rsidR="0042133E" w:rsidRPr="00F872DA" w:rsidRDefault="00B3385A" w:rsidP="00901880">
      <w:pPr>
        <w:spacing w:line="400" w:lineRule="exact"/>
        <w:ind w:firstLine="420"/>
      </w:pPr>
      <w:r>
        <w:rPr>
          <w:rFonts w:hint="eastAsia"/>
        </w:rPr>
        <w:t>在两轮有范围征求意见协调</w:t>
      </w:r>
      <w:r w:rsidR="00EE6505">
        <w:rPr>
          <w:rFonts w:hint="eastAsia"/>
        </w:rPr>
        <w:t>的基础上，形成标准公开征求意见稿。</w:t>
      </w:r>
    </w:p>
    <w:bookmarkEnd w:id="17"/>
    <w:bookmarkEnd w:id="18"/>
    <w:p w14:paraId="645D1516" w14:textId="19FD2BDB" w:rsidR="002F2D31" w:rsidRPr="004302C7" w:rsidRDefault="008B43CC" w:rsidP="00AD39F2">
      <w:pPr>
        <w:numPr>
          <w:ilvl w:val="0"/>
          <w:numId w:val="1"/>
        </w:numPr>
        <w:autoSpaceDE w:val="0"/>
        <w:autoSpaceDN w:val="0"/>
        <w:adjustRightInd w:val="0"/>
        <w:spacing w:beforeLines="50" w:before="156" w:afterLines="50" w:after="156" w:line="400" w:lineRule="exact"/>
        <w:ind w:left="567" w:firstLineChars="0" w:hanging="567"/>
        <w:jc w:val="left"/>
        <w:outlineLvl w:val="0"/>
        <w:rPr>
          <w:rFonts w:ascii="黑体" w:eastAsia="黑体" w:hAnsi="黑体" w:cs="宋体"/>
          <w:bCs/>
          <w:color w:val="000000"/>
          <w:kern w:val="0"/>
          <w:sz w:val="24"/>
        </w:rPr>
      </w:pPr>
      <w:r>
        <w:rPr>
          <w:rFonts w:ascii="黑体" w:eastAsia="黑体" w:hAnsi="黑体" w:cs="宋体" w:hint="eastAsia"/>
          <w:bCs/>
          <w:color w:val="000000"/>
          <w:kern w:val="0"/>
          <w:sz w:val="24"/>
        </w:rPr>
        <w:lastRenderedPageBreak/>
        <w:t>编制原则、强制性国家标准主要技术要求的依据及理由</w:t>
      </w:r>
    </w:p>
    <w:p w14:paraId="2C64033D" w14:textId="77777777" w:rsidR="008B43CC" w:rsidRPr="008B43CC" w:rsidRDefault="00C974C4" w:rsidP="008B43CC">
      <w:pPr>
        <w:spacing w:line="400" w:lineRule="exact"/>
        <w:ind w:firstLine="420"/>
      </w:pPr>
      <w:bookmarkStart w:id="19" w:name="_Toc6444"/>
      <w:bookmarkStart w:id="20" w:name="_Toc36212248"/>
      <w:bookmarkStart w:id="21" w:name="_Toc26215"/>
      <w:r w:rsidRPr="004302C7">
        <w:rPr>
          <w:rFonts w:hint="eastAsia"/>
        </w:rPr>
        <w:t>本文件编写符合</w:t>
      </w:r>
      <w:r w:rsidRPr="004302C7">
        <w:rPr>
          <w:rFonts w:hint="eastAsia"/>
        </w:rPr>
        <w:t xml:space="preserve"> GB/T 1.1</w:t>
      </w:r>
      <w:r w:rsidRPr="004302C7">
        <w:rPr>
          <w:rFonts w:hint="eastAsia"/>
        </w:rPr>
        <w:t>—</w:t>
      </w:r>
      <w:r w:rsidRPr="004302C7">
        <w:rPr>
          <w:rFonts w:hint="eastAsia"/>
        </w:rPr>
        <w:t>2020</w:t>
      </w:r>
      <w:r w:rsidRPr="004302C7">
        <w:rPr>
          <w:rFonts w:hint="eastAsia"/>
        </w:rPr>
        <w:t>《标准化工作导则</w:t>
      </w:r>
      <w:r w:rsidRPr="004302C7">
        <w:rPr>
          <w:rFonts w:hint="eastAsia"/>
        </w:rPr>
        <w:t xml:space="preserve"> </w:t>
      </w:r>
      <w:r w:rsidRPr="004302C7">
        <w:rPr>
          <w:rFonts w:hint="eastAsia"/>
        </w:rPr>
        <w:t>第</w:t>
      </w:r>
      <w:r w:rsidRPr="004302C7">
        <w:rPr>
          <w:rFonts w:hint="eastAsia"/>
        </w:rPr>
        <w:t xml:space="preserve"> 1 </w:t>
      </w:r>
      <w:r w:rsidRPr="004302C7">
        <w:rPr>
          <w:rFonts w:hint="eastAsia"/>
        </w:rPr>
        <w:t>部分：标准化文件的结构和起草规则》的规定起草。起草过程，充分考虑国内外现有相关标准的统一和协调；标准的要求充分考虑了国内当前的行业技术水平，对草案内容进行多次征求意见和充分讨论。</w:t>
      </w:r>
    </w:p>
    <w:p w14:paraId="630B34EE" w14:textId="73A8CD38" w:rsidR="008B43CC" w:rsidRPr="004302C7" w:rsidRDefault="008B43CC" w:rsidP="008B43CC">
      <w:pPr>
        <w:pStyle w:val="Default"/>
        <w:numPr>
          <w:ilvl w:val="0"/>
          <w:numId w:val="5"/>
        </w:numPr>
        <w:spacing w:line="400" w:lineRule="exact"/>
        <w:outlineLvl w:val="1"/>
        <w:rPr>
          <w:rFonts w:hAnsi="宋体"/>
          <w:b/>
          <w:bCs/>
          <w:sz w:val="21"/>
          <w:szCs w:val="21"/>
        </w:rPr>
      </w:pPr>
      <w:r>
        <w:rPr>
          <w:rFonts w:hAnsi="宋体" w:hint="eastAsia"/>
          <w:b/>
          <w:bCs/>
          <w:sz w:val="21"/>
          <w:szCs w:val="21"/>
        </w:rPr>
        <w:t>适用范围</w:t>
      </w:r>
    </w:p>
    <w:p w14:paraId="11D203FC" w14:textId="77777777" w:rsidR="008B43CC" w:rsidRDefault="008B43CC" w:rsidP="008B43CC">
      <w:pPr>
        <w:spacing w:line="400" w:lineRule="exact"/>
        <w:ind w:firstLine="420"/>
      </w:pPr>
      <w:r>
        <w:rPr>
          <w:rFonts w:hint="eastAsia"/>
        </w:rPr>
        <w:t>本文件规定了智能网联汽车自动驾驶数据记录系统的技术要求和试验方法。</w:t>
      </w:r>
    </w:p>
    <w:p w14:paraId="7143E970" w14:textId="40EF845B" w:rsidR="00C974C4" w:rsidRPr="008B43CC" w:rsidRDefault="008B43CC" w:rsidP="008B43CC">
      <w:pPr>
        <w:spacing w:line="400" w:lineRule="exact"/>
        <w:ind w:firstLine="420"/>
      </w:pPr>
      <w:r>
        <w:rPr>
          <w:rFonts w:hint="eastAsia"/>
        </w:rPr>
        <w:t>本文件适用于配备自动驾驶数据记录系统的</w:t>
      </w:r>
      <w:r>
        <w:rPr>
          <w:rFonts w:hint="eastAsia"/>
        </w:rPr>
        <w:t>M</w:t>
      </w:r>
      <w:r>
        <w:rPr>
          <w:rFonts w:hint="eastAsia"/>
        </w:rPr>
        <w:t>和</w:t>
      </w:r>
      <w:r>
        <w:rPr>
          <w:rFonts w:hint="eastAsia"/>
        </w:rPr>
        <w:t>N</w:t>
      </w:r>
      <w:r>
        <w:rPr>
          <w:rFonts w:hint="eastAsia"/>
        </w:rPr>
        <w:t>类车辆。其他类型的车辆可参照使用。</w:t>
      </w:r>
    </w:p>
    <w:p w14:paraId="555F67E5" w14:textId="380EDC5A" w:rsidR="00C974C4" w:rsidRDefault="00C974C4" w:rsidP="00901880">
      <w:pPr>
        <w:pStyle w:val="Default"/>
        <w:numPr>
          <w:ilvl w:val="0"/>
          <w:numId w:val="5"/>
        </w:numPr>
        <w:spacing w:line="400" w:lineRule="exact"/>
        <w:outlineLvl w:val="1"/>
        <w:rPr>
          <w:rFonts w:hAnsi="宋体"/>
          <w:b/>
          <w:bCs/>
          <w:sz w:val="21"/>
          <w:szCs w:val="21"/>
        </w:rPr>
      </w:pPr>
      <w:r w:rsidRPr="004302C7">
        <w:rPr>
          <w:rFonts w:hAnsi="宋体" w:hint="eastAsia"/>
          <w:b/>
          <w:bCs/>
          <w:sz w:val="21"/>
          <w:szCs w:val="21"/>
        </w:rPr>
        <w:t>主要技术内容</w:t>
      </w:r>
    </w:p>
    <w:p w14:paraId="38582F58" w14:textId="071BBDE5" w:rsidR="00396063" w:rsidRDefault="006D7A26" w:rsidP="000420BE">
      <w:pPr>
        <w:pStyle w:val="Default"/>
        <w:spacing w:line="400" w:lineRule="exact"/>
        <w:ind w:left="422"/>
        <w:outlineLvl w:val="1"/>
        <w:rPr>
          <w:rFonts w:hAnsi="宋体"/>
          <w:b/>
          <w:bCs/>
          <w:sz w:val="21"/>
          <w:szCs w:val="21"/>
        </w:rPr>
      </w:pPr>
      <w:r w:rsidRPr="000420BE">
        <w:rPr>
          <w:rFonts w:hAnsi="宋体" w:hint="eastAsia"/>
          <w:b/>
          <w:bCs/>
          <w:sz w:val="21"/>
          <w:szCs w:val="21"/>
        </w:rPr>
        <w:t>2.1</w:t>
      </w:r>
      <w:r w:rsidRPr="000420BE">
        <w:rPr>
          <w:rFonts w:hAnsi="宋体"/>
          <w:b/>
          <w:bCs/>
          <w:sz w:val="21"/>
          <w:szCs w:val="21"/>
        </w:rPr>
        <w:t xml:space="preserve"> </w:t>
      </w:r>
      <w:r w:rsidR="00396063">
        <w:rPr>
          <w:rFonts w:hAnsi="宋体" w:hint="eastAsia"/>
          <w:b/>
          <w:bCs/>
          <w:sz w:val="21"/>
          <w:szCs w:val="21"/>
        </w:rPr>
        <w:t>标准框架</w:t>
      </w:r>
    </w:p>
    <w:p w14:paraId="7C900698" w14:textId="63D22C3D" w:rsidR="00396063" w:rsidRPr="00396063" w:rsidRDefault="00396063" w:rsidP="00396063">
      <w:pPr>
        <w:spacing w:line="400" w:lineRule="exact"/>
        <w:ind w:firstLine="420"/>
      </w:pPr>
      <w:r w:rsidRPr="00396063">
        <w:rPr>
          <w:rFonts w:hint="eastAsia"/>
        </w:rPr>
        <w:t>本</w:t>
      </w:r>
      <w:r>
        <w:rPr>
          <w:rFonts w:hint="eastAsia"/>
        </w:rPr>
        <w:t>文件</w:t>
      </w:r>
      <w:r w:rsidRPr="00396063">
        <w:rPr>
          <w:rFonts w:hint="eastAsia"/>
        </w:rPr>
        <w:t>适用于具备</w:t>
      </w:r>
      <w:r w:rsidRPr="00396063">
        <w:rPr>
          <w:rFonts w:hint="eastAsia"/>
        </w:rPr>
        <w:t>3</w:t>
      </w:r>
      <w:r w:rsidRPr="00396063">
        <w:rPr>
          <w:rFonts w:hint="eastAsia"/>
        </w:rPr>
        <w:t>级及以上驾驶自动化功能和自动驾驶数据记录系统的</w:t>
      </w:r>
      <w:r w:rsidRPr="00396063">
        <w:rPr>
          <w:rFonts w:hint="eastAsia"/>
        </w:rPr>
        <w:t>M</w:t>
      </w:r>
      <w:r w:rsidRPr="00396063">
        <w:rPr>
          <w:rFonts w:hint="eastAsia"/>
        </w:rPr>
        <w:t>和</w:t>
      </w:r>
      <w:r w:rsidRPr="00396063">
        <w:rPr>
          <w:rFonts w:hint="eastAsia"/>
        </w:rPr>
        <w:t>N</w:t>
      </w:r>
      <w:r w:rsidRPr="00396063">
        <w:rPr>
          <w:rFonts w:hint="eastAsia"/>
        </w:rPr>
        <w:t>类车辆。</w:t>
      </w:r>
    </w:p>
    <w:p w14:paraId="3C59EA7B" w14:textId="157F3327" w:rsidR="00396063" w:rsidRPr="00396063" w:rsidRDefault="00396063" w:rsidP="00396063">
      <w:pPr>
        <w:spacing w:line="400" w:lineRule="exact"/>
        <w:ind w:firstLine="420"/>
      </w:pPr>
      <w:r w:rsidRPr="00396063">
        <w:rPr>
          <w:rFonts w:hint="eastAsia"/>
        </w:rPr>
        <w:t>本</w:t>
      </w:r>
      <w:r>
        <w:rPr>
          <w:rFonts w:hint="eastAsia"/>
        </w:rPr>
        <w:t>文件</w:t>
      </w:r>
      <w:r w:rsidRPr="00396063">
        <w:rPr>
          <w:rFonts w:hint="eastAsia"/>
        </w:rPr>
        <w:t>规定了自动驾驶数据记录系统的术语和定义、技术要求和试验方法，当定义的触发事件发生时，围绕该事件的触发点前中</w:t>
      </w:r>
      <w:proofErr w:type="gramStart"/>
      <w:r w:rsidRPr="00396063">
        <w:rPr>
          <w:rFonts w:hint="eastAsia"/>
        </w:rPr>
        <w:t>后记录</w:t>
      </w:r>
      <w:proofErr w:type="gramEnd"/>
      <w:r w:rsidRPr="00396063">
        <w:rPr>
          <w:rFonts w:hint="eastAsia"/>
        </w:rPr>
        <w:t>一段连续的时间序列数据，用于自动驾驶车辆交通责任判定及原因分析，主要技术内容包括：</w:t>
      </w:r>
    </w:p>
    <w:p w14:paraId="608554DC" w14:textId="77777777" w:rsidR="00396063" w:rsidRPr="00396063" w:rsidRDefault="00396063" w:rsidP="00396063">
      <w:pPr>
        <w:spacing w:line="400" w:lineRule="exact"/>
        <w:ind w:firstLine="420"/>
      </w:pPr>
      <w:r w:rsidRPr="00396063">
        <w:rPr>
          <w:rFonts w:hint="eastAsia"/>
        </w:rPr>
        <w:t>①触发事件要求及相应的试验方法；</w:t>
      </w:r>
    </w:p>
    <w:p w14:paraId="76157680" w14:textId="77777777" w:rsidR="00396063" w:rsidRPr="00396063" w:rsidRDefault="00396063" w:rsidP="00396063">
      <w:pPr>
        <w:spacing w:line="400" w:lineRule="exact"/>
        <w:ind w:firstLine="420"/>
      </w:pPr>
      <w:r w:rsidRPr="00396063">
        <w:rPr>
          <w:rFonts w:hint="eastAsia"/>
        </w:rPr>
        <w:t>②数据元素、数据记录要求及相应的试验方法；</w:t>
      </w:r>
    </w:p>
    <w:p w14:paraId="307012FF" w14:textId="77777777" w:rsidR="00396063" w:rsidRPr="00396063" w:rsidRDefault="00396063" w:rsidP="00396063">
      <w:pPr>
        <w:spacing w:line="400" w:lineRule="exact"/>
        <w:ind w:firstLine="420"/>
      </w:pPr>
      <w:r w:rsidRPr="00396063">
        <w:rPr>
          <w:rFonts w:hint="eastAsia"/>
        </w:rPr>
        <w:t>③数据存储要求及相应的试验方法；</w:t>
      </w:r>
    </w:p>
    <w:p w14:paraId="56959C46" w14:textId="77777777" w:rsidR="00396063" w:rsidRPr="00396063" w:rsidRDefault="00396063" w:rsidP="00396063">
      <w:pPr>
        <w:spacing w:line="400" w:lineRule="exact"/>
        <w:ind w:firstLine="420"/>
      </w:pPr>
      <w:r w:rsidRPr="00396063">
        <w:rPr>
          <w:rFonts w:hint="eastAsia"/>
        </w:rPr>
        <w:t>④数据提取要求及相应的试验方法；</w:t>
      </w:r>
    </w:p>
    <w:p w14:paraId="379F7D20" w14:textId="4BDA2DD8" w:rsidR="00396063" w:rsidRPr="00396063" w:rsidRDefault="00396063" w:rsidP="00396063">
      <w:pPr>
        <w:spacing w:line="400" w:lineRule="exact"/>
        <w:ind w:firstLine="420"/>
        <w:rPr>
          <w:rFonts w:hAnsi="宋体"/>
          <w:b/>
          <w:bCs/>
          <w:szCs w:val="21"/>
        </w:rPr>
      </w:pPr>
      <w:r w:rsidRPr="00396063">
        <w:rPr>
          <w:rFonts w:hint="eastAsia"/>
        </w:rPr>
        <w:t>⑤针对实现自动驾驶数据记录功能的控制器，提出车</w:t>
      </w:r>
      <w:proofErr w:type="gramStart"/>
      <w:r w:rsidRPr="00396063">
        <w:rPr>
          <w:rFonts w:hint="eastAsia"/>
        </w:rPr>
        <w:t>规</w:t>
      </w:r>
      <w:proofErr w:type="gramEnd"/>
      <w:r w:rsidRPr="00396063">
        <w:rPr>
          <w:rFonts w:hint="eastAsia"/>
        </w:rPr>
        <w:t>级环境评价要求及相应的试验方法。</w:t>
      </w:r>
    </w:p>
    <w:p w14:paraId="555EF5DE" w14:textId="104FF1AA" w:rsidR="006D7A26" w:rsidRPr="000420BE" w:rsidRDefault="00396063" w:rsidP="000420BE">
      <w:pPr>
        <w:pStyle w:val="Default"/>
        <w:spacing w:line="400" w:lineRule="exact"/>
        <w:ind w:left="422"/>
        <w:outlineLvl w:val="1"/>
        <w:rPr>
          <w:rFonts w:hAnsi="宋体"/>
          <w:b/>
          <w:bCs/>
          <w:sz w:val="21"/>
          <w:szCs w:val="21"/>
        </w:rPr>
      </w:pPr>
      <w:r>
        <w:rPr>
          <w:rFonts w:hAnsi="宋体" w:hint="eastAsia"/>
          <w:b/>
          <w:bCs/>
          <w:sz w:val="21"/>
          <w:szCs w:val="21"/>
        </w:rPr>
        <w:t>2.2</w:t>
      </w:r>
      <w:r w:rsidR="007E7AB1">
        <w:rPr>
          <w:rFonts w:hAnsi="宋体" w:hint="eastAsia"/>
          <w:b/>
          <w:bCs/>
          <w:sz w:val="21"/>
          <w:szCs w:val="21"/>
        </w:rPr>
        <w:t>标准范围</w:t>
      </w:r>
      <w:r w:rsidR="006D7A26">
        <w:rPr>
          <w:rFonts w:hAnsi="宋体" w:hint="eastAsia"/>
          <w:b/>
          <w:bCs/>
          <w:sz w:val="21"/>
          <w:szCs w:val="21"/>
        </w:rPr>
        <w:t xml:space="preserve"> </w:t>
      </w:r>
    </w:p>
    <w:p w14:paraId="144C5EF5" w14:textId="6274BDE3" w:rsidR="006D7A26" w:rsidRPr="006D7A26" w:rsidRDefault="006D7A26" w:rsidP="00901880">
      <w:pPr>
        <w:pStyle w:val="afa"/>
        <w:spacing w:line="400" w:lineRule="exact"/>
        <w:ind w:firstLine="420"/>
        <w:rPr>
          <w:rFonts w:ascii="Times New Roman"/>
          <w:noProof w:val="0"/>
          <w:kern w:val="2"/>
          <w:szCs w:val="24"/>
        </w:rPr>
      </w:pPr>
      <w:r w:rsidRPr="006D7A26">
        <w:rPr>
          <w:rFonts w:ascii="Times New Roman" w:hint="eastAsia"/>
          <w:noProof w:val="0"/>
          <w:kern w:val="2"/>
          <w:szCs w:val="24"/>
        </w:rPr>
        <w:t>【</w:t>
      </w:r>
      <w:r w:rsidRPr="006D7A26">
        <w:rPr>
          <w:rFonts w:ascii="Times New Roman" w:hint="eastAsia"/>
          <w:b/>
          <w:bCs/>
          <w:noProof w:val="0"/>
          <w:kern w:val="2"/>
          <w:szCs w:val="24"/>
        </w:rPr>
        <w:t>原文</w:t>
      </w:r>
      <w:r w:rsidRPr="006D7A26">
        <w:rPr>
          <w:rFonts w:ascii="Times New Roman" w:hint="eastAsia"/>
          <w:noProof w:val="0"/>
          <w:kern w:val="2"/>
          <w:szCs w:val="24"/>
        </w:rPr>
        <w:t>】本文件规定了智能网联汽车自动驾驶数据记录系统的技术要求和试验方法。</w:t>
      </w:r>
    </w:p>
    <w:p w14:paraId="50E397F9" w14:textId="77777777" w:rsidR="006D7A26" w:rsidRPr="006D7A26" w:rsidRDefault="006D7A26" w:rsidP="00901880">
      <w:pPr>
        <w:pStyle w:val="afa"/>
        <w:spacing w:line="400" w:lineRule="exact"/>
        <w:ind w:firstLineChars="94" w:firstLine="197"/>
        <w:rPr>
          <w:rFonts w:ascii="Times New Roman"/>
          <w:noProof w:val="0"/>
          <w:kern w:val="2"/>
          <w:szCs w:val="24"/>
        </w:rPr>
      </w:pPr>
      <w:r w:rsidRPr="006D7A26">
        <w:rPr>
          <w:rFonts w:ascii="Times New Roman" w:hint="eastAsia"/>
          <w:noProof w:val="0"/>
          <w:kern w:val="2"/>
          <w:szCs w:val="24"/>
        </w:rPr>
        <w:t>本文件适用于配备自动驾驶数据记录系统的</w:t>
      </w:r>
      <w:r w:rsidRPr="006D7A26">
        <w:rPr>
          <w:rFonts w:ascii="Times New Roman" w:hint="eastAsia"/>
          <w:noProof w:val="0"/>
          <w:kern w:val="2"/>
          <w:szCs w:val="24"/>
        </w:rPr>
        <w:t>M</w:t>
      </w:r>
      <w:r w:rsidRPr="006D7A26">
        <w:rPr>
          <w:rFonts w:ascii="Times New Roman" w:hint="eastAsia"/>
          <w:noProof w:val="0"/>
          <w:kern w:val="2"/>
          <w:szCs w:val="24"/>
        </w:rPr>
        <w:t>和</w:t>
      </w:r>
      <w:r w:rsidRPr="006D7A26">
        <w:rPr>
          <w:rFonts w:ascii="Times New Roman" w:hint="eastAsia"/>
          <w:noProof w:val="0"/>
          <w:kern w:val="2"/>
          <w:szCs w:val="24"/>
        </w:rPr>
        <w:t>N</w:t>
      </w:r>
      <w:r w:rsidRPr="006D7A26">
        <w:rPr>
          <w:rFonts w:ascii="Times New Roman" w:hint="eastAsia"/>
          <w:noProof w:val="0"/>
          <w:kern w:val="2"/>
          <w:szCs w:val="24"/>
        </w:rPr>
        <w:t>类车辆。其他类型的车辆可参照使用。</w:t>
      </w:r>
    </w:p>
    <w:p w14:paraId="2D28325A" w14:textId="181D35CA" w:rsidR="007E7AB1" w:rsidRPr="00901880" w:rsidRDefault="006D7A26" w:rsidP="00693DC4">
      <w:pPr>
        <w:pStyle w:val="afa"/>
        <w:spacing w:line="400" w:lineRule="exact"/>
        <w:ind w:firstLine="420"/>
        <w:rPr>
          <w:rFonts w:hAnsi="宋体"/>
          <w:szCs w:val="21"/>
        </w:rPr>
      </w:pPr>
      <w:r w:rsidRPr="00693DC4">
        <w:rPr>
          <w:rFonts w:ascii="Times New Roman" w:hint="eastAsia"/>
          <w:noProof w:val="0"/>
          <w:kern w:val="2"/>
          <w:szCs w:val="24"/>
        </w:rPr>
        <w:t>【</w:t>
      </w:r>
      <w:r w:rsidRPr="00B3749D">
        <w:rPr>
          <w:rFonts w:ascii="Times New Roman" w:hint="eastAsia"/>
          <w:b/>
          <w:bCs/>
          <w:noProof w:val="0"/>
          <w:kern w:val="2"/>
          <w:szCs w:val="24"/>
        </w:rPr>
        <w:t>说明</w:t>
      </w:r>
      <w:r w:rsidRPr="00693DC4">
        <w:rPr>
          <w:rFonts w:ascii="Times New Roman" w:hint="eastAsia"/>
          <w:noProof w:val="0"/>
          <w:kern w:val="2"/>
          <w:szCs w:val="24"/>
        </w:rPr>
        <w:t>】自动驾驶数据记录系统</w:t>
      </w:r>
      <w:r w:rsidR="00901880" w:rsidRPr="00693DC4">
        <w:rPr>
          <w:rFonts w:ascii="Times New Roman" w:hint="eastAsia"/>
          <w:noProof w:val="0"/>
          <w:kern w:val="2"/>
          <w:szCs w:val="24"/>
        </w:rPr>
        <w:t>由国家标准《智能网联汽车</w:t>
      </w:r>
      <w:r w:rsidR="00901880" w:rsidRPr="00693DC4">
        <w:rPr>
          <w:rFonts w:ascii="Times New Roman" w:hint="eastAsia"/>
          <w:noProof w:val="0"/>
          <w:kern w:val="2"/>
          <w:szCs w:val="24"/>
        </w:rPr>
        <w:t xml:space="preserve"> </w:t>
      </w:r>
      <w:r w:rsidR="00901880" w:rsidRPr="00693DC4">
        <w:rPr>
          <w:rFonts w:ascii="Times New Roman" w:hint="eastAsia"/>
          <w:noProof w:val="0"/>
          <w:kern w:val="2"/>
          <w:szCs w:val="24"/>
        </w:rPr>
        <w:t>通用功能要求》标准中对自动驾驶数据记录系统提出安装要求，本标准的原则是</w:t>
      </w:r>
      <w:r w:rsidR="00693DC4">
        <w:rPr>
          <w:rFonts w:ascii="Times New Roman" w:hint="eastAsia"/>
          <w:noProof w:val="0"/>
          <w:kern w:val="2"/>
          <w:szCs w:val="24"/>
        </w:rPr>
        <w:t>“</w:t>
      </w:r>
      <w:r w:rsidR="00901880" w:rsidRPr="00693DC4">
        <w:rPr>
          <w:rFonts w:ascii="Times New Roman" w:hint="eastAsia"/>
          <w:noProof w:val="0"/>
          <w:kern w:val="2"/>
          <w:szCs w:val="24"/>
        </w:rPr>
        <w:t>装必符合</w:t>
      </w:r>
      <w:r w:rsidR="00693DC4">
        <w:rPr>
          <w:rFonts w:ascii="Times New Roman" w:hint="eastAsia"/>
          <w:noProof w:val="0"/>
          <w:kern w:val="2"/>
          <w:szCs w:val="24"/>
        </w:rPr>
        <w:t>”</w:t>
      </w:r>
      <w:r w:rsidR="00901880" w:rsidRPr="00693DC4">
        <w:rPr>
          <w:rFonts w:ascii="Times New Roman" w:hint="eastAsia"/>
          <w:noProof w:val="0"/>
          <w:kern w:val="2"/>
          <w:szCs w:val="24"/>
        </w:rPr>
        <w:t>。</w:t>
      </w:r>
    </w:p>
    <w:p w14:paraId="58302BD3" w14:textId="4384964A" w:rsidR="007E7AB1" w:rsidRDefault="00901880" w:rsidP="00901880">
      <w:pPr>
        <w:pStyle w:val="Default"/>
        <w:spacing w:line="400" w:lineRule="exact"/>
        <w:ind w:left="422"/>
        <w:outlineLvl w:val="1"/>
        <w:rPr>
          <w:rFonts w:hAnsi="宋体"/>
          <w:b/>
          <w:bCs/>
          <w:sz w:val="21"/>
          <w:szCs w:val="21"/>
        </w:rPr>
      </w:pPr>
      <w:r>
        <w:rPr>
          <w:rFonts w:hAnsi="宋体" w:hint="eastAsia"/>
          <w:b/>
          <w:bCs/>
          <w:sz w:val="21"/>
          <w:szCs w:val="21"/>
        </w:rPr>
        <w:t>2.</w:t>
      </w:r>
      <w:r w:rsidR="00396063">
        <w:rPr>
          <w:rFonts w:hAnsi="宋体" w:hint="eastAsia"/>
          <w:b/>
          <w:bCs/>
          <w:sz w:val="21"/>
          <w:szCs w:val="21"/>
        </w:rPr>
        <w:t>3</w:t>
      </w:r>
      <w:r>
        <w:rPr>
          <w:rFonts w:hAnsi="宋体"/>
          <w:b/>
          <w:bCs/>
          <w:sz w:val="21"/>
          <w:szCs w:val="21"/>
        </w:rPr>
        <w:t xml:space="preserve"> </w:t>
      </w:r>
      <w:r w:rsidR="007D06CD">
        <w:rPr>
          <w:rFonts w:hAnsi="宋体" w:hint="eastAsia"/>
          <w:b/>
          <w:bCs/>
          <w:sz w:val="21"/>
          <w:szCs w:val="21"/>
        </w:rPr>
        <w:t>自动驾驶数据记录系统定义</w:t>
      </w:r>
    </w:p>
    <w:p w14:paraId="2435E856" w14:textId="77777777" w:rsidR="00901880" w:rsidRPr="00901880" w:rsidRDefault="00901880" w:rsidP="00901880">
      <w:pPr>
        <w:pStyle w:val="afa"/>
        <w:spacing w:line="400" w:lineRule="exact"/>
        <w:ind w:firstLine="420"/>
        <w:rPr>
          <w:rFonts w:ascii="Times New Roman"/>
          <w:noProof w:val="0"/>
          <w:kern w:val="2"/>
          <w:szCs w:val="24"/>
        </w:rPr>
      </w:pPr>
      <w:r w:rsidRPr="00901880">
        <w:rPr>
          <w:rFonts w:ascii="Times New Roman" w:hint="eastAsia"/>
          <w:noProof w:val="0"/>
          <w:kern w:val="2"/>
          <w:szCs w:val="24"/>
        </w:rPr>
        <w:t>【</w:t>
      </w:r>
      <w:r w:rsidRPr="00901880">
        <w:rPr>
          <w:rFonts w:ascii="Times New Roman" w:hint="eastAsia"/>
          <w:b/>
          <w:bCs/>
          <w:noProof w:val="0"/>
          <w:kern w:val="2"/>
          <w:szCs w:val="24"/>
        </w:rPr>
        <w:t>原文</w:t>
      </w:r>
      <w:r w:rsidRPr="00901880">
        <w:rPr>
          <w:rFonts w:ascii="Times New Roman" w:hint="eastAsia"/>
          <w:noProof w:val="0"/>
          <w:kern w:val="2"/>
          <w:szCs w:val="24"/>
        </w:rPr>
        <w:t>】</w:t>
      </w:r>
      <w:r w:rsidRPr="00693DC4">
        <w:rPr>
          <w:rFonts w:ascii="黑体" w:eastAsia="黑体" w:hAnsi="黑体" w:hint="eastAsia"/>
          <w:noProof w:val="0"/>
        </w:rPr>
        <w:t xml:space="preserve">自动驾驶数据记录系统 </w:t>
      </w:r>
      <w:r w:rsidRPr="00693DC4">
        <w:rPr>
          <w:rFonts w:ascii="黑体" w:eastAsia="黑体" w:hAnsi="黑体"/>
          <w:noProof w:val="0"/>
        </w:rPr>
        <w:t xml:space="preserve"> data storage system for automated driving</w:t>
      </w:r>
    </w:p>
    <w:p w14:paraId="431EE7C9" w14:textId="77777777" w:rsidR="00901880" w:rsidRPr="00901880" w:rsidRDefault="00901880" w:rsidP="00901880">
      <w:pPr>
        <w:pStyle w:val="afa"/>
        <w:spacing w:line="400" w:lineRule="exact"/>
        <w:ind w:firstLine="420"/>
        <w:rPr>
          <w:rFonts w:ascii="Times New Roman"/>
          <w:noProof w:val="0"/>
          <w:kern w:val="2"/>
          <w:szCs w:val="24"/>
        </w:rPr>
      </w:pPr>
      <w:r w:rsidRPr="00901880">
        <w:rPr>
          <w:rFonts w:ascii="Times New Roman" w:hint="eastAsia"/>
          <w:noProof w:val="0"/>
          <w:kern w:val="2"/>
          <w:szCs w:val="24"/>
        </w:rPr>
        <w:t>在具备自动驾驶功能的车辆上配备的、在自动驾驶系统激活期间具备监测、采集、记录和存储数据功能并支持数据读取的系统。</w:t>
      </w:r>
    </w:p>
    <w:p w14:paraId="10055ACE" w14:textId="69132BC4" w:rsidR="00901880" w:rsidRDefault="00901880" w:rsidP="00693DC4">
      <w:pPr>
        <w:pStyle w:val="afa"/>
        <w:spacing w:line="400" w:lineRule="exact"/>
        <w:ind w:firstLine="420"/>
        <w:rPr>
          <w:rFonts w:ascii="Times New Roman"/>
          <w:noProof w:val="0"/>
          <w:kern w:val="2"/>
          <w:szCs w:val="24"/>
        </w:rPr>
      </w:pPr>
      <w:r w:rsidRPr="00693DC4">
        <w:rPr>
          <w:rFonts w:ascii="Times New Roman" w:hint="eastAsia"/>
          <w:noProof w:val="0"/>
          <w:kern w:val="2"/>
          <w:szCs w:val="24"/>
        </w:rPr>
        <w:t>【</w:t>
      </w:r>
      <w:r w:rsidRPr="00B3749D">
        <w:rPr>
          <w:rFonts w:ascii="Times New Roman" w:hint="eastAsia"/>
          <w:b/>
          <w:bCs/>
          <w:noProof w:val="0"/>
          <w:kern w:val="2"/>
          <w:szCs w:val="24"/>
        </w:rPr>
        <w:t>说明</w:t>
      </w:r>
      <w:r w:rsidR="00693DC4" w:rsidRPr="00B3749D">
        <w:rPr>
          <w:rFonts w:ascii="Times New Roman" w:hint="eastAsia"/>
          <w:b/>
          <w:bCs/>
          <w:noProof w:val="0"/>
          <w:kern w:val="2"/>
          <w:szCs w:val="24"/>
        </w:rPr>
        <w:t>1</w:t>
      </w:r>
      <w:r w:rsidRPr="00693DC4">
        <w:rPr>
          <w:rFonts w:ascii="Times New Roman" w:hint="eastAsia"/>
          <w:noProof w:val="0"/>
          <w:kern w:val="2"/>
          <w:szCs w:val="24"/>
        </w:rPr>
        <w:t>】</w:t>
      </w:r>
      <w:r w:rsidR="00BE760F" w:rsidRPr="00693DC4">
        <w:rPr>
          <w:rFonts w:ascii="Times New Roman" w:hint="eastAsia"/>
          <w:noProof w:val="0"/>
          <w:kern w:val="2"/>
          <w:szCs w:val="24"/>
        </w:rPr>
        <w:t>自动驾驶数据记录系统的主要功能是在车辆处于自动驾驶模式下发生事故时，使用自动驾驶数据记录系统中记录的数据元素支撑责任</w:t>
      </w:r>
      <w:r w:rsidR="00693DC4" w:rsidRPr="00693DC4">
        <w:rPr>
          <w:rFonts w:ascii="Times New Roman" w:hint="eastAsia"/>
          <w:noProof w:val="0"/>
          <w:kern w:val="2"/>
          <w:szCs w:val="24"/>
        </w:rPr>
        <w:t>判定和原因分析等，因此主要关注自动驾驶系统激活期间的车辆运行情况，在人工驾驶模式下的事故分析等可以结合</w:t>
      </w:r>
      <w:r w:rsidR="00693DC4" w:rsidRPr="00693DC4">
        <w:rPr>
          <w:rFonts w:ascii="Times New Roman" w:hint="eastAsia"/>
          <w:noProof w:val="0"/>
          <w:kern w:val="2"/>
          <w:szCs w:val="24"/>
        </w:rPr>
        <w:t>GB</w:t>
      </w:r>
      <w:r w:rsidR="00693DC4" w:rsidRPr="00693DC4">
        <w:rPr>
          <w:rFonts w:ascii="Times New Roman"/>
          <w:noProof w:val="0"/>
          <w:kern w:val="2"/>
          <w:szCs w:val="24"/>
        </w:rPr>
        <w:t xml:space="preserve"> </w:t>
      </w:r>
      <w:r w:rsidR="00693DC4" w:rsidRPr="00693DC4">
        <w:rPr>
          <w:rFonts w:ascii="Times New Roman" w:hint="eastAsia"/>
          <w:noProof w:val="0"/>
          <w:kern w:val="2"/>
          <w:szCs w:val="24"/>
        </w:rPr>
        <w:t>39732</w:t>
      </w:r>
      <w:r w:rsidR="00693DC4" w:rsidRPr="00693DC4">
        <w:rPr>
          <w:rFonts w:ascii="Times New Roman" w:hint="eastAsia"/>
          <w:noProof w:val="0"/>
          <w:kern w:val="2"/>
          <w:szCs w:val="24"/>
        </w:rPr>
        <w:t>《汽车事件数据记录系统》中记录的数据进行分析。</w:t>
      </w:r>
    </w:p>
    <w:p w14:paraId="1F82F5A4" w14:textId="1C6653F3" w:rsidR="00693DC4" w:rsidRPr="00693DC4" w:rsidRDefault="00693DC4" w:rsidP="00693DC4">
      <w:pPr>
        <w:pStyle w:val="afa"/>
        <w:spacing w:line="400" w:lineRule="exact"/>
        <w:ind w:firstLine="420"/>
        <w:rPr>
          <w:rFonts w:ascii="Times New Roman"/>
          <w:noProof w:val="0"/>
          <w:kern w:val="2"/>
          <w:szCs w:val="24"/>
        </w:rPr>
      </w:pPr>
      <w:r>
        <w:rPr>
          <w:rFonts w:ascii="Times New Roman" w:hint="eastAsia"/>
          <w:noProof w:val="0"/>
          <w:kern w:val="2"/>
          <w:szCs w:val="24"/>
        </w:rPr>
        <w:lastRenderedPageBreak/>
        <w:t>【</w:t>
      </w:r>
      <w:r w:rsidRPr="00B3749D">
        <w:rPr>
          <w:rFonts w:ascii="Times New Roman" w:hint="eastAsia"/>
          <w:b/>
          <w:bCs/>
          <w:noProof w:val="0"/>
          <w:kern w:val="2"/>
          <w:szCs w:val="24"/>
        </w:rPr>
        <w:t>说明</w:t>
      </w:r>
      <w:r w:rsidRPr="00B3749D">
        <w:rPr>
          <w:rFonts w:ascii="Times New Roman" w:hint="eastAsia"/>
          <w:b/>
          <w:bCs/>
          <w:noProof w:val="0"/>
          <w:kern w:val="2"/>
          <w:szCs w:val="24"/>
        </w:rPr>
        <w:t>2</w:t>
      </w:r>
      <w:r>
        <w:rPr>
          <w:rFonts w:ascii="Times New Roman" w:hint="eastAsia"/>
          <w:noProof w:val="0"/>
          <w:kern w:val="2"/>
          <w:szCs w:val="24"/>
        </w:rPr>
        <w:t>】本标准只</w:t>
      </w:r>
      <w:proofErr w:type="gramStart"/>
      <w:r>
        <w:rPr>
          <w:rFonts w:ascii="Times New Roman" w:hint="eastAsia"/>
          <w:noProof w:val="0"/>
          <w:kern w:val="2"/>
          <w:szCs w:val="24"/>
        </w:rPr>
        <w:t>提功能</w:t>
      </w:r>
      <w:proofErr w:type="gramEnd"/>
      <w:r>
        <w:rPr>
          <w:rFonts w:ascii="Times New Roman" w:hint="eastAsia"/>
          <w:noProof w:val="0"/>
          <w:kern w:val="2"/>
          <w:szCs w:val="24"/>
        </w:rPr>
        <w:t>和性能要求，不限制企业实现功能和满足性能要求的具体产品形式，目前已知的产品形式有：独立式、集成式（大多与自动驾驶域控制器集成）和分布式产品。</w:t>
      </w:r>
    </w:p>
    <w:p w14:paraId="2D247B6A" w14:textId="51F34E20" w:rsidR="00693DC4" w:rsidRPr="00693DC4" w:rsidRDefault="00693DC4" w:rsidP="00693DC4">
      <w:pPr>
        <w:pStyle w:val="Default"/>
        <w:spacing w:line="400" w:lineRule="exact"/>
        <w:ind w:left="422"/>
        <w:outlineLvl w:val="1"/>
        <w:rPr>
          <w:rFonts w:hAnsi="宋体"/>
          <w:b/>
          <w:bCs/>
          <w:sz w:val="21"/>
          <w:szCs w:val="21"/>
        </w:rPr>
      </w:pPr>
      <w:r w:rsidRPr="00693DC4">
        <w:rPr>
          <w:rFonts w:hAnsi="宋体" w:hint="eastAsia"/>
          <w:b/>
          <w:bCs/>
          <w:sz w:val="21"/>
          <w:szCs w:val="21"/>
        </w:rPr>
        <w:t>2.</w:t>
      </w:r>
      <w:r w:rsidR="00396063">
        <w:rPr>
          <w:rFonts w:hAnsi="宋体" w:hint="eastAsia"/>
          <w:b/>
          <w:bCs/>
          <w:sz w:val="21"/>
          <w:szCs w:val="21"/>
        </w:rPr>
        <w:t>4</w:t>
      </w:r>
      <w:r w:rsidRPr="00693DC4">
        <w:rPr>
          <w:rFonts w:hAnsi="宋体"/>
          <w:b/>
          <w:bCs/>
          <w:sz w:val="21"/>
          <w:szCs w:val="21"/>
        </w:rPr>
        <w:t xml:space="preserve"> </w:t>
      </w:r>
      <w:r w:rsidR="007D06CD">
        <w:rPr>
          <w:rFonts w:hAnsi="宋体" w:hint="eastAsia"/>
          <w:b/>
          <w:bCs/>
          <w:sz w:val="21"/>
          <w:szCs w:val="21"/>
        </w:rPr>
        <w:t>时间</w:t>
      </w:r>
      <w:proofErr w:type="gramStart"/>
      <w:r w:rsidR="007D06CD">
        <w:rPr>
          <w:rFonts w:hAnsi="宋体" w:hint="eastAsia"/>
          <w:b/>
          <w:bCs/>
          <w:sz w:val="21"/>
          <w:szCs w:val="21"/>
        </w:rPr>
        <w:t>段事件</w:t>
      </w:r>
      <w:proofErr w:type="gramEnd"/>
      <w:r w:rsidR="007D06CD">
        <w:rPr>
          <w:rFonts w:hAnsi="宋体" w:hint="eastAsia"/>
          <w:b/>
          <w:bCs/>
          <w:sz w:val="21"/>
          <w:szCs w:val="21"/>
        </w:rPr>
        <w:t>和时间戳事件</w:t>
      </w:r>
    </w:p>
    <w:p w14:paraId="5BC8F634" w14:textId="77777777" w:rsidR="000420BE" w:rsidRDefault="00693DC4" w:rsidP="00693DC4">
      <w:pPr>
        <w:pStyle w:val="afa"/>
        <w:spacing w:line="400" w:lineRule="exact"/>
        <w:ind w:firstLine="420"/>
        <w:rPr>
          <w:rFonts w:ascii="Times New Roman"/>
          <w:noProof w:val="0"/>
          <w:kern w:val="2"/>
          <w:szCs w:val="24"/>
        </w:rPr>
      </w:pPr>
      <w:r w:rsidRPr="00693DC4">
        <w:rPr>
          <w:rFonts w:ascii="Times New Roman" w:hint="eastAsia"/>
          <w:noProof w:val="0"/>
          <w:kern w:val="2"/>
          <w:szCs w:val="24"/>
        </w:rPr>
        <w:t>【</w:t>
      </w:r>
      <w:r w:rsidRPr="00B3749D">
        <w:rPr>
          <w:rFonts w:ascii="Times New Roman" w:hint="eastAsia"/>
          <w:b/>
          <w:bCs/>
          <w:noProof w:val="0"/>
          <w:kern w:val="2"/>
          <w:szCs w:val="24"/>
        </w:rPr>
        <w:t>原文</w:t>
      </w:r>
      <w:r w:rsidRPr="00693DC4">
        <w:rPr>
          <w:rFonts w:ascii="Times New Roman" w:hint="eastAsia"/>
          <w:noProof w:val="0"/>
          <w:kern w:val="2"/>
          <w:szCs w:val="24"/>
        </w:rPr>
        <w:t>】</w:t>
      </w:r>
    </w:p>
    <w:p w14:paraId="56F9A2D7" w14:textId="3BEC8CC3" w:rsidR="00693DC4" w:rsidRPr="00693DC4" w:rsidRDefault="00E73E08" w:rsidP="00693DC4">
      <w:pPr>
        <w:pStyle w:val="afa"/>
        <w:spacing w:line="400" w:lineRule="exact"/>
        <w:ind w:firstLine="420"/>
        <w:rPr>
          <w:rFonts w:ascii="Times New Roman"/>
          <w:noProof w:val="0"/>
          <w:kern w:val="2"/>
          <w:szCs w:val="24"/>
        </w:rPr>
      </w:pPr>
      <w:r>
        <w:rPr>
          <w:rFonts w:ascii="黑体" w:eastAsia="黑体" w:hAnsi="黑体" w:hint="eastAsia"/>
          <w:noProof w:val="0"/>
        </w:rPr>
        <w:t>（</w:t>
      </w:r>
      <w:r w:rsidR="000420BE" w:rsidRPr="000420BE">
        <w:rPr>
          <w:rFonts w:ascii="黑体" w:eastAsia="黑体" w:hAnsi="黑体" w:hint="eastAsia"/>
          <w:noProof w:val="0"/>
        </w:rPr>
        <w:t>3.9</w:t>
      </w:r>
      <w:r>
        <w:rPr>
          <w:rFonts w:ascii="黑体" w:eastAsia="黑体" w:hAnsi="黑体" w:hint="eastAsia"/>
          <w:noProof w:val="0"/>
        </w:rPr>
        <w:t>）</w:t>
      </w:r>
      <w:r w:rsidR="000420BE" w:rsidRPr="000420BE">
        <w:rPr>
          <w:rFonts w:ascii="黑体" w:eastAsia="黑体" w:hAnsi="黑体"/>
          <w:noProof w:val="0"/>
        </w:rPr>
        <w:t xml:space="preserve"> </w:t>
      </w:r>
      <w:r w:rsidR="00693DC4" w:rsidRPr="000420BE">
        <w:rPr>
          <w:rFonts w:ascii="黑体" w:eastAsia="黑体" w:hAnsi="黑体" w:hint="eastAsia"/>
          <w:noProof w:val="0"/>
        </w:rPr>
        <w:t>时间</w:t>
      </w:r>
      <w:proofErr w:type="gramStart"/>
      <w:r w:rsidR="00693DC4" w:rsidRPr="000420BE">
        <w:rPr>
          <w:rFonts w:ascii="黑体" w:eastAsia="黑体" w:hAnsi="黑体" w:hint="eastAsia"/>
          <w:noProof w:val="0"/>
        </w:rPr>
        <w:t>段事件</w:t>
      </w:r>
      <w:proofErr w:type="gramEnd"/>
      <w:r w:rsidR="00693DC4" w:rsidRPr="000420BE">
        <w:rPr>
          <w:rFonts w:ascii="黑体" w:eastAsia="黑体" w:hAnsi="黑体" w:hint="eastAsia"/>
          <w:noProof w:val="0"/>
        </w:rPr>
        <w:t xml:space="preserve"> </w:t>
      </w:r>
      <w:r w:rsidR="00693DC4" w:rsidRPr="000420BE">
        <w:rPr>
          <w:rFonts w:ascii="黑体" w:eastAsia="黑体" w:hAnsi="黑体"/>
          <w:noProof w:val="0"/>
        </w:rPr>
        <w:t xml:space="preserve"> </w:t>
      </w:r>
      <w:r w:rsidR="00693DC4" w:rsidRPr="000420BE">
        <w:rPr>
          <w:rFonts w:ascii="黑体" w:eastAsia="黑体" w:hAnsi="黑体" w:hint="eastAsia"/>
          <w:noProof w:val="0"/>
        </w:rPr>
        <w:t>time</w:t>
      </w:r>
      <w:r w:rsidR="00693DC4" w:rsidRPr="000420BE">
        <w:rPr>
          <w:rFonts w:ascii="黑体" w:eastAsia="黑体" w:hAnsi="黑体"/>
          <w:noProof w:val="0"/>
        </w:rPr>
        <w:t xml:space="preserve"> </w:t>
      </w:r>
      <w:r w:rsidR="00693DC4" w:rsidRPr="000420BE">
        <w:rPr>
          <w:rFonts w:ascii="黑体" w:eastAsia="黑体" w:hAnsi="黑体" w:hint="eastAsia"/>
          <w:noProof w:val="0"/>
        </w:rPr>
        <w:t>sequence</w:t>
      </w:r>
      <w:r w:rsidR="00693DC4" w:rsidRPr="000420BE">
        <w:rPr>
          <w:rFonts w:ascii="黑体" w:eastAsia="黑体" w:hAnsi="黑体"/>
          <w:noProof w:val="0"/>
        </w:rPr>
        <w:t xml:space="preserve"> event</w:t>
      </w:r>
    </w:p>
    <w:p w14:paraId="41E8E93F" w14:textId="06CCBDC0" w:rsidR="00693DC4" w:rsidRDefault="00693DC4" w:rsidP="00693DC4">
      <w:pPr>
        <w:pStyle w:val="afa"/>
        <w:spacing w:line="400" w:lineRule="exact"/>
        <w:ind w:firstLine="420"/>
        <w:rPr>
          <w:rFonts w:ascii="Times New Roman"/>
          <w:noProof w:val="0"/>
          <w:kern w:val="2"/>
          <w:szCs w:val="24"/>
        </w:rPr>
      </w:pPr>
      <w:r w:rsidRPr="00693DC4">
        <w:rPr>
          <w:rFonts w:ascii="Times New Roman" w:hint="eastAsia"/>
          <w:noProof w:val="0"/>
          <w:kern w:val="2"/>
          <w:szCs w:val="24"/>
        </w:rPr>
        <w:t>当满足触发条件时，围绕事件起点，记录事件起点前和事件起点后一段时间内的相关数据的事件。</w:t>
      </w:r>
    </w:p>
    <w:p w14:paraId="19962262" w14:textId="5E286440" w:rsidR="000420BE" w:rsidRPr="00DB19E7" w:rsidRDefault="00E73E08" w:rsidP="000420BE">
      <w:pPr>
        <w:widowControl/>
        <w:spacing w:line="240" w:lineRule="auto"/>
        <w:ind w:firstLineChars="195" w:firstLine="409"/>
        <w:rPr>
          <w:rFonts w:ascii="黑体" w:eastAsia="黑体" w:hAnsi="黑体"/>
          <w:kern w:val="0"/>
          <w:szCs w:val="20"/>
        </w:rPr>
      </w:pPr>
      <w:r>
        <w:rPr>
          <w:rFonts w:ascii="黑体" w:eastAsia="黑体" w:hAnsi="黑体" w:hint="eastAsia"/>
          <w:kern w:val="0"/>
          <w:szCs w:val="20"/>
        </w:rPr>
        <w:t>（</w:t>
      </w:r>
      <w:r w:rsidR="000420BE">
        <w:rPr>
          <w:rFonts w:ascii="黑体" w:eastAsia="黑体" w:hAnsi="黑体" w:hint="eastAsia"/>
          <w:kern w:val="0"/>
          <w:szCs w:val="20"/>
        </w:rPr>
        <w:t>3.10</w:t>
      </w:r>
      <w:r>
        <w:rPr>
          <w:rFonts w:ascii="黑体" w:eastAsia="黑体" w:hAnsi="黑体" w:hint="eastAsia"/>
          <w:kern w:val="0"/>
          <w:szCs w:val="20"/>
        </w:rPr>
        <w:t>）</w:t>
      </w:r>
      <w:r w:rsidR="000420BE">
        <w:rPr>
          <w:rFonts w:ascii="黑体" w:eastAsia="黑体" w:hAnsi="黑体"/>
          <w:kern w:val="0"/>
          <w:szCs w:val="20"/>
        </w:rPr>
        <w:t xml:space="preserve"> </w:t>
      </w:r>
      <w:r w:rsidR="000420BE" w:rsidRPr="00DB19E7">
        <w:rPr>
          <w:rFonts w:ascii="黑体" w:eastAsia="黑体" w:hAnsi="黑体" w:hint="eastAsia"/>
          <w:kern w:val="0"/>
          <w:szCs w:val="20"/>
        </w:rPr>
        <w:t>时间</w:t>
      </w:r>
      <w:proofErr w:type="gramStart"/>
      <w:r w:rsidR="000420BE" w:rsidRPr="00DB19E7">
        <w:rPr>
          <w:rFonts w:ascii="黑体" w:eastAsia="黑体" w:hAnsi="黑体" w:hint="eastAsia"/>
          <w:kern w:val="0"/>
          <w:szCs w:val="20"/>
        </w:rPr>
        <w:t>戳事件</w:t>
      </w:r>
      <w:proofErr w:type="gramEnd"/>
      <w:r w:rsidR="000420BE" w:rsidRPr="00DB19E7">
        <w:rPr>
          <w:rFonts w:ascii="黑体" w:eastAsia="黑体" w:hAnsi="黑体" w:hint="eastAsia"/>
          <w:kern w:val="0"/>
          <w:szCs w:val="20"/>
        </w:rPr>
        <w:t xml:space="preserve"> </w:t>
      </w:r>
      <w:r w:rsidR="000420BE">
        <w:rPr>
          <w:rFonts w:ascii="黑体" w:eastAsia="黑体" w:hAnsi="黑体"/>
          <w:kern w:val="0"/>
          <w:szCs w:val="20"/>
        </w:rPr>
        <w:t xml:space="preserve"> </w:t>
      </w:r>
      <w:r w:rsidR="000420BE">
        <w:rPr>
          <w:rFonts w:ascii="黑体" w:eastAsia="黑体" w:hAnsi="黑体" w:hint="eastAsia"/>
          <w:kern w:val="0"/>
          <w:szCs w:val="20"/>
        </w:rPr>
        <w:t>timestamp</w:t>
      </w:r>
      <w:r w:rsidR="000420BE" w:rsidRPr="00DB19E7">
        <w:rPr>
          <w:rFonts w:ascii="黑体" w:eastAsia="黑体" w:hAnsi="黑体"/>
          <w:kern w:val="0"/>
          <w:szCs w:val="20"/>
        </w:rPr>
        <w:t xml:space="preserve"> event</w:t>
      </w:r>
    </w:p>
    <w:p w14:paraId="2FB1C77E" w14:textId="77777777" w:rsidR="000420BE" w:rsidRPr="00DB19E7" w:rsidRDefault="000420BE" w:rsidP="000420BE">
      <w:pPr>
        <w:widowControl/>
        <w:autoSpaceDE w:val="0"/>
        <w:autoSpaceDN w:val="0"/>
        <w:spacing w:line="240" w:lineRule="auto"/>
        <w:ind w:firstLineChars="195" w:firstLine="409"/>
        <w:rPr>
          <w:rFonts w:ascii="宋体" w:hAnsi="宋体"/>
          <w:noProof/>
          <w:kern w:val="0"/>
          <w:szCs w:val="20"/>
        </w:rPr>
      </w:pPr>
      <w:r w:rsidRPr="008657E3">
        <w:rPr>
          <w:rFonts w:ascii="宋体" w:hAnsi="宋体" w:hint="eastAsia"/>
          <w:noProof/>
          <w:kern w:val="0"/>
          <w:szCs w:val="20"/>
        </w:rPr>
        <w:t>当满足触发条件时，仅记录事件起点时刻的相关数据的事件。</w:t>
      </w:r>
    </w:p>
    <w:p w14:paraId="22AA1BD7" w14:textId="4BD3733A" w:rsidR="00693DC4" w:rsidRPr="00693DC4" w:rsidRDefault="00693DC4" w:rsidP="00693DC4">
      <w:pPr>
        <w:pStyle w:val="afa"/>
        <w:spacing w:line="400" w:lineRule="exact"/>
        <w:ind w:firstLine="420"/>
        <w:rPr>
          <w:rFonts w:ascii="Times New Roman"/>
          <w:noProof w:val="0"/>
          <w:kern w:val="2"/>
          <w:szCs w:val="24"/>
        </w:rPr>
      </w:pPr>
      <w:r>
        <w:rPr>
          <w:rFonts w:ascii="Times New Roman" w:hint="eastAsia"/>
          <w:noProof w:val="0"/>
          <w:kern w:val="2"/>
          <w:szCs w:val="24"/>
        </w:rPr>
        <w:t>【</w:t>
      </w:r>
      <w:r w:rsidRPr="00B3749D">
        <w:rPr>
          <w:rFonts w:ascii="Times New Roman" w:hint="eastAsia"/>
          <w:b/>
          <w:bCs/>
          <w:noProof w:val="0"/>
          <w:kern w:val="2"/>
          <w:szCs w:val="24"/>
        </w:rPr>
        <w:t>说明</w:t>
      </w:r>
      <w:r>
        <w:rPr>
          <w:rFonts w:ascii="Times New Roman" w:hint="eastAsia"/>
          <w:noProof w:val="0"/>
          <w:kern w:val="2"/>
          <w:szCs w:val="24"/>
        </w:rPr>
        <w:t>】</w:t>
      </w:r>
    </w:p>
    <w:p w14:paraId="73171125" w14:textId="05F4A3C3" w:rsidR="00693DC4" w:rsidRPr="00A450AB" w:rsidRDefault="00E73E08" w:rsidP="00A450AB">
      <w:pPr>
        <w:pStyle w:val="afa"/>
        <w:spacing w:line="400" w:lineRule="exact"/>
        <w:ind w:firstLine="420"/>
        <w:rPr>
          <w:rFonts w:ascii="Times New Roman"/>
          <w:noProof w:val="0"/>
          <w:kern w:val="2"/>
          <w:szCs w:val="24"/>
        </w:rPr>
      </w:pPr>
      <w:r w:rsidRPr="00A450AB">
        <w:rPr>
          <w:rFonts w:ascii="Times New Roman" w:hint="eastAsia"/>
          <w:noProof w:val="0"/>
          <w:kern w:val="2"/>
          <w:szCs w:val="24"/>
        </w:rPr>
        <w:t>自动驾驶数据记录系统的记录机制以触发记录为主，当定义的触发条件满足时，围绕触发点记录相应的数据。其中，触发机制记录的事件又细分为两类，一类是时间段事件，该类事件的触发条件满足时，围绕触发时刻点记录前</w:t>
      </w:r>
      <w:r w:rsidRPr="00A450AB">
        <w:rPr>
          <w:rFonts w:ascii="Times New Roman" w:hint="eastAsia"/>
          <w:noProof w:val="0"/>
          <w:kern w:val="2"/>
          <w:szCs w:val="24"/>
        </w:rPr>
        <w:t>15</w:t>
      </w:r>
      <w:r w:rsidRPr="00A450AB">
        <w:rPr>
          <w:rFonts w:ascii="Times New Roman" w:hint="eastAsia"/>
          <w:noProof w:val="0"/>
          <w:kern w:val="2"/>
          <w:szCs w:val="24"/>
        </w:rPr>
        <w:t>秒和后</w:t>
      </w:r>
      <w:r w:rsidRPr="00A450AB">
        <w:rPr>
          <w:rFonts w:ascii="Times New Roman" w:hint="eastAsia"/>
          <w:noProof w:val="0"/>
          <w:kern w:val="2"/>
          <w:szCs w:val="24"/>
        </w:rPr>
        <w:t>5</w:t>
      </w:r>
      <w:r w:rsidRPr="00A450AB">
        <w:rPr>
          <w:rFonts w:ascii="Times New Roman" w:hint="eastAsia"/>
          <w:noProof w:val="0"/>
          <w:kern w:val="2"/>
          <w:szCs w:val="24"/>
        </w:rPr>
        <w:t>秒的数据元素；另一类是时间戳事件，该类事件的触发条件满足时，仅记录触发时刻点的数据元素。</w:t>
      </w:r>
    </w:p>
    <w:p w14:paraId="439F90B5" w14:textId="3C025A9D" w:rsidR="00E73E08" w:rsidRPr="00A450AB" w:rsidRDefault="00A450AB" w:rsidP="00A450AB">
      <w:pPr>
        <w:pStyle w:val="Default"/>
        <w:spacing w:line="400" w:lineRule="exact"/>
        <w:ind w:left="422"/>
        <w:outlineLvl w:val="1"/>
        <w:rPr>
          <w:rFonts w:hAnsi="宋体"/>
          <w:b/>
          <w:bCs/>
          <w:sz w:val="21"/>
          <w:szCs w:val="21"/>
        </w:rPr>
      </w:pPr>
      <w:r>
        <w:rPr>
          <w:rFonts w:hAnsi="宋体" w:hint="eastAsia"/>
          <w:b/>
          <w:bCs/>
          <w:sz w:val="21"/>
          <w:szCs w:val="21"/>
        </w:rPr>
        <w:t>2.</w:t>
      </w:r>
      <w:r w:rsidR="00396063">
        <w:rPr>
          <w:rFonts w:hAnsi="宋体" w:hint="eastAsia"/>
          <w:b/>
          <w:bCs/>
          <w:sz w:val="21"/>
          <w:szCs w:val="21"/>
        </w:rPr>
        <w:t>5</w:t>
      </w:r>
      <w:r>
        <w:rPr>
          <w:rFonts w:hAnsi="宋体"/>
          <w:b/>
          <w:bCs/>
          <w:sz w:val="21"/>
          <w:szCs w:val="21"/>
        </w:rPr>
        <w:t xml:space="preserve"> </w:t>
      </w:r>
      <w:r w:rsidR="007D06CD">
        <w:rPr>
          <w:rFonts w:hAnsi="宋体" w:hint="eastAsia"/>
          <w:b/>
          <w:bCs/>
          <w:sz w:val="21"/>
          <w:szCs w:val="21"/>
        </w:rPr>
        <w:t>准确度定义</w:t>
      </w:r>
    </w:p>
    <w:p w14:paraId="71CB1F1F" w14:textId="77777777" w:rsidR="00A450AB" w:rsidRDefault="00A450AB" w:rsidP="00A450AB">
      <w:pPr>
        <w:pStyle w:val="a"/>
        <w:numPr>
          <w:ilvl w:val="0"/>
          <w:numId w:val="0"/>
        </w:numPr>
        <w:ind w:left="420"/>
        <w:rPr>
          <w:rFonts w:ascii="黑体" w:eastAsia="黑体" w:hAnsi="黑体"/>
        </w:rPr>
      </w:pPr>
      <w:r>
        <w:rPr>
          <w:rFonts w:ascii="黑体" w:eastAsia="黑体" w:hAnsi="黑体" w:hint="eastAsia"/>
        </w:rPr>
        <w:t>【原文】</w:t>
      </w:r>
    </w:p>
    <w:p w14:paraId="25033096" w14:textId="4558914D" w:rsidR="00A450AB" w:rsidRDefault="00A450AB" w:rsidP="00A450AB">
      <w:pPr>
        <w:pStyle w:val="a"/>
        <w:numPr>
          <w:ilvl w:val="0"/>
          <w:numId w:val="0"/>
        </w:numPr>
        <w:ind w:left="420"/>
        <w:rPr>
          <w:rFonts w:ascii="黑体" w:eastAsia="黑体" w:hAnsi="黑体"/>
        </w:rPr>
      </w:pPr>
      <w:r>
        <w:rPr>
          <w:rFonts w:ascii="黑体" w:eastAsia="黑体" w:hAnsi="黑体" w:hint="eastAsia"/>
        </w:rPr>
        <w:t xml:space="preserve">（3.19）准确度 </w:t>
      </w:r>
      <w:r>
        <w:rPr>
          <w:rFonts w:ascii="黑体" w:eastAsia="黑体" w:hAnsi="黑体"/>
        </w:rPr>
        <w:t xml:space="preserve"> </w:t>
      </w:r>
      <w:r>
        <w:rPr>
          <w:rFonts w:ascii="黑体" w:eastAsia="黑体" w:hAnsi="黑体" w:hint="eastAsia"/>
        </w:rPr>
        <w:t>accuracy</w:t>
      </w:r>
    </w:p>
    <w:p w14:paraId="066B9EDF" w14:textId="1D25260E" w:rsidR="00A450AB" w:rsidRDefault="00A450AB" w:rsidP="00A450AB">
      <w:pPr>
        <w:pStyle w:val="afa"/>
        <w:ind w:firstLine="420"/>
      </w:pPr>
      <w:r>
        <w:rPr>
          <w:rFonts w:hint="eastAsia"/>
        </w:rPr>
        <w:t>记录值与实际值的差值，即允许的误差范围。</w:t>
      </w:r>
    </w:p>
    <w:p w14:paraId="3531BAA2" w14:textId="38B9B1BE" w:rsidR="00A450AB" w:rsidRPr="00F22773" w:rsidRDefault="00A450AB" w:rsidP="00EB3968">
      <w:pPr>
        <w:pStyle w:val="afa"/>
        <w:spacing w:line="400" w:lineRule="exact"/>
        <w:ind w:firstLine="420"/>
      </w:pPr>
      <w:r>
        <w:rPr>
          <w:rFonts w:hint="eastAsia"/>
        </w:rPr>
        <w:t>【</w:t>
      </w:r>
      <w:r w:rsidRPr="00A450AB">
        <w:rPr>
          <w:rFonts w:hint="eastAsia"/>
          <w:b/>
          <w:bCs/>
        </w:rPr>
        <w:t>说明</w:t>
      </w:r>
      <w:r>
        <w:rPr>
          <w:rFonts w:hint="eastAsia"/>
        </w:rPr>
        <w:t>】在本标准中</w:t>
      </w:r>
      <w:r w:rsidR="00F22773">
        <w:rPr>
          <w:rFonts w:hint="eastAsia"/>
        </w:rPr>
        <w:t>准确度是指自动驾驶数据记录系统中记录的数据记录值与车辆实际运行工况中的实际数据之间的差值。对于表1</w:t>
      </w:r>
      <w:r w:rsidR="00F22773" w:rsidRPr="00F22773">
        <w:rPr>
          <w:rFonts w:hint="eastAsia"/>
        </w:rPr>
        <w:t>车辆及自动驾驶数据记录系统基本信息</w:t>
      </w:r>
      <w:r w:rsidR="00A8589A">
        <w:rPr>
          <w:rFonts w:hint="eastAsia"/>
        </w:rPr>
        <w:t>表中的经纬度、表2中的车辆状态及动态信息</w:t>
      </w:r>
      <w:r w:rsidR="003A1A23">
        <w:rPr>
          <w:rFonts w:hint="eastAsia"/>
        </w:rPr>
        <w:t>、表4中的行车环境信息、</w:t>
      </w:r>
      <w:r w:rsidR="00A8589A">
        <w:rPr>
          <w:rFonts w:hint="eastAsia"/>
        </w:rPr>
        <w:t>表5中的驾驶员操作及状态信息</w:t>
      </w:r>
      <w:r w:rsidR="003A1A23">
        <w:rPr>
          <w:rFonts w:hint="eastAsia"/>
        </w:rPr>
        <w:t>四</w:t>
      </w:r>
      <w:r w:rsidR="00A8589A">
        <w:rPr>
          <w:rFonts w:hint="eastAsia"/>
        </w:rPr>
        <w:t>类数据，在试验工况下准确度指的是自动驾驶数据记录系统中记录的数据与试验车辆上加装的标称传感器采集的数据之间的差值；对于表3中的自动驾驶系统运行信息</w:t>
      </w:r>
      <w:r w:rsidR="003A1A23">
        <w:rPr>
          <w:rFonts w:hint="eastAsia"/>
        </w:rPr>
        <w:t>，由于该类</w:t>
      </w:r>
      <w:r w:rsidR="007B271B">
        <w:rPr>
          <w:rFonts w:hint="eastAsia"/>
        </w:rPr>
        <w:t>数据不是通过传感器感知或测量得出的，属于自动驾驶系统的控制决策类数据，一般仅用于自动驾驶系统的控制决策单元向执行机构传输，因此在试验工况下该类数据的准确度指</w:t>
      </w:r>
      <w:r w:rsidR="0008270E">
        <w:rPr>
          <w:rFonts w:hint="eastAsia"/>
        </w:rPr>
        <w:t>自动驾驶数据记录系统中记录的数据与试验过程中监听的数据之间的差值</w:t>
      </w:r>
      <w:r w:rsidR="00D7411A">
        <w:rPr>
          <w:rFonts w:hint="eastAsia"/>
        </w:rPr>
        <w:t>。</w:t>
      </w:r>
    </w:p>
    <w:p w14:paraId="2773EACB" w14:textId="5FCD1794" w:rsidR="00A450AB" w:rsidRPr="00EB3968" w:rsidRDefault="00F22773" w:rsidP="00EB3968">
      <w:pPr>
        <w:pStyle w:val="Default"/>
        <w:spacing w:line="400" w:lineRule="exact"/>
        <w:ind w:left="422"/>
        <w:outlineLvl w:val="1"/>
        <w:rPr>
          <w:rFonts w:hAnsi="宋体"/>
          <w:b/>
          <w:bCs/>
          <w:sz w:val="21"/>
          <w:szCs w:val="21"/>
        </w:rPr>
      </w:pPr>
      <w:r w:rsidRPr="00EB3968">
        <w:rPr>
          <w:rFonts w:hAnsi="宋体" w:hint="eastAsia"/>
          <w:b/>
          <w:bCs/>
          <w:sz w:val="21"/>
          <w:szCs w:val="21"/>
        </w:rPr>
        <w:t>2.</w:t>
      </w:r>
      <w:r w:rsidR="00396063">
        <w:rPr>
          <w:rFonts w:hAnsi="宋体" w:hint="eastAsia"/>
          <w:b/>
          <w:bCs/>
          <w:sz w:val="21"/>
          <w:szCs w:val="21"/>
        </w:rPr>
        <w:t>6</w:t>
      </w:r>
      <w:r w:rsidRPr="00EB3968">
        <w:rPr>
          <w:rFonts w:hAnsi="宋体"/>
          <w:b/>
          <w:bCs/>
          <w:sz w:val="21"/>
          <w:szCs w:val="21"/>
        </w:rPr>
        <w:t xml:space="preserve"> </w:t>
      </w:r>
      <w:r w:rsidR="007D06CD">
        <w:rPr>
          <w:rFonts w:hAnsi="宋体" w:hint="eastAsia"/>
          <w:b/>
          <w:bCs/>
          <w:sz w:val="21"/>
          <w:szCs w:val="21"/>
        </w:rPr>
        <w:t>数据记录总体要求</w:t>
      </w:r>
    </w:p>
    <w:p w14:paraId="2FCCF8DE" w14:textId="77777777" w:rsidR="00EB3968" w:rsidRPr="004B03C0" w:rsidRDefault="00EB3968" w:rsidP="00EB3968">
      <w:pPr>
        <w:pStyle w:val="afa"/>
        <w:spacing w:line="400" w:lineRule="exact"/>
        <w:ind w:firstLine="420"/>
      </w:pPr>
      <w:r w:rsidRPr="00EB3968">
        <w:rPr>
          <w:rFonts w:hint="eastAsia"/>
        </w:rPr>
        <w:t>【</w:t>
      </w:r>
      <w:r w:rsidRPr="00EB3968">
        <w:rPr>
          <w:rFonts w:hint="eastAsia"/>
          <w:b/>
          <w:bCs/>
        </w:rPr>
        <w:t>原文</w:t>
      </w:r>
      <w:r w:rsidRPr="00EB3968">
        <w:rPr>
          <w:rFonts w:hint="eastAsia"/>
        </w:rPr>
        <w:t>】</w:t>
      </w:r>
      <w:r w:rsidRPr="002B5573">
        <w:rPr>
          <w:rFonts w:hint="eastAsia"/>
        </w:rPr>
        <w:t>自动驾驶数据记录系统分为I型系统和</w:t>
      </w:r>
      <w:r w:rsidRPr="002B5573">
        <w:t>II</w:t>
      </w:r>
      <w:r w:rsidRPr="00DB19E7">
        <w:rPr>
          <w:rFonts w:hint="eastAsia"/>
        </w:rPr>
        <w:t>型系统，其中，I型系统应符合4.2</w:t>
      </w:r>
      <w:r>
        <w:rPr>
          <w:rFonts w:hint="eastAsia"/>
        </w:rPr>
        <w:t>、4.4至4.9</w:t>
      </w:r>
      <w:r w:rsidRPr="00DB19E7">
        <w:rPr>
          <w:rFonts w:hint="eastAsia"/>
        </w:rPr>
        <w:t>的要求，II型系统应符合4.3</w:t>
      </w:r>
      <w:r>
        <w:rPr>
          <w:rFonts w:hint="eastAsia"/>
        </w:rPr>
        <w:t>至4.9</w:t>
      </w:r>
      <w:r w:rsidRPr="00DB19E7">
        <w:rPr>
          <w:rFonts w:hint="eastAsia"/>
        </w:rPr>
        <w:t>的要求。M</w:t>
      </w:r>
      <w:r w:rsidRPr="00DB19E7">
        <w:t>1</w:t>
      </w:r>
      <w:r w:rsidRPr="00DB19E7">
        <w:rPr>
          <w:rFonts w:hint="eastAsia"/>
        </w:rPr>
        <w:t>类和N1类车辆配备的自动驾驶数据记录系统应为I型或II型系统，M</w:t>
      </w:r>
      <w:r w:rsidRPr="00DB19E7">
        <w:t>2</w:t>
      </w:r>
      <w:r w:rsidRPr="00DB19E7">
        <w:rPr>
          <w:rFonts w:hint="eastAsia"/>
        </w:rPr>
        <w:t>、M</w:t>
      </w:r>
      <w:r w:rsidRPr="00DB19E7">
        <w:t>3</w:t>
      </w:r>
      <w:r w:rsidRPr="00DB19E7">
        <w:rPr>
          <w:rFonts w:hint="eastAsia"/>
        </w:rPr>
        <w:t>、N</w:t>
      </w:r>
      <w:r w:rsidRPr="00DB19E7">
        <w:t>2</w:t>
      </w:r>
      <w:r w:rsidRPr="00DB19E7">
        <w:rPr>
          <w:rFonts w:hint="eastAsia"/>
        </w:rPr>
        <w:t>、N</w:t>
      </w:r>
      <w:r w:rsidRPr="00DB19E7">
        <w:t>3</w:t>
      </w:r>
      <w:r w:rsidRPr="00DB19E7">
        <w:rPr>
          <w:rFonts w:hint="eastAsia"/>
        </w:rPr>
        <w:t>车辆配备的自动驾驶数据记录系统应为II型系统。</w:t>
      </w:r>
    </w:p>
    <w:p w14:paraId="57583535" w14:textId="2C1D0887" w:rsidR="00EB3968" w:rsidRPr="006333F8" w:rsidRDefault="00EB3968" w:rsidP="006333F8">
      <w:pPr>
        <w:pStyle w:val="afa"/>
        <w:spacing w:line="400" w:lineRule="exact"/>
        <w:ind w:firstLine="420"/>
      </w:pPr>
      <w:r w:rsidRPr="006333F8">
        <w:rPr>
          <w:rFonts w:hint="eastAsia"/>
        </w:rPr>
        <w:t>【</w:t>
      </w:r>
      <w:r w:rsidRPr="000459C7">
        <w:rPr>
          <w:rFonts w:hint="eastAsia"/>
          <w:b/>
          <w:bCs/>
        </w:rPr>
        <w:t>说明</w:t>
      </w:r>
      <w:r w:rsidRPr="006333F8">
        <w:rPr>
          <w:rFonts w:hint="eastAsia"/>
        </w:rPr>
        <w:t>】</w:t>
      </w:r>
      <w:r w:rsidR="00564569" w:rsidRPr="006333F8">
        <w:rPr>
          <w:rFonts w:hint="eastAsia"/>
        </w:rPr>
        <w:t>自动驾驶数据记录系统分为两种类型，一种是</w:t>
      </w:r>
      <w:r w:rsidR="006333F8" w:rsidRPr="006333F8">
        <w:rPr>
          <w:rFonts w:hint="eastAsia"/>
        </w:rPr>
        <w:t>触发机制，另一种是连续记录</w:t>
      </w:r>
      <w:r w:rsidR="006D7129">
        <w:rPr>
          <w:rFonts w:hint="eastAsia"/>
        </w:rPr>
        <w:t>机制。</w:t>
      </w:r>
      <w:r w:rsidR="006333F8" w:rsidRPr="006333F8">
        <w:rPr>
          <w:rFonts w:hint="eastAsia"/>
        </w:rPr>
        <w:t>分为两种类型的原因主要有两点，</w:t>
      </w:r>
      <w:r w:rsidR="00F5728B">
        <w:rPr>
          <w:rFonts w:hint="eastAsia"/>
        </w:rPr>
        <w:t>第一点是商用车辆在碰撞工况下，难以规定统一的触发条件，因此对于自动驾驶数据记录系统记录的最关键的碰撞工况下，商用车企业</w:t>
      </w:r>
      <w:r w:rsidR="000459C7">
        <w:rPr>
          <w:rFonts w:hint="eastAsia"/>
        </w:rPr>
        <w:t>监测碰撞</w:t>
      </w:r>
      <w:r w:rsidR="000459C7">
        <w:rPr>
          <w:rFonts w:hint="eastAsia"/>
        </w:rPr>
        <w:lastRenderedPageBreak/>
        <w:t>的技术方案和条件均不相同</w:t>
      </w:r>
      <w:r w:rsidR="00F5728B">
        <w:rPr>
          <w:rFonts w:hint="eastAsia"/>
        </w:rPr>
        <w:t>，因此</w:t>
      </w:r>
      <w:r w:rsidR="000459C7">
        <w:rPr>
          <w:rFonts w:hint="eastAsia"/>
        </w:rPr>
        <w:t>无法</w:t>
      </w:r>
      <w:r w:rsidR="00F5728B">
        <w:rPr>
          <w:rFonts w:hint="eastAsia"/>
        </w:rPr>
        <w:t>设置触发条件，实时连续记录基于目前的行业现状下比较可行的技术方案；</w:t>
      </w:r>
      <w:r w:rsidR="006D7129">
        <w:rPr>
          <w:rFonts w:hint="eastAsia"/>
        </w:rPr>
        <w:t>第二点是部分具备自动驾驶功能的乘用车也已经采用实时记录的机制，在自动驾驶技术落地的初期，基于尽量兼容企业现有的合理技术方案的原则，本标准中也允许企业选择连续记录的数据记录机制。</w:t>
      </w:r>
    </w:p>
    <w:p w14:paraId="3C7C3831" w14:textId="75CF9BA2" w:rsidR="00427E56" w:rsidRPr="00427E56" w:rsidRDefault="00427E56" w:rsidP="00427E56">
      <w:pPr>
        <w:pStyle w:val="Default"/>
        <w:spacing w:line="400" w:lineRule="exact"/>
        <w:ind w:left="422"/>
        <w:outlineLvl w:val="1"/>
        <w:rPr>
          <w:rFonts w:hAnsi="宋体"/>
          <w:b/>
          <w:bCs/>
          <w:sz w:val="21"/>
          <w:szCs w:val="21"/>
        </w:rPr>
      </w:pPr>
      <w:r w:rsidRPr="00427E56">
        <w:rPr>
          <w:rFonts w:hAnsi="宋体" w:hint="eastAsia"/>
          <w:b/>
          <w:bCs/>
          <w:sz w:val="21"/>
          <w:szCs w:val="21"/>
        </w:rPr>
        <w:t>2.</w:t>
      </w:r>
      <w:r w:rsidR="00396063">
        <w:rPr>
          <w:rFonts w:hAnsi="宋体" w:hint="eastAsia"/>
          <w:b/>
          <w:bCs/>
          <w:sz w:val="21"/>
          <w:szCs w:val="21"/>
        </w:rPr>
        <w:t>7</w:t>
      </w:r>
      <w:r w:rsidRPr="00427E56">
        <w:rPr>
          <w:rFonts w:hAnsi="宋体"/>
          <w:b/>
          <w:bCs/>
          <w:sz w:val="21"/>
          <w:szCs w:val="21"/>
        </w:rPr>
        <w:t xml:space="preserve"> </w:t>
      </w:r>
      <w:r w:rsidRPr="00427E56">
        <w:rPr>
          <w:rFonts w:hAnsi="宋体" w:hint="eastAsia"/>
          <w:b/>
          <w:bCs/>
          <w:sz w:val="21"/>
          <w:szCs w:val="21"/>
        </w:rPr>
        <w:t>I型系统数据记录</w:t>
      </w:r>
    </w:p>
    <w:p w14:paraId="74122A28" w14:textId="1D2D3111" w:rsidR="003A7748" w:rsidRDefault="000459C7" w:rsidP="003A7748">
      <w:pPr>
        <w:pStyle w:val="afa"/>
        <w:spacing w:line="400" w:lineRule="exact"/>
        <w:ind w:firstLine="420"/>
      </w:pPr>
      <w:r w:rsidRPr="000459C7">
        <w:rPr>
          <w:rFonts w:hint="eastAsia"/>
        </w:rPr>
        <w:t>对于I型自动驾驶数据记录</w:t>
      </w:r>
      <w:r>
        <w:rPr>
          <w:rFonts w:hint="eastAsia"/>
        </w:rPr>
        <w:t>系统需要记录碰撞事件和有碰撞风险事件</w:t>
      </w:r>
      <w:r w:rsidR="00310F78">
        <w:rPr>
          <w:rFonts w:hint="eastAsia"/>
        </w:rPr>
        <w:t>两类时间段事件数据和标准中定义的时间戳事件数据。</w:t>
      </w:r>
      <w:r w:rsidR="003A7748">
        <w:rPr>
          <w:rFonts w:hint="eastAsia"/>
        </w:rPr>
        <w:t>碰撞事件触发条件应符合GB</w:t>
      </w:r>
      <w:r w:rsidR="003A7748">
        <w:t xml:space="preserve"> 39732-2020</w:t>
      </w:r>
      <w:r w:rsidR="003A7748">
        <w:rPr>
          <w:rFonts w:hint="eastAsia"/>
        </w:rPr>
        <w:t>中4</w:t>
      </w:r>
      <w:r w:rsidR="003A7748">
        <w:t>.1.1</w:t>
      </w:r>
      <w:r w:rsidR="003A7748">
        <w:rPr>
          <w:rFonts w:hint="eastAsia"/>
        </w:rPr>
        <w:t>的要求；有碰撞风险事件的触发条件为自动驾驶系统请求的纵向减速度大于5m/s</w:t>
      </w:r>
      <w:r w:rsidR="003A7748" w:rsidRPr="003A7748">
        <w:rPr>
          <w:rFonts w:hint="eastAsia"/>
          <w:vertAlign w:val="superscript"/>
        </w:rPr>
        <w:t>2</w:t>
      </w:r>
      <w:r w:rsidR="003A7748">
        <w:rPr>
          <w:rFonts w:hint="eastAsia"/>
        </w:rPr>
        <w:t>；时间戳事件的触发条件包含</w:t>
      </w:r>
      <w:r w:rsidR="003A7748" w:rsidRPr="00DB19E7">
        <w:rPr>
          <w:rFonts w:hint="eastAsia"/>
        </w:rPr>
        <w:t>自动驾驶系统进入激活状态时、退出时、发出介入请求时、执行最小风险策略时</w:t>
      </w:r>
      <w:r w:rsidR="003A7748">
        <w:rPr>
          <w:rFonts w:hint="eastAsia"/>
        </w:rPr>
        <w:t>、</w:t>
      </w:r>
      <w:r w:rsidR="003A7748" w:rsidRPr="00DB19E7">
        <w:rPr>
          <w:rFonts w:hint="eastAsia"/>
        </w:rPr>
        <w:t>发生</w:t>
      </w:r>
      <w:r w:rsidR="003A7748">
        <w:rPr>
          <w:rFonts w:hint="eastAsia"/>
        </w:rPr>
        <w:t>ADS</w:t>
      </w:r>
      <w:r w:rsidR="003A7748" w:rsidRPr="00DB19E7">
        <w:rPr>
          <w:rFonts w:hint="eastAsia"/>
        </w:rPr>
        <w:t>严重失效</w:t>
      </w:r>
      <w:r w:rsidR="003A7748">
        <w:rPr>
          <w:rFonts w:hint="eastAsia"/>
        </w:rPr>
        <w:t>、车辆严重失效和</w:t>
      </w:r>
      <w:r w:rsidR="003A7748" w:rsidRPr="00B62795">
        <w:rPr>
          <w:rFonts w:hint="eastAsia"/>
        </w:rPr>
        <w:t>驾驶员操纵AD</w:t>
      </w:r>
      <w:r w:rsidR="003A7748">
        <w:rPr>
          <w:rFonts w:hint="eastAsia"/>
        </w:rPr>
        <w:t>S</w:t>
      </w:r>
      <w:r w:rsidR="003A7748" w:rsidRPr="00B62795">
        <w:rPr>
          <w:rFonts w:hint="eastAsia"/>
        </w:rPr>
        <w:t>激活/退出装置</w:t>
      </w:r>
      <w:r w:rsidR="003A7748" w:rsidRPr="00DB19E7">
        <w:rPr>
          <w:rFonts w:hint="eastAsia"/>
        </w:rPr>
        <w:t>时</w:t>
      </w:r>
      <w:r w:rsidR="003A7748">
        <w:rPr>
          <w:rFonts w:hint="eastAsia"/>
        </w:rPr>
        <w:t>等</w:t>
      </w:r>
      <w:r w:rsidR="00614FB0">
        <w:rPr>
          <w:rFonts w:hint="eastAsia"/>
        </w:rPr>
        <w:t>条件</w:t>
      </w:r>
      <w:r w:rsidR="003A7748">
        <w:rPr>
          <w:rFonts w:hint="eastAsia"/>
        </w:rPr>
        <w:t>。</w:t>
      </w:r>
    </w:p>
    <w:p w14:paraId="1F6532CA" w14:textId="37659854" w:rsidR="00614FB0" w:rsidRDefault="00614FB0" w:rsidP="00614FB0">
      <w:pPr>
        <w:pStyle w:val="afa"/>
        <w:spacing w:line="400" w:lineRule="exact"/>
        <w:ind w:firstLine="420"/>
      </w:pPr>
      <w:r>
        <w:rPr>
          <w:rFonts w:hint="eastAsia"/>
        </w:rPr>
        <w:t>对于碰撞事件和有碰撞风险事件两类时间段事件，事件记录起点为事件起点</w:t>
      </w:r>
      <w:r w:rsidRPr="00A050CC">
        <w:rPr>
          <w:rFonts w:hint="eastAsia"/>
        </w:rPr>
        <w:t>前</w:t>
      </w:r>
      <w:r w:rsidRPr="00A050CC">
        <w:t>15</w:t>
      </w:r>
      <w:r w:rsidRPr="00A050CC">
        <w:rPr>
          <w:rFonts w:hint="eastAsia"/>
        </w:rPr>
        <w:t>s</w:t>
      </w:r>
      <w:r w:rsidRPr="00177BEF">
        <w:rPr>
          <w:rFonts w:hint="eastAsia"/>
        </w:rPr>
        <w:t>或自动驾驶系统激活时刻</w:t>
      </w:r>
      <w:r w:rsidRPr="00DB19E7">
        <w:rPr>
          <w:rFonts w:hint="eastAsia"/>
        </w:rPr>
        <w:t>两者</w:t>
      </w:r>
      <w:r>
        <w:rPr>
          <w:rFonts w:hint="eastAsia"/>
        </w:rPr>
        <w:t>中的</w:t>
      </w:r>
      <w:r w:rsidRPr="00DB19E7">
        <w:rPr>
          <w:rFonts w:hint="eastAsia"/>
        </w:rPr>
        <w:t>较晚时刻；</w:t>
      </w:r>
      <w:r>
        <w:rPr>
          <w:rFonts w:hint="eastAsia"/>
        </w:rPr>
        <w:t>事件记录终点为</w:t>
      </w:r>
      <w:r w:rsidR="00F45857" w:rsidRPr="00DB19E7">
        <w:rPr>
          <w:rFonts w:hint="eastAsia"/>
        </w:rPr>
        <w:t>事件起点后5s、自动驾驶系统退出时刻或事件终点三者</w:t>
      </w:r>
      <w:r w:rsidR="00F45857">
        <w:rPr>
          <w:rFonts w:hint="eastAsia"/>
        </w:rPr>
        <w:t>中的</w:t>
      </w:r>
      <w:r w:rsidR="00F45857" w:rsidRPr="00DB19E7">
        <w:rPr>
          <w:rFonts w:hint="eastAsia"/>
        </w:rPr>
        <w:t>较早时刻</w:t>
      </w:r>
      <w:r w:rsidR="00F45857">
        <w:rPr>
          <w:rFonts w:hint="eastAsia"/>
        </w:rPr>
        <w:t>。对于时间戳事件，仅记录事件触发时刻点的数据。</w:t>
      </w:r>
    </w:p>
    <w:p w14:paraId="4F919360" w14:textId="5DC33304" w:rsidR="00F45857" w:rsidRDefault="00F45857" w:rsidP="00614FB0">
      <w:pPr>
        <w:pStyle w:val="afa"/>
        <w:spacing w:line="400" w:lineRule="exact"/>
        <w:ind w:firstLine="420"/>
      </w:pPr>
      <w:r>
        <w:rPr>
          <w:rFonts w:hint="eastAsia"/>
        </w:rPr>
        <w:t>需要特别说明的是：</w:t>
      </w:r>
    </w:p>
    <w:p w14:paraId="116E80C5" w14:textId="72404F90" w:rsidR="00DD3BF7" w:rsidRDefault="00F45857" w:rsidP="00DD3BF7">
      <w:pPr>
        <w:pStyle w:val="afa"/>
        <w:spacing w:line="400" w:lineRule="exact"/>
        <w:ind w:firstLine="420"/>
      </w:pPr>
      <w:r>
        <w:rPr>
          <w:rFonts w:hint="eastAsia"/>
        </w:rPr>
        <w:t>（1）</w:t>
      </w:r>
      <w:r>
        <w:t xml:space="preserve"> </w:t>
      </w:r>
      <w:r w:rsidR="00DD3BF7">
        <w:rPr>
          <w:rFonts w:hint="eastAsia"/>
        </w:rPr>
        <w:t>由于企业的自动驾驶数据记录系统实际性能限制，当前的碰撞事件或有碰撞风险的事件数据记录正在进行时，再次发生碰撞事件时，从算法实现角度难以实现对同时发生的所有事件都进行完整记录，因此标准中在这种工况下，不要求记录再次发生的碰撞事件或有碰撞风险的事件数据，但应保证至少记录再次发生的碰撞事件的时间戳信息。</w:t>
      </w:r>
    </w:p>
    <w:p w14:paraId="24890C34" w14:textId="2A196DDC" w:rsidR="00F45857" w:rsidRPr="00DD3BF7" w:rsidRDefault="00DD3BF7" w:rsidP="00DD3BF7">
      <w:pPr>
        <w:pStyle w:val="afa"/>
        <w:spacing w:line="400" w:lineRule="exact"/>
        <w:ind w:firstLine="420"/>
      </w:pPr>
      <w:r>
        <w:rPr>
          <w:rFonts w:hint="eastAsia"/>
        </w:rPr>
        <w:t>（2）在自动驾驶数据记录系统正常运行的过程中，若发生严重ADS失效和车辆失效时，允许自动驾驶数据记录系统不完整记录事件相关数据。</w:t>
      </w:r>
    </w:p>
    <w:p w14:paraId="6647462C" w14:textId="31C7D7D0" w:rsidR="000459C7" w:rsidRPr="00CC664A" w:rsidRDefault="00CC664A" w:rsidP="00CC664A">
      <w:pPr>
        <w:pStyle w:val="afa"/>
        <w:spacing w:line="400" w:lineRule="exact"/>
        <w:ind w:firstLine="420"/>
      </w:pPr>
      <w:r>
        <w:rPr>
          <w:rFonts w:hint="eastAsia"/>
        </w:rPr>
        <w:t>（3）对于碰撞事件锁定条件，在符合GB 39732-2020中4.1.2要求的基础上，允许企业在该要求基础上增加其他锁定条件。</w:t>
      </w:r>
    </w:p>
    <w:p w14:paraId="17858849" w14:textId="40D8243A" w:rsidR="00CC664A" w:rsidRDefault="00CC664A" w:rsidP="00CC664A">
      <w:pPr>
        <w:pStyle w:val="afa"/>
        <w:spacing w:line="400" w:lineRule="exact"/>
        <w:ind w:firstLine="420"/>
      </w:pPr>
      <w:r>
        <w:rPr>
          <w:rFonts w:hint="eastAsia"/>
        </w:rPr>
        <w:t>（4）对于有碰撞事件，在自动驾驶系统请求的纵向减速度大于5m/s</w:t>
      </w:r>
      <w:r w:rsidRPr="00CC664A">
        <w:rPr>
          <w:rFonts w:hint="eastAsia"/>
          <w:vertAlign w:val="superscript"/>
        </w:rPr>
        <w:t>2</w:t>
      </w:r>
      <w:r>
        <w:rPr>
          <w:rFonts w:hint="eastAsia"/>
        </w:rPr>
        <w:t>这一条件下，</w:t>
      </w:r>
      <w:r w:rsidRPr="00D16FE8">
        <w:rPr>
          <w:rFonts w:hint="eastAsia"/>
        </w:rPr>
        <w:t>允许企业增加其它更加严格的条件</w:t>
      </w:r>
      <w:r>
        <w:rPr>
          <w:rFonts w:hint="eastAsia"/>
        </w:rPr>
        <w:t>作为</w:t>
      </w:r>
      <w:r w:rsidRPr="00D16FE8">
        <w:rPr>
          <w:rFonts w:hint="eastAsia"/>
        </w:rPr>
        <w:t>碰撞风险事件的触发条件，例如更低的请求纵向减速度。</w:t>
      </w:r>
    </w:p>
    <w:p w14:paraId="7C40F40C" w14:textId="671850EC" w:rsidR="00983D9A" w:rsidRDefault="00983D9A" w:rsidP="00794ABC">
      <w:pPr>
        <w:pStyle w:val="Default"/>
        <w:spacing w:line="400" w:lineRule="exact"/>
        <w:ind w:left="422"/>
        <w:outlineLvl w:val="1"/>
        <w:rPr>
          <w:rFonts w:hAnsi="宋体"/>
          <w:b/>
          <w:bCs/>
          <w:sz w:val="21"/>
          <w:szCs w:val="21"/>
        </w:rPr>
      </w:pPr>
      <w:r w:rsidRPr="00427E56">
        <w:rPr>
          <w:rFonts w:hAnsi="宋体" w:hint="eastAsia"/>
          <w:b/>
          <w:bCs/>
          <w:sz w:val="21"/>
          <w:szCs w:val="21"/>
        </w:rPr>
        <w:t>2.</w:t>
      </w:r>
      <w:r w:rsidR="00396063">
        <w:rPr>
          <w:rFonts w:hAnsi="宋体" w:hint="eastAsia"/>
          <w:b/>
          <w:bCs/>
          <w:sz w:val="21"/>
          <w:szCs w:val="21"/>
        </w:rPr>
        <w:t>8</w:t>
      </w:r>
      <w:r w:rsidR="007D06CD">
        <w:rPr>
          <w:rFonts w:hAnsi="宋体"/>
          <w:b/>
          <w:bCs/>
          <w:sz w:val="21"/>
          <w:szCs w:val="21"/>
        </w:rPr>
        <w:t xml:space="preserve"> </w:t>
      </w:r>
      <w:r w:rsidR="00794ABC">
        <w:rPr>
          <w:rFonts w:hAnsi="宋体" w:hint="eastAsia"/>
          <w:b/>
          <w:bCs/>
          <w:sz w:val="21"/>
          <w:szCs w:val="21"/>
        </w:rPr>
        <w:t>数据元素</w:t>
      </w:r>
    </w:p>
    <w:p w14:paraId="30EA42B7" w14:textId="4043BD37" w:rsidR="006B6F8B" w:rsidRDefault="006B6F8B" w:rsidP="006B6F8B">
      <w:pPr>
        <w:pStyle w:val="afa"/>
        <w:spacing w:line="400" w:lineRule="exact"/>
        <w:ind w:firstLine="420"/>
      </w:pPr>
      <w:r>
        <w:rPr>
          <w:rFonts w:hint="eastAsia"/>
        </w:rPr>
        <w:t>自动驾驶数据记录系统记录的数据元素应按照如下要求A级和B级两个级别的数据元素，其中A级数据元素指的是配备自</w:t>
      </w:r>
      <w:r w:rsidRPr="00DB19E7">
        <w:rPr>
          <w:rFonts w:hint="eastAsia"/>
        </w:rPr>
        <w:t>动驾驶数据记录系统</w:t>
      </w:r>
      <w:r>
        <w:rPr>
          <w:rFonts w:hint="eastAsia"/>
        </w:rPr>
        <w:t>的车辆</w:t>
      </w:r>
      <w:r w:rsidRPr="00DB19E7">
        <w:rPr>
          <w:rFonts w:hint="eastAsia"/>
        </w:rPr>
        <w:t>应记录的数据元素；B级数据元素</w:t>
      </w:r>
      <w:r>
        <w:rPr>
          <w:rFonts w:hint="eastAsia"/>
        </w:rPr>
        <w:t>指的是</w:t>
      </w:r>
      <w:r w:rsidRPr="005E0BA8">
        <w:rPr>
          <w:rFonts w:hint="eastAsia"/>
        </w:rPr>
        <w:t>配备自动驾驶数据记录系统的车辆在相关功能处于自动驾驶系统调用的状态时应记录的数据元素</w:t>
      </w:r>
      <w:r w:rsidRPr="00DB19E7">
        <w:rPr>
          <w:rFonts w:hint="eastAsia"/>
        </w:rPr>
        <w:t>。</w:t>
      </w:r>
      <w:r w:rsidR="00CE7652">
        <w:rPr>
          <w:rFonts w:hint="eastAsia"/>
        </w:rPr>
        <w:t>具体而言，如果车辆不具备能够采集或生成B级数据元素的硬件资源，那么不需要记录该数据；如果车辆具备能够采集或生成B级数据元素的硬件资源，但是该硬件资源未与自动驾驶系统进行数据交互，那么也不需要记录该数据。</w:t>
      </w:r>
    </w:p>
    <w:p w14:paraId="2C98F3A6" w14:textId="0A8935A6" w:rsidR="00CE7652" w:rsidRPr="00472EBA" w:rsidRDefault="00CE7652" w:rsidP="00CE7652">
      <w:pPr>
        <w:pStyle w:val="afa"/>
        <w:spacing w:line="400" w:lineRule="exact"/>
        <w:ind w:firstLine="420"/>
      </w:pPr>
      <w:r>
        <w:rPr>
          <w:rFonts w:hint="eastAsia"/>
        </w:rPr>
        <w:t>自动驾驶数据记录系统应记录</w:t>
      </w:r>
      <w:r w:rsidRPr="00E579D1">
        <w:rPr>
          <w:rFonts w:hint="eastAsia"/>
        </w:rPr>
        <w:t>车辆及自动驾驶</w:t>
      </w:r>
      <w:r>
        <w:rPr>
          <w:rFonts w:hint="eastAsia"/>
        </w:rPr>
        <w:t>数据记录</w:t>
      </w:r>
      <w:r w:rsidRPr="00E579D1">
        <w:rPr>
          <w:rFonts w:hint="eastAsia"/>
        </w:rPr>
        <w:t>系统基本信息</w:t>
      </w:r>
      <w:r>
        <w:rPr>
          <w:rFonts w:hint="eastAsia"/>
        </w:rPr>
        <w:t>、</w:t>
      </w:r>
      <w:r w:rsidRPr="00E579D1">
        <w:rPr>
          <w:rFonts w:hint="eastAsia"/>
        </w:rPr>
        <w:t>车辆状态及动态信息</w:t>
      </w:r>
      <w:r>
        <w:rPr>
          <w:rFonts w:hint="eastAsia"/>
        </w:rPr>
        <w:t>、</w:t>
      </w:r>
      <w:r w:rsidRPr="00472EBA">
        <w:rPr>
          <w:rFonts w:hint="eastAsia"/>
        </w:rPr>
        <w:t>自动驾驶系统运行信息</w:t>
      </w:r>
      <w:r>
        <w:rPr>
          <w:rFonts w:hint="eastAsia"/>
        </w:rPr>
        <w:t>、</w:t>
      </w:r>
      <w:r w:rsidRPr="00472EBA">
        <w:rPr>
          <w:rFonts w:hint="eastAsia"/>
        </w:rPr>
        <w:t>行车环境信息</w:t>
      </w:r>
      <w:r>
        <w:rPr>
          <w:rFonts w:hint="eastAsia"/>
        </w:rPr>
        <w:t>和</w:t>
      </w:r>
      <w:r w:rsidR="00A05E57">
        <w:rPr>
          <w:rFonts w:hint="eastAsia"/>
        </w:rPr>
        <w:t>驾驶</w:t>
      </w:r>
      <w:r w:rsidRPr="00472EBA">
        <w:rPr>
          <w:rFonts w:hint="eastAsia"/>
        </w:rPr>
        <w:t>员操作及状态信息</w:t>
      </w:r>
      <w:r>
        <w:rPr>
          <w:rFonts w:hint="eastAsia"/>
        </w:rPr>
        <w:t>五类数据元素。</w:t>
      </w:r>
    </w:p>
    <w:p w14:paraId="01BECB17" w14:textId="7C9EE515" w:rsidR="00CE7652" w:rsidRPr="00CE7652" w:rsidRDefault="008020C0" w:rsidP="006B6F8B">
      <w:pPr>
        <w:pStyle w:val="afa"/>
        <w:spacing w:line="400" w:lineRule="exact"/>
        <w:ind w:firstLine="420"/>
      </w:pPr>
      <w:r>
        <w:rPr>
          <w:rFonts w:hint="eastAsia"/>
        </w:rPr>
        <w:lastRenderedPageBreak/>
        <w:t>对于</w:t>
      </w:r>
      <w:r w:rsidRPr="00E579D1">
        <w:rPr>
          <w:rFonts w:hint="eastAsia"/>
        </w:rPr>
        <w:t>车辆及自动驾驶</w:t>
      </w:r>
      <w:r>
        <w:rPr>
          <w:rFonts w:hint="eastAsia"/>
        </w:rPr>
        <w:t>数据记录</w:t>
      </w:r>
      <w:r w:rsidRPr="00E579D1">
        <w:rPr>
          <w:rFonts w:hint="eastAsia"/>
        </w:rPr>
        <w:t>系统基本信息</w:t>
      </w:r>
      <w:r>
        <w:rPr>
          <w:rFonts w:hint="eastAsia"/>
        </w:rPr>
        <w:t>又细分为两类：</w:t>
      </w:r>
      <w:r w:rsidR="00A848A0">
        <w:rPr>
          <w:rFonts w:hint="eastAsia"/>
        </w:rPr>
        <w:t>车辆识别代号、实现自动驾驶数据记录功能的硬件版本号和序列号数据，</w:t>
      </w:r>
      <w:r w:rsidR="00A848A0" w:rsidRPr="00A848A0">
        <w:rPr>
          <w:rFonts w:hint="eastAsia"/>
        </w:rPr>
        <w:t>应保证在数据提取时能够被正确读取</w:t>
      </w:r>
      <w:r w:rsidR="00A848A0">
        <w:rPr>
          <w:rFonts w:hint="eastAsia"/>
        </w:rPr>
        <w:t>即可</w:t>
      </w:r>
      <w:r w:rsidR="00A848A0" w:rsidRPr="00A848A0">
        <w:rPr>
          <w:rFonts w:hint="eastAsia"/>
        </w:rPr>
        <w:t>；</w:t>
      </w:r>
      <w:r w:rsidR="00A848A0">
        <w:rPr>
          <w:rFonts w:hint="eastAsia"/>
        </w:rPr>
        <w:t>对于其他数据，</w:t>
      </w:r>
      <w:r w:rsidR="00A848A0" w:rsidRPr="00A848A0">
        <w:rPr>
          <w:rFonts w:hint="eastAsia"/>
        </w:rPr>
        <w:t>应仅在事件起点或实时记录起点时刻记录。</w:t>
      </w:r>
    </w:p>
    <w:p w14:paraId="09857FB8" w14:textId="7C5D39CE" w:rsidR="00CC664A" w:rsidRDefault="00A05E57" w:rsidP="000459C7">
      <w:pPr>
        <w:pStyle w:val="afa"/>
        <w:spacing w:line="400" w:lineRule="exact"/>
        <w:ind w:firstLine="420"/>
      </w:pPr>
      <w:r>
        <w:rPr>
          <w:rFonts w:hint="eastAsia"/>
        </w:rPr>
        <w:t>对于</w:t>
      </w:r>
      <w:r w:rsidRPr="00E579D1">
        <w:rPr>
          <w:rFonts w:hint="eastAsia"/>
        </w:rPr>
        <w:t>车辆状态及动态信息</w:t>
      </w:r>
      <w:r w:rsidR="00AB231E">
        <w:rPr>
          <w:rFonts w:hint="eastAsia"/>
        </w:rPr>
        <w:t>，记录车辆速度、横向加速度、纵向角速度、横摆角速度和侧倾角速度等反映车辆整体运行动态的数据。</w:t>
      </w:r>
    </w:p>
    <w:p w14:paraId="3A5D3CC9" w14:textId="0B3D060B" w:rsidR="00A05E57" w:rsidRDefault="00A05E57" w:rsidP="000459C7">
      <w:pPr>
        <w:pStyle w:val="afa"/>
        <w:spacing w:line="400" w:lineRule="exact"/>
        <w:ind w:firstLine="420"/>
      </w:pPr>
      <w:r>
        <w:rPr>
          <w:rFonts w:hint="eastAsia"/>
        </w:rPr>
        <w:t>对于</w:t>
      </w:r>
      <w:r w:rsidRPr="00472EBA">
        <w:rPr>
          <w:rFonts w:hint="eastAsia"/>
        </w:rPr>
        <w:t>自动驾驶系统运行信息</w:t>
      </w:r>
      <w:r w:rsidR="00AB231E">
        <w:rPr>
          <w:rFonts w:hint="eastAsia"/>
        </w:rPr>
        <w:t>，记录自动驾驶系统</w:t>
      </w:r>
      <w:r w:rsidR="00DF0728">
        <w:rPr>
          <w:rFonts w:hint="eastAsia"/>
        </w:rPr>
        <w:t>横向和纵向控制决策、灯光和雨刮控制决策等数据，其中自动驾驶系统横向和纵向控制决策数据，由于各个企业表达自动驾驶系统横向和纵向控制决策意图所使用的数据元素和技术方案各不相同，因此标准中列举了兼容当前绝大多数技术方案的数据元素，企业根据实际情况选择记录相应数据记录，不要求记录列举的所有数据元素。</w:t>
      </w:r>
    </w:p>
    <w:p w14:paraId="27E39550" w14:textId="5766C6AC" w:rsidR="00A05E57" w:rsidRDefault="00A05E57" w:rsidP="00807948">
      <w:pPr>
        <w:pStyle w:val="afa"/>
        <w:spacing w:line="400" w:lineRule="exact"/>
        <w:ind w:firstLine="420"/>
      </w:pPr>
      <w:r>
        <w:rPr>
          <w:rFonts w:hint="eastAsia"/>
        </w:rPr>
        <w:t>对于行车环境信息</w:t>
      </w:r>
      <w:r w:rsidR="00DF0728">
        <w:rPr>
          <w:rFonts w:hint="eastAsia"/>
        </w:rPr>
        <w:t>，</w:t>
      </w:r>
      <w:r w:rsidR="004B0D0B">
        <w:rPr>
          <w:rFonts w:hint="eastAsia"/>
        </w:rPr>
        <w:t>记录感知目标物类型、相对位置、相对速度及外部图像或视频等数据。其中，感知目标物类型、相对位置</w:t>
      </w:r>
      <w:r w:rsidR="00807948">
        <w:rPr>
          <w:rFonts w:hint="eastAsia"/>
        </w:rPr>
        <w:t>和</w:t>
      </w:r>
      <w:r w:rsidR="004B0D0B">
        <w:rPr>
          <w:rFonts w:hint="eastAsia"/>
        </w:rPr>
        <w:t>相对速度</w:t>
      </w:r>
      <w:r w:rsidR="00807948">
        <w:rPr>
          <w:rFonts w:hint="eastAsia"/>
        </w:rPr>
        <w:t>的数据范围</w:t>
      </w:r>
      <w:r w:rsidR="00807948" w:rsidRPr="00807948">
        <w:rPr>
          <w:rFonts w:hint="eastAsia"/>
        </w:rPr>
        <w:t>由企业自定义，应与车辆实际感知能力相符</w:t>
      </w:r>
      <w:r w:rsidR="00807948">
        <w:rPr>
          <w:rFonts w:hint="eastAsia"/>
        </w:rPr>
        <w:t>，</w:t>
      </w:r>
      <w:r w:rsidR="00807948" w:rsidRPr="00807948">
        <w:rPr>
          <w:rFonts w:hint="eastAsia"/>
        </w:rPr>
        <w:t>记录的目标物类型是自动驾驶系统识别的最大概率目标物类型。</w:t>
      </w:r>
      <w:r w:rsidR="00807948">
        <w:rPr>
          <w:rFonts w:hint="eastAsia"/>
        </w:rPr>
        <w:t>自动驾驶数据记录系统记录的外部图像或视频数据，若仅记录车辆前向图像或视频，水平视场角应不低于100°,垂直视场角应不低于50°，有效像素不低于90万；若同时记录车辆前向、左侧、右侧和后向四路图像或视频，水平视场角应能覆盖360°，垂直视场角应不低于50°，单路有效像素应不低于28万。</w:t>
      </w:r>
    </w:p>
    <w:p w14:paraId="598165CC" w14:textId="69787E17" w:rsidR="00807948" w:rsidRDefault="00A05E57" w:rsidP="00807948">
      <w:pPr>
        <w:pStyle w:val="afa"/>
        <w:spacing w:line="400" w:lineRule="exact"/>
        <w:ind w:firstLine="420"/>
      </w:pPr>
      <w:r>
        <w:rPr>
          <w:rFonts w:hint="eastAsia"/>
        </w:rPr>
        <w:t>对于驾驶员操作及状态信息</w:t>
      </w:r>
      <w:r w:rsidR="00807948">
        <w:rPr>
          <w:rFonts w:hint="eastAsia"/>
        </w:rPr>
        <w:t>，记录驾驶员接管能力、驾驶员是否系安全带、驾驶员是否在驾驶位、加速踏板开度、刹车踏板开度、刹车踏板状态、转向盘角度及转向扭矩。其中加速踏板和刹车踏板如果标定的有效开度范围小于0至100，</w:t>
      </w:r>
      <w:r w:rsidR="00261566" w:rsidRPr="00261566">
        <w:rPr>
          <w:rFonts w:hint="eastAsia"/>
        </w:rPr>
        <w:t>可将刹车踏板有效开度上限作为最小记录数据能力范围的上限值。</w:t>
      </w:r>
    </w:p>
    <w:p w14:paraId="2258F4CB" w14:textId="3BAC64E8" w:rsidR="00261566" w:rsidRDefault="00261566" w:rsidP="00261566">
      <w:pPr>
        <w:pStyle w:val="Default"/>
        <w:spacing w:line="400" w:lineRule="exact"/>
        <w:ind w:firstLineChars="200" w:firstLine="422"/>
        <w:outlineLvl w:val="1"/>
        <w:rPr>
          <w:rFonts w:hAnsi="宋体"/>
          <w:b/>
          <w:bCs/>
          <w:sz w:val="21"/>
          <w:szCs w:val="21"/>
        </w:rPr>
      </w:pPr>
      <w:r w:rsidRPr="00427E56">
        <w:rPr>
          <w:rFonts w:hAnsi="宋体" w:hint="eastAsia"/>
          <w:b/>
          <w:bCs/>
          <w:sz w:val="21"/>
          <w:szCs w:val="21"/>
        </w:rPr>
        <w:t>2.</w:t>
      </w:r>
      <w:r w:rsidR="00396063">
        <w:rPr>
          <w:rFonts w:hAnsi="宋体" w:hint="eastAsia"/>
          <w:b/>
          <w:bCs/>
          <w:sz w:val="21"/>
          <w:szCs w:val="21"/>
        </w:rPr>
        <w:t>9</w:t>
      </w:r>
      <w:r w:rsidR="007D06CD">
        <w:rPr>
          <w:rFonts w:hAnsi="宋体" w:hint="eastAsia"/>
          <w:b/>
          <w:bCs/>
          <w:sz w:val="21"/>
          <w:szCs w:val="21"/>
        </w:rPr>
        <w:t xml:space="preserve"> </w:t>
      </w:r>
      <w:r>
        <w:rPr>
          <w:rFonts w:hAnsi="宋体" w:hint="eastAsia"/>
          <w:b/>
          <w:bCs/>
          <w:sz w:val="21"/>
          <w:szCs w:val="21"/>
        </w:rPr>
        <w:t>数据存储</w:t>
      </w:r>
    </w:p>
    <w:p w14:paraId="4E8A151E" w14:textId="4CBC6F58" w:rsidR="00261566" w:rsidRDefault="007E5250" w:rsidP="00807948">
      <w:pPr>
        <w:pStyle w:val="afa"/>
        <w:spacing w:line="400" w:lineRule="exact"/>
        <w:ind w:firstLine="420"/>
      </w:pPr>
      <w:r>
        <w:rPr>
          <w:rFonts w:hint="eastAsia"/>
        </w:rPr>
        <w:t>自动驾驶数据记录系统的存储要求包括存储介质要求、存储能力要求、存储覆盖机制要求和断电存储要求。</w:t>
      </w:r>
    </w:p>
    <w:p w14:paraId="00223FC5" w14:textId="5D06397D" w:rsidR="007E5250" w:rsidRPr="001610AB" w:rsidRDefault="007E5250" w:rsidP="007E5250">
      <w:pPr>
        <w:pStyle w:val="afa"/>
        <w:spacing w:line="400" w:lineRule="exact"/>
        <w:ind w:firstLine="420"/>
      </w:pPr>
      <w:r>
        <w:rPr>
          <w:rFonts w:hint="eastAsia"/>
        </w:rPr>
        <w:t>对于存储介质要求，</w:t>
      </w:r>
      <w:r w:rsidRPr="001610AB">
        <w:rPr>
          <w:rFonts w:hint="eastAsia"/>
        </w:rPr>
        <w:t>自动驾驶数据记录系统记录的数据应存储在</w:t>
      </w:r>
      <w:r>
        <w:rPr>
          <w:rFonts w:hint="eastAsia"/>
        </w:rPr>
        <w:t>车端</w:t>
      </w:r>
      <w:r w:rsidRPr="001610AB">
        <w:rPr>
          <w:rFonts w:hint="eastAsia"/>
        </w:rPr>
        <w:t>非易失性存储器中。</w:t>
      </w:r>
    </w:p>
    <w:p w14:paraId="0FEF545F" w14:textId="28405122" w:rsidR="007E5250" w:rsidRPr="00CD1A12" w:rsidRDefault="007E5250" w:rsidP="007E5250">
      <w:pPr>
        <w:pStyle w:val="afa"/>
        <w:spacing w:line="400" w:lineRule="exact"/>
        <w:ind w:firstLine="420"/>
      </w:pPr>
      <w:r>
        <w:rPr>
          <w:rFonts w:hint="eastAsia"/>
        </w:rPr>
        <w:t>对于存储能力要求，</w:t>
      </w:r>
      <w:r w:rsidRPr="00CD1A12">
        <w:rPr>
          <w:rFonts w:hint="eastAsia"/>
        </w:rPr>
        <w:t>I型自动驾驶数据记录系统存储的碰撞事件和有碰撞风险事件</w:t>
      </w:r>
      <w:r>
        <w:rPr>
          <w:rFonts w:hint="eastAsia"/>
        </w:rPr>
        <w:t>次数总体</w:t>
      </w:r>
      <w:r w:rsidRPr="00CD1A12">
        <w:rPr>
          <w:rFonts w:hint="eastAsia"/>
        </w:rPr>
        <w:t>不应少于</w:t>
      </w:r>
      <w:r w:rsidRPr="00CD1A12">
        <w:t>5</w:t>
      </w:r>
      <w:r w:rsidRPr="00CD1A12">
        <w:rPr>
          <w:rFonts w:hint="eastAsia"/>
        </w:rPr>
        <w:t>次，存储的时间戳事件次数不应少于2</w:t>
      </w:r>
      <w:r w:rsidRPr="00CD1A12">
        <w:t>500</w:t>
      </w:r>
      <w:r w:rsidRPr="00CD1A12">
        <w:rPr>
          <w:rFonts w:hint="eastAsia"/>
        </w:rPr>
        <w:t>次。II型自动驾驶数据记录系统存储的连续数据不应少于</w:t>
      </w:r>
      <w:r w:rsidRPr="00CD1A12">
        <w:t>8h</w:t>
      </w:r>
      <w:r w:rsidRPr="00CD1A12">
        <w:rPr>
          <w:rFonts w:hint="eastAsia"/>
        </w:rPr>
        <w:t>，存储的时间戳事件次数不应少于2</w:t>
      </w:r>
      <w:r w:rsidRPr="00CD1A12">
        <w:t>500</w:t>
      </w:r>
      <w:r w:rsidRPr="00CD1A12">
        <w:rPr>
          <w:rFonts w:hint="eastAsia"/>
        </w:rPr>
        <w:t>次。</w:t>
      </w:r>
    </w:p>
    <w:p w14:paraId="74085E9A" w14:textId="7697FEF1" w:rsidR="007E5250" w:rsidRDefault="007E5250" w:rsidP="00807948">
      <w:pPr>
        <w:pStyle w:val="afa"/>
        <w:spacing w:line="400" w:lineRule="exact"/>
        <w:ind w:firstLine="420"/>
      </w:pPr>
      <w:r>
        <w:rPr>
          <w:rFonts w:hint="eastAsia"/>
        </w:rPr>
        <w:t>对于存储覆盖机制，总体原则是基于不同触发条件或机制记录的数据应分区存储，在同一区域存储的数据存满时按照先入先出的原则进行覆盖；需要特别说明的是，</w:t>
      </w:r>
      <w:r w:rsidRPr="007E5250">
        <w:rPr>
          <w:rFonts w:hint="eastAsia"/>
        </w:rPr>
        <w:t>e)</w:t>
      </w:r>
      <w:r w:rsidRPr="007E5250">
        <w:rPr>
          <w:rFonts w:hint="eastAsia"/>
        </w:rPr>
        <w:tab/>
        <w:t>当I型自动驾驶数据记录系统存储区域已满且存储的时间段数据均为锁定事件数据时，在车辆制造商将全部锁定事件数据在企业平台上或者服务器上实现安全存储的情况下，自动驾驶数据记录系统的时间段事件数据可被擦除。</w:t>
      </w:r>
    </w:p>
    <w:p w14:paraId="401C669A" w14:textId="59690875" w:rsidR="006A4A02" w:rsidRDefault="006A4A02" w:rsidP="00807948">
      <w:pPr>
        <w:pStyle w:val="afa"/>
        <w:spacing w:line="400" w:lineRule="exact"/>
        <w:ind w:firstLine="420"/>
      </w:pPr>
      <w:r>
        <w:rPr>
          <w:rFonts w:hint="eastAsia"/>
        </w:rPr>
        <w:lastRenderedPageBreak/>
        <w:t>对于断电存储的总体思路是：如果</w:t>
      </w:r>
      <w:r w:rsidRPr="009E3282">
        <w:rPr>
          <w:rFonts w:hint="eastAsia"/>
        </w:rPr>
        <w:t>碰撞事件导致自动驾驶数据记录系统无法被正常供电，</w:t>
      </w:r>
      <w:r>
        <w:rPr>
          <w:rFonts w:hint="eastAsia"/>
        </w:rPr>
        <w:t>车辆应具备冗余的供电方案（包括但不限于电容、蓄电池等）能够对</w:t>
      </w:r>
      <w:r w:rsidRPr="009E3282">
        <w:rPr>
          <w:rFonts w:hint="eastAsia"/>
        </w:rPr>
        <w:t>自动驾驶数据记录系统</w:t>
      </w:r>
      <w:r>
        <w:rPr>
          <w:rFonts w:hint="eastAsia"/>
        </w:rPr>
        <w:t>进行供电，且供电能力应至少能够支撑自动驾驶数据记录系统记录</w:t>
      </w:r>
      <w:r w:rsidRPr="009E3282">
        <w:rPr>
          <w:rFonts w:hint="eastAsia"/>
        </w:rPr>
        <w:t>事件记录起点至事件起点的数据</w:t>
      </w:r>
      <w:r>
        <w:rPr>
          <w:rFonts w:hint="eastAsia"/>
        </w:rPr>
        <w:t>。</w:t>
      </w:r>
    </w:p>
    <w:p w14:paraId="312DFFB0" w14:textId="269AA2A4" w:rsidR="006A4A02" w:rsidRDefault="006A4A02" w:rsidP="006A4A02">
      <w:pPr>
        <w:pStyle w:val="Default"/>
        <w:spacing w:line="400" w:lineRule="exact"/>
        <w:ind w:firstLineChars="200" w:firstLine="422"/>
        <w:outlineLvl w:val="1"/>
        <w:rPr>
          <w:rFonts w:hAnsi="宋体"/>
          <w:b/>
          <w:bCs/>
          <w:sz w:val="21"/>
          <w:szCs w:val="21"/>
        </w:rPr>
      </w:pPr>
      <w:r w:rsidRPr="00427E56">
        <w:rPr>
          <w:rFonts w:hAnsi="宋体" w:hint="eastAsia"/>
          <w:b/>
          <w:bCs/>
          <w:sz w:val="21"/>
          <w:szCs w:val="21"/>
        </w:rPr>
        <w:t>2.</w:t>
      </w:r>
      <w:r w:rsidR="00396063">
        <w:rPr>
          <w:rFonts w:hAnsi="宋体" w:hint="eastAsia"/>
          <w:b/>
          <w:bCs/>
          <w:sz w:val="21"/>
          <w:szCs w:val="21"/>
        </w:rPr>
        <w:t>10</w:t>
      </w:r>
      <w:r w:rsidRPr="00427E56">
        <w:rPr>
          <w:rFonts w:hAnsi="宋体"/>
          <w:b/>
          <w:bCs/>
          <w:sz w:val="21"/>
          <w:szCs w:val="21"/>
        </w:rPr>
        <w:t xml:space="preserve"> </w:t>
      </w:r>
      <w:r>
        <w:rPr>
          <w:rFonts w:hAnsi="宋体" w:hint="eastAsia"/>
          <w:b/>
          <w:bCs/>
          <w:sz w:val="21"/>
          <w:szCs w:val="21"/>
        </w:rPr>
        <w:t>数据读取</w:t>
      </w:r>
    </w:p>
    <w:p w14:paraId="2D765F2D" w14:textId="76CB588A" w:rsidR="006A4A02" w:rsidRDefault="00507B54" w:rsidP="00807948">
      <w:pPr>
        <w:pStyle w:val="afa"/>
        <w:spacing w:line="400" w:lineRule="exact"/>
        <w:ind w:firstLine="420"/>
      </w:pPr>
      <w:r>
        <w:rPr>
          <w:rFonts w:hint="eastAsia"/>
        </w:rPr>
        <w:t>自动驾驶数据记录系统数据读取的基本思路和原则是建立统一的读取方式，在相关管理部门</w:t>
      </w:r>
      <w:r w:rsidR="00DB4D7C">
        <w:rPr>
          <w:rFonts w:hint="eastAsia"/>
        </w:rPr>
        <w:t>需要进行数据读取时，可以独立开展数据读取和解析工作。</w:t>
      </w:r>
    </w:p>
    <w:p w14:paraId="460511EE" w14:textId="07ABE4AA" w:rsidR="00DB4D7C" w:rsidRDefault="00DB4D7C" w:rsidP="00DB4D7C">
      <w:pPr>
        <w:pStyle w:val="afa"/>
        <w:spacing w:line="400" w:lineRule="exact"/>
        <w:ind w:firstLine="420"/>
      </w:pPr>
      <w:r w:rsidRPr="00DB4D7C">
        <w:rPr>
          <w:rFonts w:hint="eastAsia"/>
        </w:rPr>
        <w:t>自动驾驶数据记录系统</w:t>
      </w:r>
      <w:r>
        <w:rPr>
          <w:rFonts w:hint="eastAsia"/>
        </w:rPr>
        <w:t>记录的</w:t>
      </w:r>
      <w:r w:rsidRPr="00DB4D7C">
        <w:rPr>
          <w:rFonts w:hint="eastAsia"/>
        </w:rPr>
        <w:t>数据应能被提取并正确解析</w:t>
      </w:r>
      <w:r>
        <w:rPr>
          <w:rFonts w:hint="eastAsia"/>
        </w:rPr>
        <w:t>，</w:t>
      </w:r>
      <w:r w:rsidRPr="00A86A11">
        <w:rPr>
          <w:rFonts w:hint="eastAsia"/>
        </w:rPr>
        <w:t>包括整车和部件级别的统一</w:t>
      </w:r>
      <w:r>
        <w:rPr>
          <w:rFonts w:hint="eastAsia"/>
        </w:rPr>
        <w:t>提取。数据提取方式包含两种，第一种方式由车辆制造商提供能由第三方独立实现数据提取的方法或途径，并提供公开可获取的数据提取指导手册；第二种方式按照标准规定的数据读取端口和数据读取协议实现统一的、独立的数据提取。</w:t>
      </w:r>
    </w:p>
    <w:p w14:paraId="7210A941" w14:textId="21D25A49" w:rsidR="00DB4D7C" w:rsidRDefault="00DB4D7C" w:rsidP="00807948">
      <w:pPr>
        <w:pStyle w:val="afa"/>
        <w:spacing w:line="400" w:lineRule="exact"/>
        <w:ind w:firstLine="420"/>
      </w:pPr>
      <w:r>
        <w:rPr>
          <w:rFonts w:hint="eastAsia"/>
        </w:rPr>
        <w:t>对于第二种数据读取方式，</w:t>
      </w:r>
      <w:r w:rsidR="008A4FA9">
        <w:rPr>
          <w:rFonts w:hint="eastAsia"/>
        </w:rPr>
        <w:t>数据提取</w:t>
      </w:r>
      <w:r w:rsidR="008A4FA9" w:rsidRPr="00472EBA">
        <w:rPr>
          <w:rFonts w:hint="eastAsia"/>
        </w:rPr>
        <w:t>端口应符合</w:t>
      </w:r>
      <w:r w:rsidR="008A4FA9" w:rsidRPr="00472EBA">
        <w:t>ISO</w:t>
      </w:r>
      <w:r w:rsidR="008A4FA9">
        <w:t xml:space="preserve"> </w:t>
      </w:r>
      <w:r w:rsidR="008A4FA9" w:rsidRPr="00472EBA">
        <w:t>13400-4</w:t>
      </w:r>
      <w:r w:rsidR="008A4FA9">
        <w:rPr>
          <w:rFonts w:hint="eastAsia"/>
        </w:rPr>
        <w:t>：</w:t>
      </w:r>
      <w:r w:rsidR="008A4FA9" w:rsidRPr="00472EBA">
        <w:rPr>
          <w:rFonts w:hint="eastAsia"/>
        </w:rPr>
        <w:t>201</w:t>
      </w:r>
      <w:r w:rsidR="008A4FA9">
        <w:rPr>
          <w:rFonts w:hint="eastAsia"/>
        </w:rPr>
        <w:t>6</w:t>
      </w:r>
      <w:r w:rsidR="008A4FA9">
        <w:rPr>
          <w:rFonts w:hint="eastAsia"/>
          <w:bCs/>
          <w:szCs w:val="22"/>
        </w:rPr>
        <w:t>附录A（见表6）或附录B（见表7）中</w:t>
      </w:r>
      <w:r w:rsidR="008A4FA9" w:rsidRPr="00472EBA">
        <w:rPr>
          <w:rFonts w:hint="eastAsia"/>
        </w:rPr>
        <w:t>的端口定义</w:t>
      </w:r>
      <w:r w:rsidR="008A4FA9">
        <w:rPr>
          <w:rFonts w:hint="eastAsia"/>
        </w:rPr>
        <w:t>，数据读取协议基于DoIP的统一诊断服务。</w:t>
      </w:r>
    </w:p>
    <w:p w14:paraId="75DDC613" w14:textId="58465AD3" w:rsidR="008A4FA9" w:rsidRDefault="00B84075" w:rsidP="00B84075">
      <w:pPr>
        <w:pStyle w:val="Default"/>
        <w:spacing w:line="400" w:lineRule="exact"/>
        <w:ind w:firstLineChars="200" w:firstLine="422"/>
        <w:outlineLvl w:val="1"/>
        <w:rPr>
          <w:rFonts w:hAnsi="宋体"/>
          <w:b/>
          <w:bCs/>
          <w:sz w:val="21"/>
          <w:szCs w:val="21"/>
        </w:rPr>
      </w:pPr>
      <w:r>
        <w:rPr>
          <w:rFonts w:hAnsi="宋体" w:hint="eastAsia"/>
          <w:b/>
          <w:bCs/>
          <w:sz w:val="21"/>
          <w:szCs w:val="21"/>
        </w:rPr>
        <w:t>2.1</w:t>
      </w:r>
      <w:r w:rsidR="00396063">
        <w:rPr>
          <w:rFonts w:hAnsi="宋体" w:hint="eastAsia"/>
          <w:b/>
          <w:bCs/>
          <w:sz w:val="21"/>
          <w:szCs w:val="21"/>
        </w:rPr>
        <w:t>1</w:t>
      </w:r>
      <w:r>
        <w:rPr>
          <w:rFonts w:hAnsi="宋体"/>
          <w:b/>
          <w:bCs/>
          <w:sz w:val="21"/>
          <w:szCs w:val="21"/>
        </w:rPr>
        <w:t xml:space="preserve"> </w:t>
      </w:r>
      <w:r w:rsidR="008A4FA9">
        <w:rPr>
          <w:rFonts w:hAnsi="宋体" w:hint="eastAsia"/>
          <w:b/>
          <w:bCs/>
          <w:sz w:val="21"/>
          <w:szCs w:val="21"/>
        </w:rPr>
        <w:t>信息安全</w:t>
      </w:r>
    </w:p>
    <w:p w14:paraId="55432BB5" w14:textId="0E066BF9" w:rsidR="008C1B06" w:rsidRPr="008C1B06" w:rsidRDefault="008C1B06" w:rsidP="008C1B06">
      <w:pPr>
        <w:pStyle w:val="afa"/>
        <w:spacing w:line="400" w:lineRule="exact"/>
        <w:ind w:firstLine="420"/>
      </w:pPr>
      <w:r w:rsidRPr="008C1B06">
        <w:rPr>
          <w:rFonts w:hint="eastAsia"/>
        </w:rPr>
        <w:t>自动驾驶数据记录系统</w:t>
      </w:r>
      <w:r>
        <w:rPr>
          <w:rFonts w:hint="eastAsia"/>
        </w:rPr>
        <w:t>记录的数据在事故发生后</w:t>
      </w:r>
      <w:r w:rsidR="009D35A9">
        <w:rPr>
          <w:rFonts w:hint="eastAsia"/>
        </w:rPr>
        <w:t>主要用于责任判定及事故分析，因此数据是否没有被篡改、具备基本的可信度对于数据是否可用具有重要决定作用，因本标准对于自动驾驶数据记录系统的信息安全提出了基线要求</w:t>
      </w:r>
      <w:r w:rsidR="001B0D56">
        <w:rPr>
          <w:rFonts w:hint="eastAsia"/>
        </w:rPr>
        <w:t>，</w:t>
      </w:r>
      <w:r w:rsidRPr="008C1B06">
        <w:rPr>
          <w:rFonts w:hint="eastAsia"/>
        </w:rPr>
        <w:t>保证记录的数据的完整性和真实性，以防止数据的篡改、恶意删除和伪造</w:t>
      </w:r>
      <w:r w:rsidR="001B0D56">
        <w:rPr>
          <w:rFonts w:hint="eastAsia"/>
        </w:rPr>
        <w:t>，</w:t>
      </w:r>
      <w:r w:rsidRPr="008C1B06">
        <w:rPr>
          <w:rFonts w:hint="eastAsia"/>
        </w:rPr>
        <w:t>当数据完整性和真实性遭到破坏时，应能通过技术手段识别和日志记录。</w:t>
      </w:r>
    </w:p>
    <w:p w14:paraId="2E10B270" w14:textId="5F429FA2" w:rsidR="008A4FA9" w:rsidRDefault="008A4FA9" w:rsidP="00396063">
      <w:pPr>
        <w:pStyle w:val="Default"/>
        <w:numPr>
          <w:ilvl w:val="1"/>
          <w:numId w:val="47"/>
        </w:numPr>
        <w:spacing w:line="400" w:lineRule="exact"/>
        <w:outlineLvl w:val="1"/>
        <w:rPr>
          <w:rFonts w:hAnsi="宋体"/>
          <w:b/>
          <w:bCs/>
          <w:sz w:val="21"/>
          <w:szCs w:val="21"/>
        </w:rPr>
      </w:pPr>
      <w:r>
        <w:rPr>
          <w:rFonts w:hAnsi="宋体" w:hint="eastAsia"/>
          <w:b/>
          <w:bCs/>
          <w:sz w:val="21"/>
          <w:szCs w:val="21"/>
        </w:rPr>
        <w:t>耐撞</w:t>
      </w:r>
      <w:r w:rsidR="007D06CD">
        <w:rPr>
          <w:rFonts w:hAnsi="宋体" w:hint="eastAsia"/>
          <w:b/>
          <w:bCs/>
          <w:sz w:val="21"/>
          <w:szCs w:val="21"/>
        </w:rPr>
        <w:t>性能</w:t>
      </w:r>
    </w:p>
    <w:p w14:paraId="4E7A1BF4" w14:textId="5BED5F70" w:rsidR="002A661D" w:rsidRDefault="005877C7" w:rsidP="002A661D">
      <w:pPr>
        <w:pStyle w:val="afa"/>
        <w:spacing w:line="400" w:lineRule="exact"/>
        <w:ind w:firstLineChars="95" w:firstLine="199"/>
      </w:pPr>
      <w:r>
        <w:rPr>
          <w:rFonts w:hint="eastAsia"/>
        </w:rPr>
        <w:t xml:space="preserve"> </w:t>
      </w:r>
      <w:r>
        <w:t xml:space="preserve"> </w:t>
      </w:r>
      <w:r>
        <w:rPr>
          <w:rFonts w:hint="eastAsia"/>
        </w:rPr>
        <w:t>目前阶段，在碰撞试验过程中车辆无法开启自动驾驶功能，因此对于自动驾驶数据记录系统的耐撞性能，无法在碰撞工况中考察是否仍能按照标准要求记录和存储数据，只能考察对于已存储的数据，在碰撞试验后是否能够保存完好。</w:t>
      </w:r>
    </w:p>
    <w:p w14:paraId="3C73351D" w14:textId="1FFEDD7E" w:rsidR="005877C7" w:rsidRPr="002A661D" w:rsidRDefault="005877C7" w:rsidP="002A661D">
      <w:pPr>
        <w:pStyle w:val="afa"/>
        <w:spacing w:line="400" w:lineRule="exact"/>
        <w:ind w:firstLineChars="95" w:firstLine="199"/>
      </w:pPr>
      <w:r>
        <w:rPr>
          <w:rFonts w:hint="eastAsia"/>
        </w:rPr>
        <w:t xml:space="preserve"> </w:t>
      </w:r>
      <w:r>
        <w:t xml:space="preserve"> </w:t>
      </w:r>
      <w:r>
        <w:rPr>
          <w:rFonts w:hint="eastAsia"/>
        </w:rPr>
        <w:t>耐撞性能原则的确定基于行业的实际现状，与联合国UN</w:t>
      </w:r>
      <w:r>
        <w:t xml:space="preserve"> </w:t>
      </w:r>
      <w:r>
        <w:rPr>
          <w:rFonts w:hint="eastAsia"/>
        </w:rPr>
        <w:t>R155</w:t>
      </w:r>
      <w:r>
        <w:t xml:space="preserve"> </w:t>
      </w:r>
      <w:r>
        <w:rPr>
          <w:rFonts w:hint="eastAsia"/>
        </w:rPr>
        <w:t>ALKS法规中第8章DSSAD的耐撞试验原则也保持一致。</w:t>
      </w:r>
    </w:p>
    <w:p w14:paraId="3CABB7DA" w14:textId="0693CC75" w:rsidR="008A4FA9" w:rsidRDefault="00396063" w:rsidP="00396063">
      <w:pPr>
        <w:pStyle w:val="Default"/>
        <w:spacing w:line="400" w:lineRule="exact"/>
        <w:ind w:firstLineChars="200" w:firstLine="422"/>
        <w:outlineLvl w:val="1"/>
        <w:rPr>
          <w:rFonts w:hAnsi="宋体"/>
          <w:b/>
          <w:bCs/>
          <w:sz w:val="21"/>
          <w:szCs w:val="21"/>
        </w:rPr>
      </w:pPr>
      <w:r>
        <w:rPr>
          <w:rFonts w:hAnsi="宋体" w:hint="eastAsia"/>
          <w:b/>
          <w:bCs/>
          <w:sz w:val="21"/>
          <w:szCs w:val="21"/>
        </w:rPr>
        <w:t>2.13</w:t>
      </w:r>
      <w:r w:rsidR="00E32D8F">
        <w:rPr>
          <w:rFonts w:hAnsi="宋体" w:hint="eastAsia"/>
          <w:b/>
          <w:bCs/>
          <w:sz w:val="21"/>
          <w:szCs w:val="21"/>
        </w:rPr>
        <w:t>车</w:t>
      </w:r>
      <w:proofErr w:type="gramStart"/>
      <w:r w:rsidR="00E32D8F">
        <w:rPr>
          <w:rFonts w:hAnsi="宋体" w:hint="eastAsia"/>
          <w:b/>
          <w:bCs/>
          <w:sz w:val="21"/>
          <w:szCs w:val="21"/>
        </w:rPr>
        <w:t>规</w:t>
      </w:r>
      <w:proofErr w:type="gramEnd"/>
      <w:r w:rsidR="00E32D8F">
        <w:rPr>
          <w:rFonts w:hAnsi="宋体" w:hint="eastAsia"/>
          <w:b/>
          <w:bCs/>
          <w:sz w:val="21"/>
          <w:szCs w:val="21"/>
        </w:rPr>
        <w:t>环境评价</w:t>
      </w:r>
    </w:p>
    <w:p w14:paraId="3B7D68ED" w14:textId="3ECD2005" w:rsidR="00D971CB" w:rsidRDefault="00D116EC" w:rsidP="00807948">
      <w:pPr>
        <w:pStyle w:val="afa"/>
        <w:spacing w:line="400" w:lineRule="exact"/>
        <w:ind w:firstLine="420"/>
      </w:pPr>
      <w:r>
        <w:rPr>
          <w:rFonts w:hint="eastAsia"/>
        </w:rPr>
        <w:t>对于实现自动驾驶数据记录系统功能的汽车电子控制单元（ECU），是否能够满足国内外汽车行业通用的车规部件级环境评价要求，对于在用车辆的自动驾驶数据记录系统能够持续正常工作具有重要作用。</w:t>
      </w:r>
    </w:p>
    <w:p w14:paraId="5E52335C" w14:textId="386FBE23" w:rsidR="00D116EC" w:rsidRDefault="00D116EC" w:rsidP="00807948">
      <w:pPr>
        <w:pStyle w:val="afa"/>
        <w:spacing w:line="400" w:lineRule="exact"/>
        <w:ind w:firstLine="420"/>
      </w:pPr>
      <w:r>
        <w:rPr>
          <w:rFonts w:hint="eastAsia"/>
        </w:rPr>
        <w:t>按照国内外车规级环境评价通用要求，本标准提出了如下车规环境评价要求：</w:t>
      </w:r>
    </w:p>
    <w:p w14:paraId="31DE05FB" w14:textId="5AD10755" w:rsidR="00D116EC" w:rsidRDefault="00D116EC" w:rsidP="00807948">
      <w:pPr>
        <w:pStyle w:val="afa"/>
        <w:spacing w:line="400" w:lineRule="exact"/>
        <w:ind w:firstLine="420"/>
      </w:pPr>
      <w:r>
        <w:rPr>
          <w:rFonts w:hint="eastAsia"/>
        </w:rPr>
        <w:t>——电气性能；</w:t>
      </w:r>
    </w:p>
    <w:p w14:paraId="201327B7" w14:textId="59700551" w:rsidR="00D116EC" w:rsidRDefault="00D116EC" w:rsidP="00807948">
      <w:pPr>
        <w:pStyle w:val="afa"/>
        <w:spacing w:line="400" w:lineRule="exact"/>
        <w:ind w:firstLine="420"/>
      </w:pPr>
      <w:r>
        <w:rPr>
          <w:rFonts w:hint="eastAsia"/>
        </w:rPr>
        <w:t>——防尘防水性能；</w:t>
      </w:r>
    </w:p>
    <w:p w14:paraId="3988CA85" w14:textId="79D74088" w:rsidR="00D116EC" w:rsidRDefault="00D116EC" w:rsidP="00807948">
      <w:pPr>
        <w:pStyle w:val="afa"/>
        <w:spacing w:line="400" w:lineRule="exact"/>
        <w:ind w:firstLine="420"/>
      </w:pPr>
      <w:r>
        <w:rPr>
          <w:rFonts w:hint="eastAsia"/>
        </w:rPr>
        <w:t>——环境耐候性；</w:t>
      </w:r>
    </w:p>
    <w:p w14:paraId="51D3941F" w14:textId="0B6B5E59" w:rsidR="00D116EC" w:rsidRDefault="00D116EC" w:rsidP="00807948">
      <w:pPr>
        <w:pStyle w:val="afa"/>
        <w:spacing w:line="400" w:lineRule="exact"/>
        <w:ind w:firstLine="420"/>
      </w:pPr>
      <w:r>
        <w:rPr>
          <w:rFonts w:hint="eastAsia"/>
        </w:rPr>
        <w:t>——机械性能；</w:t>
      </w:r>
    </w:p>
    <w:p w14:paraId="310F42C4" w14:textId="4A6F9D3E" w:rsidR="00D116EC" w:rsidRDefault="00D116EC" w:rsidP="00807948">
      <w:pPr>
        <w:pStyle w:val="afa"/>
        <w:spacing w:line="400" w:lineRule="exact"/>
        <w:ind w:firstLine="420"/>
      </w:pPr>
      <w:r>
        <w:rPr>
          <w:rFonts w:hint="eastAsia"/>
        </w:rPr>
        <w:lastRenderedPageBreak/>
        <w:t>——化学负荷性能；</w:t>
      </w:r>
    </w:p>
    <w:p w14:paraId="36F0281E" w14:textId="440D1FFA" w:rsidR="00D116EC" w:rsidRDefault="00D116EC" w:rsidP="00807948">
      <w:pPr>
        <w:pStyle w:val="afa"/>
        <w:spacing w:line="400" w:lineRule="exact"/>
        <w:ind w:firstLine="420"/>
      </w:pPr>
      <w:r>
        <w:rPr>
          <w:rFonts w:hint="eastAsia"/>
        </w:rPr>
        <w:t>——电磁兼容性能。</w:t>
      </w:r>
    </w:p>
    <w:p w14:paraId="3A660833" w14:textId="1BF8E3E7" w:rsidR="00D971CB" w:rsidRPr="00DB4D7C" w:rsidRDefault="00882086" w:rsidP="00807948">
      <w:pPr>
        <w:pStyle w:val="afa"/>
        <w:spacing w:line="400" w:lineRule="exact"/>
        <w:ind w:firstLine="420"/>
      </w:pPr>
      <w:r>
        <w:rPr>
          <w:rFonts w:hint="eastAsia"/>
        </w:rPr>
        <w:t>对于集成式自动驾驶数据记录系统（一般与自动驾驶域控制器集成），由于自动驾驶域控制器运行机制的复杂性，三方检测机构难以在试验环境下使自动驾驶域控制器启动自动驾驶功能，因此在车规环境评价试验中，无法全项考察自动驾驶数据记录系统的记录、存储和读取功能是否正常，仅能在环境评价试验后，恢复正常环境条件后，考察自动驾驶数据记录系统的记录、存储和读取功能是否仍能正常运行。</w:t>
      </w:r>
    </w:p>
    <w:p w14:paraId="0991235A" w14:textId="4D00F182" w:rsidR="002F2D31" w:rsidRPr="008B43CC" w:rsidRDefault="00C974C4" w:rsidP="008B43CC">
      <w:pPr>
        <w:pStyle w:val="Default"/>
        <w:numPr>
          <w:ilvl w:val="0"/>
          <w:numId w:val="5"/>
        </w:numPr>
        <w:spacing w:line="400" w:lineRule="exact"/>
        <w:outlineLvl w:val="1"/>
        <w:rPr>
          <w:rFonts w:hAnsi="宋体"/>
          <w:b/>
          <w:bCs/>
          <w:sz w:val="21"/>
          <w:szCs w:val="21"/>
        </w:rPr>
      </w:pPr>
      <w:r w:rsidRPr="008B43CC">
        <w:rPr>
          <w:rFonts w:hAnsi="宋体" w:hint="eastAsia"/>
          <w:b/>
          <w:bCs/>
          <w:sz w:val="21"/>
          <w:szCs w:val="21"/>
        </w:rPr>
        <w:t>主要试验（或验证）情况分析</w:t>
      </w:r>
      <w:bookmarkEnd w:id="19"/>
      <w:bookmarkEnd w:id="20"/>
      <w:bookmarkEnd w:id="21"/>
    </w:p>
    <w:p w14:paraId="4C78A05F" w14:textId="340E64D5" w:rsidR="00745DF9" w:rsidRPr="006905AB" w:rsidRDefault="006905AB" w:rsidP="00901880">
      <w:pPr>
        <w:tabs>
          <w:tab w:val="left" w:pos="640"/>
        </w:tabs>
        <w:spacing w:line="400" w:lineRule="exact"/>
        <w:ind w:firstLine="422"/>
        <w:rPr>
          <w:b/>
          <w:bCs/>
          <w:color w:val="000000" w:themeColor="text1"/>
        </w:rPr>
      </w:pPr>
      <w:bookmarkStart w:id="22" w:name="_Toc36212249"/>
      <w:bookmarkStart w:id="23" w:name="_Toc15565"/>
      <w:bookmarkStart w:id="24" w:name="_Toc28331"/>
      <w:bookmarkStart w:id="25" w:name="_Toc18913"/>
      <w:bookmarkStart w:id="26" w:name="_Toc26214"/>
      <w:bookmarkStart w:id="27" w:name="_Toc3160"/>
      <w:bookmarkStart w:id="28" w:name="_Toc11243"/>
      <w:bookmarkStart w:id="29" w:name="_Toc36212254"/>
      <w:bookmarkEnd w:id="22"/>
      <w:bookmarkEnd w:id="23"/>
      <w:bookmarkEnd w:id="24"/>
      <w:bookmarkEnd w:id="25"/>
      <w:r w:rsidRPr="006905AB">
        <w:rPr>
          <w:rFonts w:hint="eastAsia"/>
          <w:b/>
          <w:bCs/>
          <w:color w:val="000000" w:themeColor="text1"/>
        </w:rPr>
        <w:t>3.1</w:t>
      </w:r>
      <w:r w:rsidR="00745DF9" w:rsidRPr="006905AB">
        <w:rPr>
          <w:rFonts w:hint="eastAsia"/>
          <w:b/>
          <w:bCs/>
          <w:color w:val="000000" w:themeColor="text1"/>
        </w:rPr>
        <w:t>试验综述</w:t>
      </w:r>
    </w:p>
    <w:p w14:paraId="237F4921" w14:textId="6887DAAD" w:rsidR="00042480" w:rsidRPr="006905AB" w:rsidRDefault="00042480" w:rsidP="00901880">
      <w:pPr>
        <w:tabs>
          <w:tab w:val="left" w:pos="640"/>
        </w:tabs>
        <w:spacing w:line="400" w:lineRule="exact"/>
        <w:ind w:firstLineChars="0" w:firstLine="420"/>
        <w:rPr>
          <w:color w:val="000000" w:themeColor="text1"/>
        </w:rPr>
      </w:pPr>
      <w:r w:rsidRPr="006905AB">
        <w:rPr>
          <w:color w:val="000000" w:themeColor="text1"/>
        </w:rPr>
        <w:t>2021</w:t>
      </w:r>
      <w:r w:rsidRPr="006905AB">
        <w:rPr>
          <w:color w:val="000000" w:themeColor="text1"/>
        </w:rPr>
        <w:t>年</w:t>
      </w:r>
      <w:r w:rsidRPr="006905AB">
        <w:rPr>
          <w:color w:val="000000" w:themeColor="text1"/>
        </w:rPr>
        <w:t>11</w:t>
      </w:r>
      <w:r w:rsidRPr="006905AB">
        <w:rPr>
          <w:color w:val="000000" w:themeColor="text1"/>
        </w:rPr>
        <w:t>月汽标委</w:t>
      </w:r>
      <w:r w:rsidRPr="006905AB">
        <w:rPr>
          <w:rFonts w:hint="eastAsia"/>
          <w:color w:val="000000" w:themeColor="text1"/>
        </w:rPr>
        <w:t>智</w:t>
      </w:r>
      <w:r w:rsidRPr="006905AB">
        <w:rPr>
          <w:color w:val="000000" w:themeColor="text1"/>
        </w:rPr>
        <w:t>能网联汽车分标委秘书处面向自动驾驶数据记录系统标准</w:t>
      </w:r>
      <w:r w:rsidR="00F22773">
        <w:rPr>
          <w:rFonts w:hint="eastAsia"/>
          <w:color w:val="000000" w:themeColor="text1"/>
        </w:rPr>
        <w:t>起草</w:t>
      </w:r>
      <w:r w:rsidRPr="006905AB">
        <w:rPr>
          <w:color w:val="000000" w:themeColor="text1"/>
        </w:rPr>
        <w:t>组征集试验车辆和检测机构，共征集到一家汽车生产企业（长安汽车有限公司）和一家检测机构（中汽</w:t>
      </w:r>
      <w:proofErr w:type="gramStart"/>
      <w:r w:rsidRPr="006905AB">
        <w:rPr>
          <w:color w:val="000000" w:themeColor="text1"/>
        </w:rPr>
        <w:t>研</w:t>
      </w:r>
      <w:proofErr w:type="gramEnd"/>
      <w:r w:rsidRPr="006905AB">
        <w:rPr>
          <w:color w:val="000000" w:themeColor="text1"/>
        </w:rPr>
        <w:t>汽车检验中心）共同开展验证试验。</w:t>
      </w:r>
      <w:r w:rsidRPr="006905AB">
        <w:rPr>
          <w:color w:val="000000" w:themeColor="text1"/>
        </w:rPr>
        <w:t>2021</w:t>
      </w:r>
      <w:r w:rsidRPr="006905AB">
        <w:rPr>
          <w:color w:val="000000" w:themeColor="text1"/>
        </w:rPr>
        <w:t>年</w:t>
      </w:r>
      <w:r w:rsidRPr="006905AB">
        <w:rPr>
          <w:color w:val="000000" w:themeColor="text1"/>
        </w:rPr>
        <w:t>12</w:t>
      </w:r>
      <w:r w:rsidRPr="006905AB">
        <w:rPr>
          <w:color w:val="000000" w:themeColor="text1"/>
        </w:rPr>
        <w:t>月完成测试车辆的标准验证试验，并总结试验过程中的经验和问题，进一步完善标准草案。</w:t>
      </w:r>
    </w:p>
    <w:p w14:paraId="652529DD" w14:textId="5648AFDA" w:rsidR="00042480" w:rsidRPr="006905AB" w:rsidRDefault="006905AB" w:rsidP="00901880">
      <w:pPr>
        <w:tabs>
          <w:tab w:val="left" w:pos="640"/>
        </w:tabs>
        <w:spacing w:line="400" w:lineRule="exact"/>
        <w:ind w:firstLine="422"/>
        <w:rPr>
          <w:b/>
          <w:bCs/>
          <w:color w:val="000000" w:themeColor="text1"/>
        </w:rPr>
      </w:pPr>
      <w:r w:rsidRPr="006905AB">
        <w:rPr>
          <w:rFonts w:hint="eastAsia"/>
          <w:b/>
          <w:bCs/>
          <w:color w:val="000000" w:themeColor="text1"/>
        </w:rPr>
        <w:t>3.2</w:t>
      </w:r>
      <w:r w:rsidR="00042480" w:rsidRPr="006905AB">
        <w:rPr>
          <w:rFonts w:hint="eastAsia"/>
          <w:b/>
          <w:bCs/>
          <w:color w:val="000000" w:themeColor="text1"/>
        </w:rPr>
        <w:t>试验过程及结论</w:t>
      </w:r>
    </w:p>
    <w:p w14:paraId="4F4D2F13" w14:textId="5597D552" w:rsidR="00385BE2" w:rsidRDefault="00042480" w:rsidP="00901880">
      <w:pPr>
        <w:spacing w:line="400" w:lineRule="exact"/>
        <w:ind w:firstLine="420"/>
        <w:rPr>
          <w:color w:val="000000" w:themeColor="text1"/>
          <w:szCs w:val="21"/>
        </w:rPr>
      </w:pPr>
      <w:r w:rsidRPr="00745DF9">
        <w:rPr>
          <w:rFonts w:hint="eastAsia"/>
          <w:color w:val="000000" w:themeColor="text1"/>
          <w:szCs w:val="21"/>
        </w:rPr>
        <w:t>标准验证测试于</w:t>
      </w:r>
      <w:r w:rsidRPr="00745DF9">
        <w:rPr>
          <w:rFonts w:ascii="宋体" w:hAnsi="宋体" w:hint="eastAsia"/>
          <w:color w:val="000000" w:themeColor="text1"/>
        </w:rPr>
        <w:t>2021年12月</w:t>
      </w:r>
      <w:r w:rsidRPr="00745DF9">
        <w:rPr>
          <w:rFonts w:ascii="宋体" w:hAnsi="宋体"/>
          <w:color w:val="000000" w:themeColor="text1"/>
        </w:rPr>
        <w:t>20</w:t>
      </w:r>
      <w:r w:rsidRPr="00745DF9">
        <w:rPr>
          <w:rFonts w:ascii="宋体" w:hAnsi="宋体" w:hint="eastAsia"/>
          <w:color w:val="000000" w:themeColor="text1"/>
        </w:rPr>
        <w:t>日至2021年12月2</w:t>
      </w:r>
      <w:r w:rsidRPr="00745DF9">
        <w:rPr>
          <w:rFonts w:ascii="宋体" w:hAnsi="宋体"/>
          <w:color w:val="000000" w:themeColor="text1"/>
        </w:rPr>
        <w:t>3</w:t>
      </w:r>
      <w:r w:rsidRPr="00745DF9">
        <w:rPr>
          <w:rFonts w:ascii="宋体" w:hAnsi="宋体" w:hint="eastAsia"/>
          <w:color w:val="000000" w:themeColor="text1"/>
        </w:rPr>
        <w:t>日</w:t>
      </w:r>
      <w:r w:rsidRPr="00745DF9">
        <w:rPr>
          <w:rFonts w:hint="eastAsia"/>
          <w:color w:val="000000" w:themeColor="text1"/>
          <w:szCs w:val="21"/>
        </w:rPr>
        <w:t>在</w:t>
      </w:r>
      <w:r w:rsidRPr="00745DF9">
        <w:rPr>
          <w:rFonts w:hint="eastAsia"/>
          <w:color w:val="000000" w:themeColor="text1"/>
        </w:rPr>
        <w:t>重庆长安全球研发中心附件场地</w:t>
      </w:r>
      <w:r w:rsidRPr="00745DF9">
        <w:rPr>
          <w:rFonts w:hint="eastAsia"/>
          <w:color w:val="000000" w:themeColor="text1"/>
          <w:szCs w:val="21"/>
        </w:rPr>
        <w:t>进行。</w:t>
      </w:r>
      <w:r w:rsidR="00385BE2">
        <w:rPr>
          <w:rFonts w:hint="eastAsia"/>
          <w:color w:val="000000" w:themeColor="text1"/>
          <w:szCs w:val="21"/>
        </w:rPr>
        <w:t>本次试验验证开展的试验项目、试验过程及试验结果如表</w:t>
      </w:r>
      <w:r w:rsidR="00385BE2">
        <w:rPr>
          <w:rFonts w:hint="eastAsia"/>
          <w:color w:val="000000" w:themeColor="text1"/>
          <w:szCs w:val="21"/>
        </w:rPr>
        <w:t>1</w:t>
      </w:r>
      <w:r w:rsidR="00385BE2">
        <w:rPr>
          <w:rFonts w:hint="eastAsia"/>
          <w:color w:val="000000" w:themeColor="text1"/>
          <w:szCs w:val="21"/>
        </w:rPr>
        <w:t>所示</w:t>
      </w:r>
      <w:r w:rsidR="00882086">
        <w:rPr>
          <w:rFonts w:hint="eastAsia"/>
          <w:color w:val="000000" w:themeColor="text1"/>
          <w:szCs w:val="21"/>
        </w:rPr>
        <w:t>，试验过程示意图如图</w:t>
      </w:r>
      <w:r w:rsidR="00882086">
        <w:rPr>
          <w:rFonts w:hint="eastAsia"/>
          <w:color w:val="000000" w:themeColor="text1"/>
          <w:szCs w:val="21"/>
        </w:rPr>
        <w:t>1</w:t>
      </w:r>
      <w:r w:rsidR="00882086">
        <w:rPr>
          <w:rFonts w:hint="eastAsia"/>
          <w:color w:val="000000" w:themeColor="text1"/>
          <w:szCs w:val="21"/>
        </w:rPr>
        <w:t>至图</w:t>
      </w:r>
      <w:r w:rsidR="00882086">
        <w:rPr>
          <w:rFonts w:hint="eastAsia"/>
          <w:color w:val="000000" w:themeColor="text1"/>
          <w:szCs w:val="21"/>
        </w:rPr>
        <w:t>4</w:t>
      </w:r>
      <w:r w:rsidR="00882086">
        <w:rPr>
          <w:rFonts w:hint="eastAsia"/>
          <w:color w:val="000000" w:themeColor="text1"/>
          <w:szCs w:val="21"/>
        </w:rPr>
        <w:t>所示。</w:t>
      </w:r>
    </w:p>
    <w:p w14:paraId="6C21ACB3" w14:textId="4D96CB41" w:rsidR="00385BE2" w:rsidRPr="00385BE2" w:rsidRDefault="00385BE2" w:rsidP="00901880">
      <w:pPr>
        <w:spacing w:line="400" w:lineRule="exact"/>
        <w:ind w:firstLine="420"/>
        <w:jc w:val="center"/>
        <w:rPr>
          <w:rFonts w:ascii="黑体" w:eastAsia="黑体" w:hAnsi="黑体"/>
          <w:color w:val="000000" w:themeColor="text1"/>
          <w:szCs w:val="21"/>
        </w:rPr>
      </w:pPr>
      <w:r w:rsidRPr="00385BE2">
        <w:rPr>
          <w:rFonts w:ascii="黑体" w:eastAsia="黑体" w:hAnsi="黑体" w:hint="eastAsia"/>
          <w:color w:val="000000" w:themeColor="text1"/>
          <w:szCs w:val="21"/>
        </w:rPr>
        <w:t>表1</w:t>
      </w:r>
      <w:r w:rsidRPr="00385BE2">
        <w:rPr>
          <w:rFonts w:ascii="黑体" w:eastAsia="黑体" w:hAnsi="黑体"/>
          <w:color w:val="000000" w:themeColor="text1"/>
          <w:szCs w:val="21"/>
        </w:rPr>
        <w:t xml:space="preserve"> </w:t>
      </w:r>
      <w:r w:rsidRPr="00385BE2">
        <w:rPr>
          <w:rFonts w:ascii="黑体" w:eastAsia="黑体" w:hAnsi="黑体" w:hint="eastAsia"/>
          <w:color w:val="000000" w:themeColor="text1"/>
          <w:szCs w:val="21"/>
        </w:rPr>
        <w:t>试验说明</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666"/>
        <w:gridCol w:w="3996"/>
        <w:gridCol w:w="2628"/>
      </w:tblGrid>
      <w:tr w:rsidR="00042480" w:rsidRPr="00385BE2" w14:paraId="1CA391EC" w14:textId="77777777" w:rsidTr="00882086">
        <w:trPr>
          <w:trHeight w:hRule="exact" w:val="441"/>
        </w:trPr>
        <w:tc>
          <w:tcPr>
            <w:tcW w:w="1005" w:type="pct"/>
            <w:tcBorders>
              <w:top w:val="single" w:sz="6" w:space="0" w:color="auto"/>
              <w:left w:val="single" w:sz="6" w:space="0" w:color="auto"/>
              <w:bottom w:val="single" w:sz="6" w:space="0" w:color="auto"/>
              <w:right w:val="single" w:sz="6" w:space="0" w:color="auto"/>
            </w:tcBorders>
            <w:vAlign w:val="center"/>
          </w:tcPr>
          <w:p w14:paraId="3FF2702F" w14:textId="77777777" w:rsidR="00042480" w:rsidRPr="00385BE2" w:rsidRDefault="00042480" w:rsidP="00901880">
            <w:pPr>
              <w:spacing w:line="400" w:lineRule="exact"/>
              <w:ind w:firstLine="360"/>
              <w:jc w:val="center"/>
              <w:rPr>
                <w:color w:val="000000" w:themeColor="text1"/>
                <w:sz w:val="18"/>
                <w:szCs w:val="18"/>
              </w:rPr>
            </w:pPr>
            <w:r w:rsidRPr="00385BE2">
              <w:rPr>
                <w:rFonts w:hint="eastAsia"/>
                <w:color w:val="000000" w:themeColor="text1"/>
                <w:sz w:val="18"/>
                <w:szCs w:val="18"/>
              </w:rPr>
              <w:t>试验</w:t>
            </w:r>
            <w:r w:rsidRPr="00385BE2">
              <w:rPr>
                <w:color w:val="000000" w:themeColor="text1"/>
                <w:sz w:val="18"/>
                <w:szCs w:val="18"/>
              </w:rPr>
              <w:t>项目</w:t>
            </w:r>
          </w:p>
        </w:tc>
        <w:tc>
          <w:tcPr>
            <w:tcW w:w="2410" w:type="pct"/>
            <w:tcBorders>
              <w:top w:val="single" w:sz="6" w:space="0" w:color="auto"/>
              <w:left w:val="single" w:sz="6" w:space="0" w:color="auto"/>
              <w:bottom w:val="single" w:sz="6" w:space="0" w:color="auto"/>
              <w:right w:val="single" w:sz="6" w:space="0" w:color="auto"/>
            </w:tcBorders>
            <w:vAlign w:val="center"/>
          </w:tcPr>
          <w:p w14:paraId="52C6864D" w14:textId="77777777" w:rsidR="00042480" w:rsidRPr="00385BE2" w:rsidRDefault="00042480" w:rsidP="00901880">
            <w:pPr>
              <w:spacing w:line="400" w:lineRule="exact"/>
              <w:ind w:firstLine="360"/>
              <w:jc w:val="center"/>
              <w:rPr>
                <w:color w:val="000000" w:themeColor="text1"/>
                <w:sz w:val="18"/>
                <w:szCs w:val="18"/>
              </w:rPr>
            </w:pPr>
            <w:r w:rsidRPr="00385BE2">
              <w:rPr>
                <w:rFonts w:hint="eastAsia"/>
                <w:color w:val="000000" w:themeColor="text1"/>
                <w:sz w:val="18"/>
                <w:szCs w:val="18"/>
              </w:rPr>
              <w:t>试验过程</w:t>
            </w:r>
          </w:p>
        </w:tc>
        <w:tc>
          <w:tcPr>
            <w:tcW w:w="1585" w:type="pct"/>
            <w:tcBorders>
              <w:top w:val="single" w:sz="6" w:space="0" w:color="auto"/>
              <w:left w:val="single" w:sz="6" w:space="0" w:color="auto"/>
              <w:bottom w:val="single" w:sz="6" w:space="0" w:color="auto"/>
              <w:right w:val="single" w:sz="6" w:space="0" w:color="auto"/>
            </w:tcBorders>
            <w:vAlign w:val="center"/>
          </w:tcPr>
          <w:p w14:paraId="251B1FE6" w14:textId="77777777" w:rsidR="00042480" w:rsidRPr="00385BE2" w:rsidRDefault="00042480" w:rsidP="00901880">
            <w:pPr>
              <w:spacing w:line="400" w:lineRule="exact"/>
              <w:ind w:firstLine="360"/>
              <w:jc w:val="center"/>
              <w:rPr>
                <w:color w:val="000000" w:themeColor="text1"/>
                <w:sz w:val="18"/>
                <w:szCs w:val="18"/>
              </w:rPr>
            </w:pPr>
            <w:r w:rsidRPr="00385BE2">
              <w:rPr>
                <w:rFonts w:hint="eastAsia"/>
                <w:color w:val="000000" w:themeColor="text1"/>
                <w:sz w:val="18"/>
                <w:szCs w:val="18"/>
              </w:rPr>
              <w:t>试验</w:t>
            </w:r>
            <w:r w:rsidRPr="00385BE2">
              <w:rPr>
                <w:color w:val="000000" w:themeColor="text1"/>
                <w:sz w:val="18"/>
                <w:szCs w:val="18"/>
              </w:rPr>
              <w:t>结果</w:t>
            </w:r>
          </w:p>
        </w:tc>
      </w:tr>
      <w:tr w:rsidR="00042480" w:rsidRPr="00385BE2" w14:paraId="60A13A3A" w14:textId="77777777" w:rsidTr="00882086">
        <w:trPr>
          <w:cantSplit/>
          <w:trHeight w:val="849"/>
        </w:trPr>
        <w:tc>
          <w:tcPr>
            <w:tcW w:w="1005" w:type="pct"/>
            <w:tcBorders>
              <w:top w:val="single" w:sz="6" w:space="0" w:color="auto"/>
              <w:left w:val="single" w:sz="6" w:space="0" w:color="auto"/>
              <w:bottom w:val="single" w:sz="6" w:space="0" w:color="auto"/>
              <w:right w:val="single" w:sz="6" w:space="0" w:color="auto"/>
            </w:tcBorders>
            <w:vAlign w:val="center"/>
          </w:tcPr>
          <w:p w14:paraId="4A21DCA1" w14:textId="77777777" w:rsidR="00042480" w:rsidRPr="00385BE2" w:rsidRDefault="00042480" w:rsidP="00901880">
            <w:pPr>
              <w:pStyle w:val="af7"/>
              <w:tabs>
                <w:tab w:val="left" w:pos="709"/>
                <w:tab w:val="left" w:pos="851"/>
              </w:tabs>
              <w:spacing w:line="400" w:lineRule="exact"/>
              <w:ind w:firstLineChars="0" w:firstLine="0"/>
              <w:jc w:val="center"/>
              <w:rPr>
                <w:rFonts w:ascii="Times New Roman"/>
                <w:color w:val="000000" w:themeColor="text1"/>
                <w:sz w:val="18"/>
                <w:szCs w:val="18"/>
              </w:rPr>
            </w:pPr>
            <w:r w:rsidRPr="00385BE2">
              <w:rPr>
                <w:rFonts w:hAnsi="宋体" w:hint="eastAsia"/>
                <w:color w:val="000000" w:themeColor="text1"/>
                <w:sz w:val="18"/>
                <w:szCs w:val="18"/>
              </w:rPr>
              <w:t>触发试验</w:t>
            </w:r>
          </w:p>
        </w:tc>
        <w:tc>
          <w:tcPr>
            <w:tcW w:w="2410" w:type="pct"/>
            <w:tcBorders>
              <w:top w:val="single" w:sz="6" w:space="0" w:color="auto"/>
              <w:left w:val="single" w:sz="6" w:space="0" w:color="auto"/>
              <w:bottom w:val="single" w:sz="6" w:space="0" w:color="auto"/>
              <w:right w:val="single" w:sz="6" w:space="0" w:color="auto"/>
            </w:tcBorders>
            <w:vAlign w:val="center"/>
          </w:tcPr>
          <w:p w14:paraId="1019FAC9" w14:textId="77777777" w:rsidR="00042480" w:rsidRPr="00385BE2" w:rsidRDefault="00042480" w:rsidP="00901880">
            <w:pPr>
              <w:pStyle w:val="20"/>
              <w:spacing w:line="400" w:lineRule="exact"/>
              <w:ind w:firstLine="420"/>
              <w:rPr>
                <w:color w:val="000000" w:themeColor="text1"/>
                <w:sz w:val="18"/>
                <w:szCs w:val="18"/>
              </w:rPr>
            </w:pPr>
            <w:r w:rsidRPr="00385BE2">
              <w:rPr>
                <w:rFonts w:hint="eastAsia"/>
                <w:color w:val="000000" w:themeColor="text1"/>
                <w:sz w:val="18"/>
                <w:szCs w:val="18"/>
              </w:rPr>
              <w:t>【时间戳事件触发试验】在测试区域，车辆正常进入自动驾驶模式，正常运行一段时间，通过改变驾驶状态（驾驶员解开安全带）使系统发出介入请求，忽略系统请求，一段时间后触发安全停车并退出自动驾驶模式。</w:t>
            </w:r>
          </w:p>
          <w:p w14:paraId="4FB6B2E2" w14:textId="77777777" w:rsidR="00042480" w:rsidRPr="00385BE2" w:rsidRDefault="00042480" w:rsidP="00901880">
            <w:pPr>
              <w:pStyle w:val="20"/>
              <w:spacing w:line="400" w:lineRule="exact"/>
              <w:ind w:firstLine="420"/>
              <w:rPr>
                <w:color w:val="000000" w:themeColor="text1"/>
                <w:sz w:val="18"/>
                <w:szCs w:val="18"/>
              </w:rPr>
            </w:pPr>
            <w:r w:rsidRPr="00385BE2">
              <w:rPr>
                <w:rFonts w:hint="eastAsia"/>
                <w:color w:val="000000" w:themeColor="text1"/>
                <w:sz w:val="18"/>
                <w:szCs w:val="18"/>
              </w:rPr>
              <w:t>【碰撞事件触发试验】车辆正常进入自动驾驶模式，正常运行一段时间，通过</w:t>
            </w:r>
            <w:r w:rsidRPr="00385BE2">
              <w:rPr>
                <w:rFonts w:hint="eastAsia"/>
                <w:color w:val="000000" w:themeColor="text1"/>
                <w:sz w:val="18"/>
                <w:szCs w:val="18"/>
              </w:rPr>
              <w:t>5</w:t>
            </w:r>
            <w:r w:rsidRPr="00385BE2">
              <w:rPr>
                <w:color w:val="000000" w:themeColor="text1"/>
                <w:sz w:val="18"/>
                <w:szCs w:val="18"/>
              </w:rPr>
              <w:t>.2.2</w:t>
            </w:r>
            <w:r w:rsidRPr="00385BE2">
              <w:rPr>
                <w:rFonts w:hint="eastAsia"/>
                <w:color w:val="000000" w:themeColor="text1"/>
                <w:sz w:val="18"/>
                <w:szCs w:val="18"/>
              </w:rPr>
              <w:t>要求的信号注入向</w:t>
            </w:r>
            <w:r w:rsidRPr="00385BE2">
              <w:rPr>
                <w:rFonts w:hint="eastAsia"/>
                <w:color w:val="000000" w:themeColor="text1"/>
                <w:sz w:val="18"/>
                <w:szCs w:val="18"/>
              </w:rPr>
              <w:t>C</w:t>
            </w:r>
            <w:r w:rsidRPr="00385BE2">
              <w:rPr>
                <w:color w:val="000000" w:themeColor="text1"/>
                <w:sz w:val="18"/>
                <w:szCs w:val="18"/>
              </w:rPr>
              <w:t>AN</w:t>
            </w:r>
            <w:r w:rsidRPr="00385BE2">
              <w:rPr>
                <w:rFonts w:hint="eastAsia"/>
                <w:color w:val="000000" w:themeColor="text1"/>
                <w:sz w:val="18"/>
                <w:szCs w:val="18"/>
              </w:rPr>
              <w:t>总线写入紧急制动触发信号，域控制器接收到此信号触发</w:t>
            </w:r>
            <w:r w:rsidRPr="00385BE2">
              <w:rPr>
                <w:rFonts w:hint="eastAsia"/>
                <w:color w:val="000000" w:themeColor="text1"/>
                <w:sz w:val="18"/>
                <w:szCs w:val="18"/>
              </w:rPr>
              <w:t>D</w:t>
            </w:r>
            <w:r w:rsidRPr="00385BE2">
              <w:rPr>
                <w:color w:val="000000" w:themeColor="text1"/>
                <w:sz w:val="18"/>
                <w:szCs w:val="18"/>
              </w:rPr>
              <w:t>SSAD</w:t>
            </w:r>
            <w:r w:rsidRPr="00385BE2">
              <w:rPr>
                <w:rFonts w:hint="eastAsia"/>
                <w:color w:val="000000" w:themeColor="text1"/>
                <w:sz w:val="18"/>
                <w:szCs w:val="18"/>
              </w:rPr>
              <w:t>记录有碰撞风险事件；</w:t>
            </w:r>
          </w:p>
          <w:p w14:paraId="2EF954FB" w14:textId="77777777" w:rsidR="00042480" w:rsidRPr="00385BE2" w:rsidRDefault="00042480" w:rsidP="00901880">
            <w:pPr>
              <w:pStyle w:val="20"/>
              <w:spacing w:line="400" w:lineRule="exact"/>
              <w:ind w:firstLine="420"/>
              <w:rPr>
                <w:color w:val="000000" w:themeColor="text1"/>
                <w:sz w:val="18"/>
                <w:szCs w:val="18"/>
              </w:rPr>
            </w:pPr>
            <w:r w:rsidRPr="00385BE2">
              <w:rPr>
                <w:rFonts w:hint="eastAsia"/>
                <w:color w:val="000000" w:themeColor="text1"/>
                <w:sz w:val="18"/>
                <w:szCs w:val="18"/>
              </w:rPr>
              <w:t>【有碰撞风险事件触发试验】车辆正常进入自动驾驶模式，正常运行一段时间，通过</w:t>
            </w:r>
            <w:r w:rsidRPr="00385BE2">
              <w:rPr>
                <w:rFonts w:hint="eastAsia"/>
                <w:color w:val="000000" w:themeColor="text1"/>
                <w:sz w:val="18"/>
                <w:szCs w:val="18"/>
              </w:rPr>
              <w:t>5</w:t>
            </w:r>
            <w:r w:rsidRPr="00385BE2">
              <w:rPr>
                <w:color w:val="000000" w:themeColor="text1"/>
                <w:sz w:val="18"/>
                <w:szCs w:val="18"/>
              </w:rPr>
              <w:t>.2.2</w:t>
            </w:r>
            <w:r w:rsidRPr="00385BE2">
              <w:rPr>
                <w:rFonts w:hint="eastAsia"/>
                <w:color w:val="000000" w:themeColor="text1"/>
                <w:sz w:val="18"/>
                <w:szCs w:val="18"/>
              </w:rPr>
              <w:t>要求的信号注入向</w:t>
            </w:r>
            <w:r w:rsidRPr="00385BE2">
              <w:rPr>
                <w:rFonts w:hint="eastAsia"/>
                <w:color w:val="000000" w:themeColor="text1"/>
                <w:sz w:val="18"/>
                <w:szCs w:val="18"/>
              </w:rPr>
              <w:t>C</w:t>
            </w:r>
            <w:r w:rsidRPr="00385BE2">
              <w:rPr>
                <w:color w:val="000000" w:themeColor="text1"/>
                <w:sz w:val="18"/>
                <w:szCs w:val="18"/>
              </w:rPr>
              <w:t>AN</w:t>
            </w:r>
            <w:r w:rsidRPr="00385BE2">
              <w:rPr>
                <w:rFonts w:hint="eastAsia"/>
                <w:color w:val="000000" w:themeColor="text1"/>
                <w:sz w:val="18"/>
                <w:szCs w:val="18"/>
              </w:rPr>
              <w:t>总线写入气囊引爆信号，域控制器接收到此信号触发</w:t>
            </w:r>
            <w:r w:rsidRPr="00385BE2">
              <w:rPr>
                <w:rFonts w:hint="eastAsia"/>
                <w:color w:val="000000" w:themeColor="text1"/>
                <w:sz w:val="18"/>
                <w:szCs w:val="18"/>
              </w:rPr>
              <w:t>D</w:t>
            </w:r>
            <w:r w:rsidRPr="00385BE2">
              <w:rPr>
                <w:color w:val="000000" w:themeColor="text1"/>
                <w:sz w:val="18"/>
                <w:szCs w:val="18"/>
              </w:rPr>
              <w:t>SSAD</w:t>
            </w:r>
            <w:r w:rsidRPr="00385BE2">
              <w:rPr>
                <w:rFonts w:hint="eastAsia"/>
                <w:color w:val="000000" w:themeColor="text1"/>
                <w:sz w:val="18"/>
                <w:szCs w:val="18"/>
              </w:rPr>
              <w:t>记录碰撞事件；</w:t>
            </w:r>
          </w:p>
        </w:tc>
        <w:tc>
          <w:tcPr>
            <w:tcW w:w="1585" w:type="pct"/>
            <w:tcBorders>
              <w:top w:val="single" w:sz="6" w:space="0" w:color="auto"/>
              <w:left w:val="single" w:sz="6" w:space="0" w:color="auto"/>
              <w:bottom w:val="single" w:sz="6" w:space="0" w:color="auto"/>
              <w:right w:val="single" w:sz="6" w:space="0" w:color="auto"/>
            </w:tcBorders>
            <w:vAlign w:val="center"/>
          </w:tcPr>
          <w:p w14:paraId="2E3DE299" w14:textId="77777777" w:rsidR="00042480" w:rsidRPr="00385BE2" w:rsidRDefault="00042480" w:rsidP="00901880">
            <w:pPr>
              <w:pStyle w:val="20"/>
              <w:spacing w:line="400" w:lineRule="exact"/>
              <w:ind w:firstLine="420"/>
              <w:rPr>
                <w:color w:val="000000" w:themeColor="text1"/>
                <w:sz w:val="18"/>
                <w:szCs w:val="18"/>
              </w:rPr>
            </w:pPr>
            <w:r w:rsidRPr="00385BE2">
              <w:rPr>
                <w:rFonts w:hint="eastAsia"/>
                <w:color w:val="000000" w:themeColor="text1"/>
                <w:sz w:val="18"/>
                <w:szCs w:val="18"/>
              </w:rPr>
              <w:t>本次标准验证试验只进行</w:t>
            </w:r>
            <w:r w:rsidRPr="00385BE2">
              <w:rPr>
                <w:rFonts w:hint="eastAsia"/>
                <w:color w:val="000000" w:themeColor="text1"/>
                <w:sz w:val="18"/>
                <w:szCs w:val="18"/>
              </w:rPr>
              <w:t>I</w:t>
            </w:r>
            <w:r w:rsidRPr="00385BE2">
              <w:rPr>
                <w:rFonts w:hint="eastAsia"/>
                <w:color w:val="000000" w:themeColor="text1"/>
                <w:sz w:val="18"/>
                <w:szCs w:val="18"/>
              </w:rPr>
              <w:t>型数据记录系统的触发验证实验。</w:t>
            </w:r>
          </w:p>
          <w:p w14:paraId="172AD104" w14:textId="4904CDA1" w:rsidR="00042480" w:rsidRPr="00385BE2" w:rsidRDefault="00042480" w:rsidP="00901880">
            <w:pPr>
              <w:pStyle w:val="20"/>
              <w:spacing w:line="400" w:lineRule="exact"/>
              <w:ind w:firstLine="420"/>
              <w:rPr>
                <w:color w:val="000000" w:themeColor="text1"/>
                <w:sz w:val="18"/>
                <w:szCs w:val="18"/>
              </w:rPr>
            </w:pPr>
            <w:r w:rsidRPr="00385BE2">
              <w:rPr>
                <w:rFonts w:hint="eastAsia"/>
                <w:color w:val="000000" w:themeColor="text1"/>
                <w:sz w:val="18"/>
                <w:szCs w:val="18"/>
              </w:rPr>
              <w:t>通过读取</w:t>
            </w:r>
            <w:r w:rsidRPr="00385BE2">
              <w:rPr>
                <w:rFonts w:hint="eastAsia"/>
                <w:color w:val="000000" w:themeColor="text1"/>
                <w:sz w:val="18"/>
                <w:szCs w:val="18"/>
              </w:rPr>
              <w:t>D</w:t>
            </w:r>
            <w:r w:rsidRPr="00385BE2">
              <w:rPr>
                <w:color w:val="000000" w:themeColor="text1"/>
                <w:sz w:val="18"/>
                <w:szCs w:val="18"/>
              </w:rPr>
              <w:t>SSAD</w:t>
            </w:r>
            <w:r w:rsidRPr="00385BE2">
              <w:rPr>
                <w:rFonts w:hint="eastAsia"/>
                <w:color w:val="000000" w:themeColor="text1"/>
                <w:sz w:val="18"/>
                <w:szCs w:val="18"/>
              </w:rPr>
              <w:t>记录数据，确认</w:t>
            </w:r>
            <w:r w:rsidRPr="00385BE2">
              <w:rPr>
                <w:rFonts w:hint="eastAsia"/>
                <w:color w:val="000000" w:themeColor="text1"/>
                <w:sz w:val="18"/>
                <w:szCs w:val="18"/>
              </w:rPr>
              <w:t>D</w:t>
            </w:r>
            <w:r w:rsidRPr="00385BE2">
              <w:rPr>
                <w:color w:val="000000" w:themeColor="text1"/>
                <w:sz w:val="18"/>
                <w:szCs w:val="18"/>
              </w:rPr>
              <w:t>SSAD</w:t>
            </w:r>
            <w:r w:rsidRPr="00385BE2">
              <w:rPr>
                <w:rFonts w:hint="eastAsia"/>
                <w:color w:val="000000" w:themeColor="text1"/>
                <w:sz w:val="18"/>
                <w:szCs w:val="18"/>
              </w:rPr>
              <w:t>按照试验过程完整记录所有触发事件，并满足</w:t>
            </w:r>
            <w:r w:rsidRPr="00385BE2">
              <w:rPr>
                <w:rFonts w:hint="eastAsia"/>
                <w:color w:val="000000" w:themeColor="text1"/>
                <w:sz w:val="18"/>
                <w:szCs w:val="18"/>
              </w:rPr>
              <w:t>4</w:t>
            </w:r>
            <w:r w:rsidRPr="00385BE2">
              <w:rPr>
                <w:color w:val="000000" w:themeColor="text1"/>
                <w:sz w:val="18"/>
                <w:szCs w:val="18"/>
              </w:rPr>
              <w:t>.2</w:t>
            </w:r>
            <w:r w:rsidRPr="00385BE2">
              <w:rPr>
                <w:rFonts w:hint="eastAsia"/>
                <w:color w:val="000000" w:themeColor="text1"/>
                <w:sz w:val="18"/>
                <w:szCs w:val="18"/>
              </w:rPr>
              <w:t>.</w:t>
            </w:r>
            <w:r w:rsidRPr="00385BE2">
              <w:rPr>
                <w:color w:val="000000" w:themeColor="text1"/>
                <w:sz w:val="18"/>
                <w:szCs w:val="18"/>
              </w:rPr>
              <w:t>1</w:t>
            </w:r>
            <w:r w:rsidRPr="00385BE2">
              <w:rPr>
                <w:rFonts w:hint="eastAsia"/>
                <w:color w:val="000000" w:themeColor="text1"/>
                <w:sz w:val="18"/>
                <w:szCs w:val="18"/>
              </w:rPr>
              <w:t>及</w:t>
            </w:r>
            <w:r w:rsidRPr="00385BE2">
              <w:rPr>
                <w:rFonts w:hint="eastAsia"/>
                <w:color w:val="000000" w:themeColor="text1"/>
                <w:sz w:val="18"/>
                <w:szCs w:val="18"/>
              </w:rPr>
              <w:t>4</w:t>
            </w:r>
            <w:r w:rsidRPr="00385BE2">
              <w:rPr>
                <w:color w:val="000000" w:themeColor="text1"/>
                <w:sz w:val="18"/>
                <w:szCs w:val="18"/>
              </w:rPr>
              <w:t>.4.2</w:t>
            </w:r>
            <w:r w:rsidRPr="00385BE2">
              <w:rPr>
                <w:rFonts w:hint="eastAsia"/>
                <w:color w:val="000000" w:themeColor="text1"/>
                <w:sz w:val="18"/>
                <w:szCs w:val="18"/>
              </w:rPr>
              <w:t>中的相关要求</w:t>
            </w:r>
            <w:r w:rsidR="00385BE2">
              <w:rPr>
                <w:rFonts w:hint="eastAsia"/>
                <w:color w:val="000000" w:themeColor="text1"/>
                <w:sz w:val="18"/>
                <w:szCs w:val="18"/>
              </w:rPr>
              <w:t>。</w:t>
            </w:r>
          </w:p>
        </w:tc>
      </w:tr>
      <w:tr w:rsidR="00042480" w:rsidRPr="00385BE2" w14:paraId="0186B97C" w14:textId="77777777" w:rsidTr="00882086">
        <w:trPr>
          <w:cantSplit/>
          <w:trHeight w:val="849"/>
        </w:trPr>
        <w:tc>
          <w:tcPr>
            <w:tcW w:w="1005" w:type="pct"/>
            <w:tcBorders>
              <w:top w:val="single" w:sz="6" w:space="0" w:color="auto"/>
              <w:left w:val="single" w:sz="6" w:space="0" w:color="auto"/>
              <w:bottom w:val="single" w:sz="6" w:space="0" w:color="auto"/>
              <w:right w:val="single" w:sz="6" w:space="0" w:color="auto"/>
            </w:tcBorders>
            <w:vAlign w:val="center"/>
          </w:tcPr>
          <w:p w14:paraId="2443B09E" w14:textId="77777777" w:rsidR="00042480" w:rsidRPr="00385BE2" w:rsidRDefault="00042480" w:rsidP="00901880">
            <w:pPr>
              <w:pStyle w:val="af7"/>
              <w:tabs>
                <w:tab w:val="left" w:pos="709"/>
                <w:tab w:val="left" w:pos="851"/>
              </w:tabs>
              <w:spacing w:line="400" w:lineRule="exact"/>
              <w:ind w:firstLineChars="0" w:firstLine="0"/>
              <w:jc w:val="center"/>
              <w:rPr>
                <w:rFonts w:hAnsi="宋体"/>
                <w:color w:val="000000" w:themeColor="text1"/>
                <w:sz w:val="18"/>
                <w:szCs w:val="18"/>
              </w:rPr>
            </w:pPr>
            <w:r w:rsidRPr="00385BE2">
              <w:rPr>
                <w:rFonts w:hAnsi="宋体" w:hint="eastAsia"/>
                <w:color w:val="000000" w:themeColor="text1"/>
                <w:sz w:val="18"/>
                <w:szCs w:val="18"/>
              </w:rPr>
              <w:lastRenderedPageBreak/>
              <w:t>记录数据准确性验证试验</w:t>
            </w:r>
          </w:p>
        </w:tc>
        <w:tc>
          <w:tcPr>
            <w:tcW w:w="2410" w:type="pct"/>
            <w:tcBorders>
              <w:top w:val="single" w:sz="6" w:space="0" w:color="auto"/>
              <w:left w:val="single" w:sz="6" w:space="0" w:color="auto"/>
              <w:bottom w:val="single" w:sz="6" w:space="0" w:color="auto"/>
              <w:right w:val="single" w:sz="6" w:space="0" w:color="auto"/>
            </w:tcBorders>
            <w:vAlign w:val="center"/>
          </w:tcPr>
          <w:p w14:paraId="53DB664E" w14:textId="77777777" w:rsidR="00042480" w:rsidRPr="00385BE2" w:rsidRDefault="00042480" w:rsidP="00901880">
            <w:pPr>
              <w:pStyle w:val="20"/>
              <w:spacing w:line="400" w:lineRule="exact"/>
              <w:ind w:firstLine="420"/>
              <w:rPr>
                <w:color w:val="000000" w:themeColor="text1"/>
                <w:sz w:val="18"/>
                <w:szCs w:val="18"/>
              </w:rPr>
            </w:pPr>
            <w:r w:rsidRPr="00385BE2">
              <w:rPr>
                <w:rFonts w:hint="eastAsia"/>
                <w:color w:val="000000" w:themeColor="text1"/>
                <w:sz w:val="18"/>
                <w:szCs w:val="18"/>
              </w:rPr>
              <w:t>【</w:t>
            </w:r>
            <w:r w:rsidRPr="00385BE2">
              <w:rPr>
                <w:rFonts w:hAnsi="宋体" w:hint="eastAsia"/>
                <w:color w:val="000000" w:themeColor="text1"/>
                <w:sz w:val="18"/>
                <w:szCs w:val="18"/>
              </w:rPr>
              <w:t>数据准确性验证试验</w:t>
            </w:r>
            <w:r w:rsidRPr="00385BE2">
              <w:rPr>
                <w:rFonts w:hint="eastAsia"/>
                <w:color w:val="000000" w:themeColor="text1"/>
                <w:sz w:val="18"/>
                <w:szCs w:val="18"/>
              </w:rPr>
              <w:t>】读取有碰撞风险试验和碰撞试验的记录数据，与三方传感器记录自</w:t>
            </w:r>
            <w:proofErr w:type="gramStart"/>
            <w:r w:rsidRPr="00385BE2">
              <w:rPr>
                <w:rFonts w:hint="eastAsia"/>
                <w:color w:val="000000" w:themeColor="text1"/>
                <w:sz w:val="18"/>
                <w:szCs w:val="18"/>
              </w:rPr>
              <w:t>车状态</w:t>
            </w:r>
            <w:proofErr w:type="gramEnd"/>
            <w:r w:rsidRPr="00385BE2">
              <w:rPr>
                <w:rFonts w:hint="eastAsia"/>
                <w:color w:val="000000" w:themeColor="text1"/>
                <w:sz w:val="18"/>
                <w:szCs w:val="18"/>
              </w:rPr>
              <w:t>及动态信息、环境感知信息等进行比较。</w:t>
            </w:r>
          </w:p>
        </w:tc>
        <w:tc>
          <w:tcPr>
            <w:tcW w:w="1585" w:type="pct"/>
            <w:tcBorders>
              <w:top w:val="single" w:sz="6" w:space="0" w:color="auto"/>
              <w:left w:val="single" w:sz="6" w:space="0" w:color="auto"/>
              <w:bottom w:val="single" w:sz="6" w:space="0" w:color="auto"/>
              <w:right w:val="single" w:sz="6" w:space="0" w:color="auto"/>
            </w:tcBorders>
            <w:vAlign w:val="center"/>
          </w:tcPr>
          <w:p w14:paraId="22F08E10" w14:textId="77777777" w:rsidR="00042480" w:rsidRPr="00385BE2" w:rsidRDefault="00042480" w:rsidP="00901880">
            <w:pPr>
              <w:pStyle w:val="af7"/>
              <w:tabs>
                <w:tab w:val="left" w:pos="709"/>
                <w:tab w:val="left" w:pos="851"/>
              </w:tabs>
              <w:spacing w:line="400" w:lineRule="exact"/>
              <w:ind w:firstLineChars="0" w:firstLine="0"/>
              <w:rPr>
                <w:rFonts w:ascii="Times New Roman"/>
                <w:color w:val="000000" w:themeColor="text1"/>
                <w:sz w:val="18"/>
                <w:szCs w:val="18"/>
              </w:rPr>
            </w:pPr>
            <w:r w:rsidRPr="00385BE2">
              <w:rPr>
                <w:rFonts w:ascii="Times New Roman" w:hint="eastAsia"/>
                <w:color w:val="000000" w:themeColor="text1"/>
                <w:sz w:val="18"/>
                <w:szCs w:val="18"/>
              </w:rPr>
              <w:t>对第四章表格</w:t>
            </w:r>
            <w:r w:rsidRPr="00385BE2">
              <w:rPr>
                <w:rFonts w:ascii="Times New Roman" w:hint="eastAsia"/>
                <w:color w:val="000000" w:themeColor="text1"/>
                <w:sz w:val="18"/>
                <w:szCs w:val="18"/>
              </w:rPr>
              <w:t>1</w:t>
            </w:r>
            <w:r w:rsidRPr="00385BE2">
              <w:rPr>
                <w:rFonts w:ascii="Times New Roman"/>
                <w:color w:val="000000" w:themeColor="text1"/>
                <w:sz w:val="18"/>
                <w:szCs w:val="18"/>
              </w:rPr>
              <w:t>-4</w:t>
            </w:r>
            <w:r w:rsidRPr="00385BE2">
              <w:rPr>
                <w:rFonts w:ascii="Times New Roman" w:hint="eastAsia"/>
                <w:color w:val="000000" w:themeColor="text1"/>
                <w:sz w:val="18"/>
                <w:szCs w:val="18"/>
              </w:rPr>
              <w:t>的信息进行比较，得到部分数据的对比曲线如下图</w:t>
            </w:r>
            <w:r w:rsidRPr="00385BE2">
              <w:rPr>
                <w:rFonts w:ascii="Times New Roman" w:hint="eastAsia"/>
                <w:color w:val="000000" w:themeColor="text1"/>
                <w:sz w:val="18"/>
                <w:szCs w:val="18"/>
              </w:rPr>
              <w:t>5</w:t>
            </w:r>
            <w:r w:rsidRPr="00385BE2">
              <w:rPr>
                <w:rFonts w:ascii="Times New Roman"/>
                <w:color w:val="000000" w:themeColor="text1"/>
                <w:sz w:val="18"/>
                <w:szCs w:val="18"/>
              </w:rPr>
              <w:t>-7</w:t>
            </w:r>
            <w:r w:rsidRPr="00385BE2">
              <w:rPr>
                <w:rFonts w:ascii="Times New Roman" w:hint="eastAsia"/>
                <w:color w:val="000000" w:themeColor="text1"/>
                <w:sz w:val="18"/>
                <w:szCs w:val="18"/>
              </w:rPr>
              <w:t>所示，大部分数据可满足准确性验证的要求。</w:t>
            </w:r>
          </w:p>
        </w:tc>
      </w:tr>
      <w:tr w:rsidR="00042480" w:rsidRPr="00385BE2" w14:paraId="45BA38EC" w14:textId="77777777" w:rsidTr="00882086">
        <w:trPr>
          <w:cantSplit/>
          <w:trHeight w:val="849"/>
        </w:trPr>
        <w:tc>
          <w:tcPr>
            <w:tcW w:w="1005" w:type="pct"/>
            <w:tcBorders>
              <w:top w:val="single" w:sz="6" w:space="0" w:color="auto"/>
              <w:left w:val="single" w:sz="6" w:space="0" w:color="auto"/>
              <w:bottom w:val="single" w:sz="6" w:space="0" w:color="auto"/>
              <w:right w:val="single" w:sz="6" w:space="0" w:color="auto"/>
            </w:tcBorders>
            <w:vAlign w:val="center"/>
          </w:tcPr>
          <w:p w14:paraId="288669F8" w14:textId="77777777" w:rsidR="00042480" w:rsidRPr="00385BE2" w:rsidRDefault="00042480" w:rsidP="00901880">
            <w:pPr>
              <w:pStyle w:val="af7"/>
              <w:tabs>
                <w:tab w:val="left" w:pos="709"/>
                <w:tab w:val="left" w:pos="851"/>
              </w:tabs>
              <w:spacing w:line="400" w:lineRule="exact"/>
              <w:ind w:firstLineChars="0" w:firstLine="0"/>
              <w:jc w:val="center"/>
              <w:rPr>
                <w:rFonts w:hAnsi="宋体"/>
                <w:color w:val="000000" w:themeColor="text1"/>
                <w:sz w:val="18"/>
                <w:szCs w:val="18"/>
              </w:rPr>
            </w:pPr>
            <w:r w:rsidRPr="00385BE2">
              <w:rPr>
                <w:rFonts w:hAnsi="宋体" w:hint="eastAsia"/>
                <w:color w:val="000000" w:themeColor="text1"/>
                <w:sz w:val="18"/>
                <w:szCs w:val="18"/>
              </w:rPr>
              <w:t>数据存储机制试验</w:t>
            </w:r>
          </w:p>
        </w:tc>
        <w:tc>
          <w:tcPr>
            <w:tcW w:w="2410" w:type="pct"/>
            <w:tcBorders>
              <w:top w:val="single" w:sz="6" w:space="0" w:color="auto"/>
              <w:left w:val="single" w:sz="6" w:space="0" w:color="auto"/>
              <w:bottom w:val="single" w:sz="6" w:space="0" w:color="auto"/>
              <w:right w:val="single" w:sz="6" w:space="0" w:color="auto"/>
            </w:tcBorders>
            <w:vAlign w:val="center"/>
          </w:tcPr>
          <w:p w14:paraId="479C111B" w14:textId="77777777" w:rsidR="00042480" w:rsidRPr="00385BE2" w:rsidRDefault="00042480" w:rsidP="00901880">
            <w:pPr>
              <w:pStyle w:val="20"/>
              <w:spacing w:line="400" w:lineRule="exact"/>
              <w:ind w:firstLine="420"/>
              <w:jc w:val="left"/>
              <w:rPr>
                <w:color w:val="000000" w:themeColor="text1"/>
                <w:sz w:val="18"/>
                <w:szCs w:val="18"/>
              </w:rPr>
            </w:pPr>
            <w:r w:rsidRPr="00385BE2">
              <w:rPr>
                <w:rFonts w:hint="eastAsia"/>
                <w:color w:val="000000" w:themeColor="text1"/>
                <w:sz w:val="18"/>
                <w:szCs w:val="18"/>
              </w:rPr>
              <w:t>自动驾驶系统正常激活，顺序进行一定次数的时间戳事件，之后完成不少于</w:t>
            </w:r>
            <w:r w:rsidRPr="00385BE2">
              <w:rPr>
                <w:color w:val="000000" w:themeColor="text1"/>
                <w:sz w:val="18"/>
                <w:szCs w:val="18"/>
              </w:rPr>
              <w:t>5</w:t>
            </w:r>
            <w:r w:rsidRPr="00385BE2">
              <w:rPr>
                <w:rFonts w:hint="eastAsia"/>
                <w:color w:val="000000" w:themeColor="text1"/>
                <w:sz w:val="18"/>
                <w:szCs w:val="18"/>
              </w:rPr>
              <w:t>次的非锁定时间</w:t>
            </w:r>
            <w:proofErr w:type="gramStart"/>
            <w:r w:rsidRPr="00385BE2">
              <w:rPr>
                <w:rFonts w:hint="eastAsia"/>
                <w:color w:val="000000" w:themeColor="text1"/>
                <w:sz w:val="18"/>
                <w:szCs w:val="18"/>
              </w:rPr>
              <w:t>段事件</w:t>
            </w:r>
            <w:proofErr w:type="gramEnd"/>
            <w:r w:rsidRPr="00385BE2">
              <w:rPr>
                <w:rFonts w:hint="eastAsia"/>
                <w:color w:val="000000" w:themeColor="text1"/>
                <w:sz w:val="18"/>
                <w:szCs w:val="18"/>
              </w:rPr>
              <w:t>模拟触发及</w:t>
            </w:r>
            <w:r w:rsidRPr="00385BE2">
              <w:rPr>
                <w:rFonts w:hint="eastAsia"/>
                <w:color w:val="000000" w:themeColor="text1"/>
                <w:sz w:val="18"/>
                <w:szCs w:val="18"/>
              </w:rPr>
              <w:t>1</w:t>
            </w:r>
            <w:r w:rsidRPr="00385BE2">
              <w:rPr>
                <w:rFonts w:hint="eastAsia"/>
                <w:color w:val="000000" w:themeColor="text1"/>
                <w:sz w:val="18"/>
                <w:szCs w:val="18"/>
              </w:rPr>
              <w:t>次锁定的时间</w:t>
            </w:r>
            <w:proofErr w:type="gramStart"/>
            <w:r w:rsidRPr="00385BE2">
              <w:rPr>
                <w:rFonts w:hint="eastAsia"/>
                <w:color w:val="000000" w:themeColor="text1"/>
                <w:sz w:val="18"/>
                <w:szCs w:val="18"/>
              </w:rPr>
              <w:t>段事件</w:t>
            </w:r>
            <w:proofErr w:type="gramEnd"/>
            <w:r w:rsidRPr="00385BE2">
              <w:rPr>
                <w:rFonts w:hint="eastAsia"/>
                <w:color w:val="000000" w:themeColor="text1"/>
                <w:sz w:val="18"/>
                <w:szCs w:val="18"/>
              </w:rPr>
              <w:t>触发。</w:t>
            </w:r>
          </w:p>
          <w:p w14:paraId="49491F1F" w14:textId="77777777" w:rsidR="00042480" w:rsidRPr="00385BE2" w:rsidRDefault="00042480" w:rsidP="00901880">
            <w:pPr>
              <w:pStyle w:val="20"/>
              <w:spacing w:line="400" w:lineRule="exact"/>
              <w:ind w:firstLine="420"/>
              <w:jc w:val="left"/>
              <w:rPr>
                <w:color w:val="000000" w:themeColor="text1"/>
                <w:sz w:val="18"/>
                <w:szCs w:val="18"/>
              </w:rPr>
            </w:pPr>
            <w:r w:rsidRPr="00385BE2">
              <w:rPr>
                <w:rFonts w:hint="eastAsia"/>
                <w:color w:val="000000" w:themeColor="text1"/>
                <w:sz w:val="18"/>
                <w:szCs w:val="18"/>
              </w:rPr>
              <w:t>【存储覆盖机制】</w:t>
            </w:r>
          </w:p>
          <w:p w14:paraId="153BD669" w14:textId="77777777" w:rsidR="00042480" w:rsidRPr="00385BE2" w:rsidRDefault="00042480" w:rsidP="00901880">
            <w:pPr>
              <w:pStyle w:val="20"/>
              <w:spacing w:line="400" w:lineRule="exact"/>
              <w:ind w:firstLine="420"/>
              <w:jc w:val="left"/>
              <w:rPr>
                <w:color w:val="000000" w:themeColor="text1"/>
                <w:sz w:val="18"/>
                <w:szCs w:val="18"/>
              </w:rPr>
            </w:pPr>
            <w:r w:rsidRPr="00385BE2">
              <w:rPr>
                <w:rFonts w:hint="eastAsia"/>
                <w:color w:val="000000" w:themeColor="text1"/>
                <w:sz w:val="18"/>
                <w:szCs w:val="18"/>
              </w:rPr>
              <w:t>通过读取</w:t>
            </w:r>
            <w:r w:rsidRPr="00385BE2">
              <w:rPr>
                <w:rFonts w:hint="eastAsia"/>
                <w:color w:val="000000" w:themeColor="text1"/>
                <w:sz w:val="18"/>
                <w:szCs w:val="18"/>
              </w:rPr>
              <w:t>D</w:t>
            </w:r>
            <w:r w:rsidRPr="00385BE2">
              <w:rPr>
                <w:color w:val="000000" w:themeColor="text1"/>
                <w:sz w:val="18"/>
                <w:szCs w:val="18"/>
              </w:rPr>
              <w:t>SSAD</w:t>
            </w:r>
            <w:r w:rsidRPr="00385BE2">
              <w:rPr>
                <w:rFonts w:hint="eastAsia"/>
                <w:color w:val="000000" w:themeColor="text1"/>
                <w:sz w:val="18"/>
                <w:szCs w:val="18"/>
              </w:rPr>
              <w:t>记录数据，确认</w:t>
            </w:r>
            <w:r w:rsidRPr="00385BE2">
              <w:rPr>
                <w:rFonts w:hint="eastAsia"/>
                <w:color w:val="000000" w:themeColor="text1"/>
                <w:sz w:val="18"/>
                <w:szCs w:val="18"/>
              </w:rPr>
              <w:t>D</w:t>
            </w:r>
            <w:r w:rsidRPr="00385BE2">
              <w:rPr>
                <w:color w:val="000000" w:themeColor="text1"/>
                <w:sz w:val="18"/>
                <w:szCs w:val="18"/>
              </w:rPr>
              <w:t>SSAD</w:t>
            </w:r>
            <w:r w:rsidRPr="00385BE2">
              <w:rPr>
                <w:rFonts w:hint="eastAsia"/>
                <w:color w:val="000000" w:themeColor="text1"/>
                <w:sz w:val="18"/>
                <w:szCs w:val="18"/>
              </w:rPr>
              <w:t>完整记录至少</w:t>
            </w:r>
            <w:r w:rsidRPr="00385BE2">
              <w:rPr>
                <w:rFonts w:hint="eastAsia"/>
                <w:color w:val="000000" w:themeColor="text1"/>
                <w:sz w:val="18"/>
                <w:szCs w:val="18"/>
              </w:rPr>
              <w:t>5</w:t>
            </w:r>
            <w:r w:rsidRPr="00385BE2">
              <w:rPr>
                <w:rFonts w:hint="eastAsia"/>
                <w:color w:val="000000" w:themeColor="text1"/>
                <w:sz w:val="18"/>
                <w:szCs w:val="18"/>
              </w:rPr>
              <w:t>次时间段事件，并具备满足标准要求的先入先出的覆盖机制。</w:t>
            </w:r>
          </w:p>
          <w:p w14:paraId="339D2E12" w14:textId="77777777" w:rsidR="00042480" w:rsidRPr="00385BE2" w:rsidRDefault="00042480" w:rsidP="00901880">
            <w:pPr>
              <w:pStyle w:val="20"/>
              <w:spacing w:line="400" w:lineRule="exact"/>
              <w:ind w:firstLine="420"/>
              <w:jc w:val="left"/>
              <w:rPr>
                <w:color w:val="000000" w:themeColor="text1"/>
                <w:sz w:val="18"/>
                <w:szCs w:val="18"/>
              </w:rPr>
            </w:pPr>
            <w:r w:rsidRPr="00385BE2">
              <w:rPr>
                <w:rFonts w:hint="eastAsia"/>
                <w:color w:val="000000" w:themeColor="text1"/>
                <w:sz w:val="18"/>
                <w:szCs w:val="18"/>
              </w:rPr>
              <w:t>【断电存储试验】自动驾驶系统正常激活，在进行时间</w:t>
            </w:r>
            <w:proofErr w:type="gramStart"/>
            <w:r w:rsidRPr="00385BE2">
              <w:rPr>
                <w:rFonts w:hint="eastAsia"/>
                <w:color w:val="000000" w:themeColor="text1"/>
                <w:sz w:val="18"/>
                <w:szCs w:val="18"/>
              </w:rPr>
              <w:t>段事件</w:t>
            </w:r>
            <w:proofErr w:type="gramEnd"/>
            <w:r w:rsidRPr="00385BE2">
              <w:rPr>
                <w:rFonts w:hint="eastAsia"/>
                <w:color w:val="000000" w:themeColor="text1"/>
                <w:sz w:val="18"/>
                <w:szCs w:val="18"/>
              </w:rPr>
              <w:t>触发时，通过断电装置断开域控制器的主供电回路，车辆检测到掉电并安全停车。</w:t>
            </w:r>
          </w:p>
        </w:tc>
        <w:tc>
          <w:tcPr>
            <w:tcW w:w="1585" w:type="pct"/>
            <w:tcBorders>
              <w:top w:val="single" w:sz="6" w:space="0" w:color="auto"/>
              <w:left w:val="single" w:sz="6" w:space="0" w:color="auto"/>
              <w:bottom w:val="single" w:sz="6" w:space="0" w:color="auto"/>
              <w:right w:val="single" w:sz="6" w:space="0" w:color="auto"/>
            </w:tcBorders>
            <w:vAlign w:val="center"/>
          </w:tcPr>
          <w:p w14:paraId="2FFD3DA9" w14:textId="77777777" w:rsidR="00042480" w:rsidRPr="00385BE2" w:rsidRDefault="00042480" w:rsidP="00901880">
            <w:pPr>
              <w:pStyle w:val="af7"/>
              <w:tabs>
                <w:tab w:val="left" w:pos="709"/>
                <w:tab w:val="left" w:pos="851"/>
              </w:tabs>
              <w:spacing w:line="400" w:lineRule="exact"/>
              <w:ind w:firstLineChars="0" w:firstLine="0"/>
              <w:jc w:val="left"/>
              <w:rPr>
                <w:color w:val="000000" w:themeColor="text1"/>
                <w:sz w:val="18"/>
                <w:szCs w:val="18"/>
              </w:rPr>
            </w:pPr>
            <w:r w:rsidRPr="00385BE2">
              <w:rPr>
                <w:rFonts w:hint="eastAsia"/>
                <w:color w:val="000000" w:themeColor="text1"/>
                <w:sz w:val="18"/>
                <w:szCs w:val="18"/>
              </w:rPr>
              <w:t>本次标准验证试验未验证时间</w:t>
            </w:r>
            <w:proofErr w:type="gramStart"/>
            <w:r w:rsidRPr="00385BE2">
              <w:rPr>
                <w:rFonts w:hint="eastAsia"/>
                <w:color w:val="000000" w:themeColor="text1"/>
                <w:sz w:val="18"/>
                <w:szCs w:val="18"/>
              </w:rPr>
              <w:t>戳时间</w:t>
            </w:r>
            <w:proofErr w:type="gramEnd"/>
            <w:r w:rsidRPr="00385BE2">
              <w:rPr>
                <w:rFonts w:hint="eastAsia"/>
                <w:color w:val="000000" w:themeColor="text1"/>
                <w:sz w:val="18"/>
                <w:szCs w:val="18"/>
              </w:rPr>
              <w:t>的存储容量要求，未验证锁定的时间</w:t>
            </w:r>
            <w:proofErr w:type="gramStart"/>
            <w:r w:rsidRPr="00385BE2">
              <w:rPr>
                <w:rFonts w:hint="eastAsia"/>
                <w:color w:val="000000" w:themeColor="text1"/>
                <w:sz w:val="18"/>
                <w:szCs w:val="18"/>
              </w:rPr>
              <w:t>段事件</w:t>
            </w:r>
            <w:proofErr w:type="gramEnd"/>
            <w:r w:rsidRPr="00385BE2">
              <w:rPr>
                <w:rFonts w:hint="eastAsia"/>
                <w:color w:val="000000" w:themeColor="text1"/>
                <w:sz w:val="18"/>
                <w:szCs w:val="18"/>
              </w:rPr>
              <w:t>容量要求。</w:t>
            </w:r>
          </w:p>
          <w:p w14:paraId="21333D0F" w14:textId="77777777" w:rsidR="00042480" w:rsidRPr="00385BE2" w:rsidRDefault="00042480" w:rsidP="00901880">
            <w:pPr>
              <w:pStyle w:val="af7"/>
              <w:tabs>
                <w:tab w:val="left" w:pos="709"/>
                <w:tab w:val="left" w:pos="851"/>
              </w:tabs>
              <w:spacing w:line="400" w:lineRule="exact"/>
              <w:ind w:firstLineChars="0" w:firstLine="0"/>
              <w:jc w:val="left"/>
              <w:rPr>
                <w:color w:val="000000" w:themeColor="text1"/>
                <w:sz w:val="18"/>
                <w:szCs w:val="18"/>
              </w:rPr>
            </w:pPr>
            <w:r w:rsidRPr="00385BE2">
              <w:rPr>
                <w:rFonts w:hint="eastAsia"/>
                <w:color w:val="000000" w:themeColor="text1"/>
                <w:sz w:val="18"/>
                <w:szCs w:val="18"/>
              </w:rPr>
              <w:t>通过读取D</w:t>
            </w:r>
            <w:r w:rsidRPr="00385BE2">
              <w:rPr>
                <w:color w:val="000000" w:themeColor="text1"/>
                <w:sz w:val="18"/>
                <w:szCs w:val="18"/>
              </w:rPr>
              <w:t>SSAD</w:t>
            </w:r>
            <w:r w:rsidRPr="00385BE2">
              <w:rPr>
                <w:rFonts w:hint="eastAsia"/>
                <w:color w:val="000000" w:themeColor="text1"/>
                <w:sz w:val="18"/>
                <w:szCs w:val="18"/>
              </w:rPr>
              <w:t>记录数据，所做试验试验结果均满足标准要求。</w:t>
            </w:r>
          </w:p>
        </w:tc>
      </w:tr>
    </w:tbl>
    <w:p w14:paraId="142692B9" w14:textId="77556251" w:rsidR="00042480" w:rsidRDefault="00042480" w:rsidP="00D971CB">
      <w:pPr>
        <w:pStyle w:val="af3"/>
        <w:spacing w:line="400" w:lineRule="exact"/>
        <w:ind w:left="900" w:firstLineChars="0" w:firstLine="0"/>
        <w:rPr>
          <w:color w:val="000000" w:themeColor="text1"/>
        </w:rPr>
      </w:pPr>
    </w:p>
    <w:tbl>
      <w:tblPr>
        <w:tblStyle w:val="af4"/>
        <w:tblW w:w="0" w:type="auto"/>
        <w:tblLook w:val="04A0" w:firstRow="1" w:lastRow="0" w:firstColumn="1" w:lastColumn="0" w:noHBand="0" w:noVBand="1"/>
      </w:tblPr>
      <w:tblGrid>
        <w:gridCol w:w="4109"/>
        <w:gridCol w:w="4187"/>
      </w:tblGrid>
      <w:tr w:rsidR="00F83EB1" w14:paraId="56447F09" w14:textId="77777777" w:rsidTr="00F83EB1">
        <w:trPr>
          <w:trHeight w:val="3818"/>
        </w:trPr>
        <w:tc>
          <w:tcPr>
            <w:tcW w:w="4148" w:type="dxa"/>
          </w:tcPr>
          <w:p w14:paraId="1E894B79" w14:textId="3DE18295" w:rsidR="00F83EB1" w:rsidRPr="00F83EB1" w:rsidRDefault="00F83EB1" w:rsidP="00FA1B15">
            <w:pPr>
              <w:spacing w:line="400" w:lineRule="exact"/>
              <w:ind w:firstLineChars="0" w:firstLine="0"/>
              <w:rPr>
                <w:rFonts w:ascii="黑体" w:eastAsia="黑体" w:hAnsi="黑体"/>
                <w:color w:val="000000" w:themeColor="text1"/>
              </w:rPr>
            </w:pPr>
            <w:r w:rsidRPr="00F83EB1">
              <w:rPr>
                <w:rFonts w:ascii="黑体" w:eastAsia="黑体" w:hAnsi="黑体"/>
                <w:noProof/>
              </w:rPr>
              <w:drawing>
                <wp:anchor distT="0" distB="0" distL="114300" distR="114300" simplePos="0" relativeHeight="251658240" behindDoc="0" locked="0" layoutInCell="1" allowOverlap="1" wp14:anchorId="410B3492" wp14:editId="3073B3CE">
                  <wp:simplePos x="0" y="0"/>
                  <wp:positionH relativeFrom="column">
                    <wp:posOffset>-65405</wp:posOffset>
                  </wp:positionH>
                  <wp:positionV relativeFrom="paragraph">
                    <wp:posOffset>250825</wp:posOffset>
                  </wp:positionV>
                  <wp:extent cx="2443480" cy="2160270"/>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5277" b="14381"/>
                          <a:stretch/>
                        </pic:blipFill>
                        <pic:spPr bwMode="auto">
                          <a:xfrm>
                            <a:off x="0" y="0"/>
                            <a:ext cx="2443480" cy="21602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3EB1">
              <w:rPr>
                <w:rFonts w:ascii="黑体" w:eastAsia="黑体" w:hAnsi="黑体" w:hint="eastAsia"/>
                <w:color w:val="000000" w:themeColor="text1"/>
              </w:rPr>
              <w:t>图1</w:t>
            </w:r>
            <w:r w:rsidRPr="00F83EB1">
              <w:rPr>
                <w:rFonts w:ascii="黑体" w:eastAsia="黑体" w:hAnsi="黑体"/>
                <w:color w:val="000000" w:themeColor="text1"/>
              </w:rPr>
              <w:t xml:space="preserve">. </w:t>
            </w:r>
            <w:r w:rsidRPr="00F83EB1">
              <w:rPr>
                <w:rFonts w:ascii="黑体" w:eastAsia="黑体" w:hAnsi="黑体" w:hint="eastAsia"/>
                <w:color w:val="000000" w:themeColor="text1"/>
              </w:rPr>
              <w:t>自动驾驶数据记录监测设备</w:t>
            </w:r>
            <w:r>
              <w:rPr>
                <w:rFonts w:ascii="黑体" w:eastAsia="黑体" w:hAnsi="黑体" w:hint="eastAsia"/>
                <w:color w:val="000000" w:themeColor="text1"/>
              </w:rPr>
              <w:t>示意图</w:t>
            </w:r>
          </w:p>
        </w:tc>
        <w:tc>
          <w:tcPr>
            <w:tcW w:w="4148" w:type="dxa"/>
          </w:tcPr>
          <w:p w14:paraId="142122E6" w14:textId="2DBA575B" w:rsidR="00F83EB1" w:rsidRPr="00F83EB1" w:rsidRDefault="00F83EB1" w:rsidP="00FA1B15">
            <w:pPr>
              <w:spacing w:line="400" w:lineRule="exact"/>
              <w:ind w:firstLineChars="400" w:firstLine="800"/>
              <w:rPr>
                <w:color w:val="000000" w:themeColor="text1"/>
              </w:rPr>
            </w:pPr>
            <w:r w:rsidRPr="00E9325F">
              <w:rPr>
                <w:noProof/>
              </w:rPr>
              <w:drawing>
                <wp:anchor distT="0" distB="0" distL="114300" distR="114300" simplePos="0" relativeHeight="251659264" behindDoc="0" locked="0" layoutInCell="1" allowOverlap="1" wp14:anchorId="6DFA52CC" wp14:editId="50A5EF7B">
                  <wp:simplePos x="0" y="0"/>
                  <wp:positionH relativeFrom="column">
                    <wp:posOffset>-65405</wp:posOffset>
                  </wp:positionH>
                  <wp:positionV relativeFrom="paragraph">
                    <wp:posOffset>250825</wp:posOffset>
                  </wp:positionV>
                  <wp:extent cx="2712720" cy="2034540"/>
                  <wp:effectExtent l="0" t="0" r="0" b="381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12720" cy="2034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83EB1">
              <w:rPr>
                <w:rFonts w:ascii="黑体" w:eastAsia="黑体" w:hAnsi="黑体" w:hint="eastAsia"/>
                <w:color w:val="000000" w:themeColor="text1"/>
              </w:rPr>
              <w:t>图2</w:t>
            </w:r>
            <w:r>
              <w:rPr>
                <w:rFonts w:ascii="黑体" w:eastAsia="黑体" w:hAnsi="黑体" w:hint="eastAsia"/>
                <w:color w:val="000000" w:themeColor="text1"/>
              </w:rPr>
              <w:t>试验车辆示意图</w:t>
            </w:r>
          </w:p>
        </w:tc>
      </w:tr>
      <w:tr w:rsidR="00F83EB1" w14:paraId="0B31048A" w14:textId="77777777" w:rsidTr="00F83EB1">
        <w:trPr>
          <w:trHeight w:val="4248"/>
        </w:trPr>
        <w:tc>
          <w:tcPr>
            <w:tcW w:w="4148" w:type="dxa"/>
          </w:tcPr>
          <w:p w14:paraId="1CCA5FED" w14:textId="7E106422" w:rsidR="00F83EB1" w:rsidRDefault="00F83EB1" w:rsidP="00F83EB1">
            <w:pPr>
              <w:spacing w:line="400" w:lineRule="exact"/>
              <w:ind w:firstLineChars="500" w:firstLine="1000"/>
              <w:rPr>
                <w:color w:val="000000" w:themeColor="text1"/>
              </w:rPr>
            </w:pPr>
            <w:r w:rsidRPr="00F83EB1">
              <w:rPr>
                <w:rFonts w:ascii="黑体" w:eastAsia="黑体" w:hAnsi="黑体" w:hint="eastAsia"/>
                <w:color w:val="000000" w:themeColor="text1"/>
              </w:rPr>
              <w:lastRenderedPageBreak/>
              <w:t>图3</w:t>
            </w:r>
            <w:r w:rsidRPr="00F83EB1">
              <w:rPr>
                <w:rFonts w:ascii="黑体" w:eastAsia="黑体" w:hAnsi="黑体"/>
                <w:noProof/>
                <w:color w:val="000000" w:themeColor="text1"/>
              </w:rPr>
              <w:drawing>
                <wp:anchor distT="0" distB="0" distL="114300" distR="114300" simplePos="0" relativeHeight="251660288" behindDoc="0" locked="0" layoutInCell="1" allowOverlap="1" wp14:anchorId="71074C50" wp14:editId="7D152FD7">
                  <wp:simplePos x="0" y="0"/>
                  <wp:positionH relativeFrom="column">
                    <wp:posOffset>-65405</wp:posOffset>
                  </wp:positionH>
                  <wp:positionV relativeFrom="paragraph">
                    <wp:posOffset>0</wp:posOffset>
                  </wp:positionV>
                  <wp:extent cx="3307080" cy="2480310"/>
                  <wp:effectExtent l="0" t="0" r="7620" b="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07080" cy="2480310"/>
                          </a:xfrm>
                          <a:prstGeom prst="rect">
                            <a:avLst/>
                          </a:prstGeom>
                          <a:noFill/>
                          <a:ln>
                            <a:noFill/>
                          </a:ln>
                        </pic:spPr>
                      </pic:pic>
                    </a:graphicData>
                  </a:graphic>
                </wp:anchor>
              </w:drawing>
            </w:r>
            <w:r w:rsidRPr="00F83EB1">
              <w:rPr>
                <w:rFonts w:ascii="黑体" w:eastAsia="黑体" w:hAnsi="黑体"/>
                <w:color w:val="000000" w:themeColor="text1"/>
              </w:rPr>
              <w:t xml:space="preserve"> </w:t>
            </w:r>
            <w:r w:rsidRPr="00F83EB1">
              <w:rPr>
                <w:rFonts w:ascii="黑体" w:eastAsia="黑体" w:hAnsi="黑体" w:hint="eastAsia"/>
                <w:color w:val="000000" w:themeColor="text1"/>
              </w:rPr>
              <w:t>目标车辆示意图</w:t>
            </w:r>
          </w:p>
        </w:tc>
        <w:tc>
          <w:tcPr>
            <w:tcW w:w="4148" w:type="dxa"/>
          </w:tcPr>
          <w:p w14:paraId="1ACED0E8" w14:textId="083F9154" w:rsidR="00F83EB1" w:rsidRDefault="00F83EB1" w:rsidP="00F83EB1">
            <w:pPr>
              <w:spacing w:line="400" w:lineRule="exact"/>
              <w:ind w:firstLineChars="500" w:firstLine="1000"/>
              <w:rPr>
                <w:color w:val="000000" w:themeColor="text1"/>
              </w:rPr>
            </w:pPr>
            <w:r w:rsidRPr="00F83EB1">
              <w:rPr>
                <w:rFonts w:ascii="黑体" w:eastAsia="黑体" w:hAnsi="黑体" w:hint="eastAsia"/>
                <w:color w:val="000000" w:themeColor="text1"/>
              </w:rPr>
              <w:t>图4</w:t>
            </w:r>
            <w:r w:rsidRPr="00F83EB1">
              <w:rPr>
                <w:rFonts w:ascii="黑体" w:eastAsia="黑体" w:hAnsi="黑体"/>
                <w:noProof/>
                <w:color w:val="000000" w:themeColor="text1"/>
              </w:rPr>
              <w:drawing>
                <wp:anchor distT="0" distB="0" distL="114300" distR="114300" simplePos="0" relativeHeight="251661312" behindDoc="0" locked="0" layoutInCell="1" allowOverlap="1" wp14:anchorId="1410CE5F" wp14:editId="764C6B3A">
                  <wp:simplePos x="0" y="0"/>
                  <wp:positionH relativeFrom="column">
                    <wp:posOffset>-65405</wp:posOffset>
                  </wp:positionH>
                  <wp:positionV relativeFrom="paragraph">
                    <wp:posOffset>0</wp:posOffset>
                  </wp:positionV>
                  <wp:extent cx="3380740" cy="2480310"/>
                  <wp:effectExtent l="0" t="0" r="0" b="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80740" cy="2480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83EB1">
              <w:rPr>
                <w:rFonts w:ascii="黑体" w:eastAsia="黑体" w:hAnsi="黑体"/>
                <w:color w:val="000000" w:themeColor="text1"/>
              </w:rPr>
              <w:t xml:space="preserve"> </w:t>
            </w:r>
            <w:r w:rsidRPr="00F83EB1">
              <w:rPr>
                <w:rFonts w:ascii="黑体" w:eastAsia="黑体" w:hAnsi="黑体" w:hint="eastAsia"/>
                <w:color w:val="000000" w:themeColor="text1"/>
              </w:rPr>
              <w:t>设备调试示意图</w:t>
            </w:r>
          </w:p>
        </w:tc>
      </w:tr>
    </w:tbl>
    <w:p w14:paraId="254CEE60" w14:textId="014884FD" w:rsidR="00F83EB1" w:rsidRPr="006905AB" w:rsidRDefault="00F83EB1" w:rsidP="00F83EB1">
      <w:pPr>
        <w:tabs>
          <w:tab w:val="left" w:pos="640"/>
        </w:tabs>
        <w:spacing w:line="400" w:lineRule="exact"/>
        <w:ind w:firstLine="422"/>
        <w:rPr>
          <w:b/>
          <w:bCs/>
          <w:color w:val="000000" w:themeColor="text1"/>
        </w:rPr>
      </w:pPr>
      <w:r w:rsidRPr="006905AB">
        <w:rPr>
          <w:rFonts w:hint="eastAsia"/>
          <w:b/>
          <w:bCs/>
          <w:color w:val="000000" w:themeColor="text1"/>
        </w:rPr>
        <w:t>3.</w:t>
      </w:r>
      <w:r>
        <w:rPr>
          <w:rFonts w:hint="eastAsia"/>
          <w:b/>
          <w:bCs/>
          <w:color w:val="000000" w:themeColor="text1"/>
        </w:rPr>
        <w:t>3</w:t>
      </w:r>
      <w:r w:rsidRPr="006905AB">
        <w:rPr>
          <w:rFonts w:hint="eastAsia"/>
          <w:b/>
          <w:bCs/>
          <w:color w:val="000000" w:themeColor="text1"/>
        </w:rPr>
        <w:t>试验</w:t>
      </w:r>
      <w:r>
        <w:rPr>
          <w:rFonts w:hint="eastAsia"/>
          <w:b/>
          <w:bCs/>
          <w:color w:val="000000" w:themeColor="text1"/>
        </w:rPr>
        <w:t>数据分析</w:t>
      </w:r>
    </w:p>
    <w:p w14:paraId="7F4C23EB" w14:textId="03A5C2E0" w:rsidR="00042480" w:rsidRDefault="00B2595E" w:rsidP="00FA1B15">
      <w:pPr>
        <w:spacing w:line="400" w:lineRule="exact"/>
        <w:ind w:firstLineChars="0" w:firstLine="420"/>
        <w:rPr>
          <w:rFonts w:ascii="宋体" w:hAnsi="宋体"/>
          <w:color w:val="000000" w:themeColor="text1"/>
        </w:rPr>
      </w:pPr>
      <w:r w:rsidRPr="00E9325F">
        <w:rPr>
          <w:rFonts w:ascii="宋体" w:hAnsi="宋体"/>
          <w:noProof/>
          <w:color w:val="000000" w:themeColor="text1"/>
        </w:rPr>
        <w:drawing>
          <wp:anchor distT="0" distB="0" distL="114300" distR="114300" simplePos="0" relativeHeight="251663360" behindDoc="0" locked="0" layoutInCell="1" allowOverlap="1" wp14:anchorId="1834F540" wp14:editId="443B487A">
            <wp:simplePos x="0" y="0"/>
            <wp:positionH relativeFrom="column">
              <wp:posOffset>628650</wp:posOffset>
            </wp:positionH>
            <wp:positionV relativeFrom="paragraph">
              <wp:posOffset>438150</wp:posOffset>
            </wp:positionV>
            <wp:extent cx="3924300" cy="2135505"/>
            <wp:effectExtent l="0" t="0" r="0" b="0"/>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24300" cy="2135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1B15" w:rsidRPr="00FA1B15">
        <w:rPr>
          <w:rFonts w:ascii="宋体" w:hAnsi="宋体" w:hint="eastAsia"/>
          <w:color w:val="000000" w:themeColor="text1"/>
        </w:rPr>
        <w:t>试验过程中采集的数据经</w:t>
      </w:r>
      <w:r w:rsidR="00042480" w:rsidRPr="00FA1B15">
        <w:rPr>
          <w:rFonts w:ascii="宋体" w:hAnsi="宋体" w:hint="eastAsia"/>
          <w:color w:val="000000" w:themeColor="text1"/>
        </w:rPr>
        <w:t>处理及可视化</w:t>
      </w:r>
      <w:r w:rsidR="00FA1B15" w:rsidRPr="00FA1B15">
        <w:rPr>
          <w:rFonts w:ascii="宋体" w:hAnsi="宋体" w:hint="eastAsia"/>
          <w:color w:val="000000" w:themeColor="text1"/>
        </w:rPr>
        <w:t>后</w:t>
      </w:r>
      <w:r w:rsidR="00042480" w:rsidRPr="00FA1B15">
        <w:rPr>
          <w:rFonts w:ascii="宋体" w:hAnsi="宋体" w:hint="eastAsia"/>
          <w:color w:val="000000" w:themeColor="text1"/>
        </w:rPr>
        <w:t>，得到数据准确性参数对比</w:t>
      </w:r>
      <w:r w:rsidR="00FA1B15">
        <w:rPr>
          <w:rFonts w:ascii="宋体" w:hAnsi="宋体" w:hint="eastAsia"/>
          <w:color w:val="000000" w:themeColor="text1"/>
        </w:rPr>
        <w:t>图</w:t>
      </w:r>
      <w:r w:rsidR="00042480" w:rsidRPr="00FA1B15">
        <w:rPr>
          <w:rFonts w:ascii="宋体" w:hAnsi="宋体" w:hint="eastAsia"/>
          <w:color w:val="000000" w:themeColor="text1"/>
        </w:rPr>
        <w:t>如下：</w:t>
      </w:r>
    </w:p>
    <w:p w14:paraId="31915F73" w14:textId="193932EA" w:rsidR="00FA1B15" w:rsidRDefault="00B2595E" w:rsidP="00B84075">
      <w:pPr>
        <w:spacing w:line="400" w:lineRule="exact"/>
        <w:ind w:firstLineChars="500" w:firstLine="1050"/>
        <w:rPr>
          <w:rFonts w:ascii="宋体" w:hAnsi="宋体"/>
          <w:color w:val="000000" w:themeColor="text1"/>
        </w:rPr>
      </w:pPr>
      <w:r w:rsidRPr="00E9325F">
        <w:rPr>
          <w:rFonts w:ascii="宋体" w:hAnsi="宋体"/>
          <w:noProof/>
          <w:color w:val="000000" w:themeColor="text1"/>
        </w:rPr>
        <w:drawing>
          <wp:anchor distT="0" distB="0" distL="114300" distR="114300" simplePos="0" relativeHeight="251664384" behindDoc="0" locked="0" layoutInCell="1" allowOverlap="1" wp14:anchorId="4CBDE20E" wp14:editId="03533289">
            <wp:simplePos x="0" y="0"/>
            <wp:positionH relativeFrom="column">
              <wp:posOffset>609600</wp:posOffset>
            </wp:positionH>
            <wp:positionV relativeFrom="paragraph">
              <wp:posOffset>2717165</wp:posOffset>
            </wp:positionV>
            <wp:extent cx="3943350" cy="2225675"/>
            <wp:effectExtent l="0" t="0" r="0" b="3175"/>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43350" cy="2225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4075">
        <w:rPr>
          <w:rFonts w:ascii="宋体" w:hAnsi="宋体" w:hint="eastAsia"/>
          <w:color w:val="000000" w:themeColor="text1"/>
        </w:rPr>
        <w:t xml:space="preserve"> </w:t>
      </w:r>
      <w:r w:rsidR="00B84075">
        <w:rPr>
          <w:rFonts w:ascii="宋体" w:hAnsi="宋体"/>
          <w:color w:val="000000" w:themeColor="text1"/>
        </w:rPr>
        <w:t xml:space="preserve">          </w:t>
      </w:r>
      <w:r w:rsidR="00B84075" w:rsidRPr="00B84075">
        <w:rPr>
          <w:rFonts w:ascii="黑体" w:eastAsia="黑体" w:hAnsi="黑体" w:hint="eastAsia"/>
          <w:color w:val="000000" w:themeColor="text1"/>
          <w:kern w:val="0"/>
          <w:sz w:val="20"/>
        </w:rPr>
        <w:t>图5</w:t>
      </w:r>
      <w:r w:rsidR="00B84075" w:rsidRPr="00B84075">
        <w:rPr>
          <w:rFonts w:ascii="黑体" w:eastAsia="黑体" w:hAnsi="黑体"/>
          <w:color w:val="000000" w:themeColor="text1"/>
          <w:kern w:val="0"/>
          <w:sz w:val="20"/>
        </w:rPr>
        <w:t xml:space="preserve">  </w:t>
      </w:r>
      <w:r w:rsidR="00B84075" w:rsidRPr="00B84075">
        <w:rPr>
          <w:rFonts w:ascii="黑体" w:eastAsia="黑体" w:hAnsi="黑体" w:hint="eastAsia"/>
          <w:color w:val="000000" w:themeColor="text1"/>
          <w:kern w:val="0"/>
          <w:sz w:val="20"/>
        </w:rPr>
        <w:t>试验场景</w:t>
      </w:r>
      <w:proofErr w:type="gramStart"/>
      <w:r w:rsidR="00B84075" w:rsidRPr="00B84075">
        <w:rPr>
          <w:rFonts w:ascii="黑体" w:eastAsia="黑体" w:hAnsi="黑体" w:hint="eastAsia"/>
          <w:color w:val="000000" w:themeColor="text1"/>
          <w:kern w:val="0"/>
          <w:sz w:val="20"/>
        </w:rPr>
        <w:t>一</w:t>
      </w:r>
      <w:proofErr w:type="gramEnd"/>
      <w:r w:rsidR="00B84075" w:rsidRPr="00B84075">
        <w:rPr>
          <w:rFonts w:ascii="黑体" w:eastAsia="黑体" w:hAnsi="黑体" w:hint="eastAsia"/>
          <w:color w:val="000000" w:themeColor="text1"/>
          <w:kern w:val="0"/>
          <w:sz w:val="20"/>
        </w:rPr>
        <w:t>试验结果可视化示意图</w:t>
      </w:r>
    </w:p>
    <w:p w14:paraId="4E6732D0" w14:textId="42630B8E" w:rsidR="00B84075" w:rsidRDefault="00B84075" w:rsidP="00B84075">
      <w:pPr>
        <w:spacing w:line="400" w:lineRule="exact"/>
        <w:ind w:firstLineChars="0" w:firstLine="420"/>
        <w:jc w:val="center"/>
        <w:rPr>
          <w:rFonts w:ascii="黑体" w:eastAsia="黑体" w:hAnsi="黑体"/>
          <w:color w:val="000000" w:themeColor="text1"/>
          <w:kern w:val="0"/>
          <w:sz w:val="20"/>
        </w:rPr>
      </w:pPr>
      <w:r w:rsidRPr="00B84075">
        <w:rPr>
          <w:rFonts w:ascii="黑体" w:eastAsia="黑体" w:hAnsi="黑体" w:hint="eastAsia"/>
          <w:color w:val="000000" w:themeColor="text1"/>
          <w:kern w:val="0"/>
          <w:sz w:val="20"/>
        </w:rPr>
        <w:t>图</w:t>
      </w:r>
      <w:r>
        <w:rPr>
          <w:rFonts w:ascii="黑体" w:eastAsia="黑体" w:hAnsi="黑体" w:hint="eastAsia"/>
          <w:color w:val="000000" w:themeColor="text1"/>
          <w:kern w:val="0"/>
          <w:sz w:val="20"/>
        </w:rPr>
        <w:t>6</w:t>
      </w:r>
      <w:r w:rsidRPr="00B84075">
        <w:rPr>
          <w:rFonts w:ascii="黑体" w:eastAsia="黑体" w:hAnsi="黑体"/>
          <w:color w:val="000000" w:themeColor="text1"/>
          <w:kern w:val="0"/>
          <w:sz w:val="20"/>
        </w:rPr>
        <w:t xml:space="preserve">  </w:t>
      </w:r>
      <w:r w:rsidRPr="00B84075">
        <w:rPr>
          <w:rFonts w:ascii="黑体" w:eastAsia="黑体" w:hAnsi="黑体" w:hint="eastAsia"/>
          <w:color w:val="000000" w:themeColor="text1"/>
          <w:kern w:val="0"/>
          <w:sz w:val="20"/>
        </w:rPr>
        <w:t>试验场景</w:t>
      </w:r>
      <w:proofErr w:type="gramStart"/>
      <w:r>
        <w:rPr>
          <w:rFonts w:ascii="黑体" w:eastAsia="黑体" w:hAnsi="黑体" w:hint="eastAsia"/>
          <w:color w:val="000000" w:themeColor="text1"/>
          <w:kern w:val="0"/>
          <w:sz w:val="20"/>
        </w:rPr>
        <w:t>二</w:t>
      </w:r>
      <w:r w:rsidRPr="00B84075">
        <w:rPr>
          <w:rFonts w:ascii="黑体" w:eastAsia="黑体" w:hAnsi="黑体" w:hint="eastAsia"/>
          <w:color w:val="000000" w:themeColor="text1"/>
          <w:kern w:val="0"/>
          <w:sz w:val="20"/>
        </w:rPr>
        <w:t>试验</w:t>
      </w:r>
      <w:proofErr w:type="gramEnd"/>
      <w:r w:rsidRPr="00B84075">
        <w:rPr>
          <w:rFonts w:ascii="黑体" w:eastAsia="黑体" w:hAnsi="黑体" w:hint="eastAsia"/>
          <w:color w:val="000000" w:themeColor="text1"/>
          <w:kern w:val="0"/>
          <w:sz w:val="20"/>
        </w:rPr>
        <w:t>结果可视化示意图</w:t>
      </w:r>
    </w:p>
    <w:p w14:paraId="6CBF2A8A" w14:textId="37A47F43" w:rsidR="00B2595E" w:rsidRDefault="00B2595E" w:rsidP="00B84075">
      <w:pPr>
        <w:spacing w:line="400" w:lineRule="exact"/>
        <w:ind w:firstLineChars="0" w:firstLine="420"/>
        <w:jc w:val="center"/>
        <w:rPr>
          <w:rFonts w:ascii="黑体" w:eastAsia="黑体" w:hAnsi="黑体"/>
          <w:color w:val="000000" w:themeColor="text1"/>
          <w:kern w:val="0"/>
          <w:sz w:val="20"/>
        </w:rPr>
      </w:pPr>
    </w:p>
    <w:p w14:paraId="3CB30861" w14:textId="3B553F50" w:rsidR="00B2595E" w:rsidRDefault="00B2595E" w:rsidP="00B84075">
      <w:pPr>
        <w:spacing w:line="400" w:lineRule="exact"/>
        <w:ind w:firstLineChars="0" w:firstLine="420"/>
        <w:jc w:val="center"/>
        <w:rPr>
          <w:rFonts w:ascii="宋体" w:hAnsi="宋体"/>
          <w:color w:val="000000" w:themeColor="text1"/>
        </w:rPr>
      </w:pPr>
      <w:r w:rsidRPr="00E9325F">
        <w:rPr>
          <w:rFonts w:ascii="宋体" w:hAnsi="宋体"/>
          <w:noProof/>
          <w:color w:val="000000" w:themeColor="text1"/>
        </w:rPr>
        <w:lastRenderedPageBreak/>
        <w:drawing>
          <wp:anchor distT="0" distB="0" distL="114300" distR="114300" simplePos="0" relativeHeight="251666432" behindDoc="0" locked="0" layoutInCell="1" allowOverlap="1" wp14:anchorId="506AC43E" wp14:editId="7B382B80">
            <wp:simplePos x="0" y="0"/>
            <wp:positionH relativeFrom="column">
              <wp:posOffset>685800</wp:posOffset>
            </wp:positionH>
            <wp:positionV relativeFrom="paragraph">
              <wp:posOffset>254000</wp:posOffset>
            </wp:positionV>
            <wp:extent cx="3630295" cy="1943735"/>
            <wp:effectExtent l="0" t="0" r="8255" b="0"/>
            <wp:wrapTopAndBottom/>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30295" cy="19437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5A2D00" w14:textId="65721DE9" w:rsidR="00B84075" w:rsidRDefault="00B84075" w:rsidP="00B84075">
      <w:pPr>
        <w:spacing w:line="400" w:lineRule="exact"/>
        <w:ind w:firstLineChars="0" w:firstLine="420"/>
        <w:jc w:val="center"/>
        <w:rPr>
          <w:rFonts w:ascii="宋体" w:hAnsi="宋体"/>
          <w:color w:val="000000" w:themeColor="text1"/>
        </w:rPr>
      </w:pPr>
      <w:r w:rsidRPr="00B84075">
        <w:rPr>
          <w:rFonts w:ascii="黑体" w:eastAsia="黑体" w:hAnsi="黑体" w:hint="eastAsia"/>
          <w:color w:val="000000" w:themeColor="text1"/>
          <w:kern w:val="0"/>
          <w:sz w:val="20"/>
        </w:rPr>
        <w:t>图</w:t>
      </w:r>
      <w:r>
        <w:rPr>
          <w:rFonts w:ascii="黑体" w:eastAsia="黑体" w:hAnsi="黑体" w:hint="eastAsia"/>
          <w:color w:val="000000" w:themeColor="text1"/>
          <w:kern w:val="0"/>
          <w:sz w:val="20"/>
        </w:rPr>
        <w:t>7</w:t>
      </w:r>
      <w:r w:rsidRPr="00B84075">
        <w:rPr>
          <w:rFonts w:ascii="黑体" w:eastAsia="黑体" w:hAnsi="黑体"/>
          <w:color w:val="000000" w:themeColor="text1"/>
          <w:kern w:val="0"/>
          <w:sz w:val="20"/>
        </w:rPr>
        <w:t xml:space="preserve">  </w:t>
      </w:r>
      <w:r w:rsidRPr="00B84075">
        <w:rPr>
          <w:rFonts w:ascii="黑体" w:eastAsia="黑体" w:hAnsi="黑体" w:hint="eastAsia"/>
          <w:color w:val="000000" w:themeColor="text1"/>
          <w:kern w:val="0"/>
          <w:sz w:val="20"/>
        </w:rPr>
        <w:t>试验场景</w:t>
      </w:r>
      <w:proofErr w:type="gramStart"/>
      <w:r>
        <w:rPr>
          <w:rFonts w:ascii="黑体" w:eastAsia="黑体" w:hAnsi="黑体" w:hint="eastAsia"/>
          <w:color w:val="000000" w:themeColor="text1"/>
          <w:kern w:val="0"/>
          <w:sz w:val="20"/>
        </w:rPr>
        <w:t>三</w:t>
      </w:r>
      <w:r w:rsidRPr="00B84075">
        <w:rPr>
          <w:rFonts w:ascii="黑体" w:eastAsia="黑体" w:hAnsi="黑体" w:hint="eastAsia"/>
          <w:color w:val="000000" w:themeColor="text1"/>
          <w:kern w:val="0"/>
          <w:sz w:val="20"/>
        </w:rPr>
        <w:t>试验</w:t>
      </w:r>
      <w:proofErr w:type="gramEnd"/>
      <w:r w:rsidRPr="00B84075">
        <w:rPr>
          <w:rFonts w:ascii="黑体" w:eastAsia="黑体" w:hAnsi="黑体" w:hint="eastAsia"/>
          <w:color w:val="000000" w:themeColor="text1"/>
          <w:kern w:val="0"/>
          <w:sz w:val="20"/>
        </w:rPr>
        <w:t>结果可视化示意图</w:t>
      </w:r>
    </w:p>
    <w:p w14:paraId="24B3866B" w14:textId="1571D69B" w:rsidR="008B43CC" w:rsidRPr="002F2D31" w:rsidRDefault="008B43CC" w:rsidP="00AD39F2">
      <w:pPr>
        <w:numPr>
          <w:ilvl w:val="0"/>
          <w:numId w:val="1"/>
        </w:numPr>
        <w:autoSpaceDE w:val="0"/>
        <w:autoSpaceDN w:val="0"/>
        <w:adjustRightInd w:val="0"/>
        <w:spacing w:beforeLines="50" w:before="156" w:afterLines="50" w:after="156" w:line="400" w:lineRule="exact"/>
        <w:ind w:left="567" w:firstLineChars="0" w:hanging="567"/>
        <w:jc w:val="left"/>
        <w:outlineLvl w:val="0"/>
        <w:rPr>
          <w:rFonts w:ascii="黑体" w:eastAsia="黑体" w:hAnsi="黑体" w:cs="宋体"/>
          <w:bCs/>
          <w:color w:val="000000"/>
          <w:kern w:val="0"/>
          <w:sz w:val="24"/>
        </w:rPr>
      </w:pPr>
      <w:r w:rsidRPr="002F2D31">
        <w:rPr>
          <w:rFonts w:ascii="黑体" w:eastAsia="黑体" w:hAnsi="黑体" w:cs="宋体" w:hint="eastAsia"/>
          <w:bCs/>
          <w:color w:val="000000"/>
          <w:kern w:val="0"/>
          <w:sz w:val="24"/>
        </w:rPr>
        <w:t>与</w:t>
      </w:r>
      <w:r>
        <w:rPr>
          <w:rFonts w:ascii="黑体" w:eastAsia="黑体" w:hAnsi="黑体" w:cs="宋体" w:hint="eastAsia"/>
          <w:bCs/>
          <w:color w:val="000000"/>
          <w:kern w:val="0"/>
          <w:sz w:val="24"/>
        </w:rPr>
        <w:t>有关</w:t>
      </w:r>
      <w:r w:rsidRPr="002F2D31">
        <w:rPr>
          <w:rFonts w:ascii="黑体" w:eastAsia="黑体" w:hAnsi="黑体" w:cs="宋体" w:hint="eastAsia"/>
          <w:bCs/>
          <w:color w:val="000000"/>
          <w:kern w:val="0"/>
          <w:sz w:val="24"/>
        </w:rPr>
        <w:t>法律、</w:t>
      </w:r>
      <w:r>
        <w:rPr>
          <w:rFonts w:ascii="黑体" w:eastAsia="黑体" w:hAnsi="黑体" w:cs="宋体" w:hint="eastAsia"/>
          <w:bCs/>
          <w:color w:val="000000"/>
          <w:kern w:val="0"/>
          <w:sz w:val="24"/>
        </w:rPr>
        <w:t>行政法规和其他标准的关系</w:t>
      </w:r>
    </w:p>
    <w:p w14:paraId="59087124" w14:textId="77777777" w:rsidR="008B43CC" w:rsidRDefault="008B43CC" w:rsidP="008B43CC">
      <w:pPr>
        <w:adjustRightInd w:val="0"/>
        <w:snapToGrid w:val="0"/>
        <w:spacing w:beforeLines="30" w:before="93" w:afterLines="30" w:after="93" w:line="440" w:lineRule="exact"/>
        <w:ind w:firstLine="420"/>
      </w:pPr>
      <w:r>
        <w:rPr>
          <w:rFonts w:hint="eastAsia"/>
        </w:rPr>
        <w:t>2017</w:t>
      </w:r>
      <w:r>
        <w:rPr>
          <w:rFonts w:hint="eastAsia"/>
        </w:rPr>
        <w:t>年</w:t>
      </w:r>
      <w:r>
        <w:rPr>
          <w:rFonts w:hint="eastAsia"/>
        </w:rPr>
        <w:t>12</w:t>
      </w:r>
      <w:r>
        <w:rPr>
          <w:rFonts w:hint="eastAsia"/>
        </w:rPr>
        <w:t>月，工业和信息化部、国家标准委联合发布《国家车联网产业标准体系建设指南（智能网联汽车）》，提出我国建设智能网联汽车标准体系的总体规划，是我国进行相关标准制修订工作的重要指南。智能网联汽车标准体系共包括标准制定计划</w:t>
      </w:r>
      <w:r>
        <w:rPr>
          <w:rFonts w:hint="eastAsia"/>
        </w:rPr>
        <w:t>99</w:t>
      </w:r>
      <w:r>
        <w:rPr>
          <w:rFonts w:hint="eastAsia"/>
        </w:rPr>
        <w:t>项，体系编号为</w:t>
      </w:r>
      <w:r>
        <w:rPr>
          <w:rFonts w:hint="eastAsia"/>
        </w:rPr>
        <w:t>305</w:t>
      </w:r>
      <w:r>
        <w:t>-</w:t>
      </w:r>
      <w:r>
        <w:rPr>
          <w:rFonts w:hint="eastAsia"/>
        </w:rPr>
        <w:t>2</w:t>
      </w:r>
      <w:r>
        <w:rPr>
          <w:rFonts w:hint="eastAsia"/>
        </w:rPr>
        <w:t>，标准性质为强制性国家标准，是智能网联汽车标准体系中的重要标准之一。</w:t>
      </w:r>
    </w:p>
    <w:p w14:paraId="16387D15" w14:textId="4EA2369F" w:rsidR="008B43CC" w:rsidRDefault="008B43CC" w:rsidP="008B43CC">
      <w:pPr>
        <w:adjustRightInd w:val="0"/>
        <w:snapToGrid w:val="0"/>
        <w:spacing w:beforeLines="30" w:before="93" w:afterLines="30" w:after="93" w:line="440" w:lineRule="exact"/>
        <w:ind w:firstLine="420"/>
      </w:pPr>
      <w:r>
        <w:rPr>
          <w:rFonts w:hint="eastAsia"/>
        </w:rPr>
        <w:t>与现行相关法律、行政法规及标准协调一致，无重叠、冲突或矛盾。</w:t>
      </w:r>
    </w:p>
    <w:p w14:paraId="26022029" w14:textId="77777777" w:rsidR="00CB68E1" w:rsidRDefault="00CB68E1" w:rsidP="00AD39F2">
      <w:pPr>
        <w:numPr>
          <w:ilvl w:val="0"/>
          <w:numId w:val="1"/>
        </w:numPr>
        <w:autoSpaceDE w:val="0"/>
        <w:autoSpaceDN w:val="0"/>
        <w:adjustRightInd w:val="0"/>
        <w:spacing w:beforeLines="50" w:before="156" w:afterLines="50" w:after="156" w:line="400" w:lineRule="exact"/>
        <w:ind w:left="567" w:firstLineChars="0" w:hanging="567"/>
        <w:jc w:val="left"/>
        <w:outlineLvl w:val="0"/>
        <w:rPr>
          <w:rFonts w:ascii="黑体" w:eastAsia="黑体" w:hAnsi="黑体" w:cs="宋体"/>
          <w:bCs/>
          <w:color w:val="000000"/>
          <w:kern w:val="0"/>
          <w:sz w:val="24"/>
        </w:rPr>
      </w:pPr>
      <w:r w:rsidRPr="00CB68E1">
        <w:rPr>
          <w:rFonts w:ascii="黑体" w:eastAsia="黑体" w:hAnsi="黑体" w:cs="宋体" w:hint="eastAsia"/>
          <w:bCs/>
          <w:color w:val="000000"/>
          <w:kern w:val="0"/>
          <w:sz w:val="24"/>
        </w:rPr>
        <w:t>与国际标准化组织、其他国家或者地区有关法律法规和标准的比对分析</w:t>
      </w:r>
    </w:p>
    <w:p w14:paraId="1922F970" w14:textId="1AA10FC2" w:rsidR="00CB68E1" w:rsidRDefault="00CB68E1" w:rsidP="00CB68E1">
      <w:pPr>
        <w:spacing w:line="400" w:lineRule="exact"/>
        <w:ind w:firstLine="420"/>
      </w:pPr>
      <w:r>
        <w:rPr>
          <w:rFonts w:hint="eastAsia"/>
        </w:rPr>
        <w:t>本文件基于我国产业实际技术发展及产品应用现状自主制定</w:t>
      </w:r>
      <w:r w:rsidR="000B2995">
        <w:rPr>
          <w:rFonts w:hint="eastAsia"/>
        </w:rPr>
        <w:t>，未采用国际法规或标准。</w:t>
      </w:r>
    </w:p>
    <w:p w14:paraId="6DC801CB" w14:textId="7EFF153B" w:rsidR="00CB68E1" w:rsidRPr="001D3F41" w:rsidRDefault="00CB68E1" w:rsidP="00CB68E1">
      <w:pPr>
        <w:spacing w:line="400" w:lineRule="exact"/>
        <w:ind w:firstLine="420"/>
        <w:rPr>
          <w:rFonts w:ascii="宋体" w:hAnsi="宋体"/>
          <w:szCs w:val="21"/>
        </w:rPr>
      </w:pPr>
      <w:bookmarkStart w:id="30" w:name="_Toc24914"/>
      <w:bookmarkStart w:id="31" w:name="_Toc36212257"/>
      <w:bookmarkStart w:id="32" w:name="_Toc2189"/>
      <w:bookmarkStart w:id="33" w:name="_Toc10906"/>
      <w:r w:rsidRPr="001D3F41">
        <w:rPr>
          <w:rFonts w:ascii="宋体" w:hAnsi="宋体" w:hint="eastAsia"/>
          <w:szCs w:val="21"/>
        </w:rPr>
        <w:t>联合国</w:t>
      </w:r>
      <w:r>
        <w:rPr>
          <w:rFonts w:ascii="宋体" w:hAnsi="宋体" w:hint="eastAsia"/>
          <w:szCs w:val="21"/>
        </w:rPr>
        <w:t>UN</w:t>
      </w:r>
      <w:r>
        <w:rPr>
          <w:rFonts w:ascii="宋体" w:hAnsi="宋体"/>
          <w:szCs w:val="21"/>
        </w:rPr>
        <w:t xml:space="preserve"> </w:t>
      </w:r>
      <w:r>
        <w:rPr>
          <w:rFonts w:ascii="宋体" w:hAnsi="宋体" w:hint="eastAsia"/>
          <w:szCs w:val="21"/>
        </w:rPr>
        <w:t>R157</w:t>
      </w:r>
      <w:r w:rsidRPr="001D3F41">
        <w:rPr>
          <w:rFonts w:ascii="宋体" w:hAnsi="宋体" w:hint="eastAsia"/>
          <w:szCs w:val="21"/>
        </w:rPr>
        <w:t>自动车道保持系统（ALKS）法规第八章中，提出了针对ALKS的数据记录系统的相关要求，规定了ALKS数据记录系统的数据记录、存储及读取的相关要求。但是由于该数据记录系统只面向ALKS，并不是普遍意义上的自动驾驶数据记录系统。</w:t>
      </w:r>
      <w:r w:rsidR="007F39DC">
        <w:rPr>
          <w:rFonts w:ascii="宋体" w:hAnsi="宋体" w:hint="eastAsia"/>
          <w:szCs w:val="21"/>
        </w:rPr>
        <w:t>该法规中只要求记录</w:t>
      </w:r>
      <w:r w:rsidR="00FA28CE">
        <w:rPr>
          <w:rFonts w:ascii="宋体" w:hAnsi="宋体" w:hint="eastAsia"/>
          <w:szCs w:val="21"/>
        </w:rPr>
        <w:t>自动驾驶系统状态转换的时间戳信息，不能完全满足我国的事故定则及原因分析需求。</w:t>
      </w:r>
    </w:p>
    <w:p w14:paraId="2CF9CD39" w14:textId="524C2061" w:rsidR="00CB68E1" w:rsidRPr="001D3F41" w:rsidRDefault="00CB68E1" w:rsidP="00CB68E1">
      <w:pPr>
        <w:spacing w:line="400" w:lineRule="exact"/>
        <w:ind w:firstLine="420"/>
        <w:rPr>
          <w:rFonts w:ascii="宋体" w:hAnsi="宋体"/>
          <w:szCs w:val="21"/>
        </w:rPr>
      </w:pPr>
      <w:r w:rsidRPr="001D3F41">
        <w:rPr>
          <w:rFonts w:ascii="宋体" w:hAnsi="宋体" w:hint="eastAsia"/>
          <w:szCs w:val="21"/>
        </w:rPr>
        <w:t>美国加州的车辆管理局在2018年发布的《自动驾驶汽车测试要求》中对自动驾驶数据记录系统的要求是</w:t>
      </w:r>
      <w:proofErr w:type="gramStart"/>
      <w:r w:rsidRPr="001D3F41">
        <w:rPr>
          <w:rFonts w:ascii="宋体" w:hAnsi="宋体" w:hint="eastAsia"/>
          <w:szCs w:val="21"/>
        </w:rPr>
        <w:t>具备车端与</w:t>
      </w:r>
      <w:proofErr w:type="gramEnd"/>
      <w:r w:rsidRPr="001D3F41">
        <w:rPr>
          <w:rFonts w:ascii="宋体" w:hAnsi="宋体" w:hint="eastAsia"/>
          <w:szCs w:val="21"/>
        </w:rPr>
        <w:t>远程控制双向通讯功能，能够实时监控、发送车辆位置、车辆状态等信息，以便进行事故重建。记录数据元素包括并不限于其他车辆、人员或者道路上物体的位置运动信息。记录后的数据为只读型，并可以通过特定的工具软件进行访问回访。</w:t>
      </w:r>
      <w:r w:rsidR="005C255A">
        <w:rPr>
          <w:rFonts w:ascii="宋体" w:hAnsi="宋体" w:hint="eastAsia"/>
          <w:szCs w:val="21"/>
        </w:rPr>
        <w:t>该要求面向的对象是测试件，跟前</w:t>
      </w:r>
      <w:proofErr w:type="gramStart"/>
      <w:r w:rsidR="005C255A">
        <w:rPr>
          <w:rFonts w:ascii="宋体" w:hAnsi="宋体" w:hint="eastAsia"/>
          <w:szCs w:val="21"/>
        </w:rPr>
        <w:t>装产品</w:t>
      </w:r>
      <w:proofErr w:type="gramEnd"/>
      <w:r w:rsidR="005C255A">
        <w:rPr>
          <w:rFonts w:ascii="宋体" w:hAnsi="宋体" w:hint="eastAsia"/>
          <w:szCs w:val="21"/>
        </w:rPr>
        <w:t>有一定区别，因此，与本文件规定的自动驾驶数据记录系统有较大的差异。</w:t>
      </w:r>
    </w:p>
    <w:p w14:paraId="0642BC95" w14:textId="58CC3C77" w:rsidR="00CB68E1" w:rsidRDefault="00CB68E1" w:rsidP="00CB68E1">
      <w:pPr>
        <w:spacing w:line="400" w:lineRule="exact"/>
        <w:ind w:firstLine="420"/>
        <w:rPr>
          <w:rFonts w:ascii="宋体" w:hAnsi="宋体"/>
          <w:szCs w:val="21"/>
        </w:rPr>
      </w:pPr>
      <w:r w:rsidRPr="001D3F41">
        <w:rPr>
          <w:rFonts w:ascii="宋体" w:hAnsi="宋体" w:hint="eastAsia"/>
          <w:szCs w:val="21"/>
        </w:rPr>
        <w:t>本</w:t>
      </w:r>
      <w:r w:rsidR="005C255A">
        <w:rPr>
          <w:rFonts w:ascii="宋体" w:hAnsi="宋体" w:hint="eastAsia"/>
          <w:szCs w:val="21"/>
        </w:rPr>
        <w:t>文件</w:t>
      </w:r>
      <w:r w:rsidRPr="001D3F41">
        <w:rPr>
          <w:rFonts w:ascii="宋体" w:hAnsi="宋体" w:hint="eastAsia"/>
          <w:szCs w:val="21"/>
        </w:rPr>
        <w:t>的制定</w:t>
      </w:r>
      <w:r>
        <w:rPr>
          <w:rFonts w:ascii="宋体" w:hAnsi="宋体" w:hint="eastAsia"/>
          <w:szCs w:val="21"/>
        </w:rPr>
        <w:t>部分</w:t>
      </w:r>
      <w:r w:rsidRPr="001D3F41">
        <w:rPr>
          <w:rFonts w:ascii="宋体" w:hAnsi="宋体" w:hint="eastAsia"/>
          <w:szCs w:val="21"/>
        </w:rPr>
        <w:t>借鉴</w:t>
      </w:r>
      <w:r>
        <w:rPr>
          <w:rFonts w:ascii="宋体" w:hAnsi="宋体" w:hint="eastAsia"/>
          <w:szCs w:val="21"/>
        </w:rPr>
        <w:t>了</w:t>
      </w:r>
      <w:r w:rsidRPr="001D3F41">
        <w:rPr>
          <w:rFonts w:ascii="宋体" w:hAnsi="宋体" w:hint="eastAsia"/>
          <w:szCs w:val="21"/>
        </w:rPr>
        <w:t>联合国</w:t>
      </w:r>
      <w:r>
        <w:rPr>
          <w:rFonts w:ascii="宋体" w:hAnsi="宋体" w:hint="eastAsia"/>
          <w:szCs w:val="21"/>
        </w:rPr>
        <w:t>UN</w:t>
      </w:r>
      <w:r>
        <w:rPr>
          <w:rFonts w:ascii="宋体" w:hAnsi="宋体"/>
          <w:szCs w:val="21"/>
        </w:rPr>
        <w:t xml:space="preserve"> </w:t>
      </w:r>
      <w:r>
        <w:rPr>
          <w:rFonts w:ascii="宋体" w:hAnsi="宋体" w:hint="eastAsia"/>
          <w:szCs w:val="21"/>
        </w:rPr>
        <w:t>R157</w:t>
      </w:r>
      <w:r w:rsidRPr="001D3F41">
        <w:rPr>
          <w:rFonts w:ascii="宋体" w:hAnsi="宋体" w:hint="eastAsia"/>
          <w:szCs w:val="21"/>
        </w:rPr>
        <w:t>自动车道保持系统（ALKS）法规第八章中关于数据记录系统的思路，在满足政府管理需求和符合行业发展现状的基础上自主制定。</w:t>
      </w:r>
    </w:p>
    <w:p w14:paraId="6FB8CF78" w14:textId="43B576EA" w:rsidR="000B2995" w:rsidRDefault="000B2995" w:rsidP="000B2995">
      <w:pPr>
        <w:numPr>
          <w:ilvl w:val="0"/>
          <w:numId w:val="1"/>
        </w:numPr>
        <w:autoSpaceDE w:val="0"/>
        <w:autoSpaceDN w:val="0"/>
        <w:adjustRightInd w:val="0"/>
        <w:spacing w:beforeLines="50" w:before="156" w:afterLines="50" w:after="156" w:line="400" w:lineRule="exact"/>
        <w:ind w:left="567" w:firstLineChars="0" w:hanging="567"/>
        <w:jc w:val="left"/>
        <w:outlineLvl w:val="0"/>
        <w:rPr>
          <w:rFonts w:ascii="黑体" w:eastAsia="黑体" w:hAnsi="黑体" w:cs="宋体"/>
          <w:bCs/>
          <w:color w:val="000000"/>
          <w:kern w:val="0"/>
          <w:sz w:val="24"/>
        </w:rPr>
      </w:pPr>
      <w:bookmarkStart w:id="34" w:name="_Toc26498"/>
      <w:bookmarkStart w:id="35" w:name="_Toc28014"/>
      <w:bookmarkStart w:id="36" w:name="_Toc1058"/>
      <w:bookmarkStart w:id="37" w:name="_Toc36212258"/>
      <w:bookmarkEnd w:id="30"/>
      <w:bookmarkEnd w:id="31"/>
      <w:bookmarkEnd w:id="32"/>
      <w:bookmarkEnd w:id="33"/>
      <w:r w:rsidRPr="002F2D31">
        <w:rPr>
          <w:rFonts w:ascii="黑体" w:eastAsia="黑体" w:hAnsi="黑体" w:cs="宋体" w:hint="eastAsia"/>
          <w:bCs/>
          <w:color w:val="000000"/>
          <w:kern w:val="0"/>
          <w:sz w:val="24"/>
        </w:rPr>
        <w:t>重大分歧意见的处理</w:t>
      </w:r>
      <w:bookmarkEnd w:id="34"/>
      <w:bookmarkEnd w:id="35"/>
      <w:bookmarkEnd w:id="36"/>
      <w:bookmarkEnd w:id="37"/>
      <w:r>
        <w:rPr>
          <w:rFonts w:ascii="黑体" w:eastAsia="黑体" w:hAnsi="黑体" w:cs="宋体" w:hint="eastAsia"/>
          <w:bCs/>
          <w:color w:val="000000"/>
          <w:kern w:val="0"/>
          <w:sz w:val="24"/>
        </w:rPr>
        <w:t>过程、处理意见及其依据</w:t>
      </w:r>
    </w:p>
    <w:p w14:paraId="1FFC2BE1" w14:textId="77777777" w:rsidR="000B2995" w:rsidRPr="003C62BF" w:rsidRDefault="000B2995" w:rsidP="000B2995">
      <w:pPr>
        <w:spacing w:line="400" w:lineRule="exact"/>
        <w:ind w:firstLine="420"/>
      </w:pPr>
      <w:r>
        <w:rPr>
          <w:rFonts w:hint="eastAsia"/>
        </w:rPr>
        <w:lastRenderedPageBreak/>
        <w:t>无。</w:t>
      </w:r>
    </w:p>
    <w:p w14:paraId="0278CF64" w14:textId="308452EB" w:rsidR="000B2995" w:rsidRDefault="000B2995" w:rsidP="00901880">
      <w:pPr>
        <w:numPr>
          <w:ilvl w:val="0"/>
          <w:numId w:val="1"/>
        </w:numPr>
        <w:autoSpaceDE w:val="0"/>
        <w:autoSpaceDN w:val="0"/>
        <w:adjustRightInd w:val="0"/>
        <w:spacing w:beforeLines="50" w:before="156" w:afterLines="50" w:after="156" w:line="400" w:lineRule="exact"/>
        <w:ind w:left="567" w:firstLineChars="0" w:hanging="567"/>
        <w:jc w:val="left"/>
        <w:outlineLvl w:val="0"/>
        <w:rPr>
          <w:rFonts w:ascii="黑体" w:eastAsia="黑体" w:hAnsi="黑体" w:cs="宋体"/>
          <w:bCs/>
          <w:color w:val="000000"/>
          <w:kern w:val="0"/>
          <w:sz w:val="24"/>
        </w:rPr>
      </w:pPr>
      <w:r w:rsidRPr="00AD39F2">
        <w:rPr>
          <w:rFonts w:ascii="黑体" w:eastAsia="黑体" w:hAnsi="黑体" w:cs="宋体"/>
          <w:bCs/>
          <w:color w:val="000000"/>
          <w:kern w:val="0"/>
          <w:sz w:val="24"/>
        </w:rPr>
        <w:t>对强制性国家标准自发布日期</w:t>
      </w:r>
      <w:proofErr w:type="gramStart"/>
      <w:r w:rsidRPr="00AD39F2">
        <w:rPr>
          <w:rFonts w:ascii="黑体" w:eastAsia="黑体" w:hAnsi="黑体" w:cs="宋体"/>
          <w:bCs/>
          <w:color w:val="000000"/>
          <w:kern w:val="0"/>
          <w:sz w:val="24"/>
        </w:rPr>
        <w:t>至实施</w:t>
      </w:r>
      <w:proofErr w:type="gramEnd"/>
      <w:r w:rsidRPr="00AD39F2">
        <w:rPr>
          <w:rFonts w:ascii="黑体" w:eastAsia="黑体" w:hAnsi="黑体" w:cs="宋体"/>
          <w:bCs/>
          <w:color w:val="000000"/>
          <w:kern w:val="0"/>
          <w:sz w:val="24"/>
        </w:rPr>
        <w:t>日期之间的过渡期的建议及理由</w:t>
      </w:r>
    </w:p>
    <w:p w14:paraId="630455E3" w14:textId="300035CA" w:rsidR="00945117" w:rsidRPr="007F39DC" w:rsidRDefault="007F39DC" w:rsidP="007F39DC">
      <w:pPr>
        <w:spacing w:line="400" w:lineRule="exact"/>
        <w:ind w:firstLine="420"/>
        <w:rPr>
          <w:rFonts w:ascii="宋体" w:hAnsi="宋体"/>
          <w:szCs w:val="21"/>
        </w:rPr>
      </w:pPr>
      <w:r w:rsidRPr="007F39DC">
        <w:rPr>
          <w:rFonts w:ascii="宋体" w:hAnsi="宋体" w:hint="eastAsia"/>
          <w:szCs w:val="21"/>
        </w:rPr>
        <w:t>由于</w:t>
      </w:r>
      <w:r w:rsidR="00945117">
        <w:rPr>
          <w:rFonts w:ascii="宋体" w:hAnsi="宋体" w:hint="eastAsia"/>
          <w:szCs w:val="21"/>
        </w:rPr>
        <w:t>自动驾驶数据记录系统是全新的要求，配备自动驾驶记录系统的车辆也均为新车型，</w:t>
      </w:r>
      <w:r w:rsidR="0023337D">
        <w:rPr>
          <w:rFonts w:ascii="宋体" w:hAnsi="宋体" w:hint="eastAsia"/>
          <w:szCs w:val="21"/>
        </w:rPr>
        <w:t>现阶段大多数企业尚不具备完整的自动驾驶数据记录系统，面临需要重新设计和研发</w:t>
      </w:r>
      <w:r w:rsidRPr="007F39DC">
        <w:rPr>
          <w:rFonts w:ascii="宋体" w:hAnsi="宋体" w:hint="eastAsia"/>
          <w:szCs w:val="21"/>
        </w:rPr>
        <w:t>等问题，建议本标准自发布日期</w:t>
      </w:r>
      <w:proofErr w:type="gramStart"/>
      <w:r w:rsidRPr="007F39DC">
        <w:rPr>
          <w:rFonts w:ascii="宋体" w:hAnsi="宋体" w:hint="eastAsia"/>
          <w:szCs w:val="21"/>
        </w:rPr>
        <w:t>至实施</w:t>
      </w:r>
      <w:proofErr w:type="gramEnd"/>
      <w:r w:rsidRPr="007F39DC">
        <w:rPr>
          <w:rFonts w:ascii="宋体" w:hAnsi="宋体" w:hint="eastAsia"/>
          <w:szCs w:val="21"/>
        </w:rPr>
        <w:t>日期之间</w:t>
      </w:r>
      <w:r w:rsidR="0023337D">
        <w:rPr>
          <w:rFonts w:ascii="宋体" w:hAnsi="宋体" w:hint="eastAsia"/>
          <w:szCs w:val="21"/>
        </w:rPr>
        <w:t>至少</w:t>
      </w:r>
      <w:r w:rsidRPr="007F39DC">
        <w:rPr>
          <w:rFonts w:ascii="宋体" w:hAnsi="宋体" w:hint="eastAsia"/>
          <w:szCs w:val="21"/>
        </w:rPr>
        <w:t>给予12个月过渡期。</w:t>
      </w:r>
    </w:p>
    <w:p w14:paraId="6C0C02D4" w14:textId="77777777" w:rsidR="007F39DC" w:rsidRPr="007F39DC" w:rsidRDefault="007F39DC" w:rsidP="007F39DC">
      <w:pPr>
        <w:spacing w:line="400" w:lineRule="exact"/>
        <w:ind w:firstLine="420"/>
        <w:rPr>
          <w:rFonts w:ascii="宋体" w:hAnsi="宋体"/>
          <w:szCs w:val="21"/>
        </w:rPr>
      </w:pPr>
      <w:r w:rsidRPr="007F39DC">
        <w:rPr>
          <w:rFonts w:ascii="宋体" w:hAnsi="宋体" w:hint="eastAsia"/>
          <w:szCs w:val="21"/>
        </w:rPr>
        <w:t>本标准的实施日期为：</w:t>
      </w:r>
    </w:p>
    <w:p w14:paraId="504926C8" w14:textId="7579050A" w:rsidR="00945117" w:rsidRPr="0047573A" w:rsidRDefault="00945117" w:rsidP="0047573A">
      <w:pPr>
        <w:spacing w:line="400" w:lineRule="exact"/>
        <w:ind w:firstLine="420"/>
        <w:rPr>
          <w:rFonts w:ascii="宋体" w:hAnsi="宋体"/>
          <w:szCs w:val="21"/>
        </w:rPr>
      </w:pPr>
      <w:r w:rsidRPr="0047573A">
        <w:rPr>
          <w:rFonts w:ascii="宋体" w:hAnsi="宋体" w:hint="eastAsia"/>
          <w:szCs w:val="21"/>
        </w:rPr>
        <w:t>自本文件实施之日起，新申请型式批准的车型应满足本文件除图像和视频数据元素（表4中的序号7和序号8）、断电存储要求（4.5.4）和数据读取要求（4.6）之外的要求。</w:t>
      </w:r>
    </w:p>
    <w:p w14:paraId="2161A225" w14:textId="77777777" w:rsidR="00945117" w:rsidRPr="0047573A" w:rsidRDefault="00945117" w:rsidP="0047573A">
      <w:pPr>
        <w:spacing w:line="400" w:lineRule="exact"/>
        <w:ind w:firstLine="420"/>
        <w:rPr>
          <w:rFonts w:ascii="宋体" w:hAnsi="宋体"/>
          <w:szCs w:val="21"/>
        </w:rPr>
      </w:pPr>
      <w:r w:rsidRPr="0047573A">
        <w:rPr>
          <w:rFonts w:ascii="宋体" w:hAnsi="宋体" w:hint="eastAsia"/>
          <w:szCs w:val="21"/>
        </w:rPr>
        <w:t>自本文件实施之日起第25个月，新申请型式批准的车型应满足本文件规定的全部要求。</w:t>
      </w:r>
    </w:p>
    <w:p w14:paraId="7B7BB302" w14:textId="4B0109DB" w:rsidR="000B2995" w:rsidRDefault="000B2995" w:rsidP="00AD39F2">
      <w:pPr>
        <w:numPr>
          <w:ilvl w:val="0"/>
          <w:numId w:val="1"/>
        </w:numPr>
        <w:autoSpaceDE w:val="0"/>
        <w:autoSpaceDN w:val="0"/>
        <w:adjustRightInd w:val="0"/>
        <w:spacing w:beforeLines="50" w:before="156" w:afterLines="50" w:after="156" w:line="400" w:lineRule="exact"/>
        <w:ind w:left="567" w:firstLineChars="0" w:hanging="567"/>
        <w:jc w:val="left"/>
        <w:outlineLvl w:val="0"/>
        <w:rPr>
          <w:rFonts w:ascii="黑体" w:eastAsia="黑体" w:hAnsi="黑体" w:cs="宋体"/>
          <w:bCs/>
          <w:color w:val="000000"/>
          <w:kern w:val="0"/>
          <w:sz w:val="24"/>
        </w:rPr>
      </w:pPr>
      <w:r w:rsidRPr="00AD39F2">
        <w:rPr>
          <w:rFonts w:ascii="黑体" w:eastAsia="黑体" w:hAnsi="黑体" w:cs="宋体"/>
          <w:bCs/>
          <w:color w:val="000000"/>
          <w:kern w:val="0"/>
          <w:sz w:val="24"/>
        </w:rPr>
        <w:t>与实施强制性国家标准有关的政策措施</w:t>
      </w:r>
    </w:p>
    <w:p w14:paraId="68748B60" w14:textId="11605C3F" w:rsidR="00CA5089" w:rsidRPr="00CA5089" w:rsidRDefault="00CA5089" w:rsidP="00CA5089">
      <w:pPr>
        <w:spacing w:line="400" w:lineRule="exact"/>
        <w:ind w:firstLine="420"/>
        <w:rPr>
          <w:rFonts w:ascii="宋体" w:hAnsi="宋体"/>
          <w:szCs w:val="21"/>
        </w:rPr>
      </w:pPr>
      <w:r w:rsidRPr="00CA5089">
        <w:rPr>
          <w:rFonts w:ascii="宋体" w:hAnsi="宋体" w:hint="eastAsia"/>
          <w:szCs w:val="21"/>
        </w:rPr>
        <w:t>本标准的实施监督管理部门是工业和信息化部。对于违反强制性国家标准的行为，应按照下列法律、行政法规、部门规章相关规定进行处理：</w:t>
      </w:r>
    </w:p>
    <w:p w14:paraId="5A13CDC5" w14:textId="77777777" w:rsidR="00CA5089" w:rsidRPr="00CA5089" w:rsidRDefault="00CA5089" w:rsidP="00CA5089">
      <w:pPr>
        <w:spacing w:line="400" w:lineRule="exact"/>
        <w:ind w:firstLine="420"/>
        <w:rPr>
          <w:rFonts w:ascii="宋体" w:hAnsi="宋体"/>
          <w:szCs w:val="21"/>
        </w:rPr>
      </w:pPr>
      <w:r w:rsidRPr="00CA5089">
        <w:rPr>
          <w:rFonts w:ascii="宋体" w:hAnsi="宋体" w:hint="eastAsia"/>
          <w:szCs w:val="21"/>
        </w:rPr>
        <w:t>（一）《中华人民共和国标准化法(2017修订)》</w:t>
      </w:r>
    </w:p>
    <w:p w14:paraId="44C9EDFC" w14:textId="77777777" w:rsidR="00CA5089" w:rsidRPr="00CA5089" w:rsidRDefault="00CA5089" w:rsidP="00CA5089">
      <w:pPr>
        <w:spacing w:line="400" w:lineRule="exact"/>
        <w:ind w:firstLine="420"/>
        <w:rPr>
          <w:rFonts w:ascii="宋体" w:hAnsi="宋体"/>
          <w:szCs w:val="21"/>
        </w:rPr>
      </w:pPr>
      <w:r w:rsidRPr="00CA5089">
        <w:rPr>
          <w:rFonts w:ascii="宋体" w:hAnsi="宋体" w:hint="eastAsia"/>
          <w:szCs w:val="21"/>
        </w:rPr>
        <w:t>第二十五条  不符合强制性标准的产品、服务，不得生产、销售、进口或者提供。</w:t>
      </w:r>
    </w:p>
    <w:p w14:paraId="11BBBA36" w14:textId="77777777" w:rsidR="00CA5089" w:rsidRPr="00CA5089" w:rsidRDefault="00CA5089" w:rsidP="00CA5089">
      <w:pPr>
        <w:spacing w:line="400" w:lineRule="exact"/>
        <w:ind w:firstLine="420"/>
        <w:rPr>
          <w:rFonts w:ascii="宋体" w:hAnsi="宋体"/>
          <w:szCs w:val="21"/>
        </w:rPr>
      </w:pPr>
      <w:r w:rsidRPr="00CA5089">
        <w:rPr>
          <w:rFonts w:ascii="宋体" w:hAnsi="宋体" w:hint="eastAsia"/>
          <w:szCs w:val="21"/>
        </w:rPr>
        <w:t>第三十六条  生产、销售、进口产品或者提供服务不符合强制性标准，或者企业生产的产品、提供的服务不符合其公开标准的技术要求的，依法承担民事责任。</w:t>
      </w:r>
    </w:p>
    <w:p w14:paraId="69E35F0A" w14:textId="77777777" w:rsidR="00CA5089" w:rsidRPr="00CA5089" w:rsidRDefault="00CA5089" w:rsidP="00CA5089">
      <w:pPr>
        <w:spacing w:line="400" w:lineRule="exact"/>
        <w:ind w:firstLine="420"/>
        <w:rPr>
          <w:rFonts w:ascii="宋体" w:hAnsi="宋体"/>
          <w:szCs w:val="21"/>
        </w:rPr>
      </w:pPr>
      <w:r w:rsidRPr="00CA5089">
        <w:rPr>
          <w:rFonts w:ascii="宋体" w:hAnsi="宋体" w:hint="eastAsia"/>
          <w:szCs w:val="21"/>
        </w:rPr>
        <w:t>（二）《中华人民共和国产品质量法（2018年修订）》</w:t>
      </w:r>
    </w:p>
    <w:p w14:paraId="52C1F007" w14:textId="77777777" w:rsidR="00CA5089" w:rsidRPr="00CA5089" w:rsidRDefault="00CA5089" w:rsidP="00CA5089">
      <w:pPr>
        <w:spacing w:line="400" w:lineRule="exact"/>
        <w:ind w:firstLine="420"/>
        <w:rPr>
          <w:rFonts w:ascii="宋体" w:hAnsi="宋体"/>
          <w:szCs w:val="21"/>
        </w:rPr>
      </w:pPr>
      <w:r w:rsidRPr="00CA5089">
        <w:rPr>
          <w:rFonts w:ascii="宋体" w:hAnsi="宋体" w:hint="eastAsia"/>
          <w:szCs w:val="21"/>
        </w:rPr>
        <w:t>第十三条  可能危及人体健康和人身、财产安全的工业产品，必须符合保障人体健康和人身、财产安全的国家标准、行业标准；未制定国家标准、行业标准的，必须符合保障人体健康和人身、财产安全的要求。</w:t>
      </w:r>
    </w:p>
    <w:p w14:paraId="75221DDF" w14:textId="77777777" w:rsidR="00CA5089" w:rsidRPr="00CA5089" w:rsidRDefault="00CA5089" w:rsidP="00CA5089">
      <w:pPr>
        <w:spacing w:line="400" w:lineRule="exact"/>
        <w:ind w:firstLine="420"/>
        <w:rPr>
          <w:rFonts w:ascii="宋体" w:hAnsi="宋体"/>
          <w:szCs w:val="21"/>
        </w:rPr>
      </w:pPr>
      <w:r w:rsidRPr="00CA5089">
        <w:rPr>
          <w:rFonts w:ascii="宋体" w:hAnsi="宋体" w:hint="eastAsia"/>
          <w:szCs w:val="21"/>
        </w:rPr>
        <w:t>禁止生产、销售不符合保障人体健康和人身、财产安全的标准和要求的工业产品。具体管理办法由国务院规定。</w:t>
      </w:r>
    </w:p>
    <w:p w14:paraId="38E0F257" w14:textId="77777777" w:rsidR="00CA5089" w:rsidRPr="00CA5089" w:rsidRDefault="00CA5089" w:rsidP="00CA5089">
      <w:pPr>
        <w:spacing w:line="400" w:lineRule="exact"/>
        <w:ind w:firstLine="420"/>
        <w:rPr>
          <w:rFonts w:ascii="宋体" w:hAnsi="宋体"/>
          <w:szCs w:val="21"/>
        </w:rPr>
      </w:pPr>
      <w:r w:rsidRPr="00CA5089">
        <w:rPr>
          <w:rFonts w:ascii="宋体" w:hAnsi="宋体" w:hint="eastAsia"/>
          <w:szCs w:val="21"/>
        </w:rPr>
        <w:t>（三）工业和信息化部《车辆生产企业及产品生产一致性监督管理办法》（工产业〔2010〕第109号）</w:t>
      </w:r>
    </w:p>
    <w:p w14:paraId="01E400F6" w14:textId="28BDD709" w:rsidR="00CA5089" w:rsidRPr="00CA5089" w:rsidRDefault="00CA5089" w:rsidP="00CA5089">
      <w:pPr>
        <w:spacing w:line="400" w:lineRule="exact"/>
        <w:ind w:firstLine="420"/>
        <w:rPr>
          <w:rFonts w:ascii="宋体" w:hAnsi="宋体"/>
          <w:szCs w:val="21"/>
        </w:rPr>
      </w:pPr>
      <w:r w:rsidRPr="00CA5089">
        <w:rPr>
          <w:rFonts w:ascii="宋体" w:hAnsi="宋体" w:hint="eastAsia"/>
          <w:szCs w:val="21"/>
        </w:rPr>
        <w:t>第十条  对于不能保证产品生产一致性的车辆生产企业，工业和信息化部将视情节轻重，依法分别采取通报、限期整改、暂停或撤销“免予安全技术检验”备案、暂停或撤销其相关产品《公告》等措施。</w:t>
      </w:r>
    </w:p>
    <w:p w14:paraId="27AD199F" w14:textId="77777777" w:rsidR="000B2995" w:rsidRPr="000B2995" w:rsidRDefault="000B2995" w:rsidP="00AD39F2">
      <w:pPr>
        <w:numPr>
          <w:ilvl w:val="0"/>
          <w:numId w:val="1"/>
        </w:numPr>
        <w:autoSpaceDE w:val="0"/>
        <w:autoSpaceDN w:val="0"/>
        <w:adjustRightInd w:val="0"/>
        <w:spacing w:beforeLines="50" w:before="156" w:afterLines="50" w:after="156" w:line="400" w:lineRule="exact"/>
        <w:ind w:left="567" w:firstLineChars="0" w:hanging="567"/>
        <w:jc w:val="left"/>
        <w:outlineLvl w:val="0"/>
        <w:rPr>
          <w:rFonts w:eastAsia="黑体"/>
          <w:bCs/>
          <w:color w:val="000000"/>
          <w:kern w:val="0"/>
          <w:sz w:val="24"/>
        </w:rPr>
      </w:pPr>
      <w:r w:rsidRPr="00AD39F2">
        <w:rPr>
          <w:rFonts w:ascii="黑体" w:eastAsia="黑体" w:hAnsi="黑体" w:cs="宋体"/>
          <w:bCs/>
          <w:color w:val="000000"/>
          <w:kern w:val="0"/>
          <w:sz w:val="24"/>
        </w:rPr>
        <w:t>是否需要对外通报的建议及理由</w:t>
      </w:r>
    </w:p>
    <w:p w14:paraId="36BC9F3C" w14:textId="77777777" w:rsidR="000B2995" w:rsidRDefault="000B2995" w:rsidP="000B2995">
      <w:pPr>
        <w:spacing w:line="400" w:lineRule="exact"/>
        <w:ind w:firstLine="420"/>
      </w:pPr>
      <w:r>
        <w:t>本标准为强制性国家标准，在标准适用范围</w:t>
      </w:r>
      <w:r>
        <w:rPr>
          <w:rFonts w:hint="eastAsia"/>
        </w:rPr>
        <w:t>为</w:t>
      </w:r>
      <w:r>
        <w:rPr>
          <w:rFonts w:hint="eastAsia"/>
        </w:rPr>
        <w:t>M</w:t>
      </w:r>
      <w:r>
        <w:rPr>
          <w:rFonts w:hint="eastAsia"/>
        </w:rPr>
        <w:t>类和</w:t>
      </w:r>
      <w:r>
        <w:rPr>
          <w:rFonts w:hint="eastAsia"/>
        </w:rPr>
        <w:t>N</w:t>
      </w:r>
      <w:r>
        <w:rPr>
          <w:rFonts w:hint="eastAsia"/>
        </w:rPr>
        <w:t>类汽车</w:t>
      </w:r>
      <w:r>
        <w:t>，涉及进口车，需对外通报。</w:t>
      </w:r>
    </w:p>
    <w:p w14:paraId="49087AF6" w14:textId="38BF8AAB" w:rsidR="000B2995" w:rsidRPr="00CA5089" w:rsidRDefault="000B2995" w:rsidP="00901880">
      <w:pPr>
        <w:numPr>
          <w:ilvl w:val="0"/>
          <w:numId w:val="1"/>
        </w:numPr>
        <w:autoSpaceDE w:val="0"/>
        <w:autoSpaceDN w:val="0"/>
        <w:adjustRightInd w:val="0"/>
        <w:spacing w:beforeLines="50" w:before="156" w:afterLines="50" w:after="156" w:line="400" w:lineRule="exact"/>
        <w:ind w:left="567" w:firstLineChars="0" w:hanging="567"/>
        <w:jc w:val="left"/>
        <w:outlineLvl w:val="0"/>
        <w:rPr>
          <w:rFonts w:ascii="黑体" w:eastAsia="黑体" w:hAnsi="黑体" w:cs="宋体"/>
          <w:bCs/>
          <w:color w:val="000000"/>
          <w:kern w:val="0"/>
          <w:sz w:val="24"/>
        </w:rPr>
      </w:pPr>
      <w:r>
        <w:rPr>
          <w:rFonts w:eastAsia="黑体"/>
          <w:bCs/>
          <w:color w:val="000000"/>
          <w:kern w:val="0"/>
          <w:sz w:val="24"/>
        </w:rPr>
        <w:t>废止现行有关标准的建议</w:t>
      </w:r>
    </w:p>
    <w:p w14:paraId="27379B4A" w14:textId="3EDD2004" w:rsidR="00CA5089" w:rsidRPr="00CA5089" w:rsidRDefault="00CA5089" w:rsidP="00CA5089">
      <w:pPr>
        <w:spacing w:line="400" w:lineRule="exact"/>
        <w:ind w:firstLine="420"/>
      </w:pPr>
      <w:r w:rsidRPr="00CA5089">
        <w:rPr>
          <w:rFonts w:hint="eastAsia"/>
        </w:rPr>
        <w:lastRenderedPageBreak/>
        <w:t>无</w:t>
      </w:r>
      <w:r>
        <w:rPr>
          <w:rFonts w:hint="eastAsia"/>
        </w:rPr>
        <w:t>。</w:t>
      </w:r>
    </w:p>
    <w:p w14:paraId="1D90B403" w14:textId="6033CBE8" w:rsidR="002F2D31" w:rsidRPr="002F2D31" w:rsidRDefault="002F2D31" w:rsidP="00901880">
      <w:pPr>
        <w:numPr>
          <w:ilvl w:val="0"/>
          <w:numId w:val="1"/>
        </w:numPr>
        <w:autoSpaceDE w:val="0"/>
        <w:autoSpaceDN w:val="0"/>
        <w:adjustRightInd w:val="0"/>
        <w:spacing w:beforeLines="50" w:before="156" w:afterLines="50" w:after="156" w:line="400" w:lineRule="exact"/>
        <w:ind w:left="567" w:firstLineChars="0" w:hanging="567"/>
        <w:jc w:val="left"/>
        <w:outlineLvl w:val="0"/>
        <w:rPr>
          <w:rFonts w:ascii="黑体" w:eastAsia="黑体" w:hAnsi="黑体" w:cs="宋体"/>
          <w:bCs/>
          <w:color w:val="000000"/>
          <w:kern w:val="0"/>
          <w:sz w:val="24"/>
        </w:rPr>
      </w:pPr>
      <w:r w:rsidRPr="002F2D31">
        <w:rPr>
          <w:rFonts w:ascii="黑体" w:eastAsia="黑体" w:hAnsi="黑体" w:cs="宋体" w:hint="eastAsia"/>
          <w:bCs/>
          <w:color w:val="000000"/>
          <w:kern w:val="0"/>
          <w:sz w:val="24"/>
        </w:rPr>
        <w:t>涉及专利的</w:t>
      </w:r>
      <w:bookmarkEnd w:id="26"/>
      <w:bookmarkEnd w:id="27"/>
      <w:bookmarkEnd w:id="28"/>
      <w:bookmarkEnd w:id="29"/>
      <w:r w:rsidR="000B2995">
        <w:rPr>
          <w:rFonts w:ascii="黑体" w:eastAsia="黑体" w:hAnsi="黑体" w:cs="宋体" w:hint="eastAsia"/>
          <w:bCs/>
          <w:color w:val="000000"/>
          <w:kern w:val="0"/>
          <w:sz w:val="24"/>
        </w:rPr>
        <w:t>有关说明</w:t>
      </w:r>
    </w:p>
    <w:p w14:paraId="53569BE0" w14:textId="1C762737" w:rsidR="002F2D31" w:rsidRPr="002F2D31" w:rsidRDefault="00653FD3" w:rsidP="00901880">
      <w:pPr>
        <w:spacing w:line="400" w:lineRule="exact"/>
        <w:ind w:firstLine="420"/>
      </w:pPr>
      <w:r w:rsidRPr="00653FD3">
        <w:rPr>
          <w:rFonts w:hint="eastAsia"/>
        </w:rPr>
        <w:t>本标准不涉及专利。</w:t>
      </w:r>
    </w:p>
    <w:p w14:paraId="3CA6B079" w14:textId="25291C4B" w:rsidR="002F2D31" w:rsidRPr="00AD39F2" w:rsidRDefault="000B2995" w:rsidP="00901880">
      <w:pPr>
        <w:numPr>
          <w:ilvl w:val="0"/>
          <w:numId w:val="1"/>
        </w:numPr>
        <w:autoSpaceDE w:val="0"/>
        <w:autoSpaceDN w:val="0"/>
        <w:adjustRightInd w:val="0"/>
        <w:spacing w:beforeLines="50" w:before="156" w:afterLines="50" w:after="156" w:line="400" w:lineRule="exact"/>
        <w:ind w:left="567" w:firstLineChars="0" w:hanging="567"/>
        <w:jc w:val="left"/>
        <w:outlineLvl w:val="0"/>
        <w:rPr>
          <w:rFonts w:eastAsia="黑体"/>
          <w:bCs/>
          <w:color w:val="000000"/>
          <w:kern w:val="0"/>
          <w:sz w:val="24"/>
        </w:rPr>
      </w:pPr>
      <w:r w:rsidRPr="00AD39F2">
        <w:rPr>
          <w:rFonts w:eastAsia="黑体" w:hint="eastAsia"/>
          <w:bCs/>
          <w:color w:val="000000"/>
          <w:kern w:val="0"/>
          <w:sz w:val="24"/>
        </w:rPr>
        <w:t>强制性国家标准所涉及的产品、过程或者服务目录</w:t>
      </w:r>
    </w:p>
    <w:p w14:paraId="1DC7375C" w14:textId="27B4A487" w:rsidR="00FF39BC" w:rsidRPr="00FF39BC" w:rsidRDefault="00F02109" w:rsidP="00FF39BC">
      <w:pPr>
        <w:adjustRightInd w:val="0"/>
        <w:snapToGrid w:val="0"/>
        <w:spacing w:beforeLines="30" w:before="93" w:afterLines="30" w:after="93" w:line="440" w:lineRule="exact"/>
        <w:ind w:firstLineChars="0" w:firstLine="420"/>
        <w:rPr>
          <w:rFonts w:ascii="宋体" w:hAnsi="宋体" w:cs="宋体"/>
          <w:sz w:val="24"/>
        </w:rPr>
      </w:pPr>
      <w:bookmarkStart w:id="38" w:name="_Toc36212256"/>
      <w:bookmarkStart w:id="39" w:name="_Toc26219"/>
      <w:bookmarkStart w:id="40" w:name="_Toc6612"/>
      <w:bookmarkStart w:id="41" w:name="_Toc4148"/>
      <w:r>
        <w:rPr>
          <w:rFonts w:hint="eastAsia"/>
        </w:rPr>
        <w:t>本标准</w:t>
      </w:r>
      <w:r>
        <w:t>涉及</w:t>
      </w:r>
      <w:r>
        <w:rPr>
          <w:rFonts w:hint="eastAsia"/>
        </w:rPr>
        <w:t>的</w:t>
      </w:r>
      <w:r>
        <w:t>产品包括</w:t>
      </w:r>
      <w:r>
        <w:rPr>
          <w:rFonts w:hint="eastAsia"/>
        </w:rPr>
        <w:t>M</w:t>
      </w:r>
      <w:r>
        <w:rPr>
          <w:rFonts w:hint="eastAsia"/>
        </w:rPr>
        <w:t>类和</w:t>
      </w:r>
      <w:r>
        <w:rPr>
          <w:rFonts w:hint="eastAsia"/>
        </w:rPr>
        <w:t>N</w:t>
      </w:r>
      <w:r>
        <w:rPr>
          <w:rFonts w:hint="eastAsia"/>
        </w:rPr>
        <w:t>类汽车。</w:t>
      </w:r>
    </w:p>
    <w:p w14:paraId="7F531B86" w14:textId="77777777" w:rsidR="002F2D31" w:rsidRPr="00AD39F2" w:rsidRDefault="002F2D31" w:rsidP="00901880">
      <w:pPr>
        <w:numPr>
          <w:ilvl w:val="0"/>
          <w:numId w:val="1"/>
        </w:numPr>
        <w:autoSpaceDE w:val="0"/>
        <w:autoSpaceDN w:val="0"/>
        <w:adjustRightInd w:val="0"/>
        <w:spacing w:beforeLines="50" w:before="156" w:afterLines="50" w:after="156" w:line="400" w:lineRule="exact"/>
        <w:ind w:left="567" w:firstLineChars="0" w:hanging="567"/>
        <w:jc w:val="left"/>
        <w:outlineLvl w:val="0"/>
        <w:rPr>
          <w:rFonts w:eastAsia="黑体"/>
          <w:bCs/>
          <w:color w:val="000000"/>
          <w:kern w:val="0"/>
          <w:sz w:val="24"/>
        </w:rPr>
      </w:pPr>
      <w:bookmarkStart w:id="42" w:name="_Toc36212261"/>
      <w:bookmarkStart w:id="43" w:name="_Toc6340"/>
      <w:bookmarkStart w:id="44" w:name="_Toc7527"/>
      <w:bookmarkStart w:id="45" w:name="_Toc5027"/>
      <w:bookmarkEnd w:id="38"/>
      <w:bookmarkEnd w:id="39"/>
      <w:bookmarkEnd w:id="40"/>
      <w:bookmarkEnd w:id="41"/>
      <w:r w:rsidRPr="00AD39F2">
        <w:rPr>
          <w:rFonts w:eastAsia="黑体"/>
          <w:bCs/>
          <w:color w:val="000000"/>
          <w:kern w:val="0"/>
          <w:sz w:val="24"/>
        </w:rPr>
        <w:t>其他应予说明的事项</w:t>
      </w:r>
      <w:bookmarkEnd w:id="42"/>
      <w:bookmarkEnd w:id="43"/>
      <w:bookmarkEnd w:id="44"/>
      <w:bookmarkEnd w:id="45"/>
    </w:p>
    <w:bookmarkEnd w:id="16"/>
    <w:p w14:paraId="2E26D36F" w14:textId="170C62A0" w:rsidR="00D2752D" w:rsidRDefault="00042480" w:rsidP="00901880">
      <w:pPr>
        <w:spacing w:line="400" w:lineRule="exact"/>
        <w:ind w:firstLine="420"/>
      </w:pPr>
      <w:r>
        <w:rPr>
          <w:rFonts w:hint="eastAsia"/>
        </w:rPr>
        <w:t>无。</w:t>
      </w:r>
    </w:p>
    <w:p w14:paraId="7516C4E0" w14:textId="058BC6B5" w:rsidR="00034E9A" w:rsidRDefault="00034E9A" w:rsidP="00901880">
      <w:pPr>
        <w:spacing w:line="400" w:lineRule="exact"/>
        <w:ind w:firstLine="420"/>
        <w:jc w:val="right"/>
      </w:pPr>
    </w:p>
    <w:p w14:paraId="5E52AEA5" w14:textId="2502E62E" w:rsidR="00034E9A" w:rsidRDefault="00034E9A" w:rsidP="00901880">
      <w:pPr>
        <w:spacing w:line="400" w:lineRule="exact"/>
        <w:ind w:firstLine="420"/>
        <w:jc w:val="right"/>
      </w:pPr>
    </w:p>
    <w:p w14:paraId="7B453E4F" w14:textId="1A6DF2B9" w:rsidR="00034E9A" w:rsidRDefault="005B2999" w:rsidP="00901880">
      <w:pPr>
        <w:spacing w:line="400" w:lineRule="exact"/>
        <w:ind w:firstLine="420"/>
        <w:jc w:val="right"/>
      </w:pPr>
      <w:r>
        <w:rPr>
          <w:rFonts w:hint="eastAsia"/>
        </w:rPr>
        <w:t>智能网联汽车自动驾驶</w:t>
      </w:r>
      <w:r w:rsidR="00042480">
        <w:rPr>
          <w:rFonts w:hint="eastAsia"/>
        </w:rPr>
        <w:t>数据记录系统</w:t>
      </w:r>
      <w:r w:rsidR="00034E9A">
        <w:rPr>
          <w:rFonts w:hint="eastAsia"/>
        </w:rPr>
        <w:t>项目组</w:t>
      </w:r>
    </w:p>
    <w:p w14:paraId="6B86C028" w14:textId="0965F023" w:rsidR="00034E9A" w:rsidRPr="00034E9A" w:rsidRDefault="005B2999" w:rsidP="00901880">
      <w:pPr>
        <w:spacing w:line="400" w:lineRule="exact"/>
        <w:ind w:firstLine="420"/>
        <w:jc w:val="right"/>
      </w:pPr>
      <w:r>
        <w:t>2022</w:t>
      </w:r>
      <w:r w:rsidR="00034E9A">
        <w:rPr>
          <w:rFonts w:hint="eastAsia"/>
        </w:rPr>
        <w:t>年</w:t>
      </w:r>
      <w:r w:rsidR="00EA0FEF">
        <w:t>9</w:t>
      </w:r>
      <w:r w:rsidR="00034E9A">
        <w:rPr>
          <w:rFonts w:hint="eastAsia"/>
        </w:rPr>
        <w:t>月</w:t>
      </w:r>
    </w:p>
    <w:sectPr w:rsidR="00034E9A" w:rsidRPr="00034E9A" w:rsidSect="00776C0C">
      <w:headerReference w:type="even" r:id="rId15"/>
      <w:headerReference w:type="default" r:id="rId16"/>
      <w:footerReference w:type="even" r:id="rId17"/>
      <w:footerReference w:type="default" r:id="rId18"/>
      <w:headerReference w:type="first" r:id="rId19"/>
      <w:footerReference w:type="first" r:id="rId2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F8754" w14:textId="77777777" w:rsidR="00D34041" w:rsidRDefault="00D34041" w:rsidP="002F2D31">
      <w:pPr>
        <w:spacing w:line="240" w:lineRule="auto"/>
        <w:ind w:firstLine="420"/>
      </w:pPr>
      <w:r>
        <w:separator/>
      </w:r>
    </w:p>
  </w:endnote>
  <w:endnote w:type="continuationSeparator" w:id="0">
    <w:p w14:paraId="4DA98834" w14:textId="77777777" w:rsidR="00D34041" w:rsidRDefault="00D34041" w:rsidP="002F2D31">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0505E" w14:textId="77777777" w:rsidR="00DD06BE" w:rsidRDefault="00DD06BE">
    <w:pPr>
      <w:pStyle w:val="af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266888"/>
      <w:docPartObj>
        <w:docPartGallery w:val="Page Numbers (Bottom of Page)"/>
        <w:docPartUnique/>
      </w:docPartObj>
    </w:sdtPr>
    <w:sdtContent>
      <w:p w14:paraId="1D08D58C" w14:textId="3423335A" w:rsidR="00776C0C" w:rsidRDefault="00776C0C">
        <w:pPr>
          <w:pStyle w:val="af0"/>
          <w:ind w:firstLine="360"/>
          <w:jc w:val="center"/>
        </w:pPr>
        <w:r>
          <w:fldChar w:fldCharType="begin"/>
        </w:r>
        <w:r>
          <w:instrText>PAGE   \* MERGEFORMAT</w:instrText>
        </w:r>
        <w:r>
          <w:fldChar w:fldCharType="separate"/>
        </w:r>
        <w:r>
          <w:rPr>
            <w:lang w:val="zh-CN"/>
          </w:rPr>
          <w:t>2</w:t>
        </w:r>
        <w:r>
          <w:fldChar w:fldCharType="end"/>
        </w:r>
      </w:p>
    </w:sdtContent>
  </w:sdt>
  <w:p w14:paraId="71BFD2E0" w14:textId="77777777" w:rsidR="00776C0C" w:rsidRDefault="00776C0C">
    <w:pPr>
      <w:pStyle w:val="af0"/>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4259378"/>
      <w:docPartObj>
        <w:docPartGallery w:val="Page Numbers (Bottom of Page)"/>
        <w:docPartUnique/>
      </w:docPartObj>
    </w:sdtPr>
    <w:sdtContent>
      <w:p w14:paraId="199E30DE" w14:textId="072C634A" w:rsidR="00776C0C" w:rsidRDefault="00776C0C">
        <w:pPr>
          <w:pStyle w:val="af0"/>
          <w:ind w:firstLine="360"/>
          <w:jc w:val="center"/>
        </w:pPr>
        <w:r>
          <w:fldChar w:fldCharType="begin"/>
        </w:r>
        <w:r>
          <w:instrText>PAGE   \* MERGEFORMAT</w:instrText>
        </w:r>
        <w:r>
          <w:fldChar w:fldCharType="separate"/>
        </w:r>
        <w:r>
          <w:rPr>
            <w:lang w:val="zh-CN"/>
          </w:rPr>
          <w:t>2</w:t>
        </w:r>
        <w:r>
          <w:fldChar w:fldCharType="end"/>
        </w:r>
      </w:p>
    </w:sdtContent>
  </w:sdt>
  <w:p w14:paraId="2E539238" w14:textId="77777777" w:rsidR="00167B0A" w:rsidRDefault="00167B0A" w:rsidP="00776C0C">
    <w:pPr>
      <w:pStyle w:val="af0"/>
      <w:ind w:firstLineChars="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2A6EF" w14:textId="77777777" w:rsidR="00D34041" w:rsidRDefault="00D34041" w:rsidP="002F2D31">
      <w:pPr>
        <w:spacing w:line="240" w:lineRule="auto"/>
        <w:ind w:firstLine="420"/>
      </w:pPr>
      <w:r>
        <w:separator/>
      </w:r>
    </w:p>
  </w:footnote>
  <w:footnote w:type="continuationSeparator" w:id="0">
    <w:p w14:paraId="4228232C" w14:textId="77777777" w:rsidR="00D34041" w:rsidRDefault="00D34041" w:rsidP="002F2D31">
      <w:pPr>
        <w:spacing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CD370" w14:textId="77777777" w:rsidR="00DD06BE" w:rsidRDefault="00DD06BE">
    <w:pPr>
      <w:pStyle w:val="ae"/>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A2829" w14:textId="2783728F" w:rsidR="00776C0C" w:rsidRPr="008045A0" w:rsidRDefault="00193E16" w:rsidP="008045A0">
    <w:pPr>
      <w:pStyle w:val="ae"/>
      <w:ind w:firstLine="360"/>
    </w:pPr>
    <w:r>
      <w:rPr>
        <w:rFonts w:hint="eastAsia"/>
      </w:rPr>
      <w:t>GB</w:t>
    </w:r>
    <w:r w:rsidR="00776C0C">
      <w:rPr>
        <w:rFonts w:hint="eastAsia"/>
      </w:rPr>
      <w:t>《</w:t>
    </w:r>
    <w:r>
      <w:rPr>
        <w:rFonts w:hint="eastAsia"/>
      </w:rPr>
      <w:t>智能网联汽车</w:t>
    </w:r>
    <w:r>
      <w:rPr>
        <w:rFonts w:hint="eastAsia"/>
      </w:rPr>
      <w:t xml:space="preserve"> </w:t>
    </w:r>
    <w:r>
      <w:rPr>
        <w:rFonts w:hint="eastAsia"/>
      </w:rPr>
      <w:t>自动驾驶数据记录系统</w:t>
    </w:r>
    <w:r w:rsidR="00776C0C">
      <w:rPr>
        <w:rFonts w:hint="eastAsia"/>
      </w:rPr>
      <w:t>》（</w:t>
    </w:r>
    <w:r>
      <w:rPr>
        <w:rFonts w:hint="eastAsia"/>
      </w:rPr>
      <w:t>征求意见</w:t>
    </w:r>
    <w:r w:rsidR="00776C0C">
      <w:rPr>
        <w:rFonts w:hint="eastAsia"/>
      </w:rPr>
      <w:t>稿）编制说明</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16673" w14:textId="00DE75DB" w:rsidR="00167B0A" w:rsidRPr="008045A0" w:rsidRDefault="00DD06BE" w:rsidP="00167B0A">
    <w:pPr>
      <w:pStyle w:val="ae"/>
      <w:ind w:firstLine="360"/>
    </w:pPr>
    <w:r>
      <w:rPr>
        <w:rFonts w:hint="eastAsia"/>
      </w:rPr>
      <w:t>GB</w:t>
    </w:r>
    <w:r w:rsidR="00167B0A">
      <w:rPr>
        <w:rFonts w:hint="eastAsia"/>
      </w:rPr>
      <w:t>《</w:t>
    </w:r>
    <w:r>
      <w:rPr>
        <w:rFonts w:hint="eastAsia"/>
      </w:rPr>
      <w:t>智能网联汽车</w:t>
    </w:r>
    <w:r>
      <w:rPr>
        <w:rFonts w:hint="eastAsia"/>
      </w:rPr>
      <w:t xml:space="preserve"> </w:t>
    </w:r>
    <w:r>
      <w:rPr>
        <w:rFonts w:hint="eastAsia"/>
      </w:rPr>
      <w:t>自动驾驶数据记录系统</w:t>
    </w:r>
    <w:r w:rsidR="00167B0A">
      <w:rPr>
        <w:rFonts w:hint="eastAsia"/>
      </w:rPr>
      <w:t>》（</w:t>
    </w:r>
    <w:r>
      <w:rPr>
        <w:rFonts w:hint="eastAsia"/>
      </w:rPr>
      <w:t>征求意见</w:t>
    </w:r>
    <w:r w:rsidR="00167B0A">
      <w:rPr>
        <w:rFonts w:hint="eastAsia"/>
      </w:rPr>
      <w:t>稿）编制说明</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A2291B1"/>
    <w:multiLevelType w:val="singleLevel"/>
    <w:tmpl w:val="9A2291B1"/>
    <w:lvl w:ilvl="0">
      <w:start w:val="1"/>
      <w:numFmt w:val="decimal"/>
      <w:suff w:val="nothing"/>
      <w:lvlText w:val="%1）"/>
      <w:lvlJc w:val="left"/>
    </w:lvl>
  </w:abstractNum>
  <w:abstractNum w:abstractNumId="1" w15:restartNumberingAfterBreak="0">
    <w:nsid w:val="ACD15A0F"/>
    <w:multiLevelType w:val="hybridMultilevel"/>
    <w:tmpl w:val="A99D4777"/>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5659FBC"/>
    <w:multiLevelType w:val="singleLevel"/>
    <w:tmpl w:val="F5659FBC"/>
    <w:lvl w:ilvl="0">
      <w:start w:val="1"/>
      <w:numFmt w:val="decimal"/>
      <w:suff w:val="nothing"/>
      <w:lvlText w:val="%1）"/>
      <w:lvlJc w:val="left"/>
    </w:lvl>
  </w:abstractNum>
  <w:abstractNum w:abstractNumId="3" w15:restartNumberingAfterBreak="0">
    <w:nsid w:val="00B13C59"/>
    <w:multiLevelType w:val="hybridMultilevel"/>
    <w:tmpl w:val="E5B02EE8"/>
    <w:lvl w:ilvl="0" w:tplc="0409000F">
      <w:start w:val="1"/>
      <w:numFmt w:val="decimal"/>
      <w:lvlText w:val="%1."/>
      <w:lvlJc w:val="left"/>
      <w:pPr>
        <w:ind w:left="426" w:hanging="420"/>
      </w:pPr>
    </w:lvl>
    <w:lvl w:ilvl="1" w:tplc="04090019" w:tentative="1">
      <w:start w:val="1"/>
      <w:numFmt w:val="lowerLetter"/>
      <w:lvlText w:val="%2)"/>
      <w:lvlJc w:val="left"/>
      <w:pPr>
        <w:ind w:left="846" w:hanging="420"/>
      </w:pPr>
    </w:lvl>
    <w:lvl w:ilvl="2" w:tplc="0409001B" w:tentative="1">
      <w:start w:val="1"/>
      <w:numFmt w:val="lowerRoman"/>
      <w:lvlText w:val="%3."/>
      <w:lvlJc w:val="right"/>
      <w:pPr>
        <w:ind w:left="1266" w:hanging="420"/>
      </w:pPr>
    </w:lvl>
    <w:lvl w:ilvl="3" w:tplc="0409000F" w:tentative="1">
      <w:start w:val="1"/>
      <w:numFmt w:val="decimal"/>
      <w:lvlText w:val="%4."/>
      <w:lvlJc w:val="left"/>
      <w:pPr>
        <w:ind w:left="1686" w:hanging="420"/>
      </w:pPr>
    </w:lvl>
    <w:lvl w:ilvl="4" w:tplc="04090019" w:tentative="1">
      <w:start w:val="1"/>
      <w:numFmt w:val="lowerLetter"/>
      <w:lvlText w:val="%5)"/>
      <w:lvlJc w:val="left"/>
      <w:pPr>
        <w:ind w:left="2106" w:hanging="420"/>
      </w:pPr>
    </w:lvl>
    <w:lvl w:ilvl="5" w:tplc="0409001B" w:tentative="1">
      <w:start w:val="1"/>
      <w:numFmt w:val="lowerRoman"/>
      <w:lvlText w:val="%6."/>
      <w:lvlJc w:val="right"/>
      <w:pPr>
        <w:ind w:left="2526" w:hanging="420"/>
      </w:pPr>
    </w:lvl>
    <w:lvl w:ilvl="6" w:tplc="0409000F" w:tentative="1">
      <w:start w:val="1"/>
      <w:numFmt w:val="decimal"/>
      <w:lvlText w:val="%7."/>
      <w:lvlJc w:val="left"/>
      <w:pPr>
        <w:ind w:left="2946" w:hanging="420"/>
      </w:pPr>
    </w:lvl>
    <w:lvl w:ilvl="7" w:tplc="04090019" w:tentative="1">
      <w:start w:val="1"/>
      <w:numFmt w:val="lowerLetter"/>
      <w:lvlText w:val="%8)"/>
      <w:lvlJc w:val="left"/>
      <w:pPr>
        <w:ind w:left="3366" w:hanging="420"/>
      </w:pPr>
    </w:lvl>
    <w:lvl w:ilvl="8" w:tplc="0409001B" w:tentative="1">
      <w:start w:val="1"/>
      <w:numFmt w:val="lowerRoman"/>
      <w:lvlText w:val="%9."/>
      <w:lvlJc w:val="right"/>
      <w:pPr>
        <w:ind w:left="3786" w:hanging="420"/>
      </w:pPr>
    </w:lvl>
  </w:abstractNum>
  <w:abstractNum w:abstractNumId="4" w15:restartNumberingAfterBreak="0">
    <w:nsid w:val="03AB720F"/>
    <w:multiLevelType w:val="hybridMultilevel"/>
    <w:tmpl w:val="2074737E"/>
    <w:lvl w:ilvl="0" w:tplc="73C6E470">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0511194F"/>
    <w:multiLevelType w:val="multilevel"/>
    <w:tmpl w:val="392C9AF6"/>
    <w:lvl w:ilvl="0">
      <w:start w:val="1"/>
      <w:numFmt w:val="chineseCountingThousand"/>
      <w:lvlText w:val="(%1)"/>
      <w:lvlJc w:val="left"/>
      <w:pPr>
        <w:ind w:left="842" w:hanging="420"/>
      </w:pPr>
    </w:lvl>
    <w:lvl w:ilvl="1">
      <w:start w:val="1"/>
      <w:numFmt w:val="decimal"/>
      <w:isLgl/>
      <w:lvlText w:val="%1.%2"/>
      <w:lvlJc w:val="left"/>
      <w:pPr>
        <w:ind w:left="857" w:hanging="435"/>
      </w:pPr>
      <w:rPr>
        <w:rFonts w:hint="default"/>
      </w:rPr>
    </w:lvl>
    <w:lvl w:ilvl="2">
      <w:start w:val="1"/>
      <w:numFmt w:val="decimal"/>
      <w:isLgl/>
      <w:lvlText w:val="%1.%2.%3"/>
      <w:lvlJc w:val="left"/>
      <w:pPr>
        <w:ind w:left="1142" w:hanging="720"/>
      </w:pPr>
      <w:rPr>
        <w:rFonts w:hint="default"/>
      </w:rPr>
    </w:lvl>
    <w:lvl w:ilvl="3">
      <w:start w:val="1"/>
      <w:numFmt w:val="decimal"/>
      <w:isLgl/>
      <w:lvlText w:val="%1.%2.%3.%4"/>
      <w:lvlJc w:val="left"/>
      <w:pPr>
        <w:ind w:left="1502" w:hanging="1080"/>
      </w:pPr>
      <w:rPr>
        <w:rFonts w:hint="default"/>
      </w:rPr>
    </w:lvl>
    <w:lvl w:ilvl="4">
      <w:start w:val="1"/>
      <w:numFmt w:val="decimal"/>
      <w:isLgl/>
      <w:lvlText w:val="%1.%2.%3.%4.%5"/>
      <w:lvlJc w:val="left"/>
      <w:pPr>
        <w:ind w:left="1502" w:hanging="1080"/>
      </w:pPr>
      <w:rPr>
        <w:rFonts w:hint="default"/>
      </w:rPr>
    </w:lvl>
    <w:lvl w:ilvl="5">
      <w:start w:val="1"/>
      <w:numFmt w:val="decimal"/>
      <w:isLgl/>
      <w:lvlText w:val="%1.%2.%3.%4.%5.%6"/>
      <w:lvlJc w:val="left"/>
      <w:pPr>
        <w:ind w:left="1862" w:hanging="1440"/>
      </w:pPr>
      <w:rPr>
        <w:rFonts w:hint="default"/>
      </w:rPr>
    </w:lvl>
    <w:lvl w:ilvl="6">
      <w:start w:val="1"/>
      <w:numFmt w:val="decimal"/>
      <w:isLgl/>
      <w:lvlText w:val="%1.%2.%3.%4.%5.%6.%7"/>
      <w:lvlJc w:val="left"/>
      <w:pPr>
        <w:ind w:left="1862" w:hanging="1440"/>
      </w:pPr>
      <w:rPr>
        <w:rFonts w:hint="default"/>
      </w:rPr>
    </w:lvl>
    <w:lvl w:ilvl="7">
      <w:start w:val="1"/>
      <w:numFmt w:val="decimal"/>
      <w:isLgl/>
      <w:lvlText w:val="%1.%2.%3.%4.%5.%6.%7.%8"/>
      <w:lvlJc w:val="left"/>
      <w:pPr>
        <w:ind w:left="2222" w:hanging="1800"/>
      </w:pPr>
      <w:rPr>
        <w:rFonts w:hint="default"/>
      </w:rPr>
    </w:lvl>
    <w:lvl w:ilvl="8">
      <w:start w:val="1"/>
      <w:numFmt w:val="decimal"/>
      <w:isLgl/>
      <w:lvlText w:val="%1.%2.%3.%4.%5.%6.%7.%8.%9"/>
      <w:lvlJc w:val="left"/>
      <w:pPr>
        <w:ind w:left="2222" w:hanging="1800"/>
      </w:pPr>
      <w:rPr>
        <w:rFonts w:hint="default"/>
      </w:rPr>
    </w:lvl>
  </w:abstractNum>
  <w:abstractNum w:abstractNumId="6" w15:restartNumberingAfterBreak="0">
    <w:nsid w:val="09D858A9"/>
    <w:multiLevelType w:val="hybridMultilevel"/>
    <w:tmpl w:val="B9E2980C"/>
    <w:lvl w:ilvl="0" w:tplc="34CCDA2E">
      <w:start w:val="1"/>
      <w:numFmt w:val="decimal"/>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7" w15:restartNumberingAfterBreak="0">
    <w:nsid w:val="0BB6C929"/>
    <w:multiLevelType w:val="singleLevel"/>
    <w:tmpl w:val="0BB6C929"/>
    <w:lvl w:ilvl="0">
      <w:start w:val="1"/>
      <w:numFmt w:val="decimal"/>
      <w:suff w:val="nothing"/>
      <w:lvlText w:val="%1）"/>
      <w:lvlJc w:val="left"/>
    </w:lvl>
  </w:abstractNum>
  <w:abstractNum w:abstractNumId="8" w15:restartNumberingAfterBreak="0">
    <w:nsid w:val="0DE1E3E2"/>
    <w:multiLevelType w:val="singleLevel"/>
    <w:tmpl w:val="0DE1E3E2"/>
    <w:lvl w:ilvl="0">
      <w:start w:val="1"/>
      <w:numFmt w:val="decimal"/>
      <w:suff w:val="nothing"/>
      <w:lvlText w:val="%1）"/>
      <w:lvlJc w:val="left"/>
    </w:lvl>
  </w:abstractNum>
  <w:abstractNum w:abstractNumId="9" w15:restartNumberingAfterBreak="0">
    <w:nsid w:val="0E3F3B7E"/>
    <w:multiLevelType w:val="hybridMultilevel"/>
    <w:tmpl w:val="151410D2"/>
    <w:lvl w:ilvl="0" w:tplc="719CD21C">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10496923"/>
    <w:multiLevelType w:val="multilevel"/>
    <w:tmpl w:val="392C9AF6"/>
    <w:lvl w:ilvl="0">
      <w:start w:val="1"/>
      <w:numFmt w:val="chineseCountingThousand"/>
      <w:lvlText w:val="(%1)"/>
      <w:lvlJc w:val="left"/>
      <w:pPr>
        <w:ind w:left="842" w:hanging="420"/>
      </w:pPr>
    </w:lvl>
    <w:lvl w:ilvl="1">
      <w:start w:val="1"/>
      <w:numFmt w:val="decimal"/>
      <w:isLgl/>
      <w:lvlText w:val="%1.%2"/>
      <w:lvlJc w:val="left"/>
      <w:pPr>
        <w:ind w:left="857" w:hanging="435"/>
      </w:pPr>
      <w:rPr>
        <w:rFonts w:hint="default"/>
      </w:rPr>
    </w:lvl>
    <w:lvl w:ilvl="2">
      <w:start w:val="1"/>
      <w:numFmt w:val="decimal"/>
      <w:isLgl/>
      <w:lvlText w:val="%1.%2.%3"/>
      <w:lvlJc w:val="left"/>
      <w:pPr>
        <w:ind w:left="1142" w:hanging="720"/>
      </w:pPr>
      <w:rPr>
        <w:rFonts w:hint="default"/>
      </w:rPr>
    </w:lvl>
    <w:lvl w:ilvl="3">
      <w:start w:val="1"/>
      <w:numFmt w:val="decimal"/>
      <w:isLgl/>
      <w:lvlText w:val="%1.%2.%3.%4"/>
      <w:lvlJc w:val="left"/>
      <w:pPr>
        <w:ind w:left="1502" w:hanging="1080"/>
      </w:pPr>
      <w:rPr>
        <w:rFonts w:hint="default"/>
      </w:rPr>
    </w:lvl>
    <w:lvl w:ilvl="4">
      <w:start w:val="1"/>
      <w:numFmt w:val="decimal"/>
      <w:isLgl/>
      <w:lvlText w:val="%1.%2.%3.%4.%5"/>
      <w:lvlJc w:val="left"/>
      <w:pPr>
        <w:ind w:left="1502" w:hanging="1080"/>
      </w:pPr>
      <w:rPr>
        <w:rFonts w:hint="default"/>
      </w:rPr>
    </w:lvl>
    <w:lvl w:ilvl="5">
      <w:start w:val="1"/>
      <w:numFmt w:val="decimal"/>
      <w:isLgl/>
      <w:lvlText w:val="%1.%2.%3.%4.%5.%6"/>
      <w:lvlJc w:val="left"/>
      <w:pPr>
        <w:ind w:left="1862" w:hanging="1440"/>
      </w:pPr>
      <w:rPr>
        <w:rFonts w:hint="default"/>
      </w:rPr>
    </w:lvl>
    <w:lvl w:ilvl="6">
      <w:start w:val="1"/>
      <w:numFmt w:val="decimal"/>
      <w:isLgl/>
      <w:lvlText w:val="%1.%2.%3.%4.%5.%6.%7"/>
      <w:lvlJc w:val="left"/>
      <w:pPr>
        <w:ind w:left="1862" w:hanging="1440"/>
      </w:pPr>
      <w:rPr>
        <w:rFonts w:hint="default"/>
      </w:rPr>
    </w:lvl>
    <w:lvl w:ilvl="7">
      <w:start w:val="1"/>
      <w:numFmt w:val="decimal"/>
      <w:isLgl/>
      <w:lvlText w:val="%1.%2.%3.%4.%5.%6.%7.%8"/>
      <w:lvlJc w:val="left"/>
      <w:pPr>
        <w:ind w:left="2222" w:hanging="1800"/>
      </w:pPr>
      <w:rPr>
        <w:rFonts w:hint="default"/>
      </w:rPr>
    </w:lvl>
    <w:lvl w:ilvl="8">
      <w:start w:val="1"/>
      <w:numFmt w:val="decimal"/>
      <w:isLgl/>
      <w:lvlText w:val="%1.%2.%3.%4.%5.%6.%7.%8.%9"/>
      <w:lvlJc w:val="left"/>
      <w:pPr>
        <w:ind w:left="2222" w:hanging="1800"/>
      </w:pPr>
      <w:rPr>
        <w:rFonts w:hint="default"/>
      </w:rPr>
    </w:lvl>
  </w:abstractNum>
  <w:abstractNum w:abstractNumId="11" w15:restartNumberingAfterBreak="0">
    <w:nsid w:val="117C73A4"/>
    <w:multiLevelType w:val="multilevel"/>
    <w:tmpl w:val="392C9AF6"/>
    <w:lvl w:ilvl="0">
      <w:start w:val="1"/>
      <w:numFmt w:val="chineseCountingThousand"/>
      <w:lvlText w:val="(%1)"/>
      <w:lvlJc w:val="left"/>
      <w:pPr>
        <w:ind w:left="842" w:hanging="420"/>
      </w:pPr>
    </w:lvl>
    <w:lvl w:ilvl="1">
      <w:start w:val="1"/>
      <w:numFmt w:val="decimal"/>
      <w:isLgl/>
      <w:lvlText w:val="%1.%2"/>
      <w:lvlJc w:val="left"/>
      <w:pPr>
        <w:ind w:left="857" w:hanging="435"/>
      </w:pPr>
      <w:rPr>
        <w:rFonts w:hint="default"/>
      </w:rPr>
    </w:lvl>
    <w:lvl w:ilvl="2">
      <w:start w:val="1"/>
      <w:numFmt w:val="decimal"/>
      <w:isLgl/>
      <w:lvlText w:val="%1.%2.%3"/>
      <w:lvlJc w:val="left"/>
      <w:pPr>
        <w:ind w:left="1142" w:hanging="720"/>
      </w:pPr>
      <w:rPr>
        <w:rFonts w:hint="default"/>
      </w:rPr>
    </w:lvl>
    <w:lvl w:ilvl="3">
      <w:start w:val="1"/>
      <w:numFmt w:val="decimal"/>
      <w:isLgl/>
      <w:lvlText w:val="%1.%2.%3.%4"/>
      <w:lvlJc w:val="left"/>
      <w:pPr>
        <w:ind w:left="1502" w:hanging="1080"/>
      </w:pPr>
      <w:rPr>
        <w:rFonts w:hint="default"/>
      </w:rPr>
    </w:lvl>
    <w:lvl w:ilvl="4">
      <w:start w:val="1"/>
      <w:numFmt w:val="decimal"/>
      <w:isLgl/>
      <w:lvlText w:val="%1.%2.%3.%4.%5"/>
      <w:lvlJc w:val="left"/>
      <w:pPr>
        <w:ind w:left="1502" w:hanging="1080"/>
      </w:pPr>
      <w:rPr>
        <w:rFonts w:hint="default"/>
      </w:rPr>
    </w:lvl>
    <w:lvl w:ilvl="5">
      <w:start w:val="1"/>
      <w:numFmt w:val="decimal"/>
      <w:isLgl/>
      <w:lvlText w:val="%1.%2.%3.%4.%5.%6"/>
      <w:lvlJc w:val="left"/>
      <w:pPr>
        <w:ind w:left="1862" w:hanging="1440"/>
      </w:pPr>
      <w:rPr>
        <w:rFonts w:hint="default"/>
      </w:rPr>
    </w:lvl>
    <w:lvl w:ilvl="6">
      <w:start w:val="1"/>
      <w:numFmt w:val="decimal"/>
      <w:isLgl/>
      <w:lvlText w:val="%1.%2.%3.%4.%5.%6.%7"/>
      <w:lvlJc w:val="left"/>
      <w:pPr>
        <w:ind w:left="1862" w:hanging="1440"/>
      </w:pPr>
      <w:rPr>
        <w:rFonts w:hint="default"/>
      </w:rPr>
    </w:lvl>
    <w:lvl w:ilvl="7">
      <w:start w:val="1"/>
      <w:numFmt w:val="decimal"/>
      <w:isLgl/>
      <w:lvlText w:val="%1.%2.%3.%4.%5.%6.%7.%8"/>
      <w:lvlJc w:val="left"/>
      <w:pPr>
        <w:ind w:left="2222" w:hanging="1800"/>
      </w:pPr>
      <w:rPr>
        <w:rFonts w:hint="default"/>
      </w:rPr>
    </w:lvl>
    <w:lvl w:ilvl="8">
      <w:start w:val="1"/>
      <w:numFmt w:val="decimal"/>
      <w:isLgl/>
      <w:lvlText w:val="%1.%2.%3.%4.%5.%6.%7.%8.%9"/>
      <w:lvlJc w:val="left"/>
      <w:pPr>
        <w:ind w:left="2222" w:hanging="1800"/>
      </w:pPr>
      <w:rPr>
        <w:rFonts w:hint="default"/>
      </w:rPr>
    </w:lvl>
  </w:abstractNum>
  <w:abstractNum w:abstractNumId="12" w15:restartNumberingAfterBreak="0">
    <w:nsid w:val="190E5AF5"/>
    <w:multiLevelType w:val="hybridMultilevel"/>
    <w:tmpl w:val="A81A802C"/>
    <w:lvl w:ilvl="0" w:tplc="ADE26986">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15:restartNumberingAfterBreak="0">
    <w:nsid w:val="1ACC3A9E"/>
    <w:multiLevelType w:val="hybridMultilevel"/>
    <w:tmpl w:val="8BACD218"/>
    <w:lvl w:ilvl="0" w:tplc="36CA4806">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15:restartNumberingAfterBreak="0">
    <w:nsid w:val="214C1A70"/>
    <w:multiLevelType w:val="hybridMultilevel"/>
    <w:tmpl w:val="52781B8C"/>
    <w:lvl w:ilvl="0" w:tplc="C25CB830">
      <w:start w:val="1"/>
      <w:numFmt w:val="decimal"/>
      <w:lvlText w:val="%1）"/>
      <w:lvlJc w:val="left"/>
      <w:pPr>
        <w:ind w:left="784" w:hanging="360"/>
      </w:pPr>
      <w:rPr>
        <w:rFonts w:hint="default"/>
      </w:rPr>
    </w:lvl>
    <w:lvl w:ilvl="1" w:tplc="36269D5E">
      <w:start w:val="1"/>
      <w:numFmt w:val="japaneseCounting"/>
      <w:lvlText w:val="（%2）"/>
      <w:lvlJc w:val="left"/>
      <w:pPr>
        <w:ind w:left="1564" w:hanging="720"/>
      </w:pPr>
      <w:rPr>
        <w:rFonts w:hint="default"/>
      </w:rPr>
    </w:lvl>
    <w:lvl w:ilvl="2" w:tplc="0409001B" w:tentative="1">
      <w:start w:val="1"/>
      <w:numFmt w:val="lowerRoman"/>
      <w:lvlText w:val="%3."/>
      <w:lvlJc w:val="right"/>
      <w:pPr>
        <w:ind w:left="1684" w:hanging="420"/>
      </w:pPr>
    </w:lvl>
    <w:lvl w:ilvl="3" w:tplc="0409000F" w:tentative="1">
      <w:start w:val="1"/>
      <w:numFmt w:val="decimal"/>
      <w:lvlText w:val="%4."/>
      <w:lvlJc w:val="left"/>
      <w:pPr>
        <w:ind w:left="2104" w:hanging="420"/>
      </w:pPr>
    </w:lvl>
    <w:lvl w:ilvl="4" w:tplc="04090019" w:tentative="1">
      <w:start w:val="1"/>
      <w:numFmt w:val="lowerLetter"/>
      <w:lvlText w:val="%5)"/>
      <w:lvlJc w:val="left"/>
      <w:pPr>
        <w:ind w:left="2524" w:hanging="420"/>
      </w:pPr>
    </w:lvl>
    <w:lvl w:ilvl="5" w:tplc="0409001B" w:tentative="1">
      <w:start w:val="1"/>
      <w:numFmt w:val="lowerRoman"/>
      <w:lvlText w:val="%6."/>
      <w:lvlJc w:val="right"/>
      <w:pPr>
        <w:ind w:left="2944" w:hanging="420"/>
      </w:pPr>
    </w:lvl>
    <w:lvl w:ilvl="6" w:tplc="0409000F" w:tentative="1">
      <w:start w:val="1"/>
      <w:numFmt w:val="decimal"/>
      <w:lvlText w:val="%7."/>
      <w:lvlJc w:val="left"/>
      <w:pPr>
        <w:ind w:left="3364" w:hanging="420"/>
      </w:pPr>
    </w:lvl>
    <w:lvl w:ilvl="7" w:tplc="04090019" w:tentative="1">
      <w:start w:val="1"/>
      <w:numFmt w:val="lowerLetter"/>
      <w:lvlText w:val="%8)"/>
      <w:lvlJc w:val="left"/>
      <w:pPr>
        <w:ind w:left="3784" w:hanging="420"/>
      </w:pPr>
    </w:lvl>
    <w:lvl w:ilvl="8" w:tplc="0409001B" w:tentative="1">
      <w:start w:val="1"/>
      <w:numFmt w:val="lowerRoman"/>
      <w:lvlText w:val="%9."/>
      <w:lvlJc w:val="right"/>
      <w:pPr>
        <w:ind w:left="4204" w:hanging="420"/>
      </w:pPr>
    </w:lvl>
  </w:abstractNum>
  <w:abstractNum w:abstractNumId="15" w15:restartNumberingAfterBreak="0">
    <w:nsid w:val="25EB801B"/>
    <w:multiLevelType w:val="singleLevel"/>
    <w:tmpl w:val="25EB801B"/>
    <w:lvl w:ilvl="0">
      <w:start w:val="1"/>
      <w:numFmt w:val="decimal"/>
      <w:suff w:val="nothing"/>
      <w:lvlText w:val="%1）"/>
      <w:lvlJc w:val="left"/>
    </w:lvl>
  </w:abstractNum>
  <w:abstractNum w:abstractNumId="16" w15:restartNumberingAfterBreak="0">
    <w:nsid w:val="26A40A2B"/>
    <w:multiLevelType w:val="multilevel"/>
    <w:tmpl w:val="28C957A9"/>
    <w:lvl w:ilvl="0">
      <w:start w:val="1"/>
      <w:numFmt w:val="japaneseCounting"/>
      <w:lvlText w:val="%1、"/>
      <w:lvlJc w:val="left"/>
      <w:pPr>
        <w:ind w:left="900" w:hanging="900"/>
      </w:pPr>
      <w:rPr>
        <w:rFonts w:hint="default"/>
      </w:rPr>
    </w:lvl>
    <w:lvl w:ilvl="1">
      <w:start w:val="1"/>
      <w:numFmt w:val="lowerLetter"/>
      <w:lvlText w:val="%2)"/>
      <w:lvlJc w:val="left"/>
      <w:pPr>
        <w:ind w:left="840" w:hanging="420"/>
      </w:pPr>
    </w:lvl>
    <w:lvl w:ilvl="2">
      <w:start w:val="1"/>
      <w:numFmt w:val="lowerRoman"/>
      <w:pStyle w:val="a"/>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26DB57D6"/>
    <w:multiLevelType w:val="multilevel"/>
    <w:tmpl w:val="392C9AF6"/>
    <w:lvl w:ilvl="0">
      <w:start w:val="1"/>
      <w:numFmt w:val="chineseCountingThousand"/>
      <w:lvlText w:val="(%1)"/>
      <w:lvlJc w:val="left"/>
      <w:pPr>
        <w:ind w:left="842" w:hanging="420"/>
      </w:pPr>
    </w:lvl>
    <w:lvl w:ilvl="1">
      <w:start w:val="1"/>
      <w:numFmt w:val="decimal"/>
      <w:isLgl/>
      <w:lvlText w:val="%1.%2"/>
      <w:lvlJc w:val="left"/>
      <w:pPr>
        <w:ind w:left="857" w:hanging="435"/>
      </w:pPr>
      <w:rPr>
        <w:rFonts w:hint="default"/>
      </w:rPr>
    </w:lvl>
    <w:lvl w:ilvl="2">
      <w:start w:val="1"/>
      <w:numFmt w:val="decimal"/>
      <w:isLgl/>
      <w:lvlText w:val="%1.%2.%3"/>
      <w:lvlJc w:val="left"/>
      <w:pPr>
        <w:ind w:left="1142" w:hanging="720"/>
      </w:pPr>
      <w:rPr>
        <w:rFonts w:hint="default"/>
      </w:rPr>
    </w:lvl>
    <w:lvl w:ilvl="3">
      <w:start w:val="1"/>
      <w:numFmt w:val="decimal"/>
      <w:isLgl/>
      <w:lvlText w:val="%1.%2.%3.%4"/>
      <w:lvlJc w:val="left"/>
      <w:pPr>
        <w:ind w:left="1502" w:hanging="1080"/>
      </w:pPr>
      <w:rPr>
        <w:rFonts w:hint="default"/>
      </w:rPr>
    </w:lvl>
    <w:lvl w:ilvl="4">
      <w:start w:val="1"/>
      <w:numFmt w:val="decimal"/>
      <w:isLgl/>
      <w:lvlText w:val="%1.%2.%3.%4.%5"/>
      <w:lvlJc w:val="left"/>
      <w:pPr>
        <w:ind w:left="1502" w:hanging="1080"/>
      </w:pPr>
      <w:rPr>
        <w:rFonts w:hint="default"/>
      </w:rPr>
    </w:lvl>
    <w:lvl w:ilvl="5">
      <w:start w:val="1"/>
      <w:numFmt w:val="decimal"/>
      <w:isLgl/>
      <w:lvlText w:val="%1.%2.%3.%4.%5.%6"/>
      <w:lvlJc w:val="left"/>
      <w:pPr>
        <w:ind w:left="1862" w:hanging="1440"/>
      </w:pPr>
      <w:rPr>
        <w:rFonts w:hint="default"/>
      </w:rPr>
    </w:lvl>
    <w:lvl w:ilvl="6">
      <w:start w:val="1"/>
      <w:numFmt w:val="decimal"/>
      <w:isLgl/>
      <w:lvlText w:val="%1.%2.%3.%4.%5.%6.%7"/>
      <w:lvlJc w:val="left"/>
      <w:pPr>
        <w:ind w:left="1862" w:hanging="1440"/>
      </w:pPr>
      <w:rPr>
        <w:rFonts w:hint="default"/>
      </w:rPr>
    </w:lvl>
    <w:lvl w:ilvl="7">
      <w:start w:val="1"/>
      <w:numFmt w:val="decimal"/>
      <w:isLgl/>
      <w:lvlText w:val="%1.%2.%3.%4.%5.%6.%7.%8"/>
      <w:lvlJc w:val="left"/>
      <w:pPr>
        <w:ind w:left="2222" w:hanging="1800"/>
      </w:pPr>
      <w:rPr>
        <w:rFonts w:hint="default"/>
      </w:rPr>
    </w:lvl>
    <w:lvl w:ilvl="8">
      <w:start w:val="1"/>
      <w:numFmt w:val="decimal"/>
      <w:isLgl/>
      <w:lvlText w:val="%1.%2.%3.%4.%5.%6.%7.%8.%9"/>
      <w:lvlJc w:val="left"/>
      <w:pPr>
        <w:ind w:left="2222" w:hanging="1800"/>
      </w:pPr>
      <w:rPr>
        <w:rFonts w:hint="default"/>
      </w:rPr>
    </w:lvl>
  </w:abstractNum>
  <w:abstractNum w:abstractNumId="18" w15:restartNumberingAfterBreak="0">
    <w:nsid w:val="28C957A9"/>
    <w:multiLevelType w:val="multilevel"/>
    <w:tmpl w:val="28C957A9"/>
    <w:lvl w:ilvl="0">
      <w:start w:val="1"/>
      <w:numFmt w:val="japaneseCounting"/>
      <w:lvlText w:val="%1、"/>
      <w:lvlJc w:val="left"/>
      <w:pPr>
        <w:ind w:left="900" w:hanging="9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2A4C50FA"/>
    <w:multiLevelType w:val="hybridMultilevel"/>
    <w:tmpl w:val="91DC445C"/>
    <w:lvl w:ilvl="0" w:tplc="04090011">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20" w15:restartNumberingAfterBreak="0">
    <w:nsid w:val="2C5917C3"/>
    <w:multiLevelType w:val="multilevel"/>
    <w:tmpl w:val="439C2298"/>
    <w:lvl w:ilvl="0">
      <w:start w:val="1"/>
      <w:numFmt w:val="none"/>
      <w:pStyle w:val="a0"/>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1"/>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21" w15:restartNumberingAfterBreak="0">
    <w:nsid w:val="3900613B"/>
    <w:multiLevelType w:val="hybridMultilevel"/>
    <w:tmpl w:val="7054DDAC"/>
    <w:lvl w:ilvl="0" w:tplc="61A8BEF0">
      <w:start w:val="1"/>
      <w:numFmt w:val="decimal"/>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2" w15:restartNumberingAfterBreak="0">
    <w:nsid w:val="3B9510D1"/>
    <w:multiLevelType w:val="hybridMultilevel"/>
    <w:tmpl w:val="73529F3A"/>
    <w:lvl w:ilvl="0" w:tplc="1EBEB9C0">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15:restartNumberingAfterBreak="0">
    <w:nsid w:val="406CDC7D"/>
    <w:multiLevelType w:val="singleLevel"/>
    <w:tmpl w:val="406CDC7D"/>
    <w:lvl w:ilvl="0">
      <w:start w:val="1"/>
      <w:numFmt w:val="decimal"/>
      <w:suff w:val="nothing"/>
      <w:lvlText w:val="%1）"/>
      <w:lvlJc w:val="left"/>
    </w:lvl>
  </w:abstractNum>
  <w:abstractNum w:abstractNumId="24" w15:restartNumberingAfterBreak="0">
    <w:nsid w:val="421A1A90"/>
    <w:multiLevelType w:val="multilevel"/>
    <w:tmpl w:val="392C9AF6"/>
    <w:lvl w:ilvl="0">
      <w:start w:val="1"/>
      <w:numFmt w:val="chineseCountingThousand"/>
      <w:lvlText w:val="(%1)"/>
      <w:lvlJc w:val="left"/>
      <w:pPr>
        <w:ind w:left="842" w:hanging="420"/>
      </w:pPr>
    </w:lvl>
    <w:lvl w:ilvl="1">
      <w:start w:val="1"/>
      <w:numFmt w:val="decimal"/>
      <w:isLgl/>
      <w:lvlText w:val="%1.%2"/>
      <w:lvlJc w:val="left"/>
      <w:pPr>
        <w:ind w:left="857" w:hanging="435"/>
      </w:pPr>
      <w:rPr>
        <w:rFonts w:hint="default"/>
      </w:rPr>
    </w:lvl>
    <w:lvl w:ilvl="2">
      <w:start w:val="1"/>
      <w:numFmt w:val="decimal"/>
      <w:isLgl/>
      <w:lvlText w:val="%1.%2.%3"/>
      <w:lvlJc w:val="left"/>
      <w:pPr>
        <w:ind w:left="1142" w:hanging="720"/>
      </w:pPr>
      <w:rPr>
        <w:rFonts w:hint="default"/>
      </w:rPr>
    </w:lvl>
    <w:lvl w:ilvl="3">
      <w:start w:val="1"/>
      <w:numFmt w:val="decimal"/>
      <w:isLgl/>
      <w:lvlText w:val="%1.%2.%3.%4"/>
      <w:lvlJc w:val="left"/>
      <w:pPr>
        <w:ind w:left="1502" w:hanging="1080"/>
      </w:pPr>
      <w:rPr>
        <w:rFonts w:hint="default"/>
      </w:rPr>
    </w:lvl>
    <w:lvl w:ilvl="4">
      <w:start w:val="1"/>
      <w:numFmt w:val="decimal"/>
      <w:isLgl/>
      <w:lvlText w:val="%1.%2.%3.%4.%5"/>
      <w:lvlJc w:val="left"/>
      <w:pPr>
        <w:ind w:left="1502" w:hanging="1080"/>
      </w:pPr>
      <w:rPr>
        <w:rFonts w:hint="default"/>
      </w:rPr>
    </w:lvl>
    <w:lvl w:ilvl="5">
      <w:start w:val="1"/>
      <w:numFmt w:val="decimal"/>
      <w:isLgl/>
      <w:lvlText w:val="%1.%2.%3.%4.%5.%6"/>
      <w:lvlJc w:val="left"/>
      <w:pPr>
        <w:ind w:left="1862" w:hanging="1440"/>
      </w:pPr>
      <w:rPr>
        <w:rFonts w:hint="default"/>
      </w:rPr>
    </w:lvl>
    <w:lvl w:ilvl="6">
      <w:start w:val="1"/>
      <w:numFmt w:val="decimal"/>
      <w:isLgl/>
      <w:lvlText w:val="%1.%2.%3.%4.%5.%6.%7"/>
      <w:lvlJc w:val="left"/>
      <w:pPr>
        <w:ind w:left="1862" w:hanging="1440"/>
      </w:pPr>
      <w:rPr>
        <w:rFonts w:hint="default"/>
      </w:rPr>
    </w:lvl>
    <w:lvl w:ilvl="7">
      <w:start w:val="1"/>
      <w:numFmt w:val="decimal"/>
      <w:isLgl/>
      <w:lvlText w:val="%1.%2.%3.%4.%5.%6.%7.%8"/>
      <w:lvlJc w:val="left"/>
      <w:pPr>
        <w:ind w:left="2222" w:hanging="1800"/>
      </w:pPr>
      <w:rPr>
        <w:rFonts w:hint="default"/>
      </w:rPr>
    </w:lvl>
    <w:lvl w:ilvl="8">
      <w:start w:val="1"/>
      <w:numFmt w:val="decimal"/>
      <w:isLgl/>
      <w:lvlText w:val="%1.%2.%3.%4.%5.%6.%7.%8.%9"/>
      <w:lvlJc w:val="left"/>
      <w:pPr>
        <w:ind w:left="2222" w:hanging="1800"/>
      </w:pPr>
      <w:rPr>
        <w:rFonts w:hint="default"/>
      </w:rPr>
    </w:lvl>
  </w:abstractNum>
  <w:abstractNum w:abstractNumId="25" w15:restartNumberingAfterBreak="0">
    <w:nsid w:val="44C50F90"/>
    <w:multiLevelType w:val="multilevel"/>
    <w:tmpl w:val="49384440"/>
    <w:lvl w:ilvl="0">
      <w:start w:val="1"/>
      <w:numFmt w:val="lowerLetter"/>
      <w:lvlText w:val="%1)"/>
      <w:lvlJc w:val="left"/>
      <w:pPr>
        <w:tabs>
          <w:tab w:val="num" w:pos="851"/>
        </w:tabs>
        <w:ind w:left="851" w:hanging="426"/>
      </w:pPr>
      <w:rPr>
        <w:rFonts w:ascii="宋体" w:eastAsia="宋体" w:hAnsi="Times New Roman" w:hint="eastAsia"/>
        <w:sz w:val="21"/>
      </w:rPr>
    </w:lvl>
    <w:lvl w:ilvl="1">
      <w:start w:val="1"/>
      <w:numFmt w:val="decimal"/>
      <w:lvlText w:val="%2)"/>
      <w:lvlJc w:val="left"/>
      <w:pPr>
        <w:tabs>
          <w:tab w:val="num"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26" w15:restartNumberingAfterBreak="0">
    <w:nsid w:val="44CA3AE1"/>
    <w:multiLevelType w:val="hybridMultilevel"/>
    <w:tmpl w:val="8B1056F8"/>
    <w:lvl w:ilvl="0" w:tplc="C4BCDCF6">
      <w:start w:val="1"/>
      <w:numFmt w:val="decimal"/>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7" w15:restartNumberingAfterBreak="0">
    <w:nsid w:val="463D428C"/>
    <w:multiLevelType w:val="multilevel"/>
    <w:tmpl w:val="6C3A53B4"/>
    <w:lvl w:ilvl="0">
      <w:start w:val="2"/>
      <w:numFmt w:val="decimal"/>
      <w:lvlText w:val="%1"/>
      <w:lvlJc w:val="left"/>
      <w:pPr>
        <w:ind w:left="450" w:hanging="450"/>
      </w:pPr>
      <w:rPr>
        <w:rFonts w:hint="default"/>
      </w:rPr>
    </w:lvl>
    <w:lvl w:ilvl="1">
      <w:start w:val="20"/>
      <w:numFmt w:val="decimal"/>
      <w:lvlText w:val="%1.%2"/>
      <w:lvlJc w:val="left"/>
      <w:pPr>
        <w:ind w:left="872" w:hanging="450"/>
      </w:pPr>
      <w:rPr>
        <w:rFonts w:hint="default"/>
      </w:rPr>
    </w:lvl>
    <w:lvl w:ilvl="2">
      <w:start w:val="1"/>
      <w:numFmt w:val="decimal"/>
      <w:lvlText w:val="%1.%2.%3"/>
      <w:lvlJc w:val="left"/>
      <w:pPr>
        <w:ind w:left="1564" w:hanging="720"/>
      </w:pPr>
      <w:rPr>
        <w:rFonts w:hint="default"/>
      </w:rPr>
    </w:lvl>
    <w:lvl w:ilvl="3">
      <w:start w:val="1"/>
      <w:numFmt w:val="decimal"/>
      <w:lvlText w:val="%1.%2.%3.%4"/>
      <w:lvlJc w:val="left"/>
      <w:pPr>
        <w:ind w:left="2346" w:hanging="1080"/>
      </w:pPr>
      <w:rPr>
        <w:rFonts w:hint="default"/>
      </w:rPr>
    </w:lvl>
    <w:lvl w:ilvl="4">
      <w:start w:val="1"/>
      <w:numFmt w:val="decimal"/>
      <w:lvlText w:val="%1.%2.%3.%4.%5"/>
      <w:lvlJc w:val="left"/>
      <w:pPr>
        <w:ind w:left="2768" w:hanging="1080"/>
      </w:pPr>
      <w:rPr>
        <w:rFonts w:hint="default"/>
      </w:rPr>
    </w:lvl>
    <w:lvl w:ilvl="5">
      <w:start w:val="1"/>
      <w:numFmt w:val="decimal"/>
      <w:lvlText w:val="%1.%2.%3.%4.%5.%6"/>
      <w:lvlJc w:val="left"/>
      <w:pPr>
        <w:ind w:left="3550" w:hanging="1440"/>
      </w:pPr>
      <w:rPr>
        <w:rFonts w:hint="default"/>
      </w:rPr>
    </w:lvl>
    <w:lvl w:ilvl="6">
      <w:start w:val="1"/>
      <w:numFmt w:val="decimal"/>
      <w:lvlText w:val="%1.%2.%3.%4.%5.%6.%7"/>
      <w:lvlJc w:val="left"/>
      <w:pPr>
        <w:ind w:left="3972" w:hanging="1440"/>
      </w:pPr>
      <w:rPr>
        <w:rFonts w:hint="default"/>
      </w:rPr>
    </w:lvl>
    <w:lvl w:ilvl="7">
      <w:start w:val="1"/>
      <w:numFmt w:val="decimal"/>
      <w:lvlText w:val="%1.%2.%3.%4.%5.%6.%7.%8"/>
      <w:lvlJc w:val="left"/>
      <w:pPr>
        <w:ind w:left="4754" w:hanging="1800"/>
      </w:pPr>
      <w:rPr>
        <w:rFonts w:hint="default"/>
      </w:rPr>
    </w:lvl>
    <w:lvl w:ilvl="8">
      <w:start w:val="1"/>
      <w:numFmt w:val="decimal"/>
      <w:lvlText w:val="%1.%2.%3.%4.%5.%6.%7.%8.%9"/>
      <w:lvlJc w:val="left"/>
      <w:pPr>
        <w:ind w:left="5176" w:hanging="1800"/>
      </w:pPr>
      <w:rPr>
        <w:rFonts w:hint="default"/>
      </w:rPr>
    </w:lvl>
  </w:abstractNum>
  <w:abstractNum w:abstractNumId="28" w15:restartNumberingAfterBreak="0">
    <w:nsid w:val="4D532AC6"/>
    <w:multiLevelType w:val="multilevel"/>
    <w:tmpl w:val="392C9AF6"/>
    <w:lvl w:ilvl="0">
      <w:start w:val="1"/>
      <w:numFmt w:val="chineseCountingThousand"/>
      <w:lvlText w:val="(%1)"/>
      <w:lvlJc w:val="left"/>
      <w:pPr>
        <w:ind w:left="842" w:hanging="420"/>
      </w:pPr>
    </w:lvl>
    <w:lvl w:ilvl="1">
      <w:start w:val="1"/>
      <w:numFmt w:val="decimal"/>
      <w:isLgl/>
      <w:lvlText w:val="%1.%2"/>
      <w:lvlJc w:val="left"/>
      <w:pPr>
        <w:ind w:left="857" w:hanging="435"/>
      </w:pPr>
      <w:rPr>
        <w:rFonts w:hint="default"/>
      </w:rPr>
    </w:lvl>
    <w:lvl w:ilvl="2">
      <w:start w:val="1"/>
      <w:numFmt w:val="decimal"/>
      <w:isLgl/>
      <w:lvlText w:val="%1.%2.%3"/>
      <w:lvlJc w:val="left"/>
      <w:pPr>
        <w:ind w:left="1142" w:hanging="720"/>
      </w:pPr>
      <w:rPr>
        <w:rFonts w:hint="default"/>
      </w:rPr>
    </w:lvl>
    <w:lvl w:ilvl="3">
      <w:start w:val="1"/>
      <w:numFmt w:val="decimal"/>
      <w:isLgl/>
      <w:lvlText w:val="%1.%2.%3.%4"/>
      <w:lvlJc w:val="left"/>
      <w:pPr>
        <w:ind w:left="1502" w:hanging="1080"/>
      </w:pPr>
      <w:rPr>
        <w:rFonts w:hint="default"/>
      </w:rPr>
    </w:lvl>
    <w:lvl w:ilvl="4">
      <w:start w:val="1"/>
      <w:numFmt w:val="decimal"/>
      <w:isLgl/>
      <w:lvlText w:val="%1.%2.%3.%4.%5"/>
      <w:lvlJc w:val="left"/>
      <w:pPr>
        <w:ind w:left="1502" w:hanging="1080"/>
      </w:pPr>
      <w:rPr>
        <w:rFonts w:hint="default"/>
      </w:rPr>
    </w:lvl>
    <w:lvl w:ilvl="5">
      <w:start w:val="1"/>
      <w:numFmt w:val="decimal"/>
      <w:isLgl/>
      <w:lvlText w:val="%1.%2.%3.%4.%5.%6"/>
      <w:lvlJc w:val="left"/>
      <w:pPr>
        <w:ind w:left="1862" w:hanging="1440"/>
      </w:pPr>
      <w:rPr>
        <w:rFonts w:hint="default"/>
      </w:rPr>
    </w:lvl>
    <w:lvl w:ilvl="6">
      <w:start w:val="1"/>
      <w:numFmt w:val="decimal"/>
      <w:isLgl/>
      <w:lvlText w:val="%1.%2.%3.%4.%5.%6.%7"/>
      <w:lvlJc w:val="left"/>
      <w:pPr>
        <w:ind w:left="1862" w:hanging="1440"/>
      </w:pPr>
      <w:rPr>
        <w:rFonts w:hint="default"/>
      </w:rPr>
    </w:lvl>
    <w:lvl w:ilvl="7">
      <w:start w:val="1"/>
      <w:numFmt w:val="decimal"/>
      <w:isLgl/>
      <w:lvlText w:val="%1.%2.%3.%4.%5.%6.%7.%8"/>
      <w:lvlJc w:val="left"/>
      <w:pPr>
        <w:ind w:left="2222" w:hanging="1800"/>
      </w:pPr>
      <w:rPr>
        <w:rFonts w:hint="default"/>
      </w:rPr>
    </w:lvl>
    <w:lvl w:ilvl="8">
      <w:start w:val="1"/>
      <w:numFmt w:val="decimal"/>
      <w:isLgl/>
      <w:lvlText w:val="%1.%2.%3.%4.%5.%6.%7.%8.%9"/>
      <w:lvlJc w:val="left"/>
      <w:pPr>
        <w:ind w:left="2222" w:hanging="1800"/>
      </w:pPr>
      <w:rPr>
        <w:rFonts w:hint="default"/>
      </w:rPr>
    </w:lvl>
  </w:abstractNum>
  <w:abstractNum w:abstractNumId="29" w15:restartNumberingAfterBreak="0">
    <w:nsid w:val="4F621719"/>
    <w:multiLevelType w:val="multilevel"/>
    <w:tmpl w:val="B23639C2"/>
    <w:lvl w:ilvl="0">
      <w:start w:val="2"/>
      <w:numFmt w:val="decimal"/>
      <w:lvlText w:val="%1"/>
      <w:lvlJc w:val="left"/>
      <w:pPr>
        <w:ind w:left="450" w:hanging="450"/>
      </w:pPr>
      <w:rPr>
        <w:rFonts w:hint="default"/>
      </w:rPr>
    </w:lvl>
    <w:lvl w:ilvl="1">
      <w:start w:val="12"/>
      <w:numFmt w:val="decimal"/>
      <w:lvlText w:val="%1.%2"/>
      <w:lvlJc w:val="left"/>
      <w:pPr>
        <w:ind w:left="872" w:hanging="450"/>
      </w:pPr>
      <w:rPr>
        <w:rFonts w:hint="default"/>
      </w:rPr>
    </w:lvl>
    <w:lvl w:ilvl="2">
      <w:start w:val="1"/>
      <w:numFmt w:val="decimal"/>
      <w:lvlText w:val="%1.%2.%3"/>
      <w:lvlJc w:val="left"/>
      <w:pPr>
        <w:ind w:left="1564" w:hanging="720"/>
      </w:pPr>
      <w:rPr>
        <w:rFonts w:hint="default"/>
      </w:rPr>
    </w:lvl>
    <w:lvl w:ilvl="3">
      <w:start w:val="1"/>
      <w:numFmt w:val="decimal"/>
      <w:lvlText w:val="%1.%2.%3.%4"/>
      <w:lvlJc w:val="left"/>
      <w:pPr>
        <w:ind w:left="2346" w:hanging="1080"/>
      </w:pPr>
      <w:rPr>
        <w:rFonts w:hint="default"/>
      </w:rPr>
    </w:lvl>
    <w:lvl w:ilvl="4">
      <w:start w:val="1"/>
      <w:numFmt w:val="decimal"/>
      <w:lvlText w:val="%1.%2.%3.%4.%5"/>
      <w:lvlJc w:val="left"/>
      <w:pPr>
        <w:ind w:left="2768" w:hanging="1080"/>
      </w:pPr>
      <w:rPr>
        <w:rFonts w:hint="default"/>
      </w:rPr>
    </w:lvl>
    <w:lvl w:ilvl="5">
      <w:start w:val="1"/>
      <w:numFmt w:val="decimal"/>
      <w:lvlText w:val="%1.%2.%3.%4.%5.%6"/>
      <w:lvlJc w:val="left"/>
      <w:pPr>
        <w:ind w:left="3550" w:hanging="1440"/>
      </w:pPr>
      <w:rPr>
        <w:rFonts w:hint="default"/>
      </w:rPr>
    </w:lvl>
    <w:lvl w:ilvl="6">
      <w:start w:val="1"/>
      <w:numFmt w:val="decimal"/>
      <w:lvlText w:val="%1.%2.%3.%4.%5.%6.%7"/>
      <w:lvlJc w:val="left"/>
      <w:pPr>
        <w:ind w:left="3972" w:hanging="1440"/>
      </w:pPr>
      <w:rPr>
        <w:rFonts w:hint="default"/>
      </w:rPr>
    </w:lvl>
    <w:lvl w:ilvl="7">
      <w:start w:val="1"/>
      <w:numFmt w:val="decimal"/>
      <w:lvlText w:val="%1.%2.%3.%4.%5.%6.%7.%8"/>
      <w:lvlJc w:val="left"/>
      <w:pPr>
        <w:ind w:left="4754" w:hanging="1800"/>
      </w:pPr>
      <w:rPr>
        <w:rFonts w:hint="default"/>
      </w:rPr>
    </w:lvl>
    <w:lvl w:ilvl="8">
      <w:start w:val="1"/>
      <w:numFmt w:val="decimal"/>
      <w:lvlText w:val="%1.%2.%3.%4.%5.%6.%7.%8.%9"/>
      <w:lvlJc w:val="left"/>
      <w:pPr>
        <w:ind w:left="5176" w:hanging="1800"/>
      </w:pPr>
      <w:rPr>
        <w:rFonts w:hint="default"/>
      </w:rPr>
    </w:lvl>
  </w:abstractNum>
  <w:abstractNum w:abstractNumId="30" w15:restartNumberingAfterBreak="0">
    <w:nsid w:val="503429AD"/>
    <w:multiLevelType w:val="multilevel"/>
    <w:tmpl w:val="392C9AF6"/>
    <w:lvl w:ilvl="0">
      <w:start w:val="1"/>
      <w:numFmt w:val="chineseCountingThousand"/>
      <w:lvlText w:val="(%1)"/>
      <w:lvlJc w:val="left"/>
      <w:pPr>
        <w:ind w:left="842" w:hanging="420"/>
      </w:pPr>
    </w:lvl>
    <w:lvl w:ilvl="1">
      <w:start w:val="1"/>
      <w:numFmt w:val="decimal"/>
      <w:isLgl/>
      <w:lvlText w:val="%1.%2"/>
      <w:lvlJc w:val="left"/>
      <w:pPr>
        <w:ind w:left="857" w:hanging="435"/>
      </w:pPr>
      <w:rPr>
        <w:rFonts w:hint="default"/>
      </w:rPr>
    </w:lvl>
    <w:lvl w:ilvl="2">
      <w:start w:val="1"/>
      <w:numFmt w:val="decimal"/>
      <w:isLgl/>
      <w:lvlText w:val="%1.%2.%3"/>
      <w:lvlJc w:val="left"/>
      <w:pPr>
        <w:ind w:left="1142" w:hanging="720"/>
      </w:pPr>
      <w:rPr>
        <w:rFonts w:hint="default"/>
      </w:rPr>
    </w:lvl>
    <w:lvl w:ilvl="3">
      <w:start w:val="1"/>
      <w:numFmt w:val="decimal"/>
      <w:isLgl/>
      <w:lvlText w:val="%1.%2.%3.%4"/>
      <w:lvlJc w:val="left"/>
      <w:pPr>
        <w:ind w:left="1502" w:hanging="1080"/>
      </w:pPr>
      <w:rPr>
        <w:rFonts w:hint="default"/>
      </w:rPr>
    </w:lvl>
    <w:lvl w:ilvl="4">
      <w:start w:val="1"/>
      <w:numFmt w:val="decimal"/>
      <w:isLgl/>
      <w:lvlText w:val="%1.%2.%3.%4.%5"/>
      <w:lvlJc w:val="left"/>
      <w:pPr>
        <w:ind w:left="1502" w:hanging="1080"/>
      </w:pPr>
      <w:rPr>
        <w:rFonts w:hint="default"/>
      </w:rPr>
    </w:lvl>
    <w:lvl w:ilvl="5">
      <w:start w:val="1"/>
      <w:numFmt w:val="decimal"/>
      <w:isLgl/>
      <w:lvlText w:val="%1.%2.%3.%4.%5.%6"/>
      <w:lvlJc w:val="left"/>
      <w:pPr>
        <w:ind w:left="1862" w:hanging="1440"/>
      </w:pPr>
      <w:rPr>
        <w:rFonts w:hint="default"/>
      </w:rPr>
    </w:lvl>
    <w:lvl w:ilvl="6">
      <w:start w:val="1"/>
      <w:numFmt w:val="decimal"/>
      <w:isLgl/>
      <w:lvlText w:val="%1.%2.%3.%4.%5.%6.%7"/>
      <w:lvlJc w:val="left"/>
      <w:pPr>
        <w:ind w:left="1862" w:hanging="1440"/>
      </w:pPr>
      <w:rPr>
        <w:rFonts w:hint="default"/>
      </w:rPr>
    </w:lvl>
    <w:lvl w:ilvl="7">
      <w:start w:val="1"/>
      <w:numFmt w:val="decimal"/>
      <w:isLgl/>
      <w:lvlText w:val="%1.%2.%3.%4.%5.%6.%7.%8"/>
      <w:lvlJc w:val="left"/>
      <w:pPr>
        <w:ind w:left="2222" w:hanging="1800"/>
      </w:pPr>
      <w:rPr>
        <w:rFonts w:hint="default"/>
      </w:rPr>
    </w:lvl>
    <w:lvl w:ilvl="8">
      <w:start w:val="1"/>
      <w:numFmt w:val="decimal"/>
      <w:isLgl/>
      <w:lvlText w:val="%1.%2.%3.%4.%5.%6.%7.%8.%9"/>
      <w:lvlJc w:val="left"/>
      <w:pPr>
        <w:ind w:left="2222" w:hanging="1800"/>
      </w:pPr>
      <w:rPr>
        <w:rFonts w:hint="default"/>
      </w:rPr>
    </w:lvl>
  </w:abstractNum>
  <w:abstractNum w:abstractNumId="31" w15:restartNumberingAfterBreak="0">
    <w:nsid w:val="519F9F99"/>
    <w:multiLevelType w:val="singleLevel"/>
    <w:tmpl w:val="519F9F99"/>
    <w:lvl w:ilvl="0">
      <w:start w:val="1"/>
      <w:numFmt w:val="decimal"/>
      <w:suff w:val="nothing"/>
      <w:lvlText w:val="%1）"/>
      <w:lvlJc w:val="left"/>
    </w:lvl>
  </w:abstractNum>
  <w:abstractNum w:abstractNumId="32" w15:restartNumberingAfterBreak="0">
    <w:nsid w:val="55F85FF6"/>
    <w:multiLevelType w:val="hybridMultilevel"/>
    <w:tmpl w:val="759EBEF4"/>
    <w:lvl w:ilvl="0" w:tplc="04090019">
      <w:start w:val="1"/>
      <w:numFmt w:val="lowerLetter"/>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33" w15:restartNumberingAfterBreak="0">
    <w:nsid w:val="566F2C2E"/>
    <w:multiLevelType w:val="multilevel"/>
    <w:tmpl w:val="3B905F86"/>
    <w:lvl w:ilvl="0">
      <w:start w:val="2"/>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34" w15:restartNumberingAfterBreak="0">
    <w:nsid w:val="5A693A8E"/>
    <w:multiLevelType w:val="hybridMultilevel"/>
    <w:tmpl w:val="217298DC"/>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5" w15:restartNumberingAfterBreak="0">
    <w:nsid w:val="5C602250"/>
    <w:multiLevelType w:val="hybridMultilevel"/>
    <w:tmpl w:val="38B27B9C"/>
    <w:lvl w:ilvl="0" w:tplc="04090011">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36" w15:restartNumberingAfterBreak="0">
    <w:nsid w:val="61EC760B"/>
    <w:multiLevelType w:val="multilevel"/>
    <w:tmpl w:val="392C9AF6"/>
    <w:lvl w:ilvl="0">
      <w:start w:val="1"/>
      <w:numFmt w:val="chineseCountingThousand"/>
      <w:lvlText w:val="(%1)"/>
      <w:lvlJc w:val="left"/>
      <w:pPr>
        <w:ind w:left="842" w:hanging="420"/>
      </w:pPr>
    </w:lvl>
    <w:lvl w:ilvl="1">
      <w:start w:val="1"/>
      <w:numFmt w:val="decimal"/>
      <w:isLgl/>
      <w:lvlText w:val="%1.%2"/>
      <w:lvlJc w:val="left"/>
      <w:pPr>
        <w:ind w:left="857" w:hanging="435"/>
      </w:pPr>
      <w:rPr>
        <w:rFonts w:hint="default"/>
      </w:rPr>
    </w:lvl>
    <w:lvl w:ilvl="2">
      <w:start w:val="1"/>
      <w:numFmt w:val="decimal"/>
      <w:isLgl/>
      <w:lvlText w:val="%1.%2.%3"/>
      <w:lvlJc w:val="left"/>
      <w:pPr>
        <w:ind w:left="1142" w:hanging="720"/>
      </w:pPr>
      <w:rPr>
        <w:rFonts w:hint="default"/>
      </w:rPr>
    </w:lvl>
    <w:lvl w:ilvl="3">
      <w:start w:val="1"/>
      <w:numFmt w:val="decimal"/>
      <w:isLgl/>
      <w:lvlText w:val="%1.%2.%3.%4"/>
      <w:lvlJc w:val="left"/>
      <w:pPr>
        <w:ind w:left="1502" w:hanging="1080"/>
      </w:pPr>
      <w:rPr>
        <w:rFonts w:hint="default"/>
      </w:rPr>
    </w:lvl>
    <w:lvl w:ilvl="4">
      <w:start w:val="1"/>
      <w:numFmt w:val="decimal"/>
      <w:isLgl/>
      <w:lvlText w:val="%1.%2.%3.%4.%5"/>
      <w:lvlJc w:val="left"/>
      <w:pPr>
        <w:ind w:left="1502" w:hanging="1080"/>
      </w:pPr>
      <w:rPr>
        <w:rFonts w:hint="default"/>
      </w:rPr>
    </w:lvl>
    <w:lvl w:ilvl="5">
      <w:start w:val="1"/>
      <w:numFmt w:val="decimal"/>
      <w:isLgl/>
      <w:lvlText w:val="%1.%2.%3.%4.%5.%6"/>
      <w:lvlJc w:val="left"/>
      <w:pPr>
        <w:ind w:left="1862" w:hanging="1440"/>
      </w:pPr>
      <w:rPr>
        <w:rFonts w:hint="default"/>
      </w:rPr>
    </w:lvl>
    <w:lvl w:ilvl="6">
      <w:start w:val="1"/>
      <w:numFmt w:val="decimal"/>
      <w:isLgl/>
      <w:lvlText w:val="%1.%2.%3.%4.%5.%6.%7"/>
      <w:lvlJc w:val="left"/>
      <w:pPr>
        <w:ind w:left="1862" w:hanging="1440"/>
      </w:pPr>
      <w:rPr>
        <w:rFonts w:hint="default"/>
      </w:rPr>
    </w:lvl>
    <w:lvl w:ilvl="7">
      <w:start w:val="1"/>
      <w:numFmt w:val="decimal"/>
      <w:isLgl/>
      <w:lvlText w:val="%1.%2.%3.%4.%5.%6.%7.%8"/>
      <w:lvlJc w:val="left"/>
      <w:pPr>
        <w:ind w:left="2222" w:hanging="1800"/>
      </w:pPr>
      <w:rPr>
        <w:rFonts w:hint="default"/>
      </w:rPr>
    </w:lvl>
    <w:lvl w:ilvl="8">
      <w:start w:val="1"/>
      <w:numFmt w:val="decimal"/>
      <w:isLgl/>
      <w:lvlText w:val="%1.%2.%3.%4.%5.%6.%7.%8.%9"/>
      <w:lvlJc w:val="left"/>
      <w:pPr>
        <w:ind w:left="2222" w:hanging="1800"/>
      </w:pPr>
      <w:rPr>
        <w:rFonts w:hint="default"/>
      </w:rPr>
    </w:lvl>
  </w:abstractNum>
  <w:abstractNum w:abstractNumId="37" w15:restartNumberingAfterBreak="0">
    <w:nsid w:val="62C609D9"/>
    <w:multiLevelType w:val="hybridMultilevel"/>
    <w:tmpl w:val="73529F3A"/>
    <w:lvl w:ilvl="0" w:tplc="FFFFFFFF">
      <w:start w:val="1"/>
      <w:numFmt w:val="decimal"/>
      <w:lvlText w:val="（%1）"/>
      <w:lvlJc w:val="left"/>
      <w:pPr>
        <w:ind w:left="1140" w:hanging="720"/>
      </w:pPr>
      <w:rPr>
        <w:rFonts w:hint="default"/>
      </w:r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38" w15:restartNumberingAfterBreak="0">
    <w:nsid w:val="654267BC"/>
    <w:multiLevelType w:val="hybridMultilevel"/>
    <w:tmpl w:val="C72A176E"/>
    <w:lvl w:ilvl="0" w:tplc="04090019">
      <w:start w:val="1"/>
      <w:numFmt w:val="lowerLetter"/>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39" w15:restartNumberingAfterBreak="0">
    <w:nsid w:val="68251935"/>
    <w:multiLevelType w:val="multilevel"/>
    <w:tmpl w:val="392C9AF6"/>
    <w:lvl w:ilvl="0">
      <w:start w:val="1"/>
      <w:numFmt w:val="chineseCountingThousand"/>
      <w:lvlText w:val="(%1)"/>
      <w:lvlJc w:val="left"/>
      <w:pPr>
        <w:ind w:left="842" w:hanging="420"/>
      </w:pPr>
    </w:lvl>
    <w:lvl w:ilvl="1">
      <w:start w:val="1"/>
      <w:numFmt w:val="decimal"/>
      <w:isLgl/>
      <w:lvlText w:val="%1.%2"/>
      <w:lvlJc w:val="left"/>
      <w:pPr>
        <w:ind w:left="857" w:hanging="435"/>
      </w:pPr>
      <w:rPr>
        <w:rFonts w:hint="default"/>
      </w:rPr>
    </w:lvl>
    <w:lvl w:ilvl="2">
      <w:start w:val="1"/>
      <w:numFmt w:val="decimal"/>
      <w:isLgl/>
      <w:lvlText w:val="%1.%2.%3"/>
      <w:lvlJc w:val="left"/>
      <w:pPr>
        <w:ind w:left="1142" w:hanging="720"/>
      </w:pPr>
      <w:rPr>
        <w:rFonts w:hint="default"/>
      </w:rPr>
    </w:lvl>
    <w:lvl w:ilvl="3">
      <w:start w:val="1"/>
      <w:numFmt w:val="decimal"/>
      <w:isLgl/>
      <w:lvlText w:val="%1.%2.%3.%4"/>
      <w:lvlJc w:val="left"/>
      <w:pPr>
        <w:ind w:left="1502" w:hanging="1080"/>
      </w:pPr>
      <w:rPr>
        <w:rFonts w:hint="default"/>
      </w:rPr>
    </w:lvl>
    <w:lvl w:ilvl="4">
      <w:start w:val="1"/>
      <w:numFmt w:val="decimal"/>
      <w:isLgl/>
      <w:lvlText w:val="%1.%2.%3.%4.%5"/>
      <w:lvlJc w:val="left"/>
      <w:pPr>
        <w:ind w:left="1502" w:hanging="1080"/>
      </w:pPr>
      <w:rPr>
        <w:rFonts w:hint="default"/>
      </w:rPr>
    </w:lvl>
    <w:lvl w:ilvl="5">
      <w:start w:val="1"/>
      <w:numFmt w:val="decimal"/>
      <w:isLgl/>
      <w:lvlText w:val="%1.%2.%3.%4.%5.%6"/>
      <w:lvlJc w:val="left"/>
      <w:pPr>
        <w:ind w:left="1862" w:hanging="1440"/>
      </w:pPr>
      <w:rPr>
        <w:rFonts w:hint="default"/>
      </w:rPr>
    </w:lvl>
    <w:lvl w:ilvl="6">
      <w:start w:val="1"/>
      <w:numFmt w:val="decimal"/>
      <w:isLgl/>
      <w:lvlText w:val="%1.%2.%3.%4.%5.%6.%7"/>
      <w:lvlJc w:val="left"/>
      <w:pPr>
        <w:ind w:left="1862" w:hanging="1440"/>
      </w:pPr>
      <w:rPr>
        <w:rFonts w:hint="default"/>
      </w:rPr>
    </w:lvl>
    <w:lvl w:ilvl="7">
      <w:start w:val="1"/>
      <w:numFmt w:val="decimal"/>
      <w:isLgl/>
      <w:lvlText w:val="%1.%2.%3.%4.%5.%6.%7.%8"/>
      <w:lvlJc w:val="left"/>
      <w:pPr>
        <w:ind w:left="2222" w:hanging="1800"/>
      </w:pPr>
      <w:rPr>
        <w:rFonts w:hint="default"/>
      </w:rPr>
    </w:lvl>
    <w:lvl w:ilvl="8">
      <w:start w:val="1"/>
      <w:numFmt w:val="decimal"/>
      <w:isLgl/>
      <w:lvlText w:val="%1.%2.%3.%4.%5.%6.%7.%8.%9"/>
      <w:lvlJc w:val="left"/>
      <w:pPr>
        <w:ind w:left="2222" w:hanging="1800"/>
      </w:pPr>
      <w:rPr>
        <w:rFonts w:hint="default"/>
      </w:rPr>
    </w:lvl>
  </w:abstractNum>
  <w:abstractNum w:abstractNumId="40" w15:restartNumberingAfterBreak="0">
    <w:nsid w:val="699B2F59"/>
    <w:multiLevelType w:val="hybridMultilevel"/>
    <w:tmpl w:val="8BACD218"/>
    <w:lvl w:ilvl="0" w:tplc="FFFFFFFF">
      <w:start w:val="1"/>
      <w:numFmt w:val="decimal"/>
      <w:lvlText w:val="（%1）"/>
      <w:lvlJc w:val="left"/>
      <w:pPr>
        <w:ind w:left="1140" w:hanging="720"/>
      </w:pPr>
      <w:rPr>
        <w:rFonts w:hint="default"/>
      </w:r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41" w15:restartNumberingAfterBreak="0">
    <w:nsid w:val="6B810392"/>
    <w:multiLevelType w:val="hybridMultilevel"/>
    <w:tmpl w:val="0096DD7C"/>
    <w:lvl w:ilvl="0" w:tplc="0532C472">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2" w15:restartNumberingAfterBreak="0">
    <w:nsid w:val="6CEA2025"/>
    <w:multiLevelType w:val="multilevel"/>
    <w:tmpl w:val="5BEAB2E4"/>
    <w:lvl w:ilvl="0">
      <w:start w:val="1"/>
      <w:numFmt w:val="none"/>
      <w:pStyle w:val="a2"/>
      <w:suff w:val="nothing"/>
      <w:lvlText w:val="%1"/>
      <w:lvlJc w:val="left"/>
      <w:pPr>
        <w:ind w:left="0" w:firstLine="0"/>
      </w:pPr>
      <w:rPr>
        <w:rFonts w:hint="eastAsia"/>
      </w:rPr>
    </w:lvl>
    <w:lvl w:ilvl="1">
      <w:start w:val="1"/>
      <w:numFmt w:val="decimal"/>
      <w:pStyle w:val="a3"/>
      <w:suff w:val="nothing"/>
      <w:lvlText w:val="%1%2　"/>
      <w:lvlJc w:val="left"/>
      <w:pPr>
        <w:ind w:left="0" w:firstLine="0"/>
      </w:pPr>
      <w:rPr>
        <w:rFonts w:ascii="黑体" w:eastAsia="黑体" w:hint="eastAsia"/>
        <w:b w:val="0"/>
        <w:i w:val="0"/>
        <w:sz w:val="21"/>
      </w:rPr>
    </w:lvl>
    <w:lvl w:ilvl="2">
      <w:start w:val="1"/>
      <w:numFmt w:val="decimal"/>
      <w:pStyle w:val="a4"/>
      <w:suff w:val="nothing"/>
      <w:lvlText w:val="%1%2.%3　"/>
      <w:lvlJc w:val="left"/>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rPr>
    </w:lvl>
    <w:lvl w:ilvl="3">
      <w:start w:val="1"/>
      <w:numFmt w:val="decimal"/>
      <w:pStyle w:val="a5"/>
      <w:suff w:val="nothing"/>
      <w:lvlText w:val="%1%2.%3.%4　"/>
      <w:lvlJc w:val="left"/>
      <w:pPr>
        <w:ind w:left="0" w:firstLine="0"/>
      </w:pPr>
      <w:rPr>
        <w:rFonts w:ascii="黑体" w:eastAsia="黑体" w:hint="eastAsia"/>
        <w:b w:val="0"/>
        <w:i w:val="0"/>
        <w:sz w:val="21"/>
      </w:rPr>
    </w:lvl>
    <w:lvl w:ilvl="4">
      <w:start w:val="1"/>
      <w:numFmt w:val="decimal"/>
      <w:pStyle w:val="a6"/>
      <w:suff w:val="nothing"/>
      <w:lvlText w:val="%1%2.%3.%4.%5　"/>
      <w:lvlJc w:val="left"/>
      <w:pPr>
        <w:ind w:left="425" w:firstLine="0"/>
      </w:pPr>
      <w:rPr>
        <w:rFonts w:ascii="黑体" w:eastAsia="黑体" w:hint="eastAsia"/>
        <w:b w:val="0"/>
        <w:i w:val="0"/>
        <w:sz w:val="21"/>
      </w:rPr>
    </w:lvl>
    <w:lvl w:ilvl="5">
      <w:start w:val="1"/>
      <w:numFmt w:val="decimal"/>
      <w:pStyle w:val="a7"/>
      <w:suff w:val="nothing"/>
      <w:lvlText w:val="%1%2.%3.%4.%5.%6　"/>
      <w:lvlJc w:val="left"/>
      <w:pPr>
        <w:ind w:left="141" w:firstLine="0"/>
      </w:pPr>
      <w:rPr>
        <w:rFonts w:ascii="黑体" w:eastAsia="黑体" w:hint="eastAsia"/>
        <w:b w:val="0"/>
        <w:i w:val="0"/>
        <w:sz w:val="21"/>
      </w:rPr>
    </w:lvl>
    <w:lvl w:ilvl="6">
      <w:start w:val="1"/>
      <w:numFmt w:val="decimal"/>
      <w:pStyle w:val="a8"/>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43" w15:restartNumberingAfterBreak="0">
    <w:nsid w:val="6DBF04F4"/>
    <w:multiLevelType w:val="multilevel"/>
    <w:tmpl w:val="65D04098"/>
    <w:lvl w:ilvl="0">
      <w:start w:val="1"/>
      <w:numFmt w:val="none"/>
      <w:pStyle w:val="a9"/>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44" w15:restartNumberingAfterBreak="0">
    <w:nsid w:val="767C32D4"/>
    <w:multiLevelType w:val="multilevel"/>
    <w:tmpl w:val="5B38CE44"/>
    <w:lvl w:ilvl="0">
      <w:start w:val="2"/>
      <w:numFmt w:val="decimal"/>
      <w:lvlText w:val="%1"/>
      <w:lvlJc w:val="left"/>
      <w:pPr>
        <w:ind w:left="450" w:hanging="450"/>
      </w:pPr>
      <w:rPr>
        <w:rFonts w:hint="default"/>
      </w:rPr>
    </w:lvl>
    <w:lvl w:ilvl="1">
      <w:start w:val="11"/>
      <w:numFmt w:val="decimal"/>
      <w:lvlText w:val="%1.%2"/>
      <w:lvlJc w:val="left"/>
      <w:pPr>
        <w:ind w:left="872" w:hanging="450"/>
      </w:pPr>
      <w:rPr>
        <w:rFonts w:hint="default"/>
      </w:rPr>
    </w:lvl>
    <w:lvl w:ilvl="2">
      <w:start w:val="1"/>
      <w:numFmt w:val="decimal"/>
      <w:lvlText w:val="%1.%2.%3"/>
      <w:lvlJc w:val="left"/>
      <w:pPr>
        <w:ind w:left="1564" w:hanging="720"/>
      </w:pPr>
      <w:rPr>
        <w:rFonts w:hint="default"/>
      </w:rPr>
    </w:lvl>
    <w:lvl w:ilvl="3">
      <w:start w:val="1"/>
      <w:numFmt w:val="decimal"/>
      <w:lvlText w:val="%1.%2.%3.%4"/>
      <w:lvlJc w:val="left"/>
      <w:pPr>
        <w:ind w:left="2346" w:hanging="1080"/>
      </w:pPr>
      <w:rPr>
        <w:rFonts w:hint="default"/>
      </w:rPr>
    </w:lvl>
    <w:lvl w:ilvl="4">
      <w:start w:val="1"/>
      <w:numFmt w:val="decimal"/>
      <w:lvlText w:val="%1.%2.%3.%4.%5"/>
      <w:lvlJc w:val="left"/>
      <w:pPr>
        <w:ind w:left="2768" w:hanging="1080"/>
      </w:pPr>
      <w:rPr>
        <w:rFonts w:hint="default"/>
      </w:rPr>
    </w:lvl>
    <w:lvl w:ilvl="5">
      <w:start w:val="1"/>
      <w:numFmt w:val="decimal"/>
      <w:lvlText w:val="%1.%2.%3.%4.%5.%6"/>
      <w:lvlJc w:val="left"/>
      <w:pPr>
        <w:ind w:left="3550" w:hanging="1440"/>
      </w:pPr>
      <w:rPr>
        <w:rFonts w:hint="default"/>
      </w:rPr>
    </w:lvl>
    <w:lvl w:ilvl="6">
      <w:start w:val="1"/>
      <w:numFmt w:val="decimal"/>
      <w:lvlText w:val="%1.%2.%3.%4.%5.%6.%7"/>
      <w:lvlJc w:val="left"/>
      <w:pPr>
        <w:ind w:left="3972" w:hanging="1440"/>
      </w:pPr>
      <w:rPr>
        <w:rFonts w:hint="default"/>
      </w:rPr>
    </w:lvl>
    <w:lvl w:ilvl="7">
      <w:start w:val="1"/>
      <w:numFmt w:val="decimal"/>
      <w:lvlText w:val="%1.%2.%3.%4.%5.%6.%7.%8"/>
      <w:lvlJc w:val="left"/>
      <w:pPr>
        <w:ind w:left="4754" w:hanging="1800"/>
      </w:pPr>
      <w:rPr>
        <w:rFonts w:hint="default"/>
      </w:rPr>
    </w:lvl>
    <w:lvl w:ilvl="8">
      <w:start w:val="1"/>
      <w:numFmt w:val="decimal"/>
      <w:lvlText w:val="%1.%2.%3.%4.%5.%6.%7.%8.%9"/>
      <w:lvlJc w:val="left"/>
      <w:pPr>
        <w:ind w:left="5176" w:hanging="1800"/>
      </w:pPr>
      <w:rPr>
        <w:rFonts w:hint="default"/>
      </w:rPr>
    </w:lvl>
  </w:abstractNum>
  <w:abstractNum w:abstractNumId="45" w15:restartNumberingAfterBreak="0">
    <w:nsid w:val="7CBA4D86"/>
    <w:multiLevelType w:val="hybridMultilevel"/>
    <w:tmpl w:val="F5D813BC"/>
    <w:lvl w:ilvl="0" w:tplc="F1E450AA">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16cid:durableId="1790465485">
    <w:abstractNumId w:val="18"/>
  </w:num>
  <w:num w:numId="2" w16cid:durableId="230509089">
    <w:abstractNumId w:val="16"/>
  </w:num>
  <w:num w:numId="3" w16cid:durableId="1750812213">
    <w:abstractNumId w:val="11"/>
  </w:num>
  <w:num w:numId="4" w16cid:durableId="636684807">
    <w:abstractNumId w:val="34"/>
  </w:num>
  <w:num w:numId="5" w16cid:durableId="1137186787">
    <w:abstractNumId w:val="39"/>
  </w:num>
  <w:num w:numId="6" w16cid:durableId="643200317">
    <w:abstractNumId w:val="3"/>
  </w:num>
  <w:num w:numId="7" w16cid:durableId="69544486">
    <w:abstractNumId w:val="15"/>
  </w:num>
  <w:num w:numId="8" w16cid:durableId="1056507387">
    <w:abstractNumId w:val="2"/>
  </w:num>
  <w:num w:numId="9" w16cid:durableId="722173384">
    <w:abstractNumId w:val="23"/>
  </w:num>
  <w:num w:numId="10" w16cid:durableId="932935955">
    <w:abstractNumId w:val="31"/>
  </w:num>
  <w:num w:numId="11" w16cid:durableId="722751460">
    <w:abstractNumId w:val="0"/>
  </w:num>
  <w:num w:numId="12" w16cid:durableId="893467396">
    <w:abstractNumId w:val="8"/>
  </w:num>
  <w:num w:numId="13" w16cid:durableId="1402408722">
    <w:abstractNumId w:val="7"/>
  </w:num>
  <w:num w:numId="14" w16cid:durableId="996422497">
    <w:abstractNumId w:val="1"/>
  </w:num>
  <w:num w:numId="15" w16cid:durableId="20364949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93515696">
    <w:abstractNumId w:val="42"/>
  </w:num>
  <w:num w:numId="17" w16cid:durableId="110591237">
    <w:abstractNumId w:val="43"/>
  </w:num>
  <w:num w:numId="18" w16cid:durableId="853151409">
    <w:abstractNumId w:val="38"/>
  </w:num>
  <w:num w:numId="19" w16cid:durableId="1562398697">
    <w:abstractNumId w:val="32"/>
  </w:num>
  <w:num w:numId="20" w16cid:durableId="736245261">
    <w:abstractNumId w:val="14"/>
  </w:num>
  <w:num w:numId="21" w16cid:durableId="1227373736">
    <w:abstractNumId w:val="19"/>
  </w:num>
  <w:num w:numId="22" w16cid:durableId="2059544587">
    <w:abstractNumId w:val="35"/>
  </w:num>
  <w:num w:numId="23" w16cid:durableId="357974257">
    <w:abstractNumId w:val="5"/>
  </w:num>
  <w:num w:numId="24" w16cid:durableId="511185388">
    <w:abstractNumId w:val="10"/>
  </w:num>
  <w:num w:numId="25" w16cid:durableId="681664209">
    <w:abstractNumId w:val="28"/>
  </w:num>
  <w:num w:numId="26" w16cid:durableId="2051224325">
    <w:abstractNumId w:val="30"/>
  </w:num>
  <w:num w:numId="27" w16cid:durableId="1019045680">
    <w:abstractNumId w:val="24"/>
  </w:num>
  <w:num w:numId="28" w16cid:durableId="1321714">
    <w:abstractNumId w:val="17"/>
  </w:num>
  <w:num w:numId="29" w16cid:durableId="1374383486">
    <w:abstractNumId w:val="36"/>
  </w:num>
  <w:num w:numId="30" w16cid:durableId="472795063">
    <w:abstractNumId w:val="45"/>
  </w:num>
  <w:num w:numId="31" w16cid:durableId="1349528003">
    <w:abstractNumId w:val="12"/>
  </w:num>
  <w:num w:numId="32" w16cid:durableId="2053842032">
    <w:abstractNumId w:val="13"/>
  </w:num>
  <w:num w:numId="33" w16cid:durableId="531650115">
    <w:abstractNumId w:val="40"/>
  </w:num>
  <w:num w:numId="34" w16cid:durableId="1066227294">
    <w:abstractNumId w:val="22"/>
  </w:num>
  <w:num w:numId="35" w16cid:durableId="211885992">
    <w:abstractNumId w:val="37"/>
  </w:num>
  <w:num w:numId="36" w16cid:durableId="787357821">
    <w:abstractNumId w:val="6"/>
  </w:num>
  <w:num w:numId="37" w16cid:durableId="1680765655">
    <w:abstractNumId w:val="26"/>
  </w:num>
  <w:num w:numId="38" w16cid:durableId="653610981">
    <w:abstractNumId w:val="4"/>
  </w:num>
  <w:num w:numId="39" w16cid:durableId="710230935">
    <w:abstractNumId w:val="21"/>
  </w:num>
  <w:num w:numId="40" w16cid:durableId="325862297">
    <w:abstractNumId w:val="41"/>
  </w:num>
  <w:num w:numId="41" w16cid:durableId="843664483">
    <w:abstractNumId w:val="9"/>
  </w:num>
  <w:num w:numId="42" w16cid:durableId="21058370">
    <w:abstractNumId w:val="33"/>
  </w:num>
  <w:num w:numId="43" w16cid:durableId="1901673440">
    <w:abstractNumId w:val="25"/>
  </w:num>
  <w:num w:numId="44" w16cid:durableId="179904234">
    <w:abstractNumId w:val="20"/>
  </w:num>
  <w:num w:numId="45" w16cid:durableId="1071075373">
    <w:abstractNumId w:val="27"/>
  </w:num>
  <w:num w:numId="46" w16cid:durableId="1445156271">
    <w:abstractNumId w:val="44"/>
  </w:num>
  <w:num w:numId="47" w16cid:durableId="66270390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845"/>
    <w:rsid w:val="00002E76"/>
    <w:rsid w:val="00003216"/>
    <w:rsid w:val="00005B3E"/>
    <w:rsid w:val="00010EEC"/>
    <w:rsid w:val="00013E11"/>
    <w:rsid w:val="00027BAF"/>
    <w:rsid w:val="000320E2"/>
    <w:rsid w:val="00033803"/>
    <w:rsid w:val="00034C03"/>
    <w:rsid w:val="00034E9A"/>
    <w:rsid w:val="00041690"/>
    <w:rsid w:val="000420BE"/>
    <w:rsid w:val="00042480"/>
    <w:rsid w:val="000459C7"/>
    <w:rsid w:val="00047AC5"/>
    <w:rsid w:val="00051235"/>
    <w:rsid w:val="0005442D"/>
    <w:rsid w:val="00056BCD"/>
    <w:rsid w:val="00057A0C"/>
    <w:rsid w:val="000660A4"/>
    <w:rsid w:val="000731DF"/>
    <w:rsid w:val="000806A7"/>
    <w:rsid w:val="0008270E"/>
    <w:rsid w:val="0008739B"/>
    <w:rsid w:val="0009248A"/>
    <w:rsid w:val="000A4ABD"/>
    <w:rsid w:val="000B2995"/>
    <w:rsid w:val="000C7C29"/>
    <w:rsid w:val="000E67D5"/>
    <w:rsid w:val="000F175B"/>
    <w:rsid w:val="00103F2A"/>
    <w:rsid w:val="001272ED"/>
    <w:rsid w:val="0013403E"/>
    <w:rsid w:val="00134E00"/>
    <w:rsid w:val="001356C8"/>
    <w:rsid w:val="0016665D"/>
    <w:rsid w:val="00167B0A"/>
    <w:rsid w:val="0017444B"/>
    <w:rsid w:val="00193E16"/>
    <w:rsid w:val="001B0D56"/>
    <w:rsid w:val="001B40E2"/>
    <w:rsid w:val="001C5055"/>
    <w:rsid w:val="001D3F41"/>
    <w:rsid w:val="001E1345"/>
    <w:rsid w:val="001F5C6D"/>
    <w:rsid w:val="001F7C4C"/>
    <w:rsid w:val="00200D7B"/>
    <w:rsid w:val="00230643"/>
    <w:rsid w:val="00232C42"/>
    <w:rsid w:val="0023337D"/>
    <w:rsid w:val="00260138"/>
    <w:rsid w:val="00261566"/>
    <w:rsid w:val="00280CC2"/>
    <w:rsid w:val="002A2CD2"/>
    <w:rsid w:val="002A661D"/>
    <w:rsid w:val="002B0630"/>
    <w:rsid w:val="002B4E51"/>
    <w:rsid w:val="002D1264"/>
    <w:rsid w:val="002D1B47"/>
    <w:rsid w:val="002D787E"/>
    <w:rsid w:val="002E363C"/>
    <w:rsid w:val="002F2D31"/>
    <w:rsid w:val="00310F78"/>
    <w:rsid w:val="003271BE"/>
    <w:rsid w:val="003307A9"/>
    <w:rsid w:val="00333B2F"/>
    <w:rsid w:val="00366154"/>
    <w:rsid w:val="00383C79"/>
    <w:rsid w:val="00385BE2"/>
    <w:rsid w:val="00394E37"/>
    <w:rsid w:val="00396063"/>
    <w:rsid w:val="003A1A23"/>
    <w:rsid w:val="003A7748"/>
    <w:rsid w:val="003B668A"/>
    <w:rsid w:val="003B77D4"/>
    <w:rsid w:val="003C4898"/>
    <w:rsid w:val="003C57AC"/>
    <w:rsid w:val="003C62BF"/>
    <w:rsid w:val="003C65F2"/>
    <w:rsid w:val="003D0C19"/>
    <w:rsid w:val="003E741E"/>
    <w:rsid w:val="003F7092"/>
    <w:rsid w:val="004132DC"/>
    <w:rsid w:val="004169E8"/>
    <w:rsid w:val="0042133E"/>
    <w:rsid w:val="00421789"/>
    <w:rsid w:val="00427E56"/>
    <w:rsid w:val="004302C7"/>
    <w:rsid w:val="00430534"/>
    <w:rsid w:val="00443940"/>
    <w:rsid w:val="004603C7"/>
    <w:rsid w:val="004725B7"/>
    <w:rsid w:val="00472E7F"/>
    <w:rsid w:val="0047573A"/>
    <w:rsid w:val="00483975"/>
    <w:rsid w:val="00491213"/>
    <w:rsid w:val="00496DA8"/>
    <w:rsid w:val="004A06E1"/>
    <w:rsid w:val="004A24B3"/>
    <w:rsid w:val="004A305F"/>
    <w:rsid w:val="004B0D0B"/>
    <w:rsid w:val="004B70C0"/>
    <w:rsid w:val="004C2ABF"/>
    <w:rsid w:val="004E1D9B"/>
    <w:rsid w:val="004E3406"/>
    <w:rsid w:val="004F2FDB"/>
    <w:rsid w:val="00500738"/>
    <w:rsid w:val="00500AB3"/>
    <w:rsid w:val="00507B54"/>
    <w:rsid w:val="00525073"/>
    <w:rsid w:val="0053045D"/>
    <w:rsid w:val="005478D9"/>
    <w:rsid w:val="00564569"/>
    <w:rsid w:val="00570154"/>
    <w:rsid w:val="0058611F"/>
    <w:rsid w:val="005866FA"/>
    <w:rsid w:val="005867F3"/>
    <w:rsid w:val="005877C7"/>
    <w:rsid w:val="00587EDE"/>
    <w:rsid w:val="005A4132"/>
    <w:rsid w:val="005B19DC"/>
    <w:rsid w:val="005B20DE"/>
    <w:rsid w:val="005B2618"/>
    <w:rsid w:val="005B2999"/>
    <w:rsid w:val="005B3253"/>
    <w:rsid w:val="005C1C3F"/>
    <w:rsid w:val="005C255A"/>
    <w:rsid w:val="005E22C0"/>
    <w:rsid w:val="005E5508"/>
    <w:rsid w:val="00604AA9"/>
    <w:rsid w:val="00614FB0"/>
    <w:rsid w:val="006174FB"/>
    <w:rsid w:val="0062077A"/>
    <w:rsid w:val="00622317"/>
    <w:rsid w:val="006333F8"/>
    <w:rsid w:val="006335BB"/>
    <w:rsid w:val="00633CCA"/>
    <w:rsid w:val="00642EAF"/>
    <w:rsid w:val="006433ED"/>
    <w:rsid w:val="00653FD3"/>
    <w:rsid w:val="0065588A"/>
    <w:rsid w:val="00656EA4"/>
    <w:rsid w:val="0068575E"/>
    <w:rsid w:val="006905AB"/>
    <w:rsid w:val="00693DC4"/>
    <w:rsid w:val="006A318E"/>
    <w:rsid w:val="006A4A02"/>
    <w:rsid w:val="006B6F8B"/>
    <w:rsid w:val="006C6E5C"/>
    <w:rsid w:val="006D7129"/>
    <w:rsid w:val="006D7A26"/>
    <w:rsid w:val="006E37B3"/>
    <w:rsid w:val="006F1785"/>
    <w:rsid w:val="006F7032"/>
    <w:rsid w:val="006F7D27"/>
    <w:rsid w:val="00705B04"/>
    <w:rsid w:val="00710A09"/>
    <w:rsid w:val="00715763"/>
    <w:rsid w:val="007307D1"/>
    <w:rsid w:val="00740453"/>
    <w:rsid w:val="00745DF9"/>
    <w:rsid w:val="00775134"/>
    <w:rsid w:val="00776C0C"/>
    <w:rsid w:val="0079248F"/>
    <w:rsid w:val="00793E79"/>
    <w:rsid w:val="00794ABC"/>
    <w:rsid w:val="007B271B"/>
    <w:rsid w:val="007C129F"/>
    <w:rsid w:val="007C6F71"/>
    <w:rsid w:val="007D06CD"/>
    <w:rsid w:val="007E081E"/>
    <w:rsid w:val="007E5250"/>
    <w:rsid w:val="007E6C32"/>
    <w:rsid w:val="007E7AB1"/>
    <w:rsid w:val="007F39DC"/>
    <w:rsid w:val="00801D37"/>
    <w:rsid w:val="008020C0"/>
    <w:rsid w:val="008045A0"/>
    <w:rsid w:val="00807948"/>
    <w:rsid w:val="00820218"/>
    <w:rsid w:val="00827E04"/>
    <w:rsid w:val="00834A7F"/>
    <w:rsid w:val="00841A6D"/>
    <w:rsid w:val="00843AF6"/>
    <w:rsid w:val="0085487C"/>
    <w:rsid w:val="00882086"/>
    <w:rsid w:val="00892845"/>
    <w:rsid w:val="008A0C6E"/>
    <w:rsid w:val="008A2401"/>
    <w:rsid w:val="008A4FA9"/>
    <w:rsid w:val="008B43CC"/>
    <w:rsid w:val="008B779D"/>
    <w:rsid w:val="008C09FD"/>
    <w:rsid w:val="008C1B06"/>
    <w:rsid w:val="008C3755"/>
    <w:rsid w:val="008F749E"/>
    <w:rsid w:val="00901880"/>
    <w:rsid w:val="00907AD6"/>
    <w:rsid w:val="00910385"/>
    <w:rsid w:val="00912CC5"/>
    <w:rsid w:val="00922CF8"/>
    <w:rsid w:val="00925CAD"/>
    <w:rsid w:val="00932802"/>
    <w:rsid w:val="00937A53"/>
    <w:rsid w:val="0094263F"/>
    <w:rsid w:val="00945117"/>
    <w:rsid w:val="009457FA"/>
    <w:rsid w:val="00945B03"/>
    <w:rsid w:val="009535F8"/>
    <w:rsid w:val="00956E70"/>
    <w:rsid w:val="00961160"/>
    <w:rsid w:val="009656D2"/>
    <w:rsid w:val="009657C1"/>
    <w:rsid w:val="00983D9A"/>
    <w:rsid w:val="009C093D"/>
    <w:rsid w:val="009D1C1C"/>
    <w:rsid w:val="009D35A9"/>
    <w:rsid w:val="009E7CF1"/>
    <w:rsid w:val="009F1BF8"/>
    <w:rsid w:val="009F2D63"/>
    <w:rsid w:val="009F71A2"/>
    <w:rsid w:val="00A05E57"/>
    <w:rsid w:val="00A06466"/>
    <w:rsid w:val="00A070C6"/>
    <w:rsid w:val="00A1159D"/>
    <w:rsid w:val="00A116A4"/>
    <w:rsid w:val="00A1418E"/>
    <w:rsid w:val="00A172B9"/>
    <w:rsid w:val="00A318C1"/>
    <w:rsid w:val="00A32798"/>
    <w:rsid w:val="00A4416A"/>
    <w:rsid w:val="00A450AB"/>
    <w:rsid w:val="00A5104E"/>
    <w:rsid w:val="00A53BCB"/>
    <w:rsid w:val="00A66591"/>
    <w:rsid w:val="00A82954"/>
    <w:rsid w:val="00A848A0"/>
    <w:rsid w:val="00A8589A"/>
    <w:rsid w:val="00A87754"/>
    <w:rsid w:val="00A9125C"/>
    <w:rsid w:val="00AA3CD2"/>
    <w:rsid w:val="00AA6F3A"/>
    <w:rsid w:val="00AA7F40"/>
    <w:rsid w:val="00AB231E"/>
    <w:rsid w:val="00AB27B5"/>
    <w:rsid w:val="00AB3AF1"/>
    <w:rsid w:val="00AC60C6"/>
    <w:rsid w:val="00AD39F2"/>
    <w:rsid w:val="00AD5B6E"/>
    <w:rsid w:val="00AE07D5"/>
    <w:rsid w:val="00AE119D"/>
    <w:rsid w:val="00AE3634"/>
    <w:rsid w:val="00B019A2"/>
    <w:rsid w:val="00B03264"/>
    <w:rsid w:val="00B070DB"/>
    <w:rsid w:val="00B1292A"/>
    <w:rsid w:val="00B24798"/>
    <w:rsid w:val="00B2595E"/>
    <w:rsid w:val="00B3385A"/>
    <w:rsid w:val="00B3749D"/>
    <w:rsid w:val="00B5572C"/>
    <w:rsid w:val="00B704F2"/>
    <w:rsid w:val="00B7096B"/>
    <w:rsid w:val="00B77A06"/>
    <w:rsid w:val="00B84075"/>
    <w:rsid w:val="00B967BC"/>
    <w:rsid w:val="00BA192B"/>
    <w:rsid w:val="00BA3A12"/>
    <w:rsid w:val="00BB0EB9"/>
    <w:rsid w:val="00BC1AE3"/>
    <w:rsid w:val="00BD1291"/>
    <w:rsid w:val="00BD47B5"/>
    <w:rsid w:val="00BE760F"/>
    <w:rsid w:val="00C1224E"/>
    <w:rsid w:val="00C22BE8"/>
    <w:rsid w:val="00C24377"/>
    <w:rsid w:val="00C250E9"/>
    <w:rsid w:val="00C3167A"/>
    <w:rsid w:val="00C34895"/>
    <w:rsid w:val="00C43F73"/>
    <w:rsid w:val="00C550BB"/>
    <w:rsid w:val="00C63197"/>
    <w:rsid w:val="00C878FB"/>
    <w:rsid w:val="00C87E63"/>
    <w:rsid w:val="00C974C4"/>
    <w:rsid w:val="00CA5089"/>
    <w:rsid w:val="00CB68E1"/>
    <w:rsid w:val="00CC42FE"/>
    <w:rsid w:val="00CC664A"/>
    <w:rsid w:val="00CE5F3D"/>
    <w:rsid w:val="00CE7652"/>
    <w:rsid w:val="00CF209A"/>
    <w:rsid w:val="00D03466"/>
    <w:rsid w:val="00D116EC"/>
    <w:rsid w:val="00D23983"/>
    <w:rsid w:val="00D2752D"/>
    <w:rsid w:val="00D34041"/>
    <w:rsid w:val="00D679C1"/>
    <w:rsid w:val="00D7411A"/>
    <w:rsid w:val="00D776A7"/>
    <w:rsid w:val="00D941DE"/>
    <w:rsid w:val="00D971CB"/>
    <w:rsid w:val="00DA32BC"/>
    <w:rsid w:val="00DB0845"/>
    <w:rsid w:val="00DB4D7C"/>
    <w:rsid w:val="00DC0445"/>
    <w:rsid w:val="00DC244D"/>
    <w:rsid w:val="00DD06BE"/>
    <w:rsid w:val="00DD3BF7"/>
    <w:rsid w:val="00DE48C2"/>
    <w:rsid w:val="00DE67A2"/>
    <w:rsid w:val="00DF0728"/>
    <w:rsid w:val="00E14155"/>
    <w:rsid w:val="00E20073"/>
    <w:rsid w:val="00E32D8F"/>
    <w:rsid w:val="00E45539"/>
    <w:rsid w:val="00E566DA"/>
    <w:rsid w:val="00E70288"/>
    <w:rsid w:val="00E73E08"/>
    <w:rsid w:val="00E83AF2"/>
    <w:rsid w:val="00E9112D"/>
    <w:rsid w:val="00EA0FEF"/>
    <w:rsid w:val="00EA5652"/>
    <w:rsid w:val="00EB2745"/>
    <w:rsid w:val="00EB3968"/>
    <w:rsid w:val="00EB3970"/>
    <w:rsid w:val="00EB630B"/>
    <w:rsid w:val="00EC13DF"/>
    <w:rsid w:val="00EE6505"/>
    <w:rsid w:val="00EF600F"/>
    <w:rsid w:val="00EF652F"/>
    <w:rsid w:val="00F02109"/>
    <w:rsid w:val="00F217C2"/>
    <w:rsid w:val="00F22773"/>
    <w:rsid w:val="00F24010"/>
    <w:rsid w:val="00F25CC2"/>
    <w:rsid w:val="00F27C43"/>
    <w:rsid w:val="00F312AE"/>
    <w:rsid w:val="00F352CE"/>
    <w:rsid w:val="00F440A8"/>
    <w:rsid w:val="00F45857"/>
    <w:rsid w:val="00F556B8"/>
    <w:rsid w:val="00F5728B"/>
    <w:rsid w:val="00F64520"/>
    <w:rsid w:val="00F80C05"/>
    <w:rsid w:val="00F83EB1"/>
    <w:rsid w:val="00F85D2E"/>
    <w:rsid w:val="00F872DA"/>
    <w:rsid w:val="00F96FD6"/>
    <w:rsid w:val="00FA1B15"/>
    <w:rsid w:val="00FA28CE"/>
    <w:rsid w:val="00FA45DE"/>
    <w:rsid w:val="00FA6B6F"/>
    <w:rsid w:val="00FB3649"/>
    <w:rsid w:val="00FD0AF9"/>
    <w:rsid w:val="00FD2E88"/>
    <w:rsid w:val="00FE2E66"/>
    <w:rsid w:val="00FE35DC"/>
    <w:rsid w:val="00FE5215"/>
    <w:rsid w:val="00FF39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E5CFC"/>
  <w15:chartTrackingRefBased/>
  <w15:docId w15:val="{4FAE29FB-2148-4850-AC54-9197F9CB3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rsid w:val="00F83EB1"/>
    <w:pPr>
      <w:widowControl w:val="0"/>
      <w:spacing w:line="360" w:lineRule="auto"/>
      <w:ind w:firstLineChars="200" w:firstLine="200"/>
      <w:jc w:val="both"/>
    </w:pPr>
    <w:rPr>
      <w:rFonts w:ascii="Times New Roman" w:eastAsia="宋体" w:hAnsi="Times New Roman" w:cs="Times New Roman"/>
      <w:szCs w:val="24"/>
    </w:rPr>
  </w:style>
  <w:style w:type="paragraph" w:styleId="1">
    <w:name w:val="heading 1"/>
    <w:basedOn w:val="aa"/>
    <w:next w:val="aa"/>
    <w:link w:val="10"/>
    <w:uiPriority w:val="9"/>
    <w:qFormat/>
    <w:rsid w:val="004603C7"/>
    <w:pPr>
      <w:keepNext/>
      <w:keepLines/>
      <w:spacing w:before="340" w:after="330" w:line="578" w:lineRule="auto"/>
      <w:outlineLvl w:val="0"/>
    </w:pPr>
    <w:rPr>
      <w:b/>
      <w:bCs/>
      <w:kern w:val="44"/>
      <w:sz w:val="44"/>
      <w:szCs w:val="44"/>
    </w:rPr>
  </w:style>
  <w:style w:type="paragraph" w:styleId="3">
    <w:name w:val="heading 3"/>
    <w:basedOn w:val="aa"/>
    <w:next w:val="aa"/>
    <w:link w:val="30"/>
    <w:uiPriority w:val="9"/>
    <w:semiHidden/>
    <w:unhideWhenUsed/>
    <w:qFormat/>
    <w:rsid w:val="00A4416A"/>
    <w:pPr>
      <w:keepNext/>
      <w:keepLines/>
      <w:spacing w:before="260" w:after="260" w:line="416" w:lineRule="auto"/>
      <w:outlineLvl w:val="2"/>
    </w:pPr>
    <w:rPr>
      <w:b/>
      <w:bCs/>
      <w:sz w:val="32"/>
      <w:szCs w:val="3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unhideWhenUsed/>
    <w:rsid w:val="002F2D31"/>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b"/>
    <w:link w:val="ae"/>
    <w:uiPriority w:val="99"/>
    <w:rsid w:val="002F2D31"/>
    <w:rPr>
      <w:sz w:val="18"/>
      <w:szCs w:val="18"/>
    </w:rPr>
  </w:style>
  <w:style w:type="paragraph" w:styleId="af0">
    <w:name w:val="footer"/>
    <w:basedOn w:val="aa"/>
    <w:link w:val="af1"/>
    <w:uiPriority w:val="99"/>
    <w:unhideWhenUsed/>
    <w:rsid w:val="002F2D31"/>
    <w:pPr>
      <w:tabs>
        <w:tab w:val="center" w:pos="4153"/>
        <w:tab w:val="right" w:pos="8306"/>
      </w:tabs>
      <w:snapToGrid w:val="0"/>
      <w:jc w:val="left"/>
    </w:pPr>
    <w:rPr>
      <w:sz w:val="18"/>
      <w:szCs w:val="18"/>
    </w:rPr>
  </w:style>
  <w:style w:type="character" w:customStyle="1" w:styleId="af1">
    <w:name w:val="页脚 字符"/>
    <w:basedOn w:val="ab"/>
    <w:link w:val="af0"/>
    <w:uiPriority w:val="99"/>
    <w:rsid w:val="002F2D31"/>
    <w:rPr>
      <w:sz w:val="18"/>
      <w:szCs w:val="18"/>
    </w:rPr>
  </w:style>
  <w:style w:type="paragraph" w:customStyle="1" w:styleId="Default">
    <w:name w:val="Default"/>
    <w:qFormat/>
    <w:rsid w:val="002F2D31"/>
    <w:pPr>
      <w:widowControl w:val="0"/>
      <w:autoSpaceDE w:val="0"/>
      <w:autoSpaceDN w:val="0"/>
      <w:adjustRightInd w:val="0"/>
    </w:pPr>
    <w:rPr>
      <w:rFonts w:ascii="宋体" w:eastAsia="宋体" w:hAnsi="Times New Roman" w:cs="宋体"/>
      <w:color w:val="000000"/>
      <w:kern w:val="0"/>
      <w:sz w:val="24"/>
      <w:szCs w:val="24"/>
    </w:rPr>
  </w:style>
  <w:style w:type="character" w:customStyle="1" w:styleId="10">
    <w:name w:val="标题 1 字符"/>
    <w:basedOn w:val="ab"/>
    <w:link w:val="1"/>
    <w:uiPriority w:val="9"/>
    <w:rsid w:val="004603C7"/>
    <w:rPr>
      <w:rFonts w:ascii="Times New Roman" w:eastAsia="宋体" w:hAnsi="Times New Roman" w:cs="Times New Roman"/>
      <w:b/>
      <w:bCs/>
      <w:kern w:val="44"/>
      <w:sz w:val="44"/>
      <w:szCs w:val="44"/>
    </w:rPr>
  </w:style>
  <w:style w:type="paragraph" w:styleId="TOC">
    <w:name w:val="TOC Heading"/>
    <w:basedOn w:val="1"/>
    <w:next w:val="aa"/>
    <w:uiPriority w:val="39"/>
    <w:unhideWhenUsed/>
    <w:qFormat/>
    <w:rsid w:val="004603C7"/>
    <w:pPr>
      <w:widowControl/>
      <w:spacing w:before="240" w:after="0" w:line="259" w:lineRule="auto"/>
      <w:ind w:firstLineChars="0" w:firstLine="0"/>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a"/>
    <w:next w:val="aa"/>
    <w:autoRedefine/>
    <w:uiPriority w:val="39"/>
    <w:unhideWhenUsed/>
    <w:qFormat/>
    <w:rsid w:val="004603C7"/>
  </w:style>
  <w:style w:type="character" w:styleId="af2">
    <w:name w:val="Hyperlink"/>
    <w:basedOn w:val="ab"/>
    <w:uiPriority w:val="99"/>
    <w:unhideWhenUsed/>
    <w:rsid w:val="004603C7"/>
    <w:rPr>
      <w:color w:val="0563C1" w:themeColor="hyperlink"/>
      <w:u w:val="single"/>
    </w:rPr>
  </w:style>
  <w:style w:type="paragraph" w:styleId="af3">
    <w:name w:val="List Paragraph"/>
    <w:basedOn w:val="aa"/>
    <w:uiPriority w:val="99"/>
    <w:qFormat/>
    <w:rsid w:val="00F85D2E"/>
    <w:pPr>
      <w:ind w:firstLine="420"/>
    </w:pPr>
  </w:style>
  <w:style w:type="table" w:styleId="af4">
    <w:name w:val="Table Grid"/>
    <w:basedOn w:val="ac"/>
    <w:uiPriority w:val="99"/>
    <w:qFormat/>
    <w:rsid w:val="006F7D27"/>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5">
    <w:name w:val="标准文件_字母编号列项（一级）"/>
    <w:rsid w:val="000A4ABD"/>
    <w:pPr>
      <w:jc w:val="both"/>
    </w:pPr>
    <w:rPr>
      <w:rFonts w:ascii="宋体" w:eastAsia="宋体" w:hAnsi="Times New Roman" w:cs="Times New Roman"/>
      <w:kern w:val="0"/>
      <w:szCs w:val="20"/>
    </w:rPr>
  </w:style>
  <w:style w:type="paragraph" w:customStyle="1" w:styleId="a5">
    <w:name w:val="标准文件_二级条标题"/>
    <w:next w:val="aa"/>
    <w:qFormat/>
    <w:rsid w:val="000A4ABD"/>
    <w:pPr>
      <w:widowControl w:val="0"/>
      <w:numPr>
        <w:ilvl w:val="3"/>
        <w:numId w:val="16"/>
      </w:numPr>
      <w:spacing w:beforeLines="50" w:before="50" w:afterLines="50" w:after="50"/>
      <w:jc w:val="both"/>
      <w:outlineLvl w:val="2"/>
    </w:pPr>
    <w:rPr>
      <w:rFonts w:ascii="黑体" w:eastAsia="黑体" w:hAnsi="Times New Roman" w:cs="Times New Roman"/>
      <w:kern w:val="0"/>
      <w:szCs w:val="20"/>
    </w:rPr>
  </w:style>
  <w:style w:type="paragraph" w:customStyle="1" w:styleId="a6">
    <w:name w:val="标准文件_三级条标题"/>
    <w:basedOn w:val="a5"/>
    <w:next w:val="aa"/>
    <w:qFormat/>
    <w:rsid w:val="000A4ABD"/>
    <w:pPr>
      <w:widowControl/>
      <w:numPr>
        <w:ilvl w:val="4"/>
      </w:numPr>
      <w:outlineLvl w:val="3"/>
    </w:pPr>
  </w:style>
  <w:style w:type="paragraph" w:customStyle="1" w:styleId="a7">
    <w:name w:val="标准文件_四级条标题"/>
    <w:next w:val="aa"/>
    <w:qFormat/>
    <w:rsid w:val="000A4ABD"/>
    <w:pPr>
      <w:widowControl w:val="0"/>
      <w:numPr>
        <w:ilvl w:val="5"/>
        <w:numId w:val="16"/>
      </w:numPr>
      <w:spacing w:beforeLines="50" w:before="50" w:afterLines="50" w:after="50"/>
      <w:ind w:left="0"/>
      <w:jc w:val="both"/>
      <w:outlineLvl w:val="4"/>
    </w:pPr>
    <w:rPr>
      <w:rFonts w:ascii="黑体" w:eastAsia="黑体" w:hAnsi="Times New Roman" w:cs="Times New Roman"/>
      <w:kern w:val="0"/>
      <w:szCs w:val="20"/>
    </w:rPr>
  </w:style>
  <w:style w:type="paragraph" w:customStyle="1" w:styleId="a8">
    <w:name w:val="标准文件_五级条标题"/>
    <w:next w:val="aa"/>
    <w:qFormat/>
    <w:rsid w:val="000A4ABD"/>
    <w:pPr>
      <w:widowControl w:val="0"/>
      <w:numPr>
        <w:ilvl w:val="6"/>
        <w:numId w:val="16"/>
      </w:numPr>
      <w:spacing w:beforeLines="50" w:before="50" w:afterLines="50" w:after="50"/>
      <w:jc w:val="both"/>
      <w:outlineLvl w:val="5"/>
    </w:pPr>
    <w:rPr>
      <w:rFonts w:ascii="黑体" w:eastAsia="黑体" w:hAnsi="Times New Roman" w:cs="Times New Roman"/>
      <w:kern w:val="0"/>
      <w:szCs w:val="20"/>
    </w:rPr>
  </w:style>
  <w:style w:type="paragraph" w:customStyle="1" w:styleId="a3">
    <w:name w:val="标准文件_章标题"/>
    <w:next w:val="aa"/>
    <w:qFormat/>
    <w:rsid w:val="000A4ABD"/>
    <w:pPr>
      <w:numPr>
        <w:ilvl w:val="1"/>
        <w:numId w:val="16"/>
      </w:numPr>
      <w:spacing w:beforeLines="100" w:before="100" w:afterLines="100" w:after="100"/>
      <w:jc w:val="both"/>
      <w:outlineLvl w:val="0"/>
    </w:pPr>
    <w:rPr>
      <w:rFonts w:ascii="黑体" w:eastAsia="黑体" w:hAnsi="Times New Roman" w:cs="Times New Roman"/>
      <w:kern w:val="0"/>
      <w:szCs w:val="20"/>
    </w:rPr>
  </w:style>
  <w:style w:type="paragraph" w:customStyle="1" w:styleId="a4">
    <w:name w:val="标准文件_一级条标题"/>
    <w:basedOn w:val="a3"/>
    <w:next w:val="aa"/>
    <w:qFormat/>
    <w:rsid w:val="000A4ABD"/>
    <w:pPr>
      <w:numPr>
        <w:ilvl w:val="2"/>
      </w:numPr>
      <w:spacing w:beforeLines="50" w:before="50" w:afterLines="50" w:after="50"/>
      <w:outlineLvl w:val="1"/>
    </w:pPr>
  </w:style>
  <w:style w:type="paragraph" w:customStyle="1" w:styleId="a2">
    <w:name w:val="前言标题"/>
    <w:next w:val="aa"/>
    <w:qFormat/>
    <w:rsid w:val="000A4ABD"/>
    <w:pPr>
      <w:numPr>
        <w:numId w:val="16"/>
      </w:numPr>
      <w:shd w:val="clear" w:color="FFFFFF" w:fill="FFFFFF"/>
      <w:spacing w:before="540" w:after="600"/>
      <w:jc w:val="center"/>
      <w:outlineLvl w:val="0"/>
    </w:pPr>
    <w:rPr>
      <w:rFonts w:ascii="黑体" w:eastAsia="黑体" w:hAnsi="Times New Roman" w:cs="Times New Roman"/>
      <w:kern w:val="0"/>
      <w:sz w:val="32"/>
      <w:szCs w:val="20"/>
    </w:rPr>
  </w:style>
  <w:style w:type="paragraph" w:customStyle="1" w:styleId="af6">
    <w:name w:val="标准文件_三级无标题"/>
    <w:basedOn w:val="a6"/>
    <w:qFormat/>
    <w:rsid w:val="000A4ABD"/>
    <w:pPr>
      <w:spacing w:beforeLines="0" w:before="0" w:afterLines="0" w:after="0"/>
      <w:outlineLvl w:val="9"/>
    </w:pPr>
    <w:rPr>
      <w:rFonts w:ascii="宋体" w:eastAsia="宋体"/>
    </w:rPr>
  </w:style>
  <w:style w:type="paragraph" w:customStyle="1" w:styleId="a9">
    <w:name w:val="标准文件_注："/>
    <w:next w:val="aa"/>
    <w:qFormat/>
    <w:rsid w:val="000A4ABD"/>
    <w:pPr>
      <w:widowControl w:val="0"/>
      <w:numPr>
        <w:numId w:val="17"/>
      </w:numPr>
      <w:autoSpaceDE w:val="0"/>
      <w:autoSpaceDN w:val="0"/>
      <w:jc w:val="both"/>
    </w:pPr>
    <w:rPr>
      <w:rFonts w:ascii="宋体" w:eastAsia="宋体" w:hAnsi="Times New Roman" w:cs="Times New Roman"/>
      <w:kern w:val="0"/>
      <w:sz w:val="18"/>
      <w:szCs w:val="18"/>
    </w:rPr>
  </w:style>
  <w:style w:type="paragraph" w:customStyle="1" w:styleId="af7">
    <w:name w:val="段"/>
    <w:qFormat/>
    <w:rsid w:val="00042480"/>
    <w:pPr>
      <w:autoSpaceDE w:val="0"/>
      <w:autoSpaceDN w:val="0"/>
      <w:ind w:firstLineChars="200" w:firstLine="200"/>
      <w:jc w:val="both"/>
    </w:pPr>
    <w:rPr>
      <w:rFonts w:ascii="宋体" w:eastAsia="宋体" w:hAnsi="Times New Roman" w:cs="Times New Roman"/>
      <w:kern w:val="0"/>
      <w:szCs w:val="20"/>
    </w:rPr>
  </w:style>
  <w:style w:type="paragraph" w:customStyle="1" w:styleId="20">
    <w:name w:val="正文2"/>
    <w:qFormat/>
    <w:rsid w:val="00042480"/>
    <w:pPr>
      <w:jc w:val="both"/>
    </w:pPr>
    <w:rPr>
      <w:rFonts w:ascii="Times New Roman" w:eastAsia="宋体" w:hAnsi="Times New Roman" w:cs="Times New Roman"/>
      <w:szCs w:val="21"/>
    </w:rPr>
  </w:style>
  <w:style w:type="paragraph" w:styleId="af8">
    <w:name w:val="Date"/>
    <w:basedOn w:val="aa"/>
    <w:next w:val="aa"/>
    <w:link w:val="af9"/>
    <w:uiPriority w:val="99"/>
    <w:semiHidden/>
    <w:unhideWhenUsed/>
    <w:rsid w:val="00E70288"/>
    <w:pPr>
      <w:ind w:leftChars="2500" w:left="100"/>
    </w:pPr>
  </w:style>
  <w:style w:type="character" w:customStyle="1" w:styleId="af9">
    <w:name w:val="日期 字符"/>
    <w:basedOn w:val="ab"/>
    <w:link w:val="af8"/>
    <w:uiPriority w:val="99"/>
    <w:semiHidden/>
    <w:rsid w:val="00E70288"/>
    <w:rPr>
      <w:rFonts w:ascii="Times New Roman" w:eastAsia="宋体" w:hAnsi="Times New Roman" w:cs="Times New Roman"/>
      <w:szCs w:val="24"/>
    </w:rPr>
  </w:style>
  <w:style w:type="paragraph" w:customStyle="1" w:styleId="afa">
    <w:name w:val="标准文件_段"/>
    <w:link w:val="Char"/>
    <w:qFormat/>
    <w:rsid w:val="006D7A26"/>
    <w:pPr>
      <w:autoSpaceDE w:val="0"/>
      <w:autoSpaceDN w:val="0"/>
      <w:ind w:firstLineChars="200" w:firstLine="200"/>
      <w:jc w:val="both"/>
    </w:pPr>
    <w:rPr>
      <w:rFonts w:ascii="宋体" w:eastAsia="宋体" w:hAnsi="Times New Roman" w:cs="Times New Roman"/>
      <w:noProof/>
      <w:kern w:val="0"/>
      <w:szCs w:val="20"/>
    </w:rPr>
  </w:style>
  <w:style w:type="character" w:customStyle="1" w:styleId="Char">
    <w:name w:val="标准文件_段 Char"/>
    <w:link w:val="afa"/>
    <w:qFormat/>
    <w:rsid w:val="006D7A26"/>
    <w:rPr>
      <w:rFonts w:ascii="宋体" w:eastAsia="宋体" w:hAnsi="Times New Roman" w:cs="Times New Roman"/>
      <w:noProof/>
      <w:kern w:val="0"/>
      <w:szCs w:val="20"/>
    </w:rPr>
  </w:style>
  <w:style w:type="paragraph" w:customStyle="1" w:styleId="a">
    <w:name w:val="标准文件_术语条一"/>
    <w:basedOn w:val="aa"/>
    <w:next w:val="afa"/>
    <w:qFormat/>
    <w:rsid w:val="00901880"/>
    <w:pPr>
      <w:widowControl/>
      <w:numPr>
        <w:ilvl w:val="2"/>
        <w:numId w:val="2"/>
      </w:numPr>
      <w:spacing w:line="240" w:lineRule="auto"/>
      <w:ind w:firstLineChars="0" w:firstLine="0"/>
    </w:pPr>
    <w:rPr>
      <w:rFonts w:ascii="宋体"/>
      <w:kern w:val="0"/>
      <w:szCs w:val="20"/>
    </w:rPr>
  </w:style>
  <w:style w:type="paragraph" w:customStyle="1" w:styleId="afb">
    <w:name w:val="标准文件_数字编号列项（二级）"/>
    <w:rsid w:val="003A7748"/>
    <w:pPr>
      <w:tabs>
        <w:tab w:val="num" w:pos="1276"/>
      </w:tabs>
      <w:ind w:left="1276" w:hanging="425"/>
      <w:jc w:val="both"/>
    </w:pPr>
    <w:rPr>
      <w:rFonts w:ascii="宋体" w:eastAsia="宋体" w:hAnsi="Times New Roman" w:cs="Times New Roman"/>
      <w:kern w:val="0"/>
      <w:szCs w:val="20"/>
    </w:rPr>
  </w:style>
  <w:style w:type="paragraph" w:customStyle="1" w:styleId="afc">
    <w:name w:val="标准文件_编号列项（三级）"/>
    <w:rsid w:val="003A7748"/>
    <w:pPr>
      <w:ind w:left="1701" w:hanging="425"/>
    </w:pPr>
    <w:rPr>
      <w:rFonts w:ascii="宋体" w:eastAsia="宋体" w:hAnsi="Times New Roman" w:cs="Times New Roman"/>
      <w:kern w:val="0"/>
      <w:szCs w:val="20"/>
    </w:rPr>
  </w:style>
  <w:style w:type="paragraph" w:customStyle="1" w:styleId="a0">
    <w:name w:val="标准文件_一级项"/>
    <w:rsid w:val="00CE7652"/>
    <w:pPr>
      <w:numPr>
        <w:numId w:val="44"/>
      </w:numPr>
    </w:pPr>
    <w:rPr>
      <w:rFonts w:ascii="宋体" w:eastAsia="宋体" w:hAnsi="Times New Roman" w:cs="Times New Roman"/>
      <w:kern w:val="0"/>
      <w:szCs w:val="20"/>
    </w:rPr>
  </w:style>
  <w:style w:type="paragraph" w:customStyle="1" w:styleId="a1">
    <w:name w:val="标准文件_三级项"/>
    <w:basedOn w:val="aa"/>
    <w:rsid w:val="00CE7652"/>
    <w:pPr>
      <w:numPr>
        <w:ilvl w:val="2"/>
        <w:numId w:val="44"/>
      </w:numPr>
      <w:adjustRightInd w:val="0"/>
      <w:spacing w:line="-300" w:lineRule="auto"/>
      <w:ind w:firstLineChars="0" w:firstLine="0"/>
    </w:pPr>
    <w:rPr>
      <w:szCs w:val="21"/>
    </w:rPr>
  </w:style>
  <w:style w:type="paragraph" w:customStyle="1" w:styleId="2">
    <w:name w:val="标准文件_二级项2"/>
    <w:basedOn w:val="afa"/>
    <w:qFormat/>
    <w:rsid w:val="00CE7652"/>
    <w:pPr>
      <w:numPr>
        <w:ilvl w:val="1"/>
        <w:numId w:val="44"/>
      </w:numPr>
      <w:tabs>
        <w:tab w:val="num" w:pos="360"/>
      </w:tabs>
      <w:ind w:left="1271" w:firstLineChars="0" w:hanging="420"/>
    </w:pPr>
  </w:style>
  <w:style w:type="character" w:customStyle="1" w:styleId="30">
    <w:name w:val="标题 3 字符"/>
    <w:basedOn w:val="ab"/>
    <w:link w:val="3"/>
    <w:uiPriority w:val="9"/>
    <w:semiHidden/>
    <w:rsid w:val="00A4416A"/>
    <w:rPr>
      <w:rFonts w:ascii="Times New Roman" w:eastAsia="宋体"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82279">
      <w:bodyDiv w:val="1"/>
      <w:marLeft w:val="0"/>
      <w:marRight w:val="0"/>
      <w:marTop w:val="0"/>
      <w:marBottom w:val="0"/>
      <w:divBdr>
        <w:top w:val="none" w:sz="0" w:space="0" w:color="auto"/>
        <w:left w:val="none" w:sz="0" w:space="0" w:color="auto"/>
        <w:bottom w:val="none" w:sz="0" w:space="0" w:color="auto"/>
        <w:right w:val="none" w:sz="0" w:space="0" w:color="auto"/>
      </w:divBdr>
    </w:div>
    <w:div w:id="203761680">
      <w:bodyDiv w:val="1"/>
      <w:marLeft w:val="0"/>
      <w:marRight w:val="0"/>
      <w:marTop w:val="0"/>
      <w:marBottom w:val="0"/>
      <w:divBdr>
        <w:top w:val="none" w:sz="0" w:space="0" w:color="auto"/>
        <w:left w:val="none" w:sz="0" w:space="0" w:color="auto"/>
        <w:bottom w:val="none" w:sz="0" w:space="0" w:color="auto"/>
        <w:right w:val="none" w:sz="0" w:space="0" w:color="auto"/>
      </w:divBdr>
      <w:divsChild>
        <w:div w:id="865601610">
          <w:marLeft w:val="0"/>
          <w:marRight w:val="0"/>
          <w:marTop w:val="0"/>
          <w:marBottom w:val="0"/>
          <w:divBdr>
            <w:top w:val="none" w:sz="0" w:space="0" w:color="auto"/>
            <w:left w:val="none" w:sz="0" w:space="0" w:color="auto"/>
            <w:bottom w:val="none" w:sz="0" w:space="0" w:color="auto"/>
            <w:right w:val="none" w:sz="0" w:space="0" w:color="auto"/>
          </w:divBdr>
        </w:div>
      </w:divsChild>
    </w:div>
    <w:div w:id="413085968">
      <w:bodyDiv w:val="1"/>
      <w:marLeft w:val="0"/>
      <w:marRight w:val="0"/>
      <w:marTop w:val="0"/>
      <w:marBottom w:val="0"/>
      <w:divBdr>
        <w:top w:val="none" w:sz="0" w:space="0" w:color="auto"/>
        <w:left w:val="none" w:sz="0" w:space="0" w:color="auto"/>
        <w:bottom w:val="none" w:sz="0" w:space="0" w:color="auto"/>
        <w:right w:val="none" w:sz="0" w:space="0" w:color="auto"/>
      </w:divBdr>
      <w:divsChild>
        <w:div w:id="493767925">
          <w:marLeft w:val="0"/>
          <w:marRight w:val="0"/>
          <w:marTop w:val="0"/>
          <w:marBottom w:val="0"/>
          <w:divBdr>
            <w:top w:val="none" w:sz="0" w:space="0" w:color="auto"/>
            <w:left w:val="none" w:sz="0" w:space="0" w:color="auto"/>
            <w:bottom w:val="none" w:sz="0" w:space="0" w:color="auto"/>
            <w:right w:val="none" w:sz="0" w:space="0" w:color="auto"/>
          </w:divBdr>
        </w:div>
        <w:div w:id="32510562">
          <w:marLeft w:val="0"/>
          <w:marRight w:val="0"/>
          <w:marTop w:val="0"/>
          <w:marBottom w:val="0"/>
          <w:divBdr>
            <w:top w:val="none" w:sz="0" w:space="0" w:color="auto"/>
            <w:left w:val="none" w:sz="0" w:space="0" w:color="auto"/>
            <w:bottom w:val="none" w:sz="0" w:space="0" w:color="auto"/>
            <w:right w:val="none" w:sz="0" w:space="0" w:color="auto"/>
          </w:divBdr>
        </w:div>
        <w:div w:id="1317537424">
          <w:marLeft w:val="0"/>
          <w:marRight w:val="0"/>
          <w:marTop w:val="0"/>
          <w:marBottom w:val="0"/>
          <w:divBdr>
            <w:top w:val="none" w:sz="0" w:space="0" w:color="auto"/>
            <w:left w:val="none" w:sz="0" w:space="0" w:color="auto"/>
            <w:bottom w:val="none" w:sz="0" w:space="0" w:color="auto"/>
            <w:right w:val="none" w:sz="0" w:space="0" w:color="auto"/>
          </w:divBdr>
        </w:div>
        <w:div w:id="1481462596">
          <w:marLeft w:val="0"/>
          <w:marRight w:val="0"/>
          <w:marTop w:val="0"/>
          <w:marBottom w:val="0"/>
          <w:divBdr>
            <w:top w:val="none" w:sz="0" w:space="0" w:color="auto"/>
            <w:left w:val="none" w:sz="0" w:space="0" w:color="auto"/>
            <w:bottom w:val="none" w:sz="0" w:space="0" w:color="auto"/>
            <w:right w:val="none" w:sz="0" w:space="0" w:color="auto"/>
          </w:divBdr>
        </w:div>
        <w:div w:id="1804496229">
          <w:marLeft w:val="0"/>
          <w:marRight w:val="0"/>
          <w:marTop w:val="0"/>
          <w:marBottom w:val="0"/>
          <w:divBdr>
            <w:top w:val="none" w:sz="0" w:space="0" w:color="auto"/>
            <w:left w:val="none" w:sz="0" w:space="0" w:color="auto"/>
            <w:bottom w:val="none" w:sz="0" w:space="0" w:color="auto"/>
            <w:right w:val="none" w:sz="0" w:space="0" w:color="auto"/>
          </w:divBdr>
        </w:div>
        <w:div w:id="1554073873">
          <w:marLeft w:val="0"/>
          <w:marRight w:val="0"/>
          <w:marTop w:val="0"/>
          <w:marBottom w:val="0"/>
          <w:divBdr>
            <w:top w:val="none" w:sz="0" w:space="0" w:color="auto"/>
            <w:left w:val="none" w:sz="0" w:space="0" w:color="auto"/>
            <w:bottom w:val="none" w:sz="0" w:space="0" w:color="auto"/>
            <w:right w:val="none" w:sz="0" w:space="0" w:color="auto"/>
          </w:divBdr>
        </w:div>
        <w:div w:id="761146000">
          <w:marLeft w:val="0"/>
          <w:marRight w:val="0"/>
          <w:marTop w:val="0"/>
          <w:marBottom w:val="0"/>
          <w:divBdr>
            <w:top w:val="none" w:sz="0" w:space="0" w:color="auto"/>
            <w:left w:val="none" w:sz="0" w:space="0" w:color="auto"/>
            <w:bottom w:val="none" w:sz="0" w:space="0" w:color="auto"/>
            <w:right w:val="none" w:sz="0" w:space="0" w:color="auto"/>
          </w:divBdr>
        </w:div>
        <w:div w:id="2089229113">
          <w:marLeft w:val="0"/>
          <w:marRight w:val="0"/>
          <w:marTop w:val="0"/>
          <w:marBottom w:val="0"/>
          <w:divBdr>
            <w:top w:val="none" w:sz="0" w:space="0" w:color="auto"/>
            <w:left w:val="none" w:sz="0" w:space="0" w:color="auto"/>
            <w:bottom w:val="none" w:sz="0" w:space="0" w:color="auto"/>
            <w:right w:val="none" w:sz="0" w:space="0" w:color="auto"/>
          </w:divBdr>
        </w:div>
        <w:div w:id="1973562236">
          <w:marLeft w:val="0"/>
          <w:marRight w:val="0"/>
          <w:marTop w:val="0"/>
          <w:marBottom w:val="0"/>
          <w:divBdr>
            <w:top w:val="none" w:sz="0" w:space="0" w:color="auto"/>
            <w:left w:val="none" w:sz="0" w:space="0" w:color="auto"/>
            <w:bottom w:val="none" w:sz="0" w:space="0" w:color="auto"/>
            <w:right w:val="none" w:sz="0" w:space="0" w:color="auto"/>
          </w:divBdr>
        </w:div>
        <w:div w:id="1471367090">
          <w:marLeft w:val="0"/>
          <w:marRight w:val="0"/>
          <w:marTop w:val="0"/>
          <w:marBottom w:val="0"/>
          <w:divBdr>
            <w:top w:val="none" w:sz="0" w:space="0" w:color="auto"/>
            <w:left w:val="none" w:sz="0" w:space="0" w:color="auto"/>
            <w:bottom w:val="none" w:sz="0" w:space="0" w:color="auto"/>
            <w:right w:val="none" w:sz="0" w:space="0" w:color="auto"/>
          </w:divBdr>
        </w:div>
      </w:divsChild>
    </w:div>
    <w:div w:id="133098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619EF-BF13-446F-96C6-7778512F1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2130</Words>
  <Characters>12147</Characters>
  <Application>Microsoft Office Word</Application>
  <DocSecurity>0</DocSecurity>
  <Lines>101</Lines>
  <Paragraphs>28</Paragraphs>
  <ScaleCrop>false</ScaleCrop>
  <Company/>
  <LinksUpToDate>false</LinksUpToDate>
  <CharactersWithSpaces>14249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李云伟</dc:creator>
  <cp:keywords/>
  <dc:description/>
  <cp:lastModifiedBy>吴含冰</cp:lastModifiedBy>
  <cp:revision>12</cp:revision>
  <cp:lastPrinted>2022-09-05T05:45:00Z</cp:lastPrinted>
  <dcterms:created xsi:type="dcterms:W3CDTF">2022-09-26T05:00:00Z</dcterms:created>
  <dcterms:modified xsi:type="dcterms:W3CDTF">2023-05-05T08:06:00Z</dcterms:modified>
</cp:coreProperties>
</file>