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  件</w:t>
      </w:r>
    </w:p>
    <w:p>
      <w:pPr>
        <w:snapToGrid w:val="0"/>
        <w:spacing w:line="580" w:lineRule="exact"/>
        <w:rPr>
          <w:rFonts w:ascii="Times New Roman" w:hAnsi="Times New Roman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2020年网络安全技术应用试点示范</w:t>
      </w:r>
      <w:r>
        <w:rPr>
          <w:rFonts w:hint="default" w:ascii="Times New Roman" w:hAnsi="Times New Roman" w:eastAsia="方正小标宋简体"/>
          <w:sz w:val="36"/>
          <w:szCs w:val="36"/>
        </w:rPr>
        <w:t>项目</w:t>
      </w:r>
      <w:bookmarkStart w:id="1" w:name="_GoBack"/>
      <w:bookmarkEnd w:id="1"/>
      <w:r>
        <w:rPr>
          <w:rFonts w:hint="eastAsia" w:ascii="Times New Roman" w:hAnsi="Times New Roman" w:eastAsia="方正小标宋简体"/>
          <w:sz w:val="36"/>
          <w:szCs w:val="36"/>
        </w:rPr>
        <w:t>名单</w:t>
      </w:r>
    </w:p>
    <w:p>
      <w:pPr>
        <w:snapToGrid w:val="0"/>
        <w:spacing w:line="580" w:lineRule="exact"/>
        <w:rPr>
          <w:rFonts w:ascii="Times New Roman" w:hAnsi="Times New Roman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一、新型信息基础设施安全类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（一）5G网络安全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基于知识驱动的内生安全接入系统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中国移动通信有限公司研究院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中国联通5G网络安全运维管理和安全攻防平台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中国联合网络通信有限公司研究院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中国联合网络通信集团有限公司数字化部（信息安全部）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中国联合网络通信集团有限公司网络部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5G网络环境数据安全风险监测预警与溯源分析平台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中国移动通信集团湖北有限公司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中国移动通信集团广西有限公司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北京优炫软件股份有限公司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基于深度包检测的5G网络及互联网网络安全系统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中国移动通信有限公司研究院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中国移动通信集团吉林有限公司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中国移动通信集团陕西有限公司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云资源池业务流可视与微隔离系统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北京安博通科技股份有限公司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中国电信股份有限公司天津分公司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天津大学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5G整网安全防护系统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中国移动通信集团江苏有限公司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江苏亨通光电股份有限公司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5G安全智能检测与管理系统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中国电信股份有限公司湖南分公司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中兴通讯股份有限公司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上海交通大学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5G边缘计算安全监测及防护系统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中国移动通信集团福建有限公司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基于5G内核安全的专网系统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中移（成都）信息通信科技有限公司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成都飞机工业（集团）有限责任公司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基于“云边协同”的5G MEC安全系统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恒安嘉新（北京）科技股份公司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中国联合网络通信有限公司广东省分公司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基于威胁取证处置的全流量分析平台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中国移动通信集团天津有限公司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基于5G平行仿真网络的靶场平台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中国电信股份有限公司浙江分公司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华信咨询设计研究院有限公司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天翼电子商务有限公司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面向5G网络环境的终端安全管理系统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中国移动通信集团广西有限公司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中国移动通信集团安徽有限公司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中国移动通信集团甘肃有限公司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面向5G的物联网态势感知平台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中国移动通信集团江西有限公司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动网操作智能化安全监管平台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中国联合网络通信有限公司内蒙古分公司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基于5G的网络安全攻防演练靶场公共服务平台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联通（江苏）产业互联网有限公司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三江学院</w:t>
            </w:r>
          </w:p>
        </w:tc>
      </w:tr>
    </w:tbl>
    <w:p>
      <w:pPr>
        <w:snapToGrid w:val="0"/>
        <w:spacing w:line="580" w:lineRule="exact"/>
        <w:ind w:firstLine="640" w:firstLineChars="200"/>
        <w:jc w:val="left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（二）工业互联网安全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工业物联网安全接入平台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中通服和信科技有限公司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基于安全大数据和零信任的工业互联网安全防护平台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海尔卡奥斯物联生态科技有限公司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北京卓越信通电子股份有限公司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深圳竹云科技有限公司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核安全环保云安全防护平台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核工业计算机应用研究所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面向钢铁行业的工业互联网安全一体化平台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南京中新赛克科技有限责任公司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江苏省互联网行业管理服务中心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南京钢铁有限公司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电力监控系统网络安全态势感知平台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南方电网数字电网研究院有限公司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昆钢工业互联网企业级集中化安全监测平台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昆明钢铁控股有限公司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云南昆钢电子信息科技有限公司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烽台科技（北京）有限公司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工业互联网数据安全智能监测平台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北京国双科技有限公司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面向工业互联网基础设施的网络空间资产管理平台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远江盛邦（北京）网络安全科技股份有限公司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基于可信安全防护技术的工业互联网安全防护系统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中国石油天然气股份有限公司西南油气田分公司川中油气矿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北京中油瑞飞信息技术有限责任公司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北京圣博润高新技术股份有限公司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基于人工智能的工业网络安全防护系统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北京六方云信息技术有限公司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航空工业商网零信任安全管理平台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中航金网（北京）电子商务有限公司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格尔软件股份有限公司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基于5G“零”信任安全专网的全球协同设计及智能制造安全管理平台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菲舍尔航空部件（镇江）有限公司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北京东方棱镜科技有限公司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中国电信股份有限公司镇江分公司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三一重起生产网安全融合韧性系统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三一汽车起重机械有限公司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广州安加互联科技有限公司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工业互联网安全监测与态势感知平台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长扬科技（北京）有限公司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千万吨炼油工控网络安全防护系统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浙江中控技术股份有限公司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基于行为基线的水电控制网络安全防护系统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北京天融信网络安全技术有限公司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石化行业工业互联网平台安全防护系统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江苏斯尔邦石化有限公司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DCS安全防护系统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北京蓝军网安科技发展有限责任公司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新疆量子通信技术有限公司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中科兴云（北京）科技有限公司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能源工业互联网安全态势感知平台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中能融合智慧科技有限公司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大数据驱动的泛终端安全管理平台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北京北信源软件股份有限公司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工业互联网安全及测试验证赋能平台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贵州航天云网科技有限公司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面向钢铁行业的工业互联网安全态势感知平台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上海宝信软件股份有限公司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面向燃气行业的一体化网络安全管理平台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深圳市燃气集团股份有限公司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工信君阳（北京）科技有限公司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电力网络安全监测与指挥平台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北京安天网络安全技术有限公司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工业互联网可信计算安全免疫防护系统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北京可信华泰信息技术有限公司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攻防演练平台工控仿真系统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杭州木链物联网科技有限公司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（三）车联网安全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车联网安全测评系统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中电智能技术南京有限公司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蘑菇车联信息科技有限公司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北京网康科技有限公司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智能网联汽车安全检测平台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中国汽车工程研究院股份有限公司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中汽院汽车技术有限公司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北京软安科技有限公司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车联网网络安全综合服务平台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中汽数据（天津）有限公司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奇安信科技集团股份有限公司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车联网安全态势感知平台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东风汽车股份有限公司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清创网御（合肥）科技有限公司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北京清华亚迅电子信息研究所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智能网联汽车安全检测平台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东风汽车股份有限公司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国家计算机网络与信息安全管理中心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北京清华亚迅电子信息研究所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基于国密算法的车联网/C-V2X通信安全基础平台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北京百度网讯科技有限公司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北京仁信证科技有限公司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车联网C-V2X安全平台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北京大唐高鸿数据网络技术有限公司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大唐高鸿信安（浙江）信息科技有限公司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大唐微电子技术有限公司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奇瑞车联网整体安全平台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奇瑞汽车股份有限公司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嵌入式系统安全审计平台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腾讯云计算（北京）有限责任公司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基于车云通讯的车联网安全云平台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湖北亿咖通科技有限公司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5G智慧公交网络安全平台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大唐移动通信设备有限公司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广东为辰信息科技有限公司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汽车信息安全攻防渗透平台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中国第一汽车股份有限公司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北京奇虎科技有限公司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车联网平台安全防护系统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武汉英泰斯特电子技术有限公司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车联网网络安全防护及符合性测评平台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中汽研汽车检验中心（天津）有限公司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东软集团股份有限公司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中汽研软件测评（天津）有限公司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（四）智慧城市安全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基于内生安全框架的智慧城市安全运营平台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网神信息技术（北京）股份有限公司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玉溪市网络应急中心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互联网政务统一认证系统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亚信科技（成都）有限公司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基于零信任现代IAM技术的智慧城市安全管控平台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深圳竹云科技有限公司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面向数据安全共享的联邦数字网关平台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京东城市（北京）数字科技有限公司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智慧城市网络安全态势感知系统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中国联合网络通信有限公司智能城市研究院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面向数字政府的超融合数据安全保护平台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南京壹进制信息科技有限公司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基于摘要算法、时间戳和PKI的电子签名平台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杭州天谷信息科技有限公司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人工智能辅助的软件安全漏洞检测平台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山谷网安科技股份有限公司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远程办公零信任平台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阿里云计算有限公司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基于可信白名单技术的城市轨道交通纵深防御系统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北京威努特技术有限公司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基于动态防御集中管控的新一代政务平台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北京明朝万达科技股份有限公司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鑫智实战研判平台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厦门市美亚柏科信息股份有限公司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基于区块链技术的统一身份认证管理平台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新疆数字证书认证中心（有限公司）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上海移动电子政务云安全防护系统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中国移动通信集团上海有限公司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基于企业安全认证的无接触式复工服务系统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中国联合网络通信有限公司上海市分公司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智信零信任应用安全交付服务平台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武汉安天信息技术有限责任公司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熵通安全远程办公平台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熵通网络科技（天津）有限公司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熵加网络科技（北京）有限公司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（五）大数据安全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基于国产数据库的数据安全系统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中国移动通信集团山东有限公司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基于先进安全防护框架的数据安全一体化运营平台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北京神州绿盟科技有限公司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中国移动通信集团贵州有限公司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中国移动通信集团山东有限公司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基于人工智能技术的防失窃密数据安全检测平台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网易（杭州）网络有限公司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大数据可信安全保障平台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bookmarkStart w:id="0" w:name="RANGE!C93"/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京信数据科技有限公司</w:t>
            </w:r>
            <w:bookmarkEnd w:id="0"/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支持安全协作的数据管理平台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湖南文盾信息技术有限公司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面向数据安全的高可用性联邦学习技术平台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平安科技（深圳）有限公司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基于区块链的数据安全及共享交换平台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云南云上云信息化有限公司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云南云思科技有限公司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盛云科技有限公司</w:t>
            </w:r>
          </w:p>
        </w:tc>
      </w:tr>
      <w:tr>
        <w:trPr>
          <w:trHeight w:val="52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面向数据全生命周期的智能安全管控平台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杭州安恒信息技术股份有限公司</w:t>
            </w:r>
          </w:p>
        </w:tc>
      </w:tr>
      <w:tr>
        <w:trPr>
          <w:trHeight w:val="52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基于区块链技术的智慧广电大数据安全平台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江苏省广电有线信息网络股份有限公司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达梦大数据安全管理平台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武汉达梦数据库有限公司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基于终端管理与服务的大数据系统安全管控平台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中国移动通信集团终端有限公司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企业电子资产大数据安全防护系统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武汉天喻软件股份有限公司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面向电信和互联网行业的数据安全可视化统一管理平台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天津市国瑞数码安全系统股份有限公司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数字孪生城市安全防护系统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贵州数安汇大数据产业发展有限公司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大数据安全检索系统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纬领（青岛）网络安全研究院有限公司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电网输电线路运维大数据安全存储平台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智洋创新科技股份有限公司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面向敏感数据智能识别的大数据安全管控平台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中国移动通信集团贵州有限公司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中国移动通信集团湖北有限公司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上海观安信息技术股份有限公司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面向流动共享的电力数据安全合规管控平台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全球能源互联网研究院有限公司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国网冀北电力有限公司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国网安徽省电力有限公司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省级政务大数据中心大数据安全平台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新疆维吾尔自治区信息中心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新疆熙菱信息技术股份有限公司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基于大数据技术的移动应用安全监测平台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北京梆梆安全科技有限公司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天盾数据安全服务平台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中国联合网络通信有限公司软件研究院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乾云云平台安全防控管理系统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山东乾云启创信息科技股份有限公司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城市政务大数据协同安全平台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山西清众科技股份有限公司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中电长城网际系统应用有限公司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晋城市云祥大数据科技运营有限公司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（六）物联网安全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智能安防物联网安全态势感知平台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杭州海康威视数字技术股份有限公司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电力物联网边界安全防护装备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国网思极网安科技(北京)有限公司</w:t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信联科技（南京）有限公司</w:t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国网冀北电力有限公司信息通信分公司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物联网安全攻防测评平台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中移物联网有限公司</w:t>
            </w:r>
          </w:p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中国移动通信有限公司政企客户分公司</w:t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中国雄安集团数字城市科技有限公司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物联网安全套件系统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北京百度网讯科技有限公司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中国电信物联网安全管理平台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天翼物联科技有限公司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基于SE-SIM的物联网端到端安全防护系统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中移物联网有限公司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物联网安全接入与防护系统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北京启明星辰信息安全技术有限公司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5G烽火台-物联网设备安全监测平台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联通智慧安全科技有限公司</w:t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联通物联网有限责任公司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人工智能及物联网安全检测公共服务平台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北京智慧云测设备技术有限公司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面向5G智慧家庭的内生安全运营防护系统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中移（杭州）信息技术有限公司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（七）人工智能安全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智能双链安全风险防控平台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中孚信息股份有限公司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基于GIS地图的资产智能管理平台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郑州赛欧思科技有限公司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基于AI和TI的高级威胁预警与溯源分析平台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中国移动通信集团有限公司信息安全管理与运行中心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基于人工智能的高级威胁检测系统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北京金睛云华科技有限公司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新型信息基础设施网络威胁溯源追踪系统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郑州埃文计算机科技有限公司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基于“智能机器人”的威胁识别与自动化处置平台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中国联合网络通信有限公司北京市分公司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一体化威胁监测、预警及自动化响应实战平台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中国移动通信集团北京有限公司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网神信息技术（北京）股份有限公司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（八）区块链安全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共享经济综合服务中面向隐私保护的区块链全链路凭证平台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云账户技术（天津）有限公司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天津理工大学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区块链系统安全验证与防护平台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成都链安科技有限公司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四川虹微技术有限公司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泰豪科技股份有限公司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京东区块链技术安全平台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京东数科海益信息科技有限公司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安全区块链服务平台及应用支撑系统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中国电子科技网络信息安全有限公司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MP区块链隐私计算安全服务平台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湖南兆物信连信息科技有限公司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基于区块链的疫苗安全追溯监管平台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航天信息股份有限公司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区块链政务服务系统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山东省社会保险事业中心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山大地纬软件股份有限公司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博雅区块链安全威胁感知服务平台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北京国信云服科技有限公司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北京大学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博雅正链（北京）科技有限公司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基于区块链的能源业务动态身份认证平台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国网电子商务有限公司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国网思极飞天（兰州）云数科技有限公司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山东鲁能软件技术有限公司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（九）商用密码应用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免改造应用的商用密码数据安全防护平台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北京炼石网络技术有限公司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车联网（智能网联汽车）商用密码应用检测平台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中汽研软件测评（天津）有限公司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鼎铉商用密码测评技术(深圳)有限公司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郑州信大捷安信息技术股份有限公司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物联网/工业互联网/车联网轻量级密码技术系统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深圳奥联信息安全技术有限公司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商用密码应用安全性检测平台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工业和信息化部电子第五研究所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炼化行业工控安全商用密码应用系统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中国电子科技网络信息安全有限公司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中国石油化工股份有限公司广州分公司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工业信息安全（四川）创新中心有限公司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泛政务移动安全办公平台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河南芯盾网安科技发展有限公司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石油信息安全系统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北京数盾信息科技有限公司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基于ASIC智能芯片的密码破译平台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济南蓝剑钧新信息科技有限公司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（十）电信网络诈骗防范治理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中国移动不良信用用户入网集中管控平台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中国移动通信集团有限公司信息安全管理与运行中心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中国电信云堤反资产仿冒欺诈服务平台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中国电信集团有限公司网络和信息安全管理部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中国电信股份有限公司上海分公司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中国电信股份有限公司云计算分公司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电信网省际出入口诈骗电话防范系统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任子行网络技术股份有限公司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天津市国瑞数码安全系统股份有限公司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南京中新赛克科技有限责任公司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基于涉贷欺诈网站特征及图数据库技术的涉贷反欺诈系统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中国移动通信集团浙江有限公司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中国移动通信集团上海有限公司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上海观安信息技术股份有限公司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基于AI智能研判的诈骗电话联防联控平台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中国移动通信集团河南有限公司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中国联通大数据防欺诈系统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中国联合网络通信集团有限公司数字化部（信息安全部）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语音专线安全集中管控平台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中移在线服务有限公司</w:t>
            </w:r>
          </w:p>
        </w:tc>
      </w:tr>
    </w:tbl>
    <w:p>
      <w:pPr>
        <w:snapToGrid w:val="0"/>
        <w:spacing w:before="156" w:beforeLines="50"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二、网络安全公共服务类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（一）安全防护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工业互联网网络安全云端防护系统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中国联合网络通信有限公司浙江省分公司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联通（浙江）产业互联网有限公司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浙江鹏信信息科技股份有限公司</w:t>
            </w:r>
          </w:p>
        </w:tc>
      </w:tr>
      <w:tr>
        <w:trPr>
          <w:trHeight w:val="102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基于云模式的智能威胁分析处置和近源防护平台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中国移动通信集团有限公司信息技术中心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中国移动通信集团广东有限公司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中国移动通信集团辽宁有限公司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云磐：一站式云安全SaaS平台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厦门服云信息科技有限公司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基于零信任技术SDP安全接入平台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中国电信股份有限公司新疆分公司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基于云原生架构的融合多云自适应安全系统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北京启明星辰信息安全技术有限公司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域名解析服务拟态防御系统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中国联合网络通信有限公司洛阳市分公司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中国人民解放军战略支援部队信息工程大学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新基建下中国联通云网一体化安全能力平台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中国联合网络通信集团有限公司智网创新中心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中讯邮电咨询设计院有限公司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中国电信天翼云SaaS安全服务平台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中国电信股份有限公司云计算分公司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中国电信股份有限公司北京研究院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基于云模式互联网安全监控平台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南方电网数字传媒科技有限公司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基于安全资源池的智能安全攻击溯源平台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中国移动通信集团海南有限公司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基于零信任体系的网络安全边界防护系统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中移互联网有限公司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中国移动通信集团陕西有限公司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中国移动通信集团新疆有限公司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运营商集群池化抗DDoS智能服务平台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中国移动通信集团安徽有限公司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基于联网资产协同探测标定的山东省网络安全威胁感知平台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国家计算机网络与信息安全管理中心山东分中心</w:t>
            </w:r>
          </w:p>
        </w:tc>
      </w:tr>
      <w:tr>
        <w:trPr>
          <w:trHeight w:val="5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互联网移动应用资产安全违规监测系统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中国移动通信集团重庆有限公司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北京智游网安科技有限公司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（二）安全运营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安全管理及漏洞免疫平台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国网电商科技有限公司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人机共智的网络安全运营服务平台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深信服科技股份有限公司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一体化管家式网络安全运营平台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平安国际智慧城市科技股份有限公司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网络安全应急响应120公共服务平台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奇安信科技集团股份有限公司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安全生命周期公共服务平台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天讯瑞达通信技术有限公司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基于知识图谱的大规模网络安全攻防平台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南京众智维信息科技有限公司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中国电信股份有限公司江苏分公司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SecMind安全管家运营服务平台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上海豌豆信息技术有限公司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网络安全监测预警与应急响应服务平台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中电长城网际系统应用有限公司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北京神州绿盟科技有限公司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（三）威胁情报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79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网络空间威胁情报大数据共享开放平台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中国科学院信息工程研究所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奇安信网神网络安全技术（北京）有限公司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北京安天网络安全技术有限公司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微步在线X情报社区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北京微步在线科技有限公司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基于“网络空间测绘”的新型信息基础设施安全威胁监测平台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北京华顺信安科技有限公司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漏洞盒子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上海斗象信息科技有限公司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隐匿网络安全风险监测系统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北京中晟信达科技有限公司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网络安全开源情报系统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神州网云（北京）信息技术有限公司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（四）安全培训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新时代面向实战的多维保密安全教育系统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中孚信息股份有限公司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杭州电子科技大学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i春秋网络安全在线教育平台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北京永信至诚科技股份有限公司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北京五一嘉峪科技有限公司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网络攻防实训公共服务平台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博智安全科技股份有限公司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PKS生态服务平台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湖南长城科技信息有限公司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360网络空间安全教育云平台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北京鸿腾智能科技有限公司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北京航天智造科技发展有限公司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网络安全竞技平台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北京赛宁网安科技有限公司</w:t>
            </w:r>
          </w:p>
        </w:tc>
      </w:tr>
    </w:tbl>
    <w:p>
      <w:pPr>
        <w:snapToGrid w:val="0"/>
        <w:spacing w:before="156" w:beforeLines="50" w:after="156" w:afterLines="50"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三、网络安全“高精尖”技术创新平台类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4332"/>
      </w:tblGrid>
      <w:tr>
        <w:trPr>
          <w:trHeight w:val="270" w:hRule="atLeast"/>
          <w:tblHeader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郑州金水科教园区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郑州金水科教园区管理委员会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北京顺义车联网（智能网联汽车）创新发展示范区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北京市顺义区北小营镇`人民政府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合肥高新技术产业开发区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合肥高新技术产业开发区管理委员会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中国科学技术大学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重庆合川信息安全产业城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重庆市合川区信息安全产业发展中心</w:t>
            </w:r>
          </w:p>
        </w:tc>
      </w:tr>
      <w:tr>
        <w:trPr>
          <w:trHeight w:val="53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鹰潭国家高新技术产业开发区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鹰潭国家高新技术产业开发区管理委员会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鹰潭泰尔物联网研究中心</w:t>
            </w:r>
          </w:p>
        </w:tc>
      </w:tr>
      <w:tr>
        <w:trPr>
          <w:trHeight w:val="27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杭州信息安全产业园</w:t>
            </w:r>
          </w:p>
        </w:tc>
        <w:tc>
          <w:tcPr>
            <w:tcW w:w="4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杭州萧山钱江世纪城科技服务有限公司</w:t>
            </w:r>
          </w:p>
        </w:tc>
      </w:tr>
    </w:tbl>
    <w:p>
      <w:pPr>
        <w:snapToGrid w:val="0"/>
        <w:spacing w:before="156" w:beforeLines="50" w:after="156" w:afterLines="50" w:line="580" w:lineRule="exact"/>
        <w:rPr>
          <w:rFonts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altName w:val="Droid Sans Japanese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华文细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华文细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华文细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altName w:val="方正行楷_GBK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方正隶书_GBK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2989000"/>
    </w:sdtPr>
    <w:sdtContent>
      <w:p>
        <w:pPr>
          <w:pStyle w:val="5"/>
          <w:jc w:val="center"/>
        </w:pPr>
        <w:r>
          <w:rPr>
            <w:rFonts w:hint="eastAsia" w:ascii="宋体" w:hAnsi="宋体" w:eastAsia="宋体" w:cs="宋体"/>
          </w:rPr>
          <w:fldChar w:fldCharType="begin"/>
        </w:r>
        <w:r>
          <w:rPr>
            <w:rFonts w:hint="eastAsia" w:ascii="宋体" w:hAnsi="宋体" w:eastAsia="宋体" w:cs="宋体"/>
          </w:rPr>
          <w:instrText xml:space="preserve">PAGE   \* MERGEFORMAT</w:instrText>
        </w:r>
        <w:r>
          <w:rPr>
            <w:rFonts w:hint="eastAsia" w:ascii="宋体" w:hAnsi="宋体" w:eastAsia="宋体" w:cs="宋体"/>
          </w:rPr>
          <w:fldChar w:fldCharType="separate"/>
        </w:r>
        <w:r>
          <w:rPr>
            <w:rFonts w:hint="eastAsia" w:ascii="宋体" w:hAnsi="宋体" w:eastAsia="宋体" w:cs="宋体"/>
            <w:lang w:val="zh-CN"/>
          </w:rPr>
          <w:t>1</w:t>
        </w:r>
        <w:r>
          <w:rPr>
            <w:rFonts w:hint="eastAsia" w:ascii="宋体" w:hAnsi="宋体" w:eastAsia="宋体" w:cs="宋体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75"/>
    <w:rsid w:val="00010215"/>
    <w:rsid w:val="00017138"/>
    <w:rsid w:val="00017C24"/>
    <w:rsid w:val="00026C82"/>
    <w:rsid w:val="00053AEE"/>
    <w:rsid w:val="000E02F1"/>
    <w:rsid w:val="001241CC"/>
    <w:rsid w:val="0012731C"/>
    <w:rsid w:val="001349EF"/>
    <w:rsid w:val="00177A37"/>
    <w:rsid w:val="0019122C"/>
    <w:rsid w:val="001D7FB9"/>
    <w:rsid w:val="0020253E"/>
    <w:rsid w:val="0032181D"/>
    <w:rsid w:val="003244E7"/>
    <w:rsid w:val="00363AA2"/>
    <w:rsid w:val="003C2CF1"/>
    <w:rsid w:val="003C5D61"/>
    <w:rsid w:val="003F463A"/>
    <w:rsid w:val="0040681A"/>
    <w:rsid w:val="0041751C"/>
    <w:rsid w:val="00442A3C"/>
    <w:rsid w:val="004523D1"/>
    <w:rsid w:val="004557D8"/>
    <w:rsid w:val="00457252"/>
    <w:rsid w:val="004808B8"/>
    <w:rsid w:val="0049188C"/>
    <w:rsid w:val="00492BF0"/>
    <w:rsid w:val="004945C8"/>
    <w:rsid w:val="004E213C"/>
    <w:rsid w:val="00533EA1"/>
    <w:rsid w:val="00565F8E"/>
    <w:rsid w:val="005674F1"/>
    <w:rsid w:val="005D6EE3"/>
    <w:rsid w:val="00602205"/>
    <w:rsid w:val="0064016A"/>
    <w:rsid w:val="006422AE"/>
    <w:rsid w:val="00645F59"/>
    <w:rsid w:val="006537E9"/>
    <w:rsid w:val="006B34A2"/>
    <w:rsid w:val="006C48E5"/>
    <w:rsid w:val="006C4A8A"/>
    <w:rsid w:val="006C4DC7"/>
    <w:rsid w:val="006F1F8D"/>
    <w:rsid w:val="0073138F"/>
    <w:rsid w:val="00752303"/>
    <w:rsid w:val="00757289"/>
    <w:rsid w:val="007722B1"/>
    <w:rsid w:val="0078344A"/>
    <w:rsid w:val="007A5375"/>
    <w:rsid w:val="007C4A1A"/>
    <w:rsid w:val="007C68E0"/>
    <w:rsid w:val="007D1909"/>
    <w:rsid w:val="007D2A23"/>
    <w:rsid w:val="00812360"/>
    <w:rsid w:val="00816341"/>
    <w:rsid w:val="00820933"/>
    <w:rsid w:val="008210CE"/>
    <w:rsid w:val="008915DE"/>
    <w:rsid w:val="00895715"/>
    <w:rsid w:val="00907EFD"/>
    <w:rsid w:val="00924061"/>
    <w:rsid w:val="009456A4"/>
    <w:rsid w:val="009545C7"/>
    <w:rsid w:val="00963990"/>
    <w:rsid w:val="0096587A"/>
    <w:rsid w:val="009B113D"/>
    <w:rsid w:val="009B5EBF"/>
    <w:rsid w:val="009B6B26"/>
    <w:rsid w:val="009C2896"/>
    <w:rsid w:val="009E01D1"/>
    <w:rsid w:val="00A10E88"/>
    <w:rsid w:val="00A11F5C"/>
    <w:rsid w:val="00A27D75"/>
    <w:rsid w:val="00A44E58"/>
    <w:rsid w:val="00A53079"/>
    <w:rsid w:val="00A610B7"/>
    <w:rsid w:val="00A72D49"/>
    <w:rsid w:val="00A97B4D"/>
    <w:rsid w:val="00AA544C"/>
    <w:rsid w:val="00AF6DDF"/>
    <w:rsid w:val="00B12946"/>
    <w:rsid w:val="00B41CE6"/>
    <w:rsid w:val="00B4684A"/>
    <w:rsid w:val="00BA0256"/>
    <w:rsid w:val="00BD02CE"/>
    <w:rsid w:val="00BD0FA0"/>
    <w:rsid w:val="00BF384F"/>
    <w:rsid w:val="00C31293"/>
    <w:rsid w:val="00CF6426"/>
    <w:rsid w:val="00CF69D5"/>
    <w:rsid w:val="00D036D6"/>
    <w:rsid w:val="00D140B3"/>
    <w:rsid w:val="00D21E8E"/>
    <w:rsid w:val="00D319D3"/>
    <w:rsid w:val="00D41BA1"/>
    <w:rsid w:val="00D44ED6"/>
    <w:rsid w:val="00D520E9"/>
    <w:rsid w:val="00D6397E"/>
    <w:rsid w:val="00D97C88"/>
    <w:rsid w:val="00E43BAE"/>
    <w:rsid w:val="00E568D8"/>
    <w:rsid w:val="00E63E8F"/>
    <w:rsid w:val="00E71430"/>
    <w:rsid w:val="00E96802"/>
    <w:rsid w:val="00EA3352"/>
    <w:rsid w:val="00EB1674"/>
    <w:rsid w:val="00EF0ADD"/>
    <w:rsid w:val="00EF0B9B"/>
    <w:rsid w:val="00F2787B"/>
    <w:rsid w:val="00F432A9"/>
    <w:rsid w:val="00F776BD"/>
    <w:rsid w:val="00F81B2E"/>
    <w:rsid w:val="00FA378A"/>
    <w:rsid w:val="00FE759B"/>
    <w:rsid w:val="00FF53CC"/>
    <w:rsid w:val="3BFFF4DE"/>
    <w:rsid w:val="4A3461E5"/>
    <w:rsid w:val="6F6BBF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7"/>
    <w:link w:val="3"/>
    <w:semiHidden/>
    <w:qFormat/>
    <w:uiPriority w:val="99"/>
  </w:style>
  <w:style w:type="character" w:customStyle="1" w:styleId="15">
    <w:name w:val="批注主题 字符"/>
    <w:basedOn w:val="14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1203</Words>
  <Characters>6860</Characters>
  <Lines>57</Lines>
  <Paragraphs>16</Paragraphs>
  <ScaleCrop>false</ScaleCrop>
  <LinksUpToDate>false</LinksUpToDate>
  <CharactersWithSpaces>8047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2020-11-17T16:35:00Z</dcterms:created>
  <dc:creator>zhaoshuang_emily@163.com</dc:creator>
  <cp:lastModifiedBy>高羽茜</cp:lastModifiedBy>
  <cp:lastPrinted>2020-11-17T16:36:00Z</cp:lastPrinted>
  <dcterms:modified xsi:type="dcterms:W3CDTF">2020-11-30T11:03:46Z</dcterms:modified>
  <dc:title>附  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