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注销跨地区增值电信业务经营许可证的企业名单</w:t>
      </w:r>
    </w:p>
    <w:p>
      <w:pPr>
        <w:keepNext w:val="0"/>
        <w:keepLines w:val="0"/>
        <w:pageBreakBefore w:val="0"/>
        <w:widowControl w:val="0"/>
        <w:tabs>
          <w:tab w:val="left" w:pos="-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（202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批）</w:t>
      </w:r>
    </w:p>
    <w:tbl>
      <w:tblPr>
        <w:tblW w:w="58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280"/>
        <w:gridCol w:w="3364"/>
        <w:gridCol w:w="4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许可证编号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电信业务经营者依法终止的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B2-20160249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莱州买啦网络技术有限公司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A2.B1-20161373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北京华博云天科技有限公司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固定网国内数据传送业务、互联网数据中心业务、互联网接入服务业务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B2-20172193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北京鸭掌木信息技术有限公司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B1-20181643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北京光联云通科技有限公司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B2-20181791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北京行客游信息技术有限公司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B2-20181898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深圳市联合众一网络科技有限公司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B2-20183792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四川满得利科技有限公司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A2.B1-20190932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福建慧松网络科技有限公司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固定网国内数据传送业务、互联网数据中心业务、内容分发网络业务、国内互联网虚拟专用网业务、互联网接入服务业务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B2-20196013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山东宸杰威云通信科技有限公司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B2-20110296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福建中网通信科技有限公司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B2-20160194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北京瑞泰优程科技有限公司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互联网接入服务业务、国内呼叫中心业务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B2-20160411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四川吴家酒业有限公司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B2-20160856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北京掌赢天下科技有限公司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B2-20161101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广州点活文化传播有限公司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B2-20170135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大连红豆互娱技术开发有限公司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B2-20170343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十安云科技（北京）有限公司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B2-20172225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广州点开网络科技有限公司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B2-20172589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深圳星途创新科技有限公司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B1-20192085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国富瑞数据科技（天津）有限公司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B2-20192405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广州传递信息科技有限公司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B1-20195415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北京伟仕佳杰信息技术服务有限公司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B2-20200980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曹县铁牛通信技术有限公司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B2-20202057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哈哈虫网络科技有限公司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B2-20130104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河北德丰科技有限公司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B2-20110089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深圳市思乐网络技术有限责任公司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B1.B2-20170953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杭州御图信息技术有限公司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B1-20171951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深圳润迅云计算有限公司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B2-20181627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天津敦石科技有限公司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B2-20192328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网红地图（北京）网络科技有限公司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B2-20203245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北京翎智联信科技有限公司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经营许可证有效期届满未延续的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B2-20060059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杭州云天信息技术有限公司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B2-20060072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北京讯程天下信息技术有限公司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B2-20060131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上海象形通讯科技股份有限公司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B1.B2-20060169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乐视网信息技术（北京）股份有限公司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互联网数据中心业务、互联网接入服务业务、国内呼叫中心业务、信息服务业务（不含互联网信息服务）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B2-20060183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北京深蓝创娱科技有限公司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B2-20100295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深圳铭彩信息技术有限公司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B2-20100324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北京睿新元典科技有限公司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B2-20151160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上海信畅智能信息技术有限公司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国内多方通信服务业务、国内呼叫中心业务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B1-20151163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北京网视通联科技股份有限公司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B2-20151165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河北亿通通信技术有限公司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B1.B2-20151167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北京光音网络发展股份有限公司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互联网接入服务业务、国内呼叫中心业务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B2-20151168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广州乔博通信科技有限公司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B1-20151169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青岛鹰谷网络科技有限公司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B2-20151172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湖北亿信通信有限公司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B1-20151174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华通誉球通信产业集团股份有限公司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B1-20151175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陕西亿兆网络科技有限公司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B2-20151179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上海九优信息科技有限公司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B2-20151180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广州远程教育中心有限公司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B2-20151181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深圳市华天地信息服务有限公司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B2-20151182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重庆步讯信息技术股份有限公司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B2-20151185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上海斌驰实业有限公司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B2-20151186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北京快用未来科技有限公司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B2-20151187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北京华伟时代科技有限公司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B2-20151188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北京金辉智创科技发展有限公司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B2-20151189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广州凌灵网络科技有限公司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B2-20151192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北京讯龙科技有限公司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B2-20151193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浙江微能科技有限公司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B2-20151196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邻动网络科技（北京）有限公司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B2-20151197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北京特特天地科技有限公司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B2-20151199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江苏云学堂网络科技有限公司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B2-20151202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北京巴卜技术有限公司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B2-20151203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上海石易电子科技有限公司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B2-20151204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上海晋昶网络科技有限公司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B2-20151205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杭州善文信息科技有限公司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B2-20151208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深圳市汇聚通商务服务有限公司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B2-20151209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广州普天华信通讯设备有限公司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B2-20151210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上海游民网络科技有限公司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B2-20151211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北京众智汇融科技有限公司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B2-20151212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北京世纪博然技术有限公司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B2-20151213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中交信通（天津）科技有限公司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B2-20151214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掌赢信息科技（上海）有限公司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B2-20151216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北京九天微酷科技有限公司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B2-20151217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北京金池广信科技股份有限公司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B2-20151220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北京中青盛世传媒文化有限公司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B2-20151221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华云科技有限公司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B2-20151223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领先未来科技集团有限公司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B2-20151226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中胜信用管理有限公司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B2-20151227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西安汇龙科技股份有限公司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B2-20151231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广州泰兴信息科技有限公司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B1.B2-20151232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郑州悉知信息科技股份有限公司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国内互联网虚拟专用网业务、信息服务业务（不含互联网信息服务）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B2-20151234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北京永益兴科技有限公司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B2-20060055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广东综联数码科技有限公司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B2-20060114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福建铄声文化产业发展有限公司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B2-20060157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广州讯阳资讯科技有限公司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B2-20060186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北京云霄科技有限公司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B2-20060238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北京全盛在线信息技术有限公司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B2-20060262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广发信业（北京）科技有限公司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B2-20100302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深圳市盛讯达科技股份有限公司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B2-20100313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北京江天彩娱通讯有限公司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B2-20110001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北京掌通无极信息技术有限公司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B2-20160002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深圳市鹰硕技术有限公司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在线数据处理与交易处理业务、国内多方通信服务业务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B1-20160003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北京云会易技术有限公司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B1.B2-20160004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北京真视通科技股份有限公司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B1.B2-20160009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北京东方思创科技发展有限公司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互联网接入服务业务、国内多方通信服务业务、国内呼叫中心业务、信息服务业务（不含互联网信息服务）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B1-20160010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北京中云融信科技有限公司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A2.B1-20160012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北京首昌创业电信科技有限公司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固定网国内数据传送业务、互联网数据中心业务、互联网接入服务业务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B1-20160013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天津智导科技有限公司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B1-20160017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商派软件有限公司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B1-20160020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北京知道创宇信息技术股份有限公司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B1.B2-20160021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慧云新科技股份有限公司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互联网数据中心业务、互联网接入服务业务、国内呼叫中心业务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B1.B2-20160022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广东星玮电讯有限公司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B2-20160025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河南互联时代电信技术有限公司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B2-20160026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上海达天网络科技有限公司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B1-20160027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信阳茶都传媒有限公司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B2-20160028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广西云信通信息技术有限公司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B1.B2-20160029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域天下科技（北京）有限公司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B1-20160030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深圳市威莱堡科技有限公司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B2-20160031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深圳市鸿盈和通信有限公司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B1-20160032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天津纤兆通信技术有限公司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B2-20160033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山东科迪网络科技有限公司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B1-20160034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博浩科技有限公司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B1.B2-20160035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赛尔数维（北京）科技有限公司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国内互联网虚拟专用网业务、互联网接入服务业务、信息服务业务（不含互联网信息服务）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B2-20160036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达州市志向科技外包服务有限公司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B2-20160037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金康良品（北京）国际科技有限公司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B2-20160038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郑州市福络鑫电子科技有限公司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B1.B2-20160039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东益通（北京）网络通信技术有限公司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国内互联网虚拟专用网业务、国内呼叫中心业务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B2-20160040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辽宁云鼎信息技术有限公司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B2-20160041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广州瑶怡生物科技有限公司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B2-20160042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武汉中移信联科技股份有限公司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B2-20160043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深圳市迈盛达信息技术有限公司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B2-20160044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中国金融电子化公司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B1.B2-20160046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南通正盈永益信息技术有限公司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互联网接入服务业务、国内呼叫中心业务、信息服务业务（不含互联网信息服务）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B2-20160049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北京百付通科技有限公司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B2-20160050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深圳开心聊吧科技有限公司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B2-20160051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天津联创宏图网络技术有限公司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B2-20160052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成都金税电子技术有限公司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B2-20160054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广州二零四八信息科技有限公司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B2-20160057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中润阳光国际信息技术有限公司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B2-20160058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福州悦尚网络科技有限公司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B2-20160061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北京职信鼎程信息技术有限公司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B2-20160062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北京优亚通科技有限公司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B2-20160064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爱秀魔方科技（北京）有限公司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B2-20160067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甘肃宏达国盛电子商务有限公司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B2-20160068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上海易领网络科技有限公司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B2-20160070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飞驰镁物（北京）信息服务有限公司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B2-20160071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北京亿起联科技有限公司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B2-20160073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北京中录国际文化传播有限公司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B2-20160074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上海赛豪文化传播有限公司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B2-20160075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泉州市祥和绿化建设有限公司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B2-20160077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车轮互联科技（上海）股份有限公司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B2-20160078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飞拓无限信息技术（北京）股份有限公司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B2-20160080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杭州静润信息科技有限公司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B2-20160081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九七惠（北京）科技有限公司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B1.B2-20160083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北京首度在线科技有限公司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国内互联网虚拟专用网业务、国内呼叫中心业务、信息服务业务（不含互联网信息服务）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B2-20160085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北京三得电子技术有限公司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B2-20160087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武汉信诺通科技有限公司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B2-20160088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深圳市新世纪启航科技开发有限公司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B2-20160090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广东佳视通高新科技有限公司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B1.B2-20160091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北京流金岁月文化传播股份有限公司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内容分发网络业务、信息服务业务（不含互联网信息服务）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B2-20160093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深圳悦众信息技术有限公司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B2-20160094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深圳乐讯时空信息科技有限公司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B2-20160095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北京乐享方登网络科技股份有限公司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B2-20160096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北京信德利科技有限责任公司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B2-20160097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四川星盾科技股份有限公司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B2-20160098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中钢银通信息技术服务有限公司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B2-20160100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杭州哲信信息技术有限公司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B2-20160101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中国邮电器材东北公司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合字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 w:eastAsia="zh-CN" w:bidi="ar"/>
              </w:rPr>
              <w:t>B2-20160001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大连华信计算机技术股份有限公司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在线数据处理与交易处理业务、信息服务业务（仅限互联网信息服务）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合字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 w:eastAsia="zh-CN" w:bidi="ar"/>
              </w:rPr>
              <w:t>B2-20160013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北京赛宝通科技发展有限公司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B2-20060174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深圳市新宇龙信息科技有限公司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A2.B1.B2-20060216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北京中讯联信息科技有限公司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固定网国内数据传送业务、国内互联网虚拟专用网业务、国内呼叫中心业务、信息服务业务（不含互联网信息服务）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B2-20090161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北京友信来信息科技有限公司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B2-20110006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北京上古彩科技股份有限公司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B2-20110008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北京加华博库信息技术有限公司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B2-20110012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江苏三六五网络股份有限公司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B2-20110032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华教新元（北京）科技发展有限公司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B2-20110042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北京风驰网际科技发展有限公司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A2-20160102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同创双子（北京）信息技术股份有限公司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国内甚小口径终端地球站通信业务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A2-20160103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北斗卫星数字新媒体（北京）有限公司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国内甚小口径终端地球站通信业务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B1-20160104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北京云真网络技术服务有限公司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B1-20160106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北京快网科技有限公司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B2-20160111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潍坊秒立网络科技有限公司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B2-20160113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南阳市慧诚电子科技有限公司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B1-20160114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深圳全民尚网科技有限公司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B2-20160115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北京瑞华信通信息技术有限公司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B2-20160116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安徽迈杰客信息技术有限公司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B1-20160117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山西亿缘汇网络科技有限公司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B1-20160118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铭润通信科技有限公司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B1-20160119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上海速亨电信科技有限公司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B2-20160122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西安数之元网络科技有限公司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B2-20160123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大连市博琳科琦网络科技有限公司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B2-20160124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成都通祥福明物流有限公司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B2-20160126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北京掌互跃动信息技术有限公司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B2-20160127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徐州国华农牧科技发展有限公司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B2-20160128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鼎鑫亿动（北京）信息技术有限公司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B2-20160129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北京容联七陌科技有限公司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B2-20160131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贵州四方鼎立咨询服务有限公司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B2-20160135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北京玩乐汇科技有限公司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B2-20160138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浙江分秒网络科技有限公司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B2-20160139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沈阳海岩信息技术有限公司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B2-20160140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上海俊芮网络科技股份有限公司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B2-20160141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福建思创伟业信息科技有限公司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B2-20160142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广州捷润信息科技有限公司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B2-20160145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深圳市明鹏光易科技有限公司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B2-20160147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神州租车电子商务（福建）有限公司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B2-20160148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深圳市百变美金科技有限公司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B2-20160149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北京猫眼视觉科技有限公司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B2-20160150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北京京富隆科技发展有限公司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B2-20160151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广州缔梦者网络科技有限公司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B2-20160153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嘉事瑞康（北京）医药有限公司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B2-20160154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北京多宝灵动科技有限公司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B2-20160155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北京辉然科技有限公司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B2-20160156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福建华夏蓝新材料科技有限公司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B2-20160158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深圳市浪涛科技有限公司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B2-20160159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北京汇通天下物联科技有限公司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B1.B2-20160160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北京易哥科技有限公司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互联网数据中心业务、互联网接入服务业务、国内互联网虚拟专用网业务、国内呼叫中心业务、信息服务业务（不含互联网信息服务）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B2-20160164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惟诚银通网络有限公司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B2-20160166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上海万位数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字技术有限公司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B2-20160169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苏州市伏泰信息科技股份有限公司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B2-20160170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云南黑金根生物科技有限公司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B2-20160171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武汉悦然心动网络科技有限公司</w:t>
            </w:r>
          </w:p>
        </w:tc>
        <w:tc>
          <w:tcPr>
            <w:tcW w:w="1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footerReference r:id="rId5" w:type="default"/>
      <w:pgSz w:w="11906" w:h="16838"/>
      <w:pgMar w:top="1440" w:right="146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16706D"/>
    <w:rsid w:val="001A0BC8"/>
    <w:rsid w:val="0039521A"/>
    <w:rsid w:val="003E30A1"/>
    <w:rsid w:val="004826AB"/>
    <w:rsid w:val="007114FE"/>
    <w:rsid w:val="00DE0312"/>
    <w:rsid w:val="00EE12BB"/>
    <w:rsid w:val="040F7C62"/>
    <w:rsid w:val="07BD491F"/>
    <w:rsid w:val="137B11D1"/>
    <w:rsid w:val="1CFB0928"/>
    <w:rsid w:val="1FDD6C45"/>
    <w:rsid w:val="267901C8"/>
    <w:rsid w:val="2BFE619D"/>
    <w:rsid w:val="2E9D6B7F"/>
    <w:rsid w:val="322078BD"/>
    <w:rsid w:val="33CFBBD5"/>
    <w:rsid w:val="40F67F81"/>
    <w:rsid w:val="4390254C"/>
    <w:rsid w:val="45F637CD"/>
    <w:rsid w:val="4C905EAC"/>
    <w:rsid w:val="50CD6ECF"/>
    <w:rsid w:val="51DA1A3B"/>
    <w:rsid w:val="53C50C60"/>
    <w:rsid w:val="6B726C4F"/>
    <w:rsid w:val="70692A7A"/>
    <w:rsid w:val="744B23E9"/>
    <w:rsid w:val="76573C4D"/>
    <w:rsid w:val="7AEF2D6E"/>
    <w:rsid w:val="7C1D9110"/>
    <w:rsid w:val="7DCF38BE"/>
    <w:rsid w:val="9FFBE4A5"/>
    <w:rsid w:val="FC2B0E2C"/>
    <w:rsid w:val="FEDF8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2080</Characters>
  <Lines>17</Lines>
  <Paragraphs>4</Paragraphs>
  <TotalTime>19</TotalTime>
  <ScaleCrop>false</ScaleCrop>
  <LinksUpToDate>false</LinksUpToDate>
  <CharactersWithSpaces>2440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2020-10-20T22:07:00Z</dcterms:created>
  <dc:creator>lvyouya</dc:creator>
  <cp:lastModifiedBy>kylin</cp:lastModifiedBy>
  <cp:lastPrinted>2020-10-22T19:17:00Z</cp:lastPrinted>
  <dcterms:modified xsi:type="dcterms:W3CDTF">2021-04-07T14:18:05Z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