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1E7" w:rsidRPr="005D351A" w:rsidRDefault="00C641E7" w:rsidP="00C641E7">
      <w:pPr>
        <w:jc w:val="left"/>
        <w:rPr>
          <w:rFonts w:ascii="仿宋_GB2312" w:eastAsia="仿宋_GB2312" w:hAnsi="黑体" w:cs="黑体" w:hint="eastAsia"/>
          <w:sz w:val="32"/>
          <w:szCs w:val="32"/>
        </w:rPr>
      </w:pPr>
    </w:p>
    <w:p w:rsidR="00C641E7" w:rsidRDefault="00C641E7" w:rsidP="00C641E7">
      <w:pPr>
        <w:rPr>
          <w:rFonts w:ascii="黑体" w:eastAsia="黑体" w:hAnsi="黑体"/>
          <w:sz w:val="44"/>
          <w:szCs w:val="44"/>
        </w:rPr>
      </w:pPr>
    </w:p>
    <w:p w:rsidR="00C641E7" w:rsidRPr="0059468B" w:rsidRDefault="00C641E7" w:rsidP="00C641E7">
      <w:pPr>
        <w:jc w:val="center"/>
        <w:rPr>
          <w:rFonts w:ascii="宋体" w:hAnsi="宋体"/>
          <w:sz w:val="44"/>
          <w:szCs w:val="44"/>
        </w:rPr>
      </w:pPr>
      <w:r w:rsidRPr="0059468B">
        <w:rPr>
          <w:rFonts w:ascii="宋体" w:hAnsi="宋体" w:cs="黑体" w:hint="eastAsia"/>
          <w:sz w:val="44"/>
          <w:szCs w:val="44"/>
        </w:rPr>
        <w:t>宁夏</w:t>
      </w:r>
      <w:r>
        <w:rPr>
          <w:rFonts w:ascii="宋体" w:hAnsi="宋体" w:cs="黑体" w:hint="eastAsia"/>
          <w:sz w:val="44"/>
          <w:szCs w:val="44"/>
        </w:rPr>
        <w:t>回族自治区</w:t>
      </w:r>
      <w:r w:rsidRPr="0059468B">
        <w:rPr>
          <w:rFonts w:ascii="宋体" w:hAnsi="宋体" w:cs="黑体" w:hint="eastAsia"/>
          <w:sz w:val="44"/>
          <w:szCs w:val="44"/>
        </w:rPr>
        <w:t>通信管理局权力清单责任清单（</w:t>
      </w:r>
      <w:r w:rsidRPr="0059468B">
        <w:rPr>
          <w:rFonts w:ascii="宋体" w:hAnsi="宋体" w:cs="黑体"/>
          <w:sz w:val="44"/>
          <w:szCs w:val="44"/>
        </w:rPr>
        <w:t>20</w:t>
      </w:r>
      <w:r w:rsidRPr="0059468B">
        <w:rPr>
          <w:rFonts w:ascii="宋体" w:hAnsi="宋体" w:cs="黑体" w:hint="eastAsia"/>
          <w:sz w:val="44"/>
          <w:szCs w:val="44"/>
        </w:rPr>
        <w:t>20年版）</w:t>
      </w:r>
    </w:p>
    <w:p w:rsidR="00C641E7" w:rsidRPr="0059468B" w:rsidRDefault="00C641E7" w:rsidP="00C641E7">
      <w:pPr>
        <w:jc w:val="center"/>
        <w:rPr>
          <w:rFonts w:ascii="宋体" w:hAnsi="宋体"/>
          <w:sz w:val="44"/>
          <w:szCs w:val="44"/>
        </w:rPr>
      </w:pPr>
      <w:r w:rsidRPr="0059468B">
        <w:rPr>
          <w:rFonts w:ascii="宋体" w:hAnsi="宋体" w:cs="黑体" w:hint="eastAsia"/>
          <w:sz w:val="44"/>
          <w:szCs w:val="44"/>
        </w:rPr>
        <w:t>调整前后内容对照表</w:t>
      </w:r>
    </w:p>
    <w:p w:rsidR="00C641E7" w:rsidRDefault="00C641E7" w:rsidP="00C641E7">
      <w:pPr>
        <w:rPr>
          <w:rFonts w:ascii="黑体" w:eastAsia="黑体" w:hAnsi="黑体"/>
          <w:sz w:val="44"/>
          <w:szCs w:val="44"/>
        </w:rPr>
      </w:pPr>
    </w:p>
    <w:p w:rsidR="00C641E7" w:rsidRDefault="00C641E7" w:rsidP="00C641E7">
      <w:pPr>
        <w:pStyle w:val="2"/>
        <w:spacing w:line="240" w:lineRule="auto"/>
        <w:ind w:firstLineChars="200" w:firstLine="640"/>
        <w:rPr>
          <w:rFonts w:ascii="黑体" w:hAnsi="黑体" w:cs="黑体" w:hint="eastAsia"/>
          <w:b w:val="0"/>
        </w:rPr>
      </w:pPr>
      <w:bookmarkStart w:id="0" w:name="_Toc20653"/>
      <w:bookmarkStart w:id="1" w:name="_Toc6369"/>
      <w:r>
        <w:rPr>
          <w:rFonts w:ascii="黑体" w:hAnsi="黑体" w:cs="黑体" w:hint="eastAsia"/>
          <w:b w:val="0"/>
        </w:rPr>
        <w:t xml:space="preserve">1. </w:t>
      </w:r>
      <w:proofErr w:type="spellStart"/>
      <w:r>
        <w:rPr>
          <w:rFonts w:ascii="黑体" w:hAnsi="黑体" w:cs="黑体" w:hint="eastAsia"/>
          <w:b w:val="0"/>
        </w:rPr>
        <w:t>全文整体调整的内容</w:t>
      </w:r>
      <w:bookmarkEnd w:id="0"/>
      <w:bookmarkEnd w:id="1"/>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1"/>
        <w:gridCol w:w="2532"/>
        <w:gridCol w:w="5028"/>
        <w:gridCol w:w="5827"/>
      </w:tblGrid>
      <w:tr w:rsidR="00C641E7" w:rsidTr="00DC5258">
        <w:trPr>
          <w:trHeight w:val="402"/>
          <w:tblHeader/>
        </w:trPr>
        <w:tc>
          <w:tcPr>
            <w:tcW w:w="741" w:type="dxa"/>
            <w:vAlign w:val="center"/>
          </w:tcPr>
          <w:p w:rsidR="00C641E7" w:rsidRDefault="00C641E7" w:rsidP="00DC5258">
            <w:pPr>
              <w:jc w:val="center"/>
              <w:rPr>
                <w:rFonts w:ascii="黑体" w:eastAsia="黑体" w:hAnsi="黑体" w:cs="黑体" w:hint="eastAsia"/>
                <w:sz w:val="24"/>
                <w:szCs w:val="24"/>
              </w:rPr>
            </w:pPr>
            <w:r>
              <w:rPr>
                <w:rFonts w:ascii="黑体" w:eastAsia="黑体" w:hAnsi="黑体" w:cs="黑体" w:hint="eastAsia"/>
                <w:sz w:val="24"/>
                <w:szCs w:val="24"/>
              </w:rPr>
              <w:t>序号</w:t>
            </w:r>
          </w:p>
        </w:tc>
        <w:tc>
          <w:tcPr>
            <w:tcW w:w="2532" w:type="dxa"/>
            <w:vAlign w:val="center"/>
          </w:tcPr>
          <w:p w:rsidR="00C641E7" w:rsidRDefault="00C641E7" w:rsidP="00DC5258">
            <w:pPr>
              <w:jc w:val="center"/>
              <w:rPr>
                <w:rFonts w:ascii="黑体" w:eastAsia="黑体" w:hAnsi="黑体" w:cs="黑体" w:hint="eastAsia"/>
                <w:sz w:val="24"/>
                <w:szCs w:val="24"/>
              </w:rPr>
            </w:pPr>
            <w:r>
              <w:rPr>
                <w:rFonts w:ascii="黑体" w:eastAsia="黑体" w:hAnsi="黑体" w:cs="黑体" w:hint="eastAsia"/>
                <w:sz w:val="24"/>
                <w:szCs w:val="24"/>
              </w:rPr>
              <w:t>涉及事项</w:t>
            </w:r>
          </w:p>
        </w:tc>
        <w:tc>
          <w:tcPr>
            <w:tcW w:w="5028" w:type="dxa"/>
            <w:vAlign w:val="center"/>
          </w:tcPr>
          <w:p w:rsidR="00C641E7" w:rsidRDefault="00C641E7" w:rsidP="00DC5258">
            <w:pPr>
              <w:jc w:val="center"/>
              <w:rPr>
                <w:rFonts w:ascii="黑体" w:eastAsia="黑体" w:hAnsi="黑体" w:cs="黑体" w:hint="eastAsia"/>
                <w:sz w:val="24"/>
                <w:szCs w:val="24"/>
              </w:rPr>
            </w:pPr>
            <w:r>
              <w:rPr>
                <w:rFonts w:ascii="黑体" w:eastAsia="黑体" w:hAnsi="黑体" w:cs="黑体" w:hint="eastAsia"/>
                <w:sz w:val="24"/>
                <w:szCs w:val="24"/>
              </w:rPr>
              <w:t>调整前</w:t>
            </w:r>
          </w:p>
        </w:tc>
        <w:tc>
          <w:tcPr>
            <w:tcW w:w="5827" w:type="dxa"/>
            <w:vAlign w:val="center"/>
          </w:tcPr>
          <w:p w:rsidR="00C641E7" w:rsidRDefault="00C641E7" w:rsidP="00DC5258">
            <w:pPr>
              <w:jc w:val="center"/>
              <w:rPr>
                <w:rFonts w:ascii="黑体" w:eastAsia="黑体" w:hAnsi="黑体" w:cs="黑体" w:hint="eastAsia"/>
                <w:sz w:val="24"/>
                <w:szCs w:val="24"/>
              </w:rPr>
            </w:pPr>
            <w:r>
              <w:rPr>
                <w:rFonts w:ascii="黑体" w:eastAsia="黑体" w:hAnsi="黑体" w:cs="黑体" w:hint="eastAsia"/>
                <w:sz w:val="24"/>
                <w:szCs w:val="24"/>
              </w:rPr>
              <w:t>调整后</w:t>
            </w:r>
          </w:p>
        </w:tc>
      </w:tr>
      <w:tr w:rsidR="00C641E7" w:rsidTr="00DC5258">
        <w:trPr>
          <w:trHeight w:val="1404"/>
        </w:trPr>
        <w:tc>
          <w:tcPr>
            <w:tcW w:w="741" w:type="dxa"/>
            <w:vAlign w:val="center"/>
          </w:tcPr>
          <w:p w:rsidR="00C641E7" w:rsidRDefault="00C641E7" w:rsidP="00DC5258">
            <w:pPr>
              <w:jc w:val="center"/>
              <w:rPr>
                <w:rFonts w:ascii="Times New Roman" w:hAnsi="Times New Roman" w:hint="eastAsia"/>
                <w:sz w:val="24"/>
                <w:szCs w:val="24"/>
              </w:rPr>
            </w:pPr>
            <w:r>
              <w:rPr>
                <w:rFonts w:ascii="Times New Roman" w:hAnsi="Times New Roman" w:hint="eastAsia"/>
                <w:sz w:val="24"/>
                <w:szCs w:val="24"/>
              </w:rPr>
              <w:t>1</w:t>
            </w:r>
          </w:p>
        </w:tc>
        <w:tc>
          <w:tcPr>
            <w:tcW w:w="2532" w:type="dxa"/>
            <w:vAlign w:val="center"/>
          </w:tcPr>
          <w:p w:rsidR="00C641E7" w:rsidRDefault="00C641E7" w:rsidP="00DC5258">
            <w:pPr>
              <w:rPr>
                <w:rFonts w:ascii="Times New Roman" w:hAnsi="Times New Roman"/>
                <w:sz w:val="24"/>
                <w:szCs w:val="24"/>
              </w:rPr>
            </w:pPr>
            <w:r>
              <w:rPr>
                <w:rFonts w:ascii="Times New Roman" w:hAnsi="Times New Roman"/>
                <w:sz w:val="24"/>
                <w:szCs w:val="24"/>
              </w:rPr>
              <w:t>法律文件的修订情况（涉及权力清单中行政处罚第</w:t>
            </w:r>
            <w:r>
              <w:rPr>
                <w:rFonts w:ascii="Times New Roman" w:hAnsi="Times New Roman"/>
                <w:sz w:val="24"/>
                <w:szCs w:val="24"/>
              </w:rPr>
              <w:t>12</w:t>
            </w:r>
            <w:r>
              <w:rPr>
                <w:rFonts w:ascii="Times New Roman" w:hAnsi="Times New Roman"/>
                <w:sz w:val="24"/>
                <w:szCs w:val="24"/>
              </w:rPr>
              <w:t>项，行政确认</w:t>
            </w:r>
            <w:r>
              <w:rPr>
                <w:rFonts w:ascii="Times New Roman" w:hAnsi="Times New Roman"/>
                <w:sz w:val="24"/>
                <w:szCs w:val="24"/>
              </w:rPr>
              <w:t>1</w:t>
            </w:r>
            <w:r>
              <w:rPr>
                <w:rFonts w:ascii="Times New Roman" w:hAnsi="Times New Roman"/>
                <w:sz w:val="24"/>
                <w:szCs w:val="24"/>
              </w:rPr>
              <w:t>项，行政检查第</w:t>
            </w:r>
            <w:r>
              <w:rPr>
                <w:rFonts w:ascii="Times New Roman" w:hAnsi="Times New Roman"/>
                <w:sz w:val="24"/>
                <w:szCs w:val="24"/>
              </w:rPr>
              <w:t>3</w:t>
            </w:r>
            <w:r>
              <w:rPr>
                <w:rFonts w:ascii="Times New Roman" w:hAnsi="Times New Roman"/>
                <w:sz w:val="24"/>
                <w:szCs w:val="24"/>
              </w:rPr>
              <w:t>项）</w:t>
            </w:r>
          </w:p>
        </w:tc>
        <w:tc>
          <w:tcPr>
            <w:tcW w:w="5028" w:type="dxa"/>
            <w:vAlign w:val="center"/>
          </w:tcPr>
          <w:p w:rsidR="00C641E7" w:rsidRDefault="00C641E7" w:rsidP="00DC5258">
            <w:pPr>
              <w:rPr>
                <w:rFonts w:ascii="Times New Roman" w:hAnsi="Times New Roman" w:hint="eastAsia"/>
                <w:sz w:val="24"/>
                <w:szCs w:val="24"/>
              </w:rPr>
            </w:pPr>
            <w:r>
              <w:rPr>
                <w:rFonts w:ascii="Times New Roman" w:hAnsi="Times New Roman"/>
                <w:sz w:val="24"/>
                <w:szCs w:val="24"/>
              </w:rPr>
              <w:t>《中华人民共和国招标投标法实施条例》（</w:t>
            </w:r>
            <w:r>
              <w:rPr>
                <w:rFonts w:ascii="Times New Roman" w:hAnsi="Times New Roman"/>
                <w:sz w:val="24"/>
                <w:szCs w:val="24"/>
              </w:rPr>
              <w:t>2011</w:t>
            </w:r>
            <w:r>
              <w:rPr>
                <w:rFonts w:ascii="Times New Roman" w:hAnsi="Times New Roman"/>
                <w:sz w:val="24"/>
                <w:szCs w:val="24"/>
              </w:rPr>
              <w:t>年国务院令第</w:t>
            </w:r>
            <w:r>
              <w:rPr>
                <w:rFonts w:ascii="Times New Roman" w:hAnsi="Times New Roman"/>
                <w:sz w:val="24"/>
                <w:szCs w:val="24"/>
              </w:rPr>
              <w:t>613</w:t>
            </w:r>
            <w:r>
              <w:rPr>
                <w:rFonts w:ascii="Times New Roman" w:hAnsi="Times New Roman"/>
                <w:sz w:val="24"/>
                <w:szCs w:val="24"/>
              </w:rPr>
              <w:t>号，</w:t>
            </w:r>
            <w:r>
              <w:rPr>
                <w:rFonts w:ascii="Times New Roman" w:hAnsi="Times New Roman"/>
                <w:sz w:val="24"/>
                <w:szCs w:val="24"/>
              </w:rPr>
              <w:t>2017</w:t>
            </w:r>
            <w:r>
              <w:rPr>
                <w:rFonts w:ascii="Times New Roman" w:hAnsi="Times New Roman"/>
                <w:sz w:val="24"/>
                <w:szCs w:val="24"/>
              </w:rPr>
              <w:t>年国务院令第</w:t>
            </w:r>
            <w:r>
              <w:rPr>
                <w:rFonts w:ascii="Times New Roman" w:hAnsi="Times New Roman"/>
                <w:sz w:val="24"/>
                <w:szCs w:val="24"/>
              </w:rPr>
              <w:t>676</w:t>
            </w:r>
            <w:r>
              <w:rPr>
                <w:rFonts w:ascii="Times New Roman" w:hAnsi="Times New Roman"/>
                <w:sz w:val="24"/>
                <w:szCs w:val="24"/>
              </w:rPr>
              <w:t>号第一次修正，</w:t>
            </w:r>
            <w:r>
              <w:rPr>
                <w:rFonts w:ascii="Times New Roman" w:hAnsi="Times New Roman"/>
                <w:sz w:val="24"/>
                <w:szCs w:val="24"/>
              </w:rPr>
              <w:t>2018</w:t>
            </w:r>
            <w:r>
              <w:rPr>
                <w:rFonts w:ascii="Times New Roman" w:hAnsi="Times New Roman"/>
                <w:sz w:val="24"/>
                <w:szCs w:val="24"/>
              </w:rPr>
              <w:t>年国务院令第</w:t>
            </w:r>
            <w:r>
              <w:rPr>
                <w:rFonts w:ascii="Times New Roman" w:hAnsi="Times New Roman"/>
                <w:sz w:val="24"/>
                <w:szCs w:val="24"/>
              </w:rPr>
              <w:t>698</w:t>
            </w:r>
            <w:r>
              <w:rPr>
                <w:rFonts w:ascii="Times New Roman" w:hAnsi="Times New Roman"/>
                <w:sz w:val="24"/>
                <w:szCs w:val="24"/>
              </w:rPr>
              <w:t>号第二次修正）</w:t>
            </w:r>
          </w:p>
        </w:tc>
        <w:tc>
          <w:tcPr>
            <w:tcW w:w="5827" w:type="dxa"/>
            <w:vAlign w:val="center"/>
          </w:tcPr>
          <w:p w:rsidR="00C641E7" w:rsidRDefault="00C641E7" w:rsidP="00DC5258">
            <w:pPr>
              <w:rPr>
                <w:rFonts w:ascii="Times New Roman" w:hAnsi="Times New Roman"/>
                <w:sz w:val="24"/>
                <w:szCs w:val="24"/>
              </w:rPr>
            </w:pPr>
            <w:r>
              <w:rPr>
                <w:rFonts w:ascii="Times New Roman" w:hAnsi="Times New Roman"/>
                <w:sz w:val="24"/>
                <w:szCs w:val="24"/>
              </w:rPr>
              <w:t>《中华人民共和国招标投标法实施条例》（</w:t>
            </w:r>
            <w:r>
              <w:rPr>
                <w:rFonts w:ascii="Times New Roman" w:hAnsi="Times New Roman"/>
                <w:sz w:val="24"/>
                <w:szCs w:val="24"/>
              </w:rPr>
              <w:t>2011</w:t>
            </w:r>
            <w:r>
              <w:rPr>
                <w:rFonts w:ascii="Times New Roman" w:hAnsi="Times New Roman"/>
                <w:sz w:val="24"/>
                <w:szCs w:val="24"/>
              </w:rPr>
              <w:t>年国务院令第</w:t>
            </w:r>
            <w:r>
              <w:rPr>
                <w:rFonts w:ascii="Times New Roman" w:hAnsi="Times New Roman"/>
                <w:sz w:val="24"/>
                <w:szCs w:val="24"/>
              </w:rPr>
              <w:t>613</w:t>
            </w:r>
            <w:r>
              <w:rPr>
                <w:rFonts w:ascii="Times New Roman" w:hAnsi="Times New Roman"/>
                <w:sz w:val="24"/>
                <w:szCs w:val="24"/>
              </w:rPr>
              <w:t>号，</w:t>
            </w:r>
            <w:r>
              <w:rPr>
                <w:rFonts w:ascii="Times New Roman" w:hAnsi="Times New Roman"/>
                <w:sz w:val="24"/>
                <w:szCs w:val="24"/>
              </w:rPr>
              <w:t>2017</w:t>
            </w:r>
            <w:r>
              <w:rPr>
                <w:rFonts w:ascii="Times New Roman" w:hAnsi="Times New Roman"/>
                <w:sz w:val="24"/>
                <w:szCs w:val="24"/>
              </w:rPr>
              <w:t>年国务院令第</w:t>
            </w:r>
            <w:r>
              <w:rPr>
                <w:rFonts w:ascii="Times New Roman" w:hAnsi="Times New Roman"/>
                <w:sz w:val="24"/>
                <w:szCs w:val="24"/>
              </w:rPr>
              <w:t>676</w:t>
            </w:r>
            <w:r>
              <w:rPr>
                <w:rFonts w:ascii="Times New Roman" w:hAnsi="Times New Roman"/>
                <w:sz w:val="24"/>
                <w:szCs w:val="24"/>
              </w:rPr>
              <w:t>号第一次修正，</w:t>
            </w:r>
            <w:r>
              <w:rPr>
                <w:rFonts w:ascii="Times New Roman" w:hAnsi="Times New Roman"/>
                <w:sz w:val="24"/>
                <w:szCs w:val="24"/>
              </w:rPr>
              <w:t>2018</w:t>
            </w:r>
            <w:r>
              <w:rPr>
                <w:rFonts w:ascii="Times New Roman" w:hAnsi="Times New Roman"/>
                <w:sz w:val="24"/>
                <w:szCs w:val="24"/>
              </w:rPr>
              <w:t>年国务院令第</w:t>
            </w:r>
            <w:r>
              <w:rPr>
                <w:rFonts w:ascii="Times New Roman" w:hAnsi="Times New Roman"/>
                <w:sz w:val="24"/>
                <w:szCs w:val="24"/>
              </w:rPr>
              <w:t>698</w:t>
            </w:r>
            <w:r>
              <w:rPr>
                <w:rFonts w:ascii="Times New Roman" w:hAnsi="Times New Roman"/>
                <w:sz w:val="24"/>
                <w:szCs w:val="24"/>
              </w:rPr>
              <w:t>号第二次修正，</w:t>
            </w:r>
            <w:r>
              <w:rPr>
                <w:rFonts w:ascii="Times New Roman" w:hAnsi="Times New Roman"/>
                <w:sz w:val="24"/>
                <w:szCs w:val="24"/>
              </w:rPr>
              <w:t>2019</w:t>
            </w:r>
            <w:r>
              <w:rPr>
                <w:rFonts w:ascii="Times New Roman" w:hAnsi="Times New Roman"/>
                <w:sz w:val="24"/>
                <w:szCs w:val="24"/>
              </w:rPr>
              <w:t>年国务院令第</w:t>
            </w:r>
            <w:r>
              <w:rPr>
                <w:rFonts w:ascii="Times New Roman" w:hAnsi="Times New Roman"/>
                <w:sz w:val="24"/>
                <w:szCs w:val="24"/>
              </w:rPr>
              <w:t>709</w:t>
            </w:r>
            <w:r>
              <w:rPr>
                <w:rFonts w:ascii="Times New Roman" w:hAnsi="Times New Roman"/>
                <w:sz w:val="24"/>
                <w:szCs w:val="24"/>
              </w:rPr>
              <w:t>号第三次修正）</w:t>
            </w:r>
          </w:p>
        </w:tc>
      </w:tr>
      <w:tr w:rsidR="00C641E7" w:rsidTr="00DC5258">
        <w:trPr>
          <w:trHeight w:val="1404"/>
        </w:trPr>
        <w:tc>
          <w:tcPr>
            <w:tcW w:w="741" w:type="dxa"/>
            <w:vAlign w:val="center"/>
          </w:tcPr>
          <w:p w:rsidR="00C641E7" w:rsidRDefault="00C641E7" w:rsidP="00DC5258">
            <w:pPr>
              <w:jc w:val="center"/>
              <w:rPr>
                <w:rFonts w:ascii="Times New Roman" w:hAnsi="Times New Roman" w:hint="eastAsia"/>
                <w:sz w:val="24"/>
                <w:szCs w:val="24"/>
              </w:rPr>
            </w:pPr>
            <w:r>
              <w:rPr>
                <w:rFonts w:ascii="Times New Roman" w:hAnsi="Times New Roman" w:hint="eastAsia"/>
                <w:sz w:val="24"/>
                <w:szCs w:val="24"/>
              </w:rPr>
              <w:t>2</w:t>
            </w:r>
          </w:p>
        </w:tc>
        <w:tc>
          <w:tcPr>
            <w:tcW w:w="2532" w:type="dxa"/>
            <w:vAlign w:val="center"/>
          </w:tcPr>
          <w:p w:rsidR="00C641E7" w:rsidRDefault="00C641E7" w:rsidP="00DC5258">
            <w:pPr>
              <w:rPr>
                <w:rFonts w:ascii="Times New Roman" w:hAnsi="Times New Roman"/>
                <w:sz w:val="24"/>
                <w:szCs w:val="24"/>
              </w:rPr>
            </w:pPr>
            <w:r>
              <w:rPr>
                <w:rFonts w:ascii="Times New Roman" w:hAnsi="Times New Roman"/>
                <w:sz w:val="24"/>
                <w:szCs w:val="24"/>
              </w:rPr>
              <w:t>法律文件的修订情况</w:t>
            </w:r>
          </w:p>
          <w:p w:rsidR="00C641E7" w:rsidRDefault="00C641E7" w:rsidP="00DC5258">
            <w:pPr>
              <w:rPr>
                <w:rFonts w:ascii="Times New Roman" w:hAnsi="Times New Roman"/>
                <w:sz w:val="24"/>
                <w:szCs w:val="24"/>
              </w:rPr>
            </w:pPr>
            <w:r>
              <w:rPr>
                <w:rFonts w:ascii="Times New Roman" w:hAnsi="Times New Roman"/>
                <w:sz w:val="24"/>
                <w:szCs w:val="24"/>
              </w:rPr>
              <w:t>（涉及权力清单中行政处罚第</w:t>
            </w:r>
            <w:r>
              <w:rPr>
                <w:rFonts w:ascii="Times New Roman" w:hAnsi="Times New Roman"/>
                <w:sz w:val="24"/>
                <w:szCs w:val="24"/>
              </w:rPr>
              <w:t>13</w:t>
            </w:r>
            <w:r>
              <w:rPr>
                <w:rFonts w:ascii="Times New Roman" w:hAnsi="Times New Roman"/>
                <w:sz w:val="24"/>
                <w:szCs w:val="24"/>
              </w:rPr>
              <w:t>项）</w:t>
            </w:r>
          </w:p>
        </w:tc>
        <w:tc>
          <w:tcPr>
            <w:tcW w:w="5028" w:type="dxa"/>
            <w:vAlign w:val="center"/>
          </w:tcPr>
          <w:p w:rsidR="00C641E7" w:rsidRDefault="00C641E7" w:rsidP="00DC5258">
            <w:pPr>
              <w:rPr>
                <w:rFonts w:ascii="Times New Roman" w:hAnsi="Times New Roman"/>
                <w:sz w:val="24"/>
                <w:szCs w:val="24"/>
              </w:rPr>
            </w:pPr>
            <w:r>
              <w:rPr>
                <w:rFonts w:ascii="Times New Roman" w:hAnsi="Times New Roman"/>
                <w:sz w:val="24"/>
                <w:szCs w:val="24"/>
              </w:rPr>
              <w:t>《建设工程质量管理条例》（</w:t>
            </w:r>
            <w:r>
              <w:rPr>
                <w:rFonts w:ascii="Times New Roman" w:hAnsi="Times New Roman"/>
                <w:sz w:val="24"/>
                <w:szCs w:val="24"/>
              </w:rPr>
              <w:t>2000</w:t>
            </w:r>
            <w:r>
              <w:rPr>
                <w:rFonts w:ascii="Times New Roman" w:hAnsi="Times New Roman"/>
                <w:sz w:val="24"/>
                <w:szCs w:val="24"/>
              </w:rPr>
              <w:t>年国务院令第</w:t>
            </w:r>
            <w:r>
              <w:rPr>
                <w:rFonts w:ascii="Times New Roman" w:hAnsi="Times New Roman"/>
                <w:sz w:val="24"/>
                <w:szCs w:val="24"/>
              </w:rPr>
              <w:t>279</w:t>
            </w:r>
            <w:r>
              <w:rPr>
                <w:rFonts w:ascii="Times New Roman" w:hAnsi="Times New Roman"/>
                <w:sz w:val="24"/>
                <w:szCs w:val="24"/>
              </w:rPr>
              <w:t>号，</w:t>
            </w:r>
            <w:r>
              <w:rPr>
                <w:rFonts w:ascii="Times New Roman" w:hAnsi="Times New Roman"/>
                <w:sz w:val="24"/>
                <w:szCs w:val="24"/>
              </w:rPr>
              <w:t>2017</w:t>
            </w:r>
            <w:r>
              <w:rPr>
                <w:rFonts w:ascii="Times New Roman" w:hAnsi="Times New Roman"/>
                <w:sz w:val="24"/>
                <w:szCs w:val="24"/>
              </w:rPr>
              <w:t>年国务院令第</w:t>
            </w:r>
            <w:r>
              <w:rPr>
                <w:rFonts w:ascii="Times New Roman" w:hAnsi="Times New Roman"/>
                <w:sz w:val="24"/>
                <w:szCs w:val="24"/>
              </w:rPr>
              <w:t>687</w:t>
            </w:r>
            <w:r>
              <w:rPr>
                <w:rFonts w:ascii="Times New Roman" w:hAnsi="Times New Roman"/>
                <w:sz w:val="24"/>
                <w:szCs w:val="24"/>
              </w:rPr>
              <w:t>号修订）</w:t>
            </w:r>
          </w:p>
        </w:tc>
        <w:tc>
          <w:tcPr>
            <w:tcW w:w="5827" w:type="dxa"/>
            <w:vAlign w:val="center"/>
          </w:tcPr>
          <w:p w:rsidR="00C641E7" w:rsidRDefault="00C641E7" w:rsidP="00DC5258">
            <w:pPr>
              <w:rPr>
                <w:rFonts w:ascii="Times New Roman" w:hAnsi="Times New Roman"/>
                <w:sz w:val="24"/>
                <w:szCs w:val="24"/>
              </w:rPr>
            </w:pPr>
            <w:r>
              <w:rPr>
                <w:rFonts w:ascii="Times New Roman" w:hAnsi="Times New Roman"/>
                <w:sz w:val="24"/>
                <w:szCs w:val="24"/>
              </w:rPr>
              <w:t>《建设工程质量管理条例》（</w:t>
            </w:r>
            <w:r>
              <w:rPr>
                <w:rFonts w:ascii="Times New Roman" w:hAnsi="Times New Roman"/>
                <w:sz w:val="24"/>
                <w:szCs w:val="24"/>
              </w:rPr>
              <w:t>2000</w:t>
            </w:r>
            <w:r>
              <w:rPr>
                <w:rFonts w:ascii="Times New Roman" w:hAnsi="Times New Roman"/>
                <w:sz w:val="24"/>
                <w:szCs w:val="24"/>
              </w:rPr>
              <w:t>年国务院令第</w:t>
            </w:r>
            <w:r>
              <w:rPr>
                <w:rFonts w:ascii="Times New Roman" w:hAnsi="Times New Roman"/>
                <w:sz w:val="24"/>
                <w:szCs w:val="24"/>
              </w:rPr>
              <w:t>279</w:t>
            </w:r>
            <w:r>
              <w:rPr>
                <w:rFonts w:ascii="Times New Roman" w:hAnsi="Times New Roman"/>
                <w:sz w:val="24"/>
                <w:szCs w:val="24"/>
              </w:rPr>
              <w:t>号，</w:t>
            </w:r>
            <w:r>
              <w:rPr>
                <w:rFonts w:ascii="Times New Roman" w:hAnsi="Times New Roman"/>
                <w:sz w:val="24"/>
                <w:szCs w:val="24"/>
              </w:rPr>
              <w:t>2017</w:t>
            </w:r>
            <w:r>
              <w:rPr>
                <w:rFonts w:ascii="Times New Roman" w:hAnsi="Times New Roman"/>
                <w:sz w:val="24"/>
                <w:szCs w:val="24"/>
              </w:rPr>
              <w:t>年国务院令第</w:t>
            </w:r>
            <w:r>
              <w:rPr>
                <w:rFonts w:ascii="Times New Roman" w:hAnsi="Times New Roman"/>
                <w:sz w:val="24"/>
                <w:szCs w:val="24"/>
              </w:rPr>
              <w:t>687</w:t>
            </w:r>
            <w:r>
              <w:rPr>
                <w:rFonts w:ascii="Times New Roman" w:hAnsi="Times New Roman"/>
                <w:sz w:val="24"/>
                <w:szCs w:val="24"/>
              </w:rPr>
              <w:t>号第一次修正，</w:t>
            </w:r>
            <w:r>
              <w:rPr>
                <w:rFonts w:ascii="Times New Roman" w:hAnsi="Times New Roman"/>
                <w:sz w:val="24"/>
                <w:szCs w:val="24"/>
              </w:rPr>
              <w:t>2019</w:t>
            </w:r>
            <w:r>
              <w:rPr>
                <w:rFonts w:ascii="Times New Roman" w:hAnsi="Times New Roman"/>
                <w:sz w:val="24"/>
                <w:szCs w:val="24"/>
              </w:rPr>
              <w:t>年国务院令第</w:t>
            </w:r>
            <w:r>
              <w:rPr>
                <w:rFonts w:ascii="Times New Roman" w:hAnsi="Times New Roman"/>
                <w:sz w:val="24"/>
                <w:szCs w:val="24"/>
              </w:rPr>
              <w:t>714</w:t>
            </w:r>
            <w:r>
              <w:rPr>
                <w:rFonts w:ascii="Times New Roman" w:hAnsi="Times New Roman"/>
                <w:sz w:val="24"/>
                <w:szCs w:val="24"/>
              </w:rPr>
              <w:t>号第二次修正）</w:t>
            </w:r>
          </w:p>
        </w:tc>
      </w:tr>
      <w:tr w:rsidR="00C641E7" w:rsidTr="00DC5258">
        <w:trPr>
          <w:trHeight w:val="2140"/>
        </w:trPr>
        <w:tc>
          <w:tcPr>
            <w:tcW w:w="741" w:type="dxa"/>
            <w:vAlign w:val="center"/>
          </w:tcPr>
          <w:p w:rsidR="00C641E7" w:rsidRDefault="00C641E7" w:rsidP="00DC5258">
            <w:pPr>
              <w:jc w:val="center"/>
              <w:rPr>
                <w:rFonts w:ascii="Times New Roman" w:hAnsi="Times New Roman" w:hint="eastAsia"/>
                <w:sz w:val="24"/>
                <w:szCs w:val="24"/>
              </w:rPr>
            </w:pPr>
            <w:r>
              <w:rPr>
                <w:rFonts w:ascii="Times New Roman" w:hAnsi="Times New Roman" w:hint="eastAsia"/>
                <w:sz w:val="24"/>
                <w:szCs w:val="24"/>
              </w:rPr>
              <w:lastRenderedPageBreak/>
              <w:t>3</w:t>
            </w:r>
          </w:p>
        </w:tc>
        <w:tc>
          <w:tcPr>
            <w:tcW w:w="2532" w:type="dxa"/>
            <w:vAlign w:val="center"/>
          </w:tcPr>
          <w:p w:rsidR="00C641E7" w:rsidRDefault="00C641E7" w:rsidP="00DC5258">
            <w:pPr>
              <w:rPr>
                <w:rFonts w:ascii="Times New Roman" w:hAnsi="Times New Roman"/>
                <w:sz w:val="24"/>
                <w:szCs w:val="24"/>
              </w:rPr>
            </w:pPr>
            <w:r>
              <w:rPr>
                <w:rFonts w:ascii="Times New Roman" w:hAnsi="Times New Roman"/>
                <w:sz w:val="24"/>
                <w:szCs w:val="24"/>
              </w:rPr>
              <w:t>法律文件的修订情况</w:t>
            </w:r>
          </w:p>
          <w:p w:rsidR="00C641E7" w:rsidRDefault="00C641E7" w:rsidP="00DC5258">
            <w:pPr>
              <w:rPr>
                <w:rFonts w:ascii="Times New Roman" w:hAnsi="Times New Roman"/>
                <w:sz w:val="24"/>
                <w:szCs w:val="24"/>
              </w:rPr>
            </w:pPr>
            <w:r>
              <w:rPr>
                <w:rFonts w:ascii="Times New Roman" w:hAnsi="Times New Roman"/>
                <w:sz w:val="24"/>
                <w:szCs w:val="24"/>
              </w:rPr>
              <w:t>（涉及权力清单中行政处罚第</w:t>
            </w:r>
            <w:r>
              <w:rPr>
                <w:rFonts w:ascii="Times New Roman" w:hAnsi="Times New Roman"/>
                <w:sz w:val="24"/>
                <w:szCs w:val="24"/>
              </w:rPr>
              <w:t>22</w:t>
            </w:r>
            <w:r>
              <w:rPr>
                <w:rFonts w:ascii="Times New Roman" w:hAnsi="Times New Roman"/>
                <w:sz w:val="24"/>
                <w:szCs w:val="24"/>
              </w:rPr>
              <w:t>项</w:t>
            </w:r>
            <w:r>
              <w:rPr>
                <w:rFonts w:ascii="Times New Roman" w:hAnsi="Times New Roman" w:hint="eastAsia"/>
                <w:sz w:val="24"/>
                <w:szCs w:val="24"/>
              </w:rPr>
              <w:t>，行政检查第</w:t>
            </w:r>
            <w:r>
              <w:rPr>
                <w:rFonts w:ascii="Times New Roman" w:hAnsi="Times New Roman" w:hint="eastAsia"/>
                <w:sz w:val="24"/>
                <w:szCs w:val="24"/>
              </w:rPr>
              <w:t>15</w:t>
            </w:r>
            <w:r>
              <w:rPr>
                <w:rFonts w:ascii="Times New Roman" w:hAnsi="Times New Roman" w:hint="eastAsia"/>
                <w:sz w:val="24"/>
                <w:szCs w:val="24"/>
              </w:rPr>
              <w:t>项，</w:t>
            </w:r>
            <w:r>
              <w:rPr>
                <w:rFonts w:ascii="Times New Roman" w:hAnsi="Times New Roman"/>
                <w:sz w:val="24"/>
                <w:szCs w:val="24"/>
              </w:rPr>
              <w:t>责任清单中</w:t>
            </w:r>
            <w:r>
              <w:rPr>
                <w:rFonts w:ascii="Times New Roman" w:hAnsi="Times New Roman" w:hint="eastAsia"/>
                <w:sz w:val="24"/>
                <w:szCs w:val="24"/>
              </w:rPr>
              <w:t>（一）</w:t>
            </w:r>
            <w:r>
              <w:rPr>
                <w:rFonts w:ascii="Times New Roman" w:hAnsi="Times New Roman"/>
                <w:sz w:val="24"/>
                <w:szCs w:val="24"/>
              </w:rPr>
              <w:t>通信管理局的主要职责第</w:t>
            </w:r>
            <w:r>
              <w:rPr>
                <w:rFonts w:ascii="Times New Roman" w:hAnsi="Times New Roman"/>
                <w:sz w:val="24"/>
                <w:szCs w:val="24"/>
              </w:rPr>
              <w:t>7</w:t>
            </w:r>
            <w:r>
              <w:rPr>
                <w:rFonts w:ascii="Times New Roman" w:hAnsi="Times New Roman"/>
                <w:sz w:val="24"/>
                <w:szCs w:val="24"/>
              </w:rPr>
              <w:t>项）</w:t>
            </w:r>
          </w:p>
        </w:tc>
        <w:tc>
          <w:tcPr>
            <w:tcW w:w="5028" w:type="dxa"/>
            <w:vAlign w:val="center"/>
          </w:tcPr>
          <w:p w:rsidR="00C641E7" w:rsidRDefault="00C641E7" w:rsidP="00DC5258">
            <w:pPr>
              <w:rPr>
                <w:rFonts w:ascii="Times New Roman" w:hAnsi="Times New Roman"/>
                <w:sz w:val="24"/>
                <w:szCs w:val="24"/>
              </w:rPr>
            </w:pPr>
            <w:r>
              <w:rPr>
                <w:rFonts w:ascii="Times New Roman" w:hAnsi="Times New Roman"/>
                <w:sz w:val="24"/>
                <w:szCs w:val="24"/>
              </w:rPr>
              <w:t>《网络预约出租汽车经营服务管理暂行办法》（</w:t>
            </w:r>
            <w:r>
              <w:rPr>
                <w:rFonts w:ascii="Times New Roman" w:hAnsi="Times New Roman"/>
                <w:sz w:val="24"/>
                <w:szCs w:val="24"/>
              </w:rPr>
              <w:t>2016</w:t>
            </w:r>
            <w:r>
              <w:rPr>
                <w:rFonts w:ascii="Times New Roman" w:hAnsi="Times New Roman"/>
                <w:sz w:val="24"/>
                <w:szCs w:val="24"/>
              </w:rPr>
              <w:t>年交通运输部、工业和信息化部、公安部、商务部、工商总局、质检总局、国家</w:t>
            </w:r>
            <w:proofErr w:type="gramStart"/>
            <w:r>
              <w:rPr>
                <w:rFonts w:ascii="Times New Roman" w:hAnsi="Times New Roman"/>
                <w:sz w:val="24"/>
                <w:szCs w:val="24"/>
              </w:rPr>
              <w:t>网信办令</w:t>
            </w:r>
            <w:proofErr w:type="gramEnd"/>
            <w:r>
              <w:rPr>
                <w:rFonts w:ascii="Times New Roman" w:hAnsi="Times New Roman"/>
                <w:sz w:val="24"/>
                <w:szCs w:val="24"/>
              </w:rPr>
              <w:t>2016</w:t>
            </w:r>
            <w:r>
              <w:rPr>
                <w:rFonts w:ascii="Times New Roman" w:hAnsi="Times New Roman"/>
                <w:sz w:val="24"/>
                <w:szCs w:val="24"/>
              </w:rPr>
              <w:t>年第</w:t>
            </w:r>
            <w:r>
              <w:rPr>
                <w:rFonts w:ascii="Times New Roman" w:hAnsi="Times New Roman"/>
                <w:sz w:val="24"/>
                <w:szCs w:val="24"/>
              </w:rPr>
              <w:t>60</w:t>
            </w:r>
            <w:r>
              <w:rPr>
                <w:rFonts w:ascii="Times New Roman" w:hAnsi="Times New Roman"/>
                <w:sz w:val="24"/>
                <w:szCs w:val="24"/>
              </w:rPr>
              <w:t>号）</w:t>
            </w:r>
          </w:p>
        </w:tc>
        <w:tc>
          <w:tcPr>
            <w:tcW w:w="5827" w:type="dxa"/>
            <w:vAlign w:val="center"/>
          </w:tcPr>
          <w:p w:rsidR="00C641E7" w:rsidRDefault="00C641E7" w:rsidP="00DC5258">
            <w:pPr>
              <w:rPr>
                <w:rFonts w:ascii="Times New Roman" w:hAnsi="Times New Roman"/>
                <w:sz w:val="24"/>
                <w:szCs w:val="24"/>
              </w:rPr>
            </w:pPr>
            <w:r>
              <w:rPr>
                <w:rFonts w:ascii="Times New Roman" w:hAnsi="Times New Roman"/>
                <w:sz w:val="24"/>
                <w:szCs w:val="24"/>
              </w:rPr>
              <w:t>《网络预约出租汽车经营服务管理暂行办法》（</w:t>
            </w:r>
            <w:r>
              <w:rPr>
                <w:rFonts w:ascii="Times New Roman" w:hAnsi="Times New Roman"/>
                <w:sz w:val="24"/>
                <w:szCs w:val="24"/>
              </w:rPr>
              <w:t>2016</w:t>
            </w:r>
            <w:r>
              <w:rPr>
                <w:rFonts w:ascii="Times New Roman" w:hAnsi="Times New Roman"/>
                <w:sz w:val="24"/>
                <w:szCs w:val="24"/>
              </w:rPr>
              <w:t>年交通运输部、工业和信息化部、公安部、商务部、工商总局、质检总局、国家</w:t>
            </w:r>
            <w:proofErr w:type="gramStart"/>
            <w:r>
              <w:rPr>
                <w:rFonts w:ascii="Times New Roman" w:hAnsi="Times New Roman"/>
                <w:sz w:val="24"/>
                <w:szCs w:val="24"/>
              </w:rPr>
              <w:t>网信办令</w:t>
            </w:r>
            <w:proofErr w:type="gramEnd"/>
            <w:r>
              <w:rPr>
                <w:rFonts w:ascii="Times New Roman" w:hAnsi="Times New Roman"/>
                <w:sz w:val="24"/>
                <w:szCs w:val="24"/>
              </w:rPr>
              <w:t>2016</w:t>
            </w:r>
            <w:r>
              <w:rPr>
                <w:rFonts w:ascii="Times New Roman" w:hAnsi="Times New Roman"/>
                <w:sz w:val="24"/>
                <w:szCs w:val="24"/>
              </w:rPr>
              <w:t>年第</w:t>
            </w:r>
            <w:r>
              <w:rPr>
                <w:rFonts w:ascii="Times New Roman" w:hAnsi="Times New Roman"/>
                <w:sz w:val="24"/>
                <w:szCs w:val="24"/>
              </w:rPr>
              <w:t>60</w:t>
            </w:r>
            <w:r>
              <w:rPr>
                <w:rFonts w:ascii="Times New Roman" w:hAnsi="Times New Roman"/>
                <w:sz w:val="24"/>
                <w:szCs w:val="24"/>
              </w:rPr>
              <w:t>号，</w:t>
            </w:r>
            <w:r>
              <w:rPr>
                <w:rFonts w:ascii="Times New Roman" w:hAnsi="Times New Roman"/>
                <w:sz w:val="24"/>
                <w:szCs w:val="24"/>
              </w:rPr>
              <w:t>2019</w:t>
            </w:r>
            <w:r>
              <w:rPr>
                <w:rFonts w:ascii="Times New Roman" w:hAnsi="Times New Roman"/>
                <w:sz w:val="24"/>
                <w:szCs w:val="24"/>
              </w:rPr>
              <w:t>年交通运输部、工业和信息化部、公安部、商务部、市场监管总局、国家</w:t>
            </w:r>
            <w:proofErr w:type="gramStart"/>
            <w:r>
              <w:rPr>
                <w:rFonts w:ascii="Times New Roman" w:hAnsi="Times New Roman"/>
                <w:sz w:val="24"/>
                <w:szCs w:val="24"/>
              </w:rPr>
              <w:t>网信办令</w:t>
            </w:r>
            <w:proofErr w:type="gramEnd"/>
            <w:r>
              <w:rPr>
                <w:rFonts w:ascii="Times New Roman" w:hAnsi="Times New Roman"/>
                <w:sz w:val="24"/>
                <w:szCs w:val="24"/>
              </w:rPr>
              <w:t>2019</w:t>
            </w:r>
            <w:r>
              <w:rPr>
                <w:rFonts w:ascii="Times New Roman" w:hAnsi="Times New Roman"/>
                <w:sz w:val="24"/>
                <w:szCs w:val="24"/>
              </w:rPr>
              <w:t>年第</w:t>
            </w:r>
            <w:r>
              <w:rPr>
                <w:rFonts w:ascii="Times New Roman" w:hAnsi="Times New Roman"/>
                <w:sz w:val="24"/>
                <w:szCs w:val="24"/>
              </w:rPr>
              <w:t>46</w:t>
            </w:r>
            <w:r>
              <w:rPr>
                <w:rFonts w:ascii="Times New Roman" w:hAnsi="Times New Roman"/>
                <w:sz w:val="24"/>
                <w:szCs w:val="24"/>
              </w:rPr>
              <w:t>号修正）</w:t>
            </w:r>
          </w:p>
        </w:tc>
      </w:tr>
      <w:tr w:rsidR="00C641E7" w:rsidTr="00DC5258">
        <w:trPr>
          <w:trHeight w:val="2040"/>
        </w:trPr>
        <w:tc>
          <w:tcPr>
            <w:tcW w:w="741" w:type="dxa"/>
            <w:vAlign w:val="center"/>
          </w:tcPr>
          <w:p w:rsidR="00C641E7" w:rsidRDefault="00C641E7" w:rsidP="00DC5258">
            <w:pPr>
              <w:jc w:val="center"/>
              <w:rPr>
                <w:rFonts w:ascii="Times New Roman" w:hAnsi="Times New Roman" w:hint="eastAsia"/>
                <w:sz w:val="24"/>
                <w:szCs w:val="24"/>
              </w:rPr>
            </w:pPr>
            <w:r>
              <w:rPr>
                <w:rFonts w:ascii="Times New Roman" w:hAnsi="Times New Roman" w:hint="eastAsia"/>
                <w:sz w:val="24"/>
                <w:szCs w:val="24"/>
              </w:rPr>
              <w:t>4</w:t>
            </w:r>
          </w:p>
        </w:tc>
        <w:tc>
          <w:tcPr>
            <w:tcW w:w="2532" w:type="dxa"/>
            <w:vAlign w:val="center"/>
          </w:tcPr>
          <w:p w:rsidR="00C641E7" w:rsidRDefault="00C641E7" w:rsidP="00DC5258">
            <w:pPr>
              <w:rPr>
                <w:rFonts w:ascii="Times New Roman" w:hAnsi="Times New Roman"/>
                <w:sz w:val="24"/>
                <w:szCs w:val="24"/>
              </w:rPr>
            </w:pPr>
            <w:r>
              <w:rPr>
                <w:rFonts w:ascii="Times New Roman" w:hAnsi="Times New Roman"/>
                <w:sz w:val="24"/>
                <w:szCs w:val="24"/>
              </w:rPr>
              <w:t>法律文件的修订情况（涉及权力清单中行政处罚第</w:t>
            </w:r>
            <w:r>
              <w:rPr>
                <w:rFonts w:ascii="Times New Roman" w:hAnsi="Times New Roman"/>
                <w:sz w:val="24"/>
                <w:szCs w:val="24"/>
              </w:rPr>
              <w:t>32</w:t>
            </w:r>
            <w:r>
              <w:rPr>
                <w:rFonts w:ascii="Times New Roman" w:hAnsi="Times New Roman"/>
                <w:sz w:val="24"/>
                <w:szCs w:val="24"/>
              </w:rPr>
              <w:t>项，责任清单中</w:t>
            </w:r>
            <w:r>
              <w:rPr>
                <w:rFonts w:ascii="Times New Roman" w:hAnsi="Times New Roman" w:hint="eastAsia"/>
                <w:sz w:val="24"/>
                <w:szCs w:val="24"/>
              </w:rPr>
              <w:t>（一）</w:t>
            </w:r>
            <w:r>
              <w:rPr>
                <w:rFonts w:ascii="Times New Roman" w:hAnsi="Times New Roman"/>
                <w:sz w:val="24"/>
                <w:szCs w:val="24"/>
              </w:rPr>
              <w:t>通信管理局的主要职责第</w:t>
            </w:r>
            <w:r>
              <w:rPr>
                <w:rFonts w:ascii="Times New Roman" w:hAnsi="Times New Roman"/>
                <w:sz w:val="24"/>
                <w:szCs w:val="24"/>
              </w:rPr>
              <w:t>7</w:t>
            </w:r>
            <w:r>
              <w:rPr>
                <w:rFonts w:ascii="Times New Roman" w:hAnsi="Times New Roman"/>
                <w:sz w:val="24"/>
                <w:szCs w:val="24"/>
              </w:rPr>
              <w:t>项）</w:t>
            </w:r>
          </w:p>
        </w:tc>
        <w:tc>
          <w:tcPr>
            <w:tcW w:w="5028" w:type="dxa"/>
            <w:vAlign w:val="center"/>
          </w:tcPr>
          <w:p w:rsidR="00C641E7" w:rsidRDefault="00C641E7" w:rsidP="00DC5258">
            <w:pPr>
              <w:rPr>
                <w:rFonts w:ascii="Times New Roman" w:hAnsi="Times New Roman"/>
                <w:bCs/>
                <w:sz w:val="24"/>
                <w:szCs w:val="24"/>
              </w:rPr>
            </w:pPr>
            <w:r>
              <w:rPr>
                <w:rFonts w:ascii="Times New Roman" w:hAnsi="Times New Roman"/>
                <w:sz w:val="24"/>
                <w:szCs w:val="24"/>
              </w:rPr>
              <w:t>《互联网上网服务营业场所管理条例》</w:t>
            </w:r>
            <w:r>
              <w:rPr>
                <w:rFonts w:ascii="Times New Roman" w:hAnsi="Times New Roman"/>
                <w:sz w:val="24"/>
                <w:szCs w:val="24"/>
              </w:rPr>
              <w:t xml:space="preserve"> (2002</w:t>
            </w:r>
            <w:r>
              <w:rPr>
                <w:rFonts w:ascii="Times New Roman" w:hAnsi="Times New Roman"/>
                <w:sz w:val="24"/>
                <w:szCs w:val="24"/>
              </w:rPr>
              <w:t>年国务院令第</w:t>
            </w:r>
            <w:r>
              <w:rPr>
                <w:rFonts w:ascii="Times New Roman" w:hAnsi="Times New Roman"/>
                <w:sz w:val="24"/>
                <w:szCs w:val="24"/>
              </w:rPr>
              <w:t>363</w:t>
            </w:r>
            <w:r>
              <w:rPr>
                <w:rFonts w:ascii="Times New Roman" w:hAnsi="Times New Roman"/>
                <w:sz w:val="24"/>
                <w:szCs w:val="24"/>
              </w:rPr>
              <w:t>号，</w:t>
            </w:r>
            <w:r>
              <w:rPr>
                <w:rFonts w:ascii="Times New Roman" w:hAnsi="Times New Roman"/>
                <w:sz w:val="24"/>
                <w:szCs w:val="24"/>
              </w:rPr>
              <w:t>2011</w:t>
            </w:r>
            <w:r>
              <w:rPr>
                <w:rFonts w:ascii="Times New Roman" w:hAnsi="Times New Roman"/>
                <w:sz w:val="24"/>
                <w:szCs w:val="24"/>
              </w:rPr>
              <w:t>年国务院令第</w:t>
            </w:r>
            <w:r>
              <w:rPr>
                <w:rFonts w:ascii="Times New Roman" w:hAnsi="Times New Roman"/>
                <w:sz w:val="24"/>
                <w:szCs w:val="24"/>
              </w:rPr>
              <w:t>588</w:t>
            </w:r>
            <w:r>
              <w:rPr>
                <w:rFonts w:ascii="Times New Roman" w:hAnsi="Times New Roman"/>
                <w:sz w:val="24"/>
                <w:szCs w:val="24"/>
              </w:rPr>
              <w:t>号第一次修订，</w:t>
            </w:r>
            <w:r>
              <w:rPr>
                <w:rFonts w:ascii="Times New Roman" w:hAnsi="Times New Roman"/>
                <w:sz w:val="24"/>
                <w:szCs w:val="24"/>
              </w:rPr>
              <w:t>2016</w:t>
            </w:r>
            <w:r>
              <w:rPr>
                <w:rFonts w:ascii="Times New Roman" w:hAnsi="Times New Roman"/>
                <w:sz w:val="24"/>
                <w:szCs w:val="24"/>
              </w:rPr>
              <w:t>年国务院令第</w:t>
            </w:r>
            <w:r>
              <w:rPr>
                <w:rFonts w:ascii="Times New Roman" w:hAnsi="Times New Roman"/>
                <w:sz w:val="24"/>
                <w:szCs w:val="24"/>
              </w:rPr>
              <w:t>666</w:t>
            </w:r>
            <w:r>
              <w:rPr>
                <w:rFonts w:ascii="Times New Roman" w:hAnsi="Times New Roman"/>
                <w:sz w:val="24"/>
                <w:szCs w:val="24"/>
              </w:rPr>
              <w:t>号第二次修订）</w:t>
            </w:r>
          </w:p>
        </w:tc>
        <w:tc>
          <w:tcPr>
            <w:tcW w:w="5827" w:type="dxa"/>
            <w:vAlign w:val="center"/>
          </w:tcPr>
          <w:p w:rsidR="00C641E7" w:rsidRDefault="00C641E7" w:rsidP="00DC5258">
            <w:pPr>
              <w:rPr>
                <w:rFonts w:ascii="Times New Roman" w:hAnsi="Times New Roman"/>
                <w:sz w:val="24"/>
                <w:szCs w:val="24"/>
              </w:rPr>
            </w:pPr>
            <w:r>
              <w:rPr>
                <w:rFonts w:ascii="Times New Roman" w:hAnsi="Times New Roman"/>
                <w:sz w:val="24"/>
                <w:szCs w:val="24"/>
              </w:rPr>
              <w:t>《互联网上网服务营业场所管理条例》</w:t>
            </w:r>
            <w:r>
              <w:rPr>
                <w:rFonts w:ascii="Times New Roman" w:hAnsi="Times New Roman"/>
                <w:sz w:val="24"/>
                <w:szCs w:val="24"/>
              </w:rPr>
              <w:t xml:space="preserve"> (2002</w:t>
            </w:r>
            <w:r>
              <w:rPr>
                <w:rFonts w:ascii="Times New Roman" w:hAnsi="Times New Roman"/>
                <w:sz w:val="24"/>
                <w:szCs w:val="24"/>
              </w:rPr>
              <w:t>年国务院令第</w:t>
            </w:r>
            <w:r>
              <w:rPr>
                <w:rFonts w:ascii="Times New Roman" w:hAnsi="Times New Roman"/>
                <w:sz w:val="24"/>
                <w:szCs w:val="24"/>
              </w:rPr>
              <w:t>363</w:t>
            </w:r>
            <w:r>
              <w:rPr>
                <w:rFonts w:ascii="Times New Roman" w:hAnsi="Times New Roman"/>
                <w:sz w:val="24"/>
                <w:szCs w:val="24"/>
              </w:rPr>
              <w:t>号，</w:t>
            </w:r>
            <w:r>
              <w:rPr>
                <w:rFonts w:ascii="Times New Roman" w:hAnsi="Times New Roman"/>
                <w:sz w:val="24"/>
                <w:szCs w:val="24"/>
              </w:rPr>
              <w:t>2011</w:t>
            </w:r>
            <w:r>
              <w:rPr>
                <w:rFonts w:ascii="Times New Roman" w:hAnsi="Times New Roman"/>
                <w:sz w:val="24"/>
                <w:szCs w:val="24"/>
              </w:rPr>
              <w:t>年国务院令第</w:t>
            </w:r>
            <w:r>
              <w:rPr>
                <w:rFonts w:ascii="Times New Roman" w:hAnsi="Times New Roman"/>
                <w:sz w:val="24"/>
                <w:szCs w:val="24"/>
              </w:rPr>
              <w:t>588</w:t>
            </w:r>
            <w:r>
              <w:rPr>
                <w:rFonts w:ascii="Times New Roman" w:hAnsi="Times New Roman"/>
                <w:sz w:val="24"/>
                <w:szCs w:val="24"/>
              </w:rPr>
              <w:t>号第一次修正，</w:t>
            </w:r>
            <w:r>
              <w:rPr>
                <w:rFonts w:ascii="Times New Roman" w:hAnsi="Times New Roman"/>
                <w:sz w:val="24"/>
                <w:szCs w:val="24"/>
              </w:rPr>
              <w:t>2016</w:t>
            </w:r>
            <w:r>
              <w:rPr>
                <w:rFonts w:ascii="Times New Roman" w:hAnsi="Times New Roman"/>
                <w:sz w:val="24"/>
                <w:szCs w:val="24"/>
              </w:rPr>
              <w:t>年国务院令第</w:t>
            </w:r>
            <w:r>
              <w:rPr>
                <w:rFonts w:ascii="Times New Roman" w:hAnsi="Times New Roman"/>
                <w:sz w:val="24"/>
                <w:szCs w:val="24"/>
              </w:rPr>
              <w:t>666</w:t>
            </w:r>
            <w:r>
              <w:rPr>
                <w:rFonts w:ascii="Times New Roman" w:hAnsi="Times New Roman"/>
                <w:sz w:val="24"/>
                <w:szCs w:val="24"/>
              </w:rPr>
              <w:t>号第二次修正，</w:t>
            </w:r>
            <w:r>
              <w:rPr>
                <w:rFonts w:ascii="Times New Roman" w:hAnsi="Times New Roman"/>
                <w:sz w:val="24"/>
                <w:szCs w:val="24"/>
              </w:rPr>
              <w:t>2019</w:t>
            </w:r>
            <w:r>
              <w:rPr>
                <w:rFonts w:ascii="Times New Roman" w:hAnsi="Times New Roman"/>
                <w:sz w:val="24"/>
                <w:szCs w:val="24"/>
              </w:rPr>
              <w:t>年国务院令第</w:t>
            </w:r>
            <w:r>
              <w:rPr>
                <w:rFonts w:ascii="Times New Roman" w:hAnsi="Times New Roman"/>
                <w:sz w:val="24"/>
                <w:szCs w:val="24"/>
              </w:rPr>
              <w:t>710</w:t>
            </w:r>
            <w:r>
              <w:rPr>
                <w:rFonts w:ascii="Times New Roman" w:hAnsi="Times New Roman"/>
                <w:sz w:val="24"/>
                <w:szCs w:val="24"/>
              </w:rPr>
              <w:t>号第三次修正）</w:t>
            </w:r>
          </w:p>
        </w:tc>
      </w:tr>
      <w:tr w:rsidR="00C641E7" w:rsidTr="00DC5258">
        <w:trPr>
          <w:trHeight w:val="1457"/>
        </w:trPr>
        <w:tc>
          <w:tcPr>
            <w:tcW w:w="741" w:type="dxa"/>
            <w:vAlign w:val="center"/>
          </w:tcPr>
          <w:p w:rsidR="00C641E7" w:rsidRDefault="00C641E7" w:rsidP="00DC5258">
            <w:pPr>
              <w:jc w:val="center"/>
              <w:rPr>
                <w:rFonts w:ascii="Times New Roman" w:hAnsi="Times New Roman" w:hint="eastAsia"/>
                <w:sz w:val="24"/>
                <w:szCs w:val="24"/>
              </w:rPr>
            </w:pPr>
            <w:r>
              <w:rPr>
                <w:rFonts w:ascii="Times New Roman" w:hAnsi="Times New Roman" w:hint="eastAsia"/>
                <w:sz w:val="24"/>
                <w:szCs w:val="24"/>
              </w:rPr>
              <w:t>5</w:t>
            </w:r>
          </w:p>
        </w:tc>
        <w:tc>
          <w:tcPr>
            <w:tcW w:w="2532" w:type="dxa"/>
            <w:vAlign w:val="center"/>
          </w:tcPr>
          <w:p w:rsidR="00C641E7" w:rsidRDefault="00C641E7" w:rsidP="00DC5258">
            <w:pPr>
              <w:rPr>
                <w:rFonts w:ascii="Times New Roman" w:hAnsi="Times New Roman"/>
                <w:sz w:val="24"/>
                <w:szCs w:val="24"/>
              </w:rPr>
            </w:pPr>
            <w:r>
              <w:rPr>
                <w:rFonts w:ascii="Times New Roman" w:hAnsi="Times New Roman"/>
                <w:sz w:val="24"/>
                <w:szCs w:val="24"/>
              </w:rPr>
              <w:t>法律文件的修订情况（涉及责任清单中</w:t>
            </w:r>
            <w:r>
              <w:rPr>
                <w:rFonts w:ascii="Times New Roman" w:hAnsi="Times New Roman" w:hint="eastAsia"/>
                <w:sz w:val="24"/>
                <w:szCs w:val="24"/>
              </w:rPr>
              <w:t>（三）</w:t>
            </w:r>
            <w:r>
              <w:rPr>
                <w:rFonts w:ascii="Times New Roman" w:hAnsi="Times New Roman"/>
                <w:sz w:val="24"/>
                <w:szCs w:val="24"/>
              </w:rPr>
              <w:t>面向公众的重要共性职责第</w:t>
            </w:r>
            <w:r>
              <w:rPr>
                <w:rFonts w:ascii="Times New Roman" w:hAnsi="Times New Roman"/>
                <w:sz w:val="24"/>
                <w:szCs w:val="24"/>
              </w:rPr>
              <w:t>2</w:t>
            </w:r>
            <w:r>
              <w:rPr>
                <w:rFonts w:ascii="Times New Roman" w:hAnsi="Times New Roman"/>
                <w:sz w:val="24"/>
                <w:szCs w:val="24"/>
              </w:rPr>
              <w:t>项）</w:t>
            </w:r>
          </w:p>
        </w:tc>
        <w:tc>
          <w:tcPr>
            <w:tcW w:w="5028" w:type="dxa"/>
            <w:vAlign w:val="center"/>
          </w:tcPr>
          <w:p w:rsidR="00C641E7" w:rsidRDefault="00C641E7" w:rsidP="00DC5258">
            <w:pPr>
              <w:rPr>
                <w:rFonts w:ascii="Times New Roman" w:hAnsi="Times New Roman"/>
                <w:sz w:val="24"/>
                <w:szCs w:val="24"/>
              </w:rPr>
            </w:pPr>
            <w:r>
              <w:rPr>
                <w:rFonts w:ascii="Times New Roman" w:hAnsi="Times New Roman"/>
                <w:bCs/>
                <w:sz w:val="24"/>
                <w:szCs w:val="24"/>
              </w:rPr>
              <w:t>《中华人民共和国政府信息公开条例》（</w:t>
            </w:r>
            <w:r>
              <w:rPr>
                <w:rFonts w:ascii="Times New Roman" w:hAnsi="Times New Roman"/>
                <w:bCs/>
                <w:sz w:val="24"/>
                <w:szCs w:val="24"/>
              </w:rPr>
              <w:t>2007</w:t>
            </w:r>
            <w:r>
              <w:rPr>
                <w:rFonts w:ascii="Times New Roman" w:hAnsi="Times New Roman"/>
                <w:bCs/>
                <w:sz w:val="24"/>
                <w:szCs w:val="24"/>
              </w:rPr>
              <w:t>年国务院国务院令第</w:t>
            </w:r>
            <w:r>
              <w:rPr>
                <w:rFonts w:ascii="Times New Roman" w:hAnsi="Times New Roman"/>
                <w:bCs/>
                <w:sz w:val="24"/>
                <w:szCs w:val="24"/>
              </w:rPr>
              <w:t>492</w:t>
            </w:r>
            <w:r>
              <w:rPr>
                <w:rFonts w:ascii="Times New Roman" w:hAnsi="Times New Roman"/>
                <w:bCs/>
                <w:sz w:val="24"/>
                <w:szCs w:val="24"/>
              </w:rPr>
              <w:t>号）</w:t>
            </w:r>
          </w:p>
        </w:tc>
        <w:tc>
          <w:tcPr>
            <w:tcW w:w="5827" w:type="dxa"/>
            <w:vAlign w:val="center"/>
          </w:tcPr>
          <w:p w:rsidR="00C641E7" w:rsidRDefault="00C641E7" w:rsidP="00DC5258">
            <w:pPr>
              <w:rPr>
                <w:rFonts w:ascii="Times New Roman" w:hAnsi="Times New Roman"/>
                <w:sz w:val="24"/>
                <w:szCs w:val="24"/>
              </w:rPr>
            </w:pPr>
            <w:r>
              <w:rPr>
                <w:rFonts w:ascii="Times New Roman" w:hAnsi="Times New Roman"/>
                <w:sz w:val="24"/>
                <w:szCs w:val="24"/>
              </w:rPr>
              <w:t>《中华人民共和国政府信息公开条例》（</w:t>
            </w:r>
            <w:r>
              <w:rPr>
                <w:rFonts w:ascii="Times New Roman" w:hAnsi="Times New Roman"/>
                <w:sz w:val="24"/>
                <w:szCs w:val="24"/>
              </w:rPr>
              <w:t>2007</w:t>
            </w:r>
            <w:r>
              <w:rPr>
                <w:rFonts w:ascii="Times New Roman" w:hAnsi="Times New Roman"/>
                <w:sz w:val="24"/>
                <w:szCs w:val="24"/>
              </w:rPr>
              <w:t>年国务院国务院令第</w:t>
            </w:r>
            <w:r>
              <w:rPr>
                <w:rFonts w:ascii="Times New Roman" w:hAnsi="Times New Roman"/>
                <w:sz w:val="24"/>
                <w:szCs w:val="24"/>
              </w:rPr>
              <w:t>492</w:t>
            </w:r>
            <w:r>
              <w:rPr>
                <w:rFonts w:ascii="Times New Roman" w:hAnsi="Times New Roman"/>
                <w:sz w:val="24"/>
                <w:szCs w:val="24"/>
              </w:rPr>
              <w:t>号，</w:t>
            </w:r>
            <w:r>
              <w:rPr>
                <w:rFonts w:ascii="Times New Roman" w:hAnsi="Times New Roman"/>
                <w:sz w:val="24"/>
                <w:szCs w:val="24"/>
              </w:rPr>
              <w:t>2019</w:t>
            </w:r>
            <w:r>
              <w:rPr>
                <w:rFonts w:ascii="Times New Roman" w:hAnsi="Times New Roman"/>
                <w:sz w:val="24"/>
                <w:szCs w:val="24"/>
              </w:rPr>
              <w:t>年国务院令第</w:t>
            </w:r>
            <w:r>
              <w:rPr>
                <w:rFonts w:ascii="Times New Roman" w:hAnsi="Times New Roman"/>
                <w:sz w:val="24"/>
                <w:szCs w:val="24"/>
              </w:rPr>
              <w:t>711</w:t>
            </w:r>
            <w:r>
              <w:rPr>
                <w:rFonts w:ascii="Times New Roman" w:hAnsi="Times New Roman"/>
                <w:sz w:val="24"/>
                <w:szCs w:val="24"/>
              </w:rPr>
              <w:t>号修订）</w:t>
            </w:r>
          </w:p>
        </w:tc>
      </w:tr>
      <w:tr w:rsidR="00C641E7" w:rsidTr="00DC5258">
        <w:trPr>
          <w:trHeight w:val="1236"/>
        </w:trPr>
        <w:tc>
          <w:tcPr>
            <w:tcW w:w="741" w:type="dxa"/>
            <w:vAlign w:val="center"/>
          </w:tcPr>
          <w:p w:rsidR="00C641E7" w:rsidRDefault="00C641E7" w:rsidP="00DC5258">
            <w:pPr>
              <w:jc w:val="center"/>
              <w:rPr>
                <w:rFonts w:ascii="Times New Roman" w:hAnsi="Times New Roman" w:hint="eastAsia"/>
                <w:sz w:val="24"/>
                <w:szCs w:val="24"/>
              </w:rPr>
            </w:pPr>
            <w:r>
              <w:rPr>
                <w:rFonts w:ascii="Times New Roman" w:hAnsi="Times New Roman" w:hint="eastAsia"/>
                <w:sz w:val="24"/>
                <w:szCs w:val="24"/>
              </w:rPr>
              <w:t>6</w:t>
            </w:r>
          </w:p>
        </w:tc>
        <w:tc>
          <w:tcPr>
            <w:tcW w:w="2532" w:type="dxa"/>
            <w:vAlign w:val="center"/>
          </w:tcPr>
          <w:p w:rsidR="00C641E7" w:rsidRDefault="00C641E7" w:rsidP="00DC5258">
            <w:pPr>
              <w:rPr>
                <w:rFonts w:ascii="Times New Roman" w:hAnsi="Times New Roman" w:hint="eastAsia"/>
                <w:sz w:val="24"/>
                <w:szCs w:val="24"/>
              </w:rPr>
            </w:pPr>
            <w:r>
              <w:rPr>
                <w:rFonts w:ascii="Times New Roman" w:hAnsi="Times New Roman" w:hint="eastAsia"/>
                <w:sz w:val="24"/>
                <w:szCs w:val="24"/>
              </w:rPr>
              <w:t>监督方式</w:t>
            </w:r>
          </w:p>
        </w:tc>
        <w:tc>
          <w:tcPr>
            <w:tcW w:w="5028" w:type="dxa"/>
            <w:vAlign w:val="center"/>
          </w:tcPr>
          <w:p w:rsidR="00C641E7" w:rsidRDefault="00C641E7" w:rsidP="00DC5258">
            <w:pPr>
              <w:rPr>
                <w:rFonts w:ascii="Times New Roman" w:hAnsi="Times New Roman"/>
                <w:bCs/>
                <w:sz w:val="24"/>
                <w:szCs w:val="24"/>
              </w:rPr>
            </w:pPr>
            <w:r>
              <w:rPr>
                <w:rFonts w:ascii="宋体" w:hint="eastAsia"/>
                <w:sz w:val="24"/>
                <w:szCs w:val="24"/>
              </w:rPr>
              <w:t>监督电话：0951-5166827，电子邮箱：shaoql@nxca.gov.cn</w:t>
            </w:r>
          </w:p>
        </w:tc>
        <w:tc>
          <w:tcPr>
            <w:tcW w:w="5827" w:type="dxa"/>
            <w:vAlign w:val="center"/>
          </w:tcPr>
          <w:p w:rsidR="00C641E7" w:rsidRDefault="00C641E7" w:rsidP="00DC5258">
            <w:pPr>
              <w:rPr>
                <w:rFonts w:ascii="Times New Roman" w:hAnsi="Times New Roman"/>
                <w:sz w:val="24"/>
                <w:szCs w:val="24"/>
              </w:rPr>
            </w:pPr>
            <w:r>
              <w:rPr>
                <w:rFonts w:ascii="宋体" w:hint="eastAsia"/>
                <w:sz w:val="24"/>
                <w:szCs w:val="24"/>
              </w:rPr>
              <w:t>监督电话：0951-5166827，电子邮箱：tanggq@nxca.gov.cn</w:t>
            </w:r>
          </w:p>
        </w:tc>
      </w:tr>
      <w:tr w:rsidR="00C641E7" w:rsidTr="00DC5258">
        <w:trPr>
          <w:trHeight w:val="823"/>
        </w:trPr>
        <w:tc>
          <w:tcPr>
            <w:tcW w:w="741" w:type="dxa"/>
            <w:vAlign w:val="center"/>
          </w:tcPr>
          <w:p w:rsidR="00C641E7" w:rsidRDefault="00C641E7" w:rsidP="00DC5258">
            <w:pPr>
              <w:jc w:val="center"/>
              <w:rPr>
                <w:rFonts w:ascii="Times New Roman" w:hAnsi="Times New Roman" w:hint="eastAsia"/>
                <w:sz w:val="24"/>
                <w:szCs w:val="24"/>
              </w:rPr>
            </w:pPr>
            <w:r>
              <w:rPr>
                <w:rFonts w:ascii="Times New Roman" w:hAnsi="Times New Roman" w:hint="eastAsia"/>
                <w:sz w:val="24"/>
                <w:szCs w:val="24"/>
              </w:rPr>
              <w:t>7</w:t>
            </w:r>
          </w:p>
        </w:tc>
        <w:tc>
          <w:tcPr>
            <w:tcW w:w="2532" w:type="dxa"/>
            <w:vAlign w:val="center"/>
          </w:tcPr>
          <w:p w:rsidR="00C641E7" w:rsidRDefault="00C641E7" w:rsidP="00DC5258">
            <w:pPr>
              <w:rPr>
                <w:rFonts w:ascii="Times New Roman" w:hAnsi="Times New Roman"/>
                <w:sz w:val="24"/>
                <w:szCs w:val="24"/>
              </w:rPr>
            </w:pPr>
            <w:r>
              <w:rPr>
                <w:rFonts w:ascii="Times New Roman" w:hAnsi="Times New Roman"/>
                <w:sz w:val="24"/>
                <w:szCs w:val="24"/>
              </w:rPr>
              <w:t>项目序号</w:t>
            </w:r>
          </w:p>
        </w:tc>
        <w:tc>
          <w:tcPr>
            <w:tcW w:w="5028" w:type="dxa"/>
            <w:vAlign w:val="center"/>
          </w:tcPr>
          <w:p w:rsidR="00C641E7" w:rsidRDefault="00C641E7" w:rsidP="00DC5258">
            <w:pPr>
              <w:rPr>
                <w:rFonts w:ascii="Times New Roman" w:hAnsi="Times New Roman"/>
                <w:sz w:val="24"/>
                <w:szCs w:val="24"/>
              </w:rPr>
            </w:pPr>
            <w:r>
              <w:rPr>
                <w:rFonts w:ascii="Times New Roman" w:hAnsi="Times New Roman"/>
                <w:sz w:val="24"/>
                <w:szCs w:val="24"/>
              </w:rPr>
              <w:t>原有序号</w:t>
            </w:r>
          </w:p>
        </w:tc>
        <w:tc>
          <w:tcPr>
            <w:tcW w:w="5827" w:type="dxa"/>
            <w:vAlign w:val="center"/>
          </w:tcPr>
          <w:p w:rsidR="00C641E7" w:rsidRDefault="00C641E7" w:rsidP="00DC5258">
            <w:pPr>
              <w:rPr>
                <w:rFonts w:ascii="Times New Roman" w:hAnsi="Times New Roman"/>
                <w:sz w:val="24"/>
                <w:szCs w:val="24"/>
              </w:rPr>
            </w:pPr>
            <w:r>
              <w:rPr>
                <w:rFonts w:ascii="Times New Roman" w:hAnsi="Times New Roman"/>
                <w:sz w:val="24"/>
                <w:szCs w:val="24"/>
              </w:rPr>
              <w:t>根据以下调整情况相应调整有关项目的序号</w:t>
            </w:r>
          </w:p>
        </w:tc>
      </w:tr>
    </w:tbl>
    <w:p w:rsidR="00C641E7" w:rsidRDefault="00C641E7" w:rsidP="00C641E7">
      <w:pPr>
        <w:pStyle w:val="2"/>
        <w:spacing w:line="240" w:lineRule="auto"/>
        <w:ind w:firstLineChars="200" w:firstLine="640"/>
        <w:rPr>
          <w:rFonts w:ascii="黑体" w:hAnsi="黑体" w:cs="黑体"/>
          <w:b w:val="0"/>
        </w:rPr>
      </w:pPr>
      <w:r>
        <w:rPr>
          <w:rFonts w:ascii="黑体" w:hAnsi="黑体" w:cs="黑体"/>
          <w:b w:val="0"/>
        </w:rPr>
        <w:lastRenderedPageBreak/>
        <w:t xml:space="preserve">2. </w:t>
      </w:r>
      <w:proofErr w:type="spellStart"/>
      <w:r>
        <w:rPr>
          <w:rFonts w:ascii="黑体" w:hAnsi="黑体" w:cs="黑体"/>
          <w:b w:val="0"/>
        </w:rPr>
        <w:t>权力清单调整的内容</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2"/>
        <w:gridCol w:w="2948"/>
        <w:gridCol w:w="2140"/>
        <w:gridCol w:w="8205"/>
      </w:tblGrid>
      <w:tr w:rsidR="00C641E7" w:rsidTr="00DC5258">
        <w:trPr>
          <w:tblHeader/>
        </w:trPr>
        <w:tc>
          <w:tcPr>
            <w:tcW w:w="832" w:type="dxa"/>
            <w:vAlign w:val="center"/>
          </w:tcPr>
          <w:p w:rsidR="00C641E7" w:rsidRDefault="00C641E7" w:rsidP="00DC5258">
            <w:pPr>
              <w:jc w:val="center"/>
              <w:rPr>
                <w:rFonts w:ascii="黑体" w:eastAsia="黑体" w:hAnsi="黑体" w:cs="黑体" w:hint="eastAsia"/>
                <w:sz w:val="24"/>
                <w:szCs w:val="24"/>
              </w:rPr>
            </w:pPr>
            <w:r>
              <w:rPr>
                <w:rFonts w:ascii="黑体" w:eastAsia="黑体" w:hAnsi="黑体" w:cs="黑体" w:hint="eastAsia"/>
                <w:sz w:val="24"/>
                <w:szCs w:val="24"/>
              </w:rPr>
              <w:t>序号</w:t>
            </w:r>
          </w:p>
        </w:tc>
        <w:tc>
          <w:tcPr>
            <w:tcW w:w="2948" w:type="dxa"/>
            <w:vAlign w:val="center"/>
          </w:tcPr>
          <w:p w:rsidR="00C641E7" w:rsidRDefault="00C641E7" w:rsidP="00DC5258">
            <w:pPr>
              <w:jc w:val="center"/>
              <w:rPr>
                <w:rFonts w:ascii="黑体" w:eastAsia="黑体" w:hAnsi="黑体" w:cs="黑体" w:hint="eastAsia"/>
                <w:sz w:val="24"/>
                <w:szCs w:val="24"/>
              </w:rPr>
            </w:pPr>
            <w:r>
              <w:rPr>
                <w:rFonts w:ascii="黑体" w:eastAsia="黑体" w:hAnsi="黑体" w:cs="黑体" w:hint="eastAsia"/>
                <w:sz w:val="24"/>
                <w:szCs w:val="24"/>
              </w:rPr>
              <w:t>涉及事项</w:t>
            </w:r>
          </w:p>
        </w:tc>
        <w:tc>
          <w:tcPr>
            <w:tcW w:w="2140" w:type="dxa"/>
            <w:vAlign w:val="center"/>
          </w:tcPr>
          <w:p w:rsidR="00C641E7" w:rsidRDefault="00C641E7" w:rsidP="00DC5258">
            <w:pPr>
              <w:jc w:val="center"/>
              <w:rPr>
                <w:rFonts w:ascii="黑体" w:eastAsia="黑体" w:hAnsi="黑体" w:cs="黑体" w:hint="eastAsia"/>
                <w:sz w:val="24"/>
                <w:szCs w:val="24"/>
              </w:rPr>
            </w:pPr>
            <w:r>
              <w:rPr>
                <w:rFonts w:ascii="黑体" w:eastAsia="黑体" w:hAnsi="黑体" w:cs="黑体" w:hint="eastAsia"/>
                <w:sz w:val="24"/>
                <w:szCs w:val="24"/>
              </w:rPr>
              <w:t>调整前</w:t>
            </w:r>
          </w:p>
        </w:tc>
        <w:tc>
          <w:tcPr>
            <w:tcW w:w="8205" w:type="dxa"/>
            <w:vAlign w:val="center"/>
          </w:tcPr>
          <w:p w:rsidR="00C641E7" w:rsidRDefault="00C641E7" w:rsidP="00DC5258">
            <w:pPr>
              <w:jc w:val="center"/>
              <w:rPr>
                <w:rFonts w:ascii="黑体" w:eastAsia="黑体" w:hAnsi="黑体" w:cs="黑体" w:hint="eastAsia"/>
                <w:sz w:val="24"/>
                <w:szCs w:val="24"/>
              </w:rPr>
            </w:pPr>
            <w:r>
              <w:rPr>
                <w:rFonts w:ascii="黑体" w:eastAsia="黑体" w:hAnsi="黑体" w:cs="黑体" w:hint="eastAsia"/>
                <w:sz w:val="24"/>
                <w:szCs w:val="24"/>
              </w:rPr>
              <w:t>调整后</w:t>
            </w:r>
          </w:p>
        </w:tc>
      </w:tr>
      <w:tr w:rsidR="00C641E7" w:rsidTr="00DC5258">
        <w:trPr>
          <w:trHeight w:val="1467"/>
        </w:trPr>
        <w:tc>
          <w:tcPr>
            <w:tcW w:w="832" w:type="dxa"/>
            <w:vAlign w:val="center"/>
          </w:tcPr>
          <w:p w:rsidR="00C641E7" w:rsidRDefault="00C641E7" w:rsidP="00DC5258">
            <w:pPr>
              <w:jc w:val="center"/>
              <w:rPr>
                <w:rFonts w:ascii="Times New Roman" w:hAnsi="Times New Roman" w:hint="eastAsia"/>
                <w:sz w:val="24"/>
                <w:szCs w:val="24"/>
              </w:rPr>
            </w:pPr>
            <w:r>
              <w:rPr>
                <w:rFonts w:ascii="Times New Roman" w:hAnsi="Times New Roman" w:hint="eastAsia"/>
                <w:sz w:val="24"/>
                <w:szCs w:val="24"/>
              </w:rPr>
              <w:t>7</w:t>
            </w:r>
          </w:p>
        </w:tc>
        <w:tc>
          <w:tcPr>
            <w:tcW w:w="2948" w:type="dxa"/>
            <w:vAlign w:val="center"/>
          </w:tcPr>
          <w:p w:rsidR="00C641E7" w:rsidRDefault="00C641E7" w:rsidP="00DC5258">
            <w:pPr>
              <w:rPr>
                <w:rFonts w:ascii="Times New Roman" w:hAnsi="Times New Roman"/>
                <w:sz w:val="24"/>
                <w:szCs w:val="24"/>
              </w:rPr>
            </w:pPr>
            <w:r>
              <w:rPr>
                <w:rFonts w:ascii="Times New Roman" w:hAnsi="Times New Roman"/>
                <w:sz w:val="24"/>
                <w:szCs w:val="24"/>
              </w:rPr>
              <w:t>行政许可第</w:t>
            </w:r>
            <w:r>
              <w:rPr>
                <w:rFonts w:ascii="Times New Roman" w:hAnsi="Times New Roman"/>
                <w:sz w:val="24"/>
                <w:szCs w:val="24"/>
              </w:rPr>
              <w:t>1</w:t>
            </w:r>
            <w:r>
              <w:rPr>
                <w:rFonts w:ascii="Times New Roman" w:hAnsi="Times New Roman"/>
                <w:sz w:val="24"/>
                <w:szCs w:val="24"/>
              </w:rPr>
              <w:t>项</w:t>
            </w:r>
            <w:r>
              <w:rPr>
                <w:rFonts w:ascii="Times New Roman" w:hAnsi="Times New Roman"/>
                <w:sz w:val="24"/>
                <w:szCs w:val="24"/>
              </w:rPr>
              <w:t>“</w:t>
            </w:r>
            <w:r>
              <w:rPr>
                <w:rFonts w:ascii="Times New Roman" w:hAnsi="Times New Roman"/>
                <w:sz w:val="24"/>
                <w:szCs w:val="24"/>
              </w:rPr>
              <w:t>电信业务经营许可</w:t>
            </w:r>
            <w:r>
              <w:rPr>
                <w:rFonts w:ascii="Times New Roman" w:hAnsi="Times New Roman"/>
                <w:sz w:val="24"/>
                <w:szCs w:val="24"/>
              </w:rPr>
              <w:t>”</w:t>
            </w:r>
          </w:p>
        </w:tc>
        <w:tc>
          <w:tcPr>
            <w:tcW w:w="2140" w:type="dxa"/>
            <w:vAlign w:val="center"/>
          </w:tcPr>
          <w:p w:rsidR="00C641E7" w:rsidRDefault="00C641E7" w:rsidP="00DC5258">
            <w:pPr>
              <w:rPr>
                <w:rFonts w:ascii="Times New Roman" w:hAnsi="Times New Roman"/>
                <w:sz w:val="24"/>
                <w:szCs w:val="24"/>
              </w:rPr>
            </w:pPr>
          </w:p>
        </w:tc>
        <w:tc>
          <w:tcPr>
            <w:tcW w:w="8205" w:type="dxa"/>
            <w:vAlign w:val="center"/>
          </w:tcPr>
          <w:p w:rsidR="00C641E7" w:rsidRDefault="00C641E7" w:rsidP="00DC5258">
            <w:pPr>
              <w:rPr>
                <w:rFonts w:ascii="黑体" w:eastAsia="黑体" w:hAnsi="黑体" w:cs="黑体" w:hint="eastAsia"/>
                <w:bCs/>
                <w:sz w:val="24"/>
                <w:szCs w:val="24"/>
              </w:rPr>
            </w:pPr>
            <w:r>
              <w:rPr>
                <w:rFonts w:ascii="黑体" w:eastAsia="黑体" w:hAnsi="黑体" w:cs="黑体" w:hint="eastAsia"/>
                <w:bCs/>
                <w:sz w:val="24"/>
                <w:szCs w:val="24"/>
              </w:rPr>
              <w:t>职权描述“1.2 受工业和信息化部委托审批本行政区域内宽带接入网业务试点的申请”</w:t>
            </w:r>
          </w:p>
          <w:p w:rsidR="00C641E7" w:rsidRDefault="00C641E7" w:rsidP="00DC5258">
            <w:pPr>
              <w:rPr>
                <w:rFonts w:ascii="黑体" w:eastAsia="黑体" w:hAnsi="黑体" w:cs="黑体" w:hint="eastAsia"/>
                <w:bCs/>
                <w:sz w:val="24"/>
                <w:szCs w:val="24"/>
              </w:rPr>
            </w:pPr>
            <w:r>
              <w:rPr>
                <w:rFonts w:ascii="黑体" w:eastAsia="黑体" w:hAnsi="黑体" w:cs="黑体" w:hint="eastAsia"/>
                <w:bCs/>
                <w:sz w:val="24"/>
                <w:szCs w:val="24"/>
              </w:rPr>
              <w:t>依据中增加1项作为第9项：</w:t>
            </w:r>
          </w:p>
          <w:p w:rsidR="00C641E7" w:rsidRDefault="00C641E7" w:rsidP="00DC5258">
            <w:pPr>
              <w:ind w:firstLineChars="200" w:firstLine="482"/>
              <w:rPr>
                <w:rFonts w:ascii="Times New Roman" w:hAnsi="Times New Roman"/>
                <w:sz w:val="24"/>
                <w:szCs w:val="24"/>
              </w:rPr>
            </w:pPr>
            <w:r>
              <w:rPr>
                <w:rFonts w:ascii="Times New Roman" w:hAnsi="Times New Roman"/>
                <w:b/>
                <w:bCs/>
                <w:sz w:val="24"/>
                <w:szCs w:val="24"/>
              </w:rPr>
              <w:t>9.</w:t>
            </w:r>
            <w:r>
              <w:rPr>
                <w:rFonts w:ascii="Times New Roman" w:hAnsi="Times New Roman"/>
                <w:b/>
                <w:bCs/>
                <w:sz w:val="24"/>
                <w:szCs w:val="24"/>
              </w:rPr>
              <w:t>《工业和信息化部关于进一步扩大宽带接入网业务开放试点范围的通告》（工信部通信﹝</w:t>
            </w:r>
            <w:r>
              <w:rPr>
                <w:rFonts w:ascii="Times New Roman" w:hAnsi="Times New Roman"/>
                <w:b/>
                <w:bCs/>
                <w:sz w:val="24"/>
                <w:szCs w:val="24"/>
              </w:rPr>
              <w:t>2019</w:t>
            </w:r>
            <w:r>
              <w:rPr>
                <w:rFonts w:ascii="Times New Roman" w:hAnsi="Times New Roman"/>
                <w:b/>
                <w:bCs/>
                <w:sz w:val="24"/>
                <w:szCs w:val="24"/>
              </w:rPr>
              <w:t>﹞</w:t>
            </w:r>
            <w:r>
              <w:rPr>
                <w:rFonts w:ascii="Times New Roman" w:hAnsi="Times New Roman"/>
                <w:b/>
                <w:bCs/>
                <w:sz w:val="24"/>
                <w:szCs w:val="24"/>
              </w:rPr>
              <w:t>314</w:t>
            </w:r>
            <w:r>
              <w:rPr>
                <w:rFonts w:ascii="Times New Roman" w:hAnsi="Times New Roman"/>
                <w:b/>
                <w:bCs/>
                <w:sz w:val="24"/>
                <w:szCs w:val="24"/>
              </w:rPr>
              <w:t>号）</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二、自通告之日起，民营企业可根据《工业和信息化部关于向民间资本开放宽带接入市场的通告》</w:t>
            </w:r>
            <w:r>
              <w:rPr>
                <w:rFonts w:ascii="Times New Roman" w:hAnsi="Times New Roman"/>
                <w:sz w:val="24"/>
                <w:szCs w:val="24"/>
              </w:rPr>
              <w:t>(</w:t>
            </w:r>
            <w:r>
              <w:rPr>
                <w:rFonts w:ascii="Times New Roman" w:hAnsi="Times New Roman"/>
                <w:sz w:val="24"/>
                <w:szCs w:val="24"/>
              </w:rPr>
              <w:t>工信部通﹝</w:t>
            </w:r>
            <w:r>
              <w:rPr>
                <w:rFonts w:ascii="Times New Roman" w:hAnsi="Times New Roman"/>
                <w:sz w:val="24"/>
                <w:szCs w:val="24"/>
              </w:rPr>
              <w:t>2014</w:t>
            </w:r>
            <w:r>
              <w:rPr>
                <w:rFonts w:ascii="Times New Roman" w:hAnsi="Times New Roman"/>
                <w:sz w:val="24"/>
                <w:szCs w:val="24"/>
              </w:rPr>
              <w:t>﹞</w:t>
            </w:r>
            <w:r>
              <w:rPr>
                <w:rFonts w:ascii="Times New Roman" w:hAnsi="Times New Roman"/>
                <w:sz w:val="24"/>
                <w:szCs w:val="24"/>
              </w:rPr>
              <w:t>577</w:t>
            </w:r>
            <w:r>
              <w:rPr>
                <w:rFonts w:ascii="Times New Roman" w:hAnsi="Times New Roman"/>
                <w:sz w:val="24"/>
                <w:szCs w:val="24"/>
              </w:rPr>
              <w:t>号</w:t>
            </w:r>
            <w:r>
              <w:rPr>
                <w:rFonts w:ascii="Times New Roman" w:hAnsi="Times New Roman"/>
                <w:sz w:val="24"/>
                <w:szCs w:val="24"/>
              </w:rPr>
              <w:t>)</w:t>
            </w:r>
            <w:r>
              <w:rPr>
                <w:rFonts w:ascii="Times New Roman" w:hAnsi="Times New Roman"/>
                <w:sz w:val="24"/>
                <w:szCs w:val="24"/>
              </w:rPr>
              <w:t>、《工业和信息化部关于深化宽带接入网业务开放试点的通告》</w:t>
            </w:r>
            <w:r>
              <w:rPr>
                <w:rFonts w:ascii="Times New Roman" w:hAnsi="Times New Roman"/>
                <w:sz w:val="24"/>
                <w:szCs w:val="24"/>
              </w:rPr>
              <w:t>(</w:t>
            </w:r>
            <w:r>
              <w:rPr>
                <w:rFonts w:ascii="Times New Roman" w:hAnsi="Times New Roman"/>
                <w:sz w:val="24"/>
                <w:szCs w:val="24"/>
              </w:rPr>
              <w:t>工信部通信函﹝</w:t>
            </w:r>
            <w:r>
              <w:rPr>
                <w:rFonts w:ascii="Times New Roman" w:hAnsi="Times New Roman"/>
                <w:sz w:val="24"/>
                <w:szCs w:val="24"/>
              </w:rPr>
              <w:t>2018</w:t>
            </w:r>
            <w:r>
              <w:rPr>
                <w:rFonts w:ascii="Times New Roman" w:hAnsi="Times New Roman"/>
                <w:sz w:val="24"/>
                <w:szCs w:val="24"/>
              </w:rPr>
              <w:t>﹞</w:t>
            </w:r>
            <w:r>
              <w:rPr>
                <w:rFonts w:ascii="Times New Roman" w:hAnsi="Times New Roman"/>
                <w:sz w:val="24"/>
                <w:szCs w:val="24"/>
              </w:rPr>
              <w:t>220</w:t>
            </w:r>
            <w:r>
              <w:rPr>
                <w:rFonts w:ascii="Times New Roman" w:hAnsi="Times New Roman"/>
                <w:sz w:val="24"/>
                <w:szCs w:val="24"/>
              </w:rPr>
              <w:t>号</w:t>
            </w:r>
            <w:r>
              <w:rPr>
                <w:rFonts w:ascii="Times New Roman" w:hAnsi="Times New Roman"/>
                <w:sz w:val="24"/>
                <w:szCs w:val="24"/>
              </w:rPr>
              <w:t>)</w:t>
            </w:r>
            <w:r>
              <w:rPr>
                <w:rFonts w:ascii="Times New Roman" w:hAnsi="Times New Roman"/>
                <w:sz w:val="24"/>
                <w:szCs w:val="24"/>
              </w:rPr>
              <w:t>等有关规定，向试点城市所在省（自治区、直辖市）通信管理局提出开展宽带接入网业务试点的申请。</w:t>
            </w:r>
            <w:r>
              <w:rPr>
                <w:rFonts w:ascii="Times New Roman" w:hAnsi="Times New Roman"/>
                <w:sz w:val="24"/>
                <w:szCs w:val="24"/>
              </w:rPr>
              <w:t>”</w:t>
            </w:r>
          </w:p>
          <w:p w:rsidR="00C641E7" w:rsidRDefault="00C641E7" w:rsidP="00DC5258">
            <w:pPr>
              <w:rPr>
                <w:rFonts w:ascii="Times New Roman" w:hAnsi="Times New Roman"/>
                <w:sz w:val="24"/>
                <w:szCs w:val="24"/>
              </w:rPr>
            </w:pPr>
          </w:p>
          <w:p w:rsidR="00C641E7" w:rsidRDefault="00C641E7" w:rsidP="00DC5258">
            <w:pPr>
              <w:rPr>
                <w:rFonts w:ascii="黑体" w:eastAsia="黑体" w:hAnsi="黑体" w:cs="黑体" w:hint="eastAsia"/>
                <w:sz w:val="24"/>
                <w:szCs w:val="24"/>
              </w:rPr>
            </w:pPr>
            <w:r>
              <w:rPr>
                <w:rFonts w:ascii="黑体" w:eastAsia="黑体" w:hAnsi="黑体" w:cs="黑体" w:hint="eastAsia"/>
                <w:sz w:val="24"/>
                <w:szCs w:val="24"/>
              </w:rPr>
              <w:t>备注中增加1项作为第7项：</w:t>
            </w:r>
          </w:p>
          <w:p w:rsidR="00C641E7" w:rsidRDefault="00C641E7" w:rsidP="00C641E7">
            <w:pPr>
              <w:numPr>
                <w:ilvl w:val="0"/>
                <w:numId w:val="1"/>
              </w:numPr>
              <w:ind w:firstLineChars="200" w:firstLine="480"/>
              <w:rPr>
                <w:rFonts w:ascii="Times New Roman" w:hAnsi="Times New Roman"/>
                <w:sz w:val="24"/>
                <w:szCs w:val="24"/>
              </w:rPr>
            </w:pPr>
            <w:r>
              <w:rPr>
                <w:rFonts w:ascii="Times New Roman" w:hAnsi="Times New Roman"/>
                <w:sz w:val="24"/>
                <w:szCs w:val="24"/>
              </w:rPr>
              <w:t>根据</w:t>
            </w:r>
            <w:smartTag w:uri="urn:schemas-microsoft-com:office:smarttags" w:element="chsdate">
              <w:smartTagPr>
                <w:attr w:name="Year" w:val="2019"/>
                <w:attr w:name="Month" w:val="10"/>
                <w:attr w:name="Day" w:val="22"/>
                <w:attr w:name="IsLunarDate" w:val="False"/>
                <w:attr w:name="IsROCDate" w:val="False"/>
              </w:smartTagPr>
              <w:r>
                <w:rPr>
                  <w:rFonts w:ascii="Times New Roman" w:hAnsi="Times New Roman"/>
                  <w:sz w:val="24"/>
                  <w:szCs w:val="24"/>
                </w:rPr>
                <w:t>2019</w:t>
              </w:r>
              <w:r>
                <w:rPr>
                  <w:rFonts w:ascii="Times New Roman" w:hAnsi="Times New Roman"/>
                  <w:sz w:val="24"/>
                  <w:szCs w:val="24"/>
                </w:rPr>
                <w:t>年</w:t>
              </w:r>
              <w:r>
                <w:rPr>
                  <w:rFonts w:ascii="Times New Roman" w:hAnsi="Times New Roman"/>
                  <w:sz w:val="24"/>
                  <w:szCs w:val="24"/>
                </w:rPr>
                <w:t>10</w:t>
              </w:r>
              <w:r>
                <w:rPr>
                  <w:rFonts w:ascii="Times New Roman" w:hAnsi="Times New Roman"/>
                  <w:sz w:val="24"/>
                  <w:szCs w:val="24"/>
                </w:rPr>
                <w:t>月</w:t>
              </w:r>
              <w:r>
                <w:rPr>
                  <w:rFonts w:ascii="Times New Roman" w:hAnsi="Times New Roman"/>
                  <w:sz w:val="24"/>
                  <w:szCs w:val="24"/>
                </w:rPr>
                <w:t>22</w:t>
              </w:r>
              <w:r>
                <w:rPr>
                  <w:rFonts w:ascii="Times New Roman" w:hAnsi="Times New Roman"/>
                  <w:sz w:val="24"/>
                  <w:szCs w:val="24"/>
                </w:rPr>
                <w:t>日</w:t>
              </w:r>
            </w:smartTag>
            <w:r>
              <w:rPr>
                <w:rFonts w:ascii="Times New Roman" w:hAnsi="Times New Roman"/>
                <w:sz w:val="24"/>
                <w:szCs w:val="24"/>
              </w:rPr>
              <w:t>《工业和信息化部关于进一步扩大宽带接入网业务开放试点范围的通告》（工信部通信﹝</w:t>
            </w:r>
            <w:r>
              <w:rPr>
                <w:rFonts w:ascii="Times New Roman" w:hAnsi="Times New Roman"/>
                <w:sz w:val="24"/>
                <w:szCs w:val="24"/>
              </w:rPr>
              <w:t>2019</w:t>
            </w:r>
            <w:r>
              <w:rPr>
                <w:rFonts w:ascii="Times New Roman" w:hAnsi="Times New Roman"/>
                <w:sz w:val="24"/>
                <w:szCs w:val="24"/>
              </w:rPr>
              <w:t>﹞</w:t>
            </w:r>
            <w:r>
              <w:rPr>
                <w:rFonts w:ascii="Times New Roman" w:hAnsi="Times New Roman"/>
                <w:sz w:val="24"/>
                <w:szCs w:val="24"/>
              </w:rPr>
              <w:t>314</w:t>
            </w:r>
            <w:r>
              <w:rPr>
                <w:rFonts w:ascii="Times New Roman" w:hAnsi="Times New Roman"/>
                <w:sz w:val="24"/>
                <w:szCs w:val="24"/>
              </w:rPr>
              <w:t>号），在前期开放试点基础上，将湖南省、云南省全部城市纳入宽带接入网业务试点范围；将河北省唐山市、邯郸市等</w:t>
            </w:r>
            <w:r>
              <w:rPr>
                <w:rFonts w:ascii="Times New Roman" w:hAnsi="Times New Roman"/>
                <w:sz w:val="24"/>
                <w:szCs w:val="24"/>
              </w:rPr>
              <w:t>2</w:t>
            </w:r>
            <w:r>
              <w:rPr>
                <w:rFonts w:ascii="Times New Roman" w:hAnsi="Times New Roman"/>
                <w:sz w:val="24"/>
                <w:szCs w:val="24"/>
              </w:rPr>
              <w:t>个城市纳入试点范围。</w:t>
            </w:r>
          </w:p>
          <w:p w:rsidR="00C641E7" w:rsidRDefault="00C641E7" w:rsidP="00DC5258">
            <w:pPr>
              <w:ind w:left="480"/>
              <w:rPr>
                <w:rFonts w:ascii="Times New Roman" w:hAnsi="Times New Roman"/>
                <w:sz w:val="24"/>
                <w:szCs w:val="24"/>
              </w:rPr>
            </w:pPr>
          </w:p>
        </w:tc>
      </w:tr>
      <w:tr w:rsidR="00C641E7" w:rsidTr="00DC5258">
        <w:trPr>
          <w:trHeight w:val="7136"/>
        </w:trPr>
        <w:tc>
          <w:tcPr>
            <w:tcW w:w="832" w:type="dxa"/>
            <w:vAlign w:val="center"/>
          </w:tcPr>
          <w:p w:rsidR="00C641E7" w:rsidRDefault="00C641E7" w:rsidP="00DC5258">
            <w:pPr>
              <w:jc w:val="center"/>
              <w:rPr>
                <w:rFonts w:ascii="Times New Roman" w:hAnsi="Times New Roman"/>
                <w:sz w:val="24"/>
                <w:szCs w:val="24"/>
              </w:rPr>
            </w:pPr>
            <w:r>
              <w:rPr>
                <w:rFonts w:ascii="Times New Roman" w:hAnsi="Times New Roman" w:hint="eastAsia"/>
                <w:sz w:val="24"/>
                <w:szCs w:val="24"/>
              </w:rPr>
              <w:lastRenderedPageBreak/>
              <w:t>8</w:t>
            </w:r>
          </w:p>
        </w:tc>
        <w:tc>
          <w:tcPr>
            <w:tcW w:w="2948" w:type="dxa"/>
            <w:vAlign w:val="center"/>
          </w:tcPr>
          <w:p w:rsidR="00C641E7" w:rsidRDefault="00C641E7" w:rsidP="00DC5258">
            <w:pPr>
              <w:rPr>
                <w:rFonts w:ascii="Times New Roman" w:hAnsi="Times New Roman"/>
                <w:b/>
                <w:bCs/>
                <w:sz w:val="24"/>
                <w:szCs w:val="24"/>
              </w:rPr>
            </w:pPr>
            <w:r>
              <w:rPr>
                <w:rFonts w:ascii="Times New Roman" w:hAnsi="Times New Roman"/>
                <w:sz w:val="24"/>
                <w:szCs w:val="24"/>
              </w:rPr>
              <w:t>行政处罚第</w:t>
            </w:r>
            <w:r>
              <w:rPr>
                <w:rFonts w:ascii="Times New Roman" w:hAnsi="Times New Roman"/>
                <w:sz w:val="24"/>
                <w:szCs w:val="24"/>
              </w:rPr>
              <w:t>26</w:t>
            </w:r>
            <w:r>
              <w:rPr>
                <w:rFonts w:ascii="Times New Roman" w:hAnsi="Times New Roman"/>
                <w:sz w:val="24"/>
                <w:szCs w:val="24"/>
              </w:rPr>
              <w:t>项</w:t>
            </w:r>
            <w:r>
              <w:rPr>
                <w:rFonts w:ascii="Times New Roman" w:hAnsi="Times New Roman"/>
                <w:sz w:val="24"/>
                <w:szCs w:val="24"/>
              </w:rPr>
              <w:t>“</w:t>
            </w:r>
            <w:r>
              <w:rPr>
                <w:rFonts w:ascii="Times New Roman" w:hAnsi="Times New Roman"/>
                <w:sz w:val="24"/>
                <w:szCs w:val="24"/>
              </w:rPr>
              <w:t>对违反网络安全和信息安全有关规定的行为实施处罚</w:t>
            </w:r>
            <w:r>
              <w:rPr>
                <w:rFonts w:ascii="Times New Roman" w:hAnsi="Times New Roman"/>
                <w:sz w:val="24"/>
                <w:szCs w:val="24"/>
              </w:rPr>
              <w:t>”</w:t>
            </w:r>
          </w:p>
        </w:tc>
        <w:tc>
          <w:tcPr>
            <w:tcW w:w="2140" w:type="dxa"/>
            <w:vAlign w:val="center"/>
          </w:tcPr>
          <w:p w:rsidR="00C641E7" w:rsidRDefault="00C641E7" w:rsidP="00DC5258">
            <w:pPr>
              <w:ind w:firstLineChars="200" w:firstLine="480"/>
              <w:rPr>
                <w:rFonts w:ascii="Times New Roman" w:hAnsi="Times New Roman"/>
                <w:sz w:val="24"/>
                <w:szCs w:val="24"/>
              </w:rPr>
            </w:pPr>
          </w:p>
        </w:tc>
        <w:tc>
          <w:tcPr>
            <w:tcW w:w="8205" w:type="dxa"/>
            <w:vAlign w:val="center"/>
          </w:tcPr>
          <w:p w:rsidR="00C641E7" w:rsidRDefault="00C641E7" w:rsidP="00DC5258">
            <w:pPr>
              <w:pStyle w:val="a5"/>
              <w:rPr>
                <w:rFonts w:ascii="黑体" w:eastAsia="黑体" w:hAnsi="黑体" w:cs="黑体" w:hint="eastAsia"/>
                <w:sz w:val="24"/>
                <w:szCs w:val="24"/>
              </w:rPr>
            </w:pPr>
            <w:r>
              <w:rPr>
                <w:rFonts w:ascii="黑体" w:eastAsia="黑体" w:hAnsi="黑体" w:cs="黑体" w:hint="eastAsia"/>
                <w:sz w:val="24"/>
                <w:szCs w:val="24"/>
              </w:rPr>
              <w:t>依据中增加1项作为第2项：</w:t>
            </w:r>
          </w:p>
          <w:p w:rsidR="00C641E7" w:rsidRDefault="00C641E7" w:rsidP="00DC5258">
            <w:pPr>
              <w:ind w:firstLineChars="200" w:firstLine="482"/>
              <w:rPr>
                <w:rFonts w:ascii="Times New Roman" w:hAnsi="Times New Roman"/>
                <w:sz w:val="24"/>
                <w:szCs w:val="24"/>
              </w:rPr>
            </w:pPr>
            <w:r>
              <w:rPr>
                <w:rFonts w:ascii="Times New Roman" w:hAnsi="Times New Roman"/>
                <w:b/>
                <w:bCs/>
                <w:sz w:val="24"/>
                <w:szCs w:val="24"/>
              </w:rPr>
              <w:t>2.</w:t>
            </w:r>
            <w:r>
              <w:rPr>
                <w:rFonts w:ascii="Times New Roman" w:hAnsi="Times New Roman"/>
                <w:b/>
                <w:bCs/>
                <w:sz w:val="24"/>
                <w:szCs w:val="24"/>
              </w:rPr>
              <w:t>《中华人民共和国密码法》（</w:t>
            </w:r>
            <w:smartTag w:uri="urn:schemas-microsoft-com:office:smarttags" w:element="chsdate">
              <w:smartTagPr>
                <w:attr w:name="Year" w:val="2019"/>
                <w:attr w:name="Month" w:val="10"/>
                <w:attr w:name="Day" w:val="26"/>
                <w:attr w:name="IsLunarDate" w:val="False"/>
                <w:attr w:name="IsROCDate" w:val="False"/>
              </w:smartTagPr>
              <w:r>
                <w:rPr>
                  <w:rFonts w:ascii="Times New Roman" w:hAnsi="Times New Roman"/>
                  <w:b/>
                  <w:bCs/>
                  <w:sz w:val="24"/>
                  <w:szCs w:val="24"/>
                </w:rPr>
                <w:t>2019</w:t>
              </w:r>
              <w:r>
                <w:rPr>
                  <w:rFonts w:ascii="Times New Roman" w:hAnsi="Times New Roman"/>
                  <w:b/>
                  <w:bCs/>
                  <w:sz w:val="24"/>
                  <w:szCs w:val="24"/>
                </w:rPr>
                <w:t>年</w:t>
              </w:r>
              <w:r>
                <w:rPr>
                  <w:rFonts w:ascii="Times New Roman" w:hAnsi="Times New Roman"/>
                  <w:b/>
                  <w:bCs/>
                  <w:sz w:val="24"/>
                  <w:szCs w:val="24"/>
                </w:rPr>
                <w:t>10</w:t>
              </w:r>
              <w:r>
                <w:rPr>
                  <w:rFonts w:ascii="Times New Roman" w:hAnsi="Times New Roman"/>
                  <w:b/>
                  <w:bCs/>
                  <w:sz w:val="24"/>
                  <w:szCs w:val="24"/>
                </w:rPr>
                <w:t>月</w:t>
              </w:r>
              <w:r>
                <w:rPr>
                  <w:rFonts w:ascii="Times New Roman" w:hAnsi="Times New Roman"/>
                  <w:b/>
                  <w:bCs/>
                  <w:sz w:val="24"/>
                  <w:szCs w:val="24"/>
                </w:rPr>
                <w:t>26</w:t>
              </w:r>
              <w:r>
                <w:rPr>
                  <w:rFonts w:ascii="Times New Roman" w:hAnsi="Times New Roman"/>
                  <w:b/>
                  <w:bCs/>
                  <w:sz w:val="24"/>
                  <w:szCs w:val="24"/>
                </w:rPr>
                <w:t>日</w:t>
              </w:r>
            </w:smartTag>
            <w:r>
              <w:rPr>
                <w:rFonts w:ascii="Times New Roman" w:hAnsi="Times New Roman"/>
                <w:b/>
                <w:bCs/>
                <w:sz w:val="24"/>
                <w:szCs w:val="24"/>
              </w:rPr>
              <w:t>第十三届全国人民代表大会常务委员会第十四次会议通过，主席令第</w:t>
            </w:r>
            <w:r>
              <w:rPr>
                <w:rFonts w:ascii="Times New Roman" w:hAnsi="Times New Roman"/>
                <w:b/>
                <w:bCs/>
                <w:sz w:val="24"/>
                <w:szCs w:val="24"/>
              </w:rPr>
              <w:t>35</w:t>
            </w:r>
            <w:r>
              <w:rPr>
                <w:rFonts w:ascii="Times New Roman" w:hAnsi="Times New Roman"/>
                <w:b/>
                <w:bCs/>
                <w:sz w:val="24"/>
                <w:szCs w:val="24"/>
              </w:rPr>
              <w:t>号公布</w:t>
            </w:r>
            <w:r>
              <w:rPr>
                <w:rFonts w:ascii="Times New Roman" w:hAnsi="Times New Roman"/>
                <w:b/>
                <w:bCs/>
                <w:sz w:val="24"/>
                <w:szCs w:val="24"/>
              </w:rPr>
              <w:t xml:space="preserve"> </w:t>
            </w:r>
            <w:r>
              <w:rPr>
                <w:rFonts w:ascii="Times New Roman" w:hAnsi="Times New Roman"/>
                <w:b/>
                <w:bCs/>
                <w:sz w:val="24"/>
                <w:szCs w:val="24"/>
              </w:rPr>
              <w:t>）第三十二</w:t>
            </w:r>
            <w:r>
              <w:rPr>
                <w:rFonts w:ascii="Times New Roman" w:hAnsi="Times New Roman"/>
                <w:sz w:val="24"/>
                <w:szCs w:val="24"/>
              </w:rPr>
              <w:t>条：</w:t>
            </w:r>
            <w:r>
              <w:rPr>
                <w:rFonts w:ascii="Times New Roman" w:hAnsi="Times New Roman"/>
                <w:sz w:val="24"/>
                <w:szCs w:val="24"/>
              </w:rPr>
              <w:t>“</w:t>
            </w:r>
            <w:r>
              <w:rPr>
                <w:rFonts w:ascii="Times New Roman" w:hAnsi="Times New Roman"/>
                <w:sz w:val="24"/>
                <w:szCs w:val="24"/>
              </w:rPr>
              <w:t>违反本法第十二条规定，窃取他人加密保护的信息，非法侵入他人的密码保障系统，或者利用密码从事危害国家安全、社会公共利益、他人合法权益等违法活动的，由有关部门依照《中华人民共和国网络安全法》和其他有关法律、行政法规的规定追究法律责任。</w:t>
            </w:r>
            <w:r>
              <w:rPr>
                <w:rFonts w:ascii="Times New Roman" w:hAnsi="Times New Roman"/>
                <w:sz w:val="24"/>
                <w:szCs w:val="24"/>
              </w:rPr>
              <w:t>”</w:t>
            </w:r>
          </w:p>
          <w:p w:rsidR="00C641E7" w:rsidRDefault="00C641E7" w:rsidP="00DC5258">
            <w:pPr>
              <w:ind w:firstLineChars="200" w:firstLine="482"/>
              <w:rPr>
                <w:rFonts w:ascii="Times New Roman" w:hAnsi="Times New Roman"/>
                <w:sz w:val="24"/>
                <w:szCs w:val="24"/>
              </w:rPr>
            </w:pPr>
            <w:r>
              <w:rPr>
                <w:rFonts w:ascii="Times New Roman" w:hAnsi="Times New Roman"/>
                <w:b/>
                <w:bCs/>
                <w:sz w:val="24"/>
                <w:szCs w:val="24"/>
              </w:rPr>
              <w:t>第十二条</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任何组织或者个人不得窃取他人加密保护的信息或者非法侵入他人的密码保障系统。</w:t>
            </w:r>
          </w:p>
          <w:p w:rsidR="00C641E7" w:rsidRDefault="00C641E7" w:rsidP="00DC5258">
            <w:pPr>
              <w:rPr>
                <w:rFonts w:ascii="Times New Roman" w:hAnsi="Times New Roman"/>
                <w:sz w:val="24"/>
                <w:szCs w:val="24"/>
              </w:rPr>
            </w:pPr>
            <w:r>
              <w:rPr>
                <w:rFonts w:ascii="Times New Roman" w:hAnsi="Times New Roman"/>
                <w:sz w:val="24"/>
                <w:szCs w:val="24"/>
              </w:rPr>
              <w:t xml:space="preserve">　　任何组织或者个人不得利用密码从事危害国家安全、社会公共利益、他人合法权益等违法犯罪活动。</w:t>
            </w:r>
            <w:r>
              <w:rPr>
                <w:rFonts w:ascii="Times New Roman" w:hAnsi="Times New Roman"/>
                <w:sz w:val="24"/>
                <w:szCs w:val="24"/>
              </w:rPr>
              <w:t>”</w:t>
            </w:r>
          </w:p>
          <w:p w:rsidR="00C641E7" w:rsidRDefault="00C641E7" w:rsidP="00DC5258">
            <w:pPr>
              <w:ind w:firstLineChars="200" w:firstLine="482"/>
              <w:rPr>
                <w:rFonts w:ascii="Times New Roman" w:hAnsi="Times New Roman"/>
                <w:sz w:val="24"/>
                <w:szCs w:val="24"/>
              </w:rPr>
            </w:pPr>
            <w:r>
              <w:rPr>
                <w:rFonts w:ascii="Times New Roman" w:hAnsi="Times New Roman"/>
                <w:b/>
                <w:bCs/>
                <w:sz w:val="24"/>
                <w:szCs w:val="24"/>
              </w:rPr>
              <w:t>第三十七条第二款</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关键信息基础设施的运营者违反本法第二十七条第二款规定，使用未经安全审查或者安全审查未通过的产品或者服务的，由有关主管部门责令停止使用，处采购金额一倍以上十倍以下罚款；对直接负责的主管人员和其他直接责任人员处一万元以上十万元以下罚款。</w:t>
            </w:r>
            <w:r>
              <w:rPr>
                <w:rFonts w:ascii="Times New Roman" w:hAnsi="Times New Roman"/>
                <w:sz w:val="24"/>
                <w:szCs w:val="24"/>
              </w:rPr>
              <w:t>”</w:t>
            </w:r>
          </w:p>
          <w:p w:rsidR="00C641E7" w:rsidRDefault="00C641E7" w:rsidP="00DC5258">
            <w:pPr>
              <w:ind w:firstLineChars="200" w:firstLine="482"/>
              <w:rPr>
                <w:rFonts w:ascii="Times New Roman" w:hAnsi="Times New Roman"/>
                <w:sz w:val="24"/>
                <w:szCs w:val="24"/>
              </w:rPr>
            </w:pPr>
            <w:r>
              <w:rPr>
                <w:rFonts w:ascii="Times New Roman" w:hAnsi="Times New Roman"/>
                <w:b/>
                <w:bCs/>
                <w:sz w:val="24"/>
                <w:szCs w:val="24"/>
              </w:rPr>
              <w:t>第二十七条第二款</w:t>
            </w:r>
            <w:r>
              <w:rPr>
                <w:rFonts w:ascii="Times New Roman" w:hAnsi="Times New Roman"/>
                <w:sz w:val="24"/>
                <w:szCs w:val="24"/>
              </w:rPr>
              <w:t>：关键信息基础设施的运营者采购涉及商用密码的网络产品和服务，可能影响国家安全的，应当按照《中华人民共和国网络安全法》的规定，通过</w:t>
            </w:r>
            <w:proofErr w:type="gramStart"/>
            <w:r>
              <w:rPr>
                <w:rFonts w:ascii="Times New Roman" w:hAnsi="Times New Roman"/>
                <w:sz w:val="24"/>
                <w:szCs w:val="24"/>
              </w:rPr>
              <w:t>国家网信部门</w:t>
            </w:r>
            <w:proofErr w:type="gramEnd"/>
            <w:r>
              <w:rPr>
                <w:rFonts w:ascii="Times New Roman" w:hAnsi="Times New Roman"/>
                <w:sz w:val="24"/>
                <w:szCs w:val="24"/>
              </w:rPr>
              <w:t>会同国家密码管理部门等有关部门组织的国家安全审查。</w:t>
            </w:r>
          </w:p>
        </w:tc>
      </w:tr>
    </w:tbl>
    <w:p w:rsidR="00C641E7" w:rsidRDefault="00C641E7" w:rsidP="00C641E7">
      <w:pPr>
        <w:pStyle w:val="2"/>
        <w:spacing w:line="240" w:lineRule="auto"/>
        <w:ind w:firstLineChars="200" w:firstLine="640"/>
        <w:rPr>
          <w:rFonts w:ascii="黑体" w:hAnsi="黑体" w:cs="黑体"/>
          <w:b w:val="0"/>
        </w:rPr>
      </w:pPr>
      <w:bookmarkStart w:id="2" w:name="_Toc26695"/>
      <w:bookmarkStart w:id="3" w:name="_Toc8052"/>
      <w:r>
        <w:rPr>
          <w:rFonts w:ascii="黑体" w:hAnsi="黑体" w:cs="黑体"/>
          <w:b w:val="0"/>
        </w:rPr>
        <w:lastRenderedPageBreak/>
        <w:t xml:space="preserve">3. </w:t>
      </w:r>
      <w:proofErr w:type="spellStart"/>
      <w:r>
        <w:rPr>
          <w:rFonts w:ascii="黑体" w:hAnsi="黑体" w:cs="黑体"/>
          <w:b w:val="0"/>
        </w:rPr>
        <w:t>责任清单调整的内容</w:t>
      </w:r>
      <w:bookmarkEnd w:id="2"/>
      <w:bookmarkEnd w:id="3"/>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3"/>
        <w:gridCol w:w="2897"/>
        <w:gridCol w:w="4758"/>
        <w:gridCol w:w="5587"/>
      </w:tblGrid>
      <w:tr w:rsidR="00C641E7" w:rsidTr="00DC5258">
        <w:trPr>
          <w:tblHeader/>
        </w:trPr>
        <w:tc>
          <w:tcPr>
            <w:tcW w:w="883" w:type="dxa"/>
            <w:vAlign w:val="center"/>
          </w:tcPr>
          <w:p w:rsidR="00C641E7" w:rsidRDefault="00C641E7" w:rsidP="00DC5258">
            <w:pPr>
              <w:jc w:val="center"/>
              <w:rPr>
                <w:rFonts w:ascii="黑体" w:eastAsia="黑体" w:hAnsi="黑体" w:cs="黑体" w:hint="eastAsia"/>
                <w:sz w:val="24"/>
                <w:szCs w:val="24"/>
              </w:rPr>
            </w:pPr>
            <w:r>
              <w:rPr>
                <w:rFonts w:ascii="黑体" w:eastAsia="黑体" w:hAnsi="黑体" w:cs="黑体" w:hint="eastAsia"/>
                <w:sz w:val="24"/>
                <w:szCs w:val="24"/>
              </w:rPr>
              <w:t>序号</w:t>
            </w:r>
          </w:p>
        </w:tc>
        <w:tc>
          <w:tcPr>
            <w:tcW w:w="2897" w:type="dxa"/>
            <w:vAlign w:val="center"/>
          </w:tcPr>
          <w:p w:rsidR="00C641E7" w:rsidRDefault="00C641E7" w:rsidP="00DC5258">
            <w:pPr>
              <w:jc w:val="center"/>
              <w:rPr>
                <w:rFonts w:ascii="黑体" w:eastAsia="黑体" w:hAnsi="黑体" w:cs="黑体" w:hint="eastAsia"/>
                <w:sz w:val="24"/>
                <w:szCs w:val="24"/>
              </w:rPr>
            </w:pPr>
            <w:r>
              <w:rPr>
                <w:rFonts w:ascii="黑体" w:eastAsia="黑体" w:hAnsi="黑体" w:cs="黑体" w:hint="eastAsia"/>
                <w:sz w:val="24"/>
                <w:szCs w:val="24"/>
              </w:rPr>
              <w:t>涉及事项</w:t>
            </w:r>
          </w:p>
        </w:tc>
        <w:tc>
          <w:tcPr>
            <w:tcW w:w="4758" w:type="dxa"/>
            <w:vAlign w:val="center"/>
          </w:tcPr>
          <w:p w:rsidR="00C641E7" w:rsidRDefault="00C641E7" w:rsidP="00DC5258">
            <w:pPr>
              <w:jc w:val="center"/>
              <w:rPr>
                <w:rFonts w:ascii="黑体" w:eastAsia="黑体" w:hAnsi="黑体" w:cs="黑体" w:hint="eastAsia"/>
                <w:sz w:val="24"/>
                <w:szCs w:val="24"/>
              </w:rPr>
            </w:pPr>
            <w:r>
              <w:rPr>
                <w:rFonts w:ascii="黑体" w:eastAsia="黑体" w:hAnsi="黑体" w:cs="黑体" w:hint="eastAsia"/>
                <w:sz w:val="24"/>
                <w:szCs w:val="24"/>
              </w:rPr>
              <w:t>调整前</w:t>
            </w:r>
          </w:p>
        </w:tc>
        <w:tc>
          <w:tcPr>
            <w:tcW w:w="5587" w:type="dxa"/>
            <w:vAlign w:val="center"/>
          </w:tcPr>
          <w:p w:rsidR="00C641E7" w:rsidRDefault="00C641E7" w:rsidP="00DC5258">
            <w:pPr>
              <w:jc w:val="center"/>
              <w:rPr>
                <w:rFonts w:ascii="黑体" w:eastAsia="黑体" w:hAnsi="黑体" w:cs="黑体" w:hint="eastAsia"/>
                <w:sz w:val="24"/>
                <w:szCs w:val="24"/>
              </w:rPr>
            </w:pPr>
            <w:r>
              <w:rPr>
                <w:rFonts w:ascii="黑体" w:eastAsia="黑体" w:hAnsi="黑体" w:cs="黑体" w:hint="eastAsia"/>
                <w:sz w:val="24"/>
                <w:szCs w:val="24"/>
              </w:rPr>
              <w:t>调整后</w:t>
            </w:r>
          </w:p>
        </w:tc>
      </w:tr>
      <w:tr w:rsidR="00C641E7" w:rsidTr="00DC5258">
        <w:trPr>
          <w:trHeight w:val="2366"/>
        </w:trPr>
        <w:tc>
          <w:tcPr>
            <w:tcW w:w="883" w:type="dxa"/>
            <w:vAlign w:val="center"/>
          </w:tcPr>
          <w:p w:rsidR="00C641E7" w:rsidRDefault="00C641E7" w:rsidP="00DC5258">
            <w:pPr>
              <w:jc w:val="center"/>
              <w:rPr>
                <w:rFonts w:ascii="Times New Roman" w:hAnsi="Times New Roman"/>
                <w:sz w:val="24"/>
                <w:szCs w:val="24"/>
              </w:rPr>
            </w:pPr>
            <w:r>
              <w:rPr>
                <w:rFonts w:ascii="Times New Roman" w:hAnsi="Times New Roman" w:hint="eastAsia"/>
                <w:sz w:val="24"/>
                <w:szCs w:val="24"/>
              </w:rPr>
              <w:t>9</w:t>
            </w:r>
          </w:p>
        </w:tc>
        <w:tc>
          <w:tcPr>
            <w:tcW w:w="2897" w:type="dxa"/>
            <w:vAlign w:val="center"/>
          </w:tcPr>
          <w:p w:rsidR="00C641E7" w:rsidRDefault="00C641E7" w:rsidP="00DC5258">
            <w:pPr>
              <w:rPr>
                <w:rFonts w:ascii="Times New Roman" w:hAnsi="Times New Roman"/>
                <w:sz w:val="24"/>
                <w:szCs w:val="24"/>
              </w:rPr>
            </w:pPr>
            <w:r>
              <w:rPr>
                <w:rFonts w:ascii="Times New Roman" w:hAnsi="Times New Roman"/>
                <w:sz w:val="24"/>
                <w:szCs w:val="24"/>
              </w:rPr>
              <w:t>责任清单（一）通信管理局的主要职责，第</w:t>
            </w:r>
            <w:r>
              <w:rPr>
                <w:rFonts w:ascii="Times New Roman" w:hAnsi="Times New Roman"/>
                <w:sz w:val="24"/>
                <w:szCs w:val="24"/>
              </w:rPr>
              <w:t>8</w:t>
            </w:r>
            <w:r>
              <w:rPr>
                <w:rFonts w:ascii="Times New Roman" w:hAnsi="Times New Roman"/>
                <w:sz w:val="24"/>
                <w:szCs w:val="24"/>
              </w:rPr>
              <w:t>项</w:t>
            </w:r>
            <w:r>
              <w:rPr>
                <w:rFonts w:ascii="Times New Roman" w:hAnsi="Times New Roman"/>
                <w:sz w:val="24"/>
                <w:szCs w:val="24"/>
              </w:rPr>
              <w:t>“</w:t>
            </w:r>
            <w:r>
              <w:rPr>
                <w:rFonts w:ascii="Times New Roman" w:hAnsi="Times New Roman"/>
                <w:sz w:val="24"/>
                <w:szCs w:val="24"/>
              </w:rPr>
              <w:t>会同有关部门监督管理电信服务资费和质量。</w:t>
            </w:r>
            <w:r>
              <w:rPr>
                <w:rFonts w:ascii="Times New Roman" w:hAnsi="Times New Roman"/>
                <w:sz w:val="24"/>
                <w:szCs w:val="24"/>
              </w:rPr>
              <w:t>”</w:t>
            </w:r>
          </w:p>
        </w:tc>
        <w:tc>
          <w:tcPr>
            <w:tcW w:w="4758" w:type="dxa"/>
            <w:vAlign w:val="center"/>
          </w:tcPr>
          <w:p w:rsidR="00C641E7" w:rsidRDefault="00C641E7" w:rsidP="00DC5258">
            <w:pPr>
              <w:ind w:firstLineChars="200" w:firstLine="480"/>
              <w:rPr>
                <w:rFonts w:ascii="Times New Roman" w:hAnsi="Times New Roman"/>
                <w:sz w:val="24"/>
                <w:szCs w:val="24"/>
              </w:rPr>
            </w:pPr>
          </w:p>
        </w:tc>
        <w:tc>
          <w:tcPr>
            <w:tcW w:w="5587" w:type="dxa"/>
            <w:vAlign w:val="center"/>
          </w:tcPr>
          <w:p w:rsidR="00C641E7" w:rsidRDefault="00C641E7" w:rsidP="00DC5258">
            <w:pPr>
              <w:rPr>
                <w:rFonts w:ascii="黑体" w:eastAsia="黑体" w:hAnsi="黑体" w:cs="黑体" w:hint="eastAsia"/>
                <w:bCs/>
                <w:sz w:val="24"/>
                <w:szCs w:val="24"/>
              </w:rPr>
            </w:pPr>
            <w:r>
              <w:rPr>
                <w:rFonts w:ascii="黑体" w:eastAsia="黑体" w:hAnsi="黑体" w:cs="黑体" w:hint="eastAsia"/>
                <w:bCs/>
                <w:sz w:val="24"/>
                <w:szCs w:val="24"/>
              </w:rPr>
              <w:t>具体工作事项中增加：</w:t>
            </w:r>
          </w:p>
          <w:p w:rsidR="00C641E7" w:rsidRDefault="00C641E7" w:rsidP="00DC5258">
            <w:pPr>
              <w:pStyle w:val="a5"/>
              <w:ind w:firstLineChars="200" w:firstLine="482"/>
              <w:rPr>
                <w:rFonts w:ascii="Times New Roman" w:hAnsi="Times New Roman" w:cs="Times New Roman"/>
                <w:sz w:val="24"/>
                <w:szCs w:val="24"/>
              </w:rPr>
            </w:pPr>
            <w:r>
              <w:rPr>
                <w:rFonts w:ascii="Times New Roman" w:hAnsi="Times New Roman" w:cs="Times New Roman"/>
                <w:b/>
                <w:sz w:val="24"/>
                <w:szCs w:val="24"/>
              </w:rPr>
              <w:t>《工业和信息化部关于印发〈携号转网服务管理规定〉的通知》（工信部信管〔</w:t>
            </w:r>
            <w:r>
              <w:rPr>
                <w:rFonts w:ascii="Times New Roman" w:hAnsi="Times New Roman" w:cs="Times New Roman"/>
                <w:b/>
                <w:sz w:val="24"/>
                <w:szCs w:val="24"/>
              </w:rPr>
              <w:t>2019</w:t>
            </w:r>
            <w:r>
              <w:rPr>
                <w:rFonts w:ascii="Times New Roman" w:hAnsi="Times New Roman" w:cs="Times New Roman"/>
                <w:b/>
                <w:sz w:val="24"/>
                <w:szCs w:val="24"/>
              </w:rPr>
              <w:t>〕</w:t>
            </w:r>
            <w:r>
              <w:rPr>
                <w:rFonts w:ascii="Times New Roman" w:hAnsi="Times New Roman" w:cs="Times New Roman"/>
                <w:b/>
                <w:sz w:val="24"/>
                <w:szCs w:val="24"/>
              </w:rPr>
              <w:t>242</w:t>
            </w:r>
            <w:r>
              <w:rPr>
                <w:rFonts w:ascii="Times New Roman" w:hAnsi="Times New Roman" w:cs="Times New Roman"/>
                <w:b/>
                <w:sz w:val="24"/>
                <w:szCs w:val="24"/>
              </w:rPr>
              <w:t>号）</w:t>
            </w:r>
            <w:r>
              <w:rPr>
                <w:rFonts w:ascii="Times New Roman" w:hAnsi="Times New Roman" w:cs="Times New Roman"/>
                <w:bCs/>
                <w:sz w:val="24"/>
                <w:szCs w:val="24"/>
              </w:rPr>
              <w:t>：</w:t>
            </w:r>
            <w:r>
              <w:rPr>
                <w:rFonts w:ascii="Times New Roman" w:hAnsi="Times New Roman" w:cs="Times New Roman"/>
                <w:bCs/>
                <w:sz w:val="24"/>
                <w:szCs w:val="24"/>
              </w:rPr>
              <w:t>“</w:t>
            </w:r>
            <w:r>
              <w:rPr>
                <w:rFonts w:ascii="Times New Roman" w:hAnsi="Times New Roman" w:cs="Times New Roman"/>
                <w:bCs/>
                <w:sz w:val="24"/>
                <w:szCs w:val="24"/>
              </w:rPr>
              <w:t>三、工业和信息化部和各省、自治区、直辖市通信管理局（以下统称电信管理机构）依法依规对携号转网服务进行监督管理。</w:t>
            </w:r>
            <w:r>
              <w:rPr>
                <w:rFonts w:ascii="Times New Roman" w:hAnsi="Times New Roman" w:cs="Times New Roman"/>
                <w:bCs/>
                <w:sz w:val="24"/>
                <w:szCs w:val="24"/>
              </w:rPr>
              <w:t>”</w:t>
            </w:r>
          </w:p>
        </w:tc>
      </w:tr>
      <w:tr w:rsidR="00C641E7" w:rsidTr="00DC5258">
        <w:trPr>
          <w:trHeight w:val="2366"/>
        </w:trPr>
        <w:tc>
          <w:tcPr>
            <w:tcW w:w="883" w:type="dxa"/>
            <w:vAlign w:val="center"/>
          </w:tcPr>
          <w:p w:rsidR="00C641E7" w:rsidRDefault="00C641E7" w:rsidP="00DC5258">
            <w:pPr>
              <w:jc w:val="center"/>
              <w:rPr>
                <w:rFonts w:ascii="Times New Roman" w:hAnsi="Times New Roman"/>
                <w:sz w:val="24"/>
                <w:szCs w:val="24"/>
              </w:rPr>
            </w:pPr>
            <w:r>
              <w:rPr>
                <w:rFonts w:ascii="Times New Roman" w:hAnsi="Times New Roman" w:hint="eastAsia"/>
                <w:sz w:val="24"/>
                <w:szCs w:val="24"/>
              </w:rPr>
              <w:t>10</w:t>
            </w:r>
          </w:p>
        </w:tc>
        <w:tc>
          <w:tcPr>
            <w:tcW w:w="2897" w:type="dxa"/>
            <w:vAlign w:val="center"/>
          </w:tcPr>
          <w:p w:rsidR="00C641E7" w:rsidRDefault="00C641E7" w:rsidP="00DC5258">
            <w:pPr>
              <w:rPr>
                <w:rFonts w:ascii="Times New Roman" w:hAnsi="Times New Roman"/>
                <w:sz w:val="24"/>
                <w:szCs w:val="24"/>
              </w:rPr>
            </w:pPr>
            <w:r>
              <w:rPr>
                <w:rFonts w:ascii="Times New Roman" w:hAnsi="Times New Roman"/>
                <w:sz w:val="24"/>
                <w:szCs w:val="24"/>
              </w:rPr>
              <w:t>责任清单（一）通信管理局的主要职责，第</w:t>
            </w:r>
            <w:r>
              <w:rPr>
                <w:rFonts w:ascii="Times New Roman" w:hAnsi="Times New Roman"/>
                <w:sz w:val="24"/>
                <w:szCs w:val="24"/>
              </w:rPr>
              <w:t>13</w:t>
            </w:r>
            <w:r>
              <w:rPr>
                <w:rFonts w:ascii="Times New Roman" w:hAnsi="Times New Roman"/>
                <w:sz w:val="24"/>
                <w:szCs w:val="24"/>
              </w:rPr>
              <w:t>项</w:t>
            </w:r>
            <w:r>
              <w:rPr>
                <w:rFonts w:ascii="Times New Roman" w:hAnsi="Times New Roman"/>
                <w:sz w:val="24"/>
                <w:szCs w:val="24"/>
              </w:rPr>
              <w:t>“</w:t>
            </w:r>
            <w:r>
              <w:rPr>
                <w:rFonts w:ascii="Times New Roman" w:hAnsi="Times New Roman"/>
                <w:sz w:val="24"/>
                <w:szCs w:val="24"/>
              </w:rPr>
              <w:t>监管本地区网络运行安全。</w:t>
            </w:r>
            <w:r>
              <w:rPr>
                <w:rFonts w:ascii="Times New Roman" w:hAnsi="Times New Roman"/>
                <w:sz w:val="24"/>
                <w:szCs w:val="24"/>
              </w:rPr>
              <w:t>”</w:t>
            </w:r>
          </w:p>
        </w:tc>
        <w:tc>
          <w:tcPr>
            <w:tcW w:w="4758" w:type="dxa"/>
            <w:vAlign w:val="center"/>
          </w:tcPr>
          <w:p w:rsidR="00C641E7" w:rsidRDefault="00C641E7" w:rsidP="00DC5258">
            <w:pPr>
              <w:ind w:firstLineChars="200" w:firstLine="480"/>
              <w:rPr>
                <w:rFonts w:ascii="Times New Roman" w:hAnsi="Times New Roman"/>
                <w:sz w:val="24"/>
                <w:szCs w:val="24"/>
              </w:rPr>
            </w:pPr>
          </w:p>
        </w:tc>
        <w:tc>
          <w:tcPr>
            <w:tcW w:w="5587" w:type="dxa"/>
            <w:vAlign w:val="center"/>
          </w:tcPr>
          <w:p w:rsidR="00C641E7" w:rsidRDefault="00C641E7" w:rsidP="00DC5258">
            <w:pPr>
              <w:rPr>
                <w:rFonts w:ascii="黑体" w:eastAsia="黑体" w:hAnsi="黑体" w:cs="黑体" w:hint="eastAsia"/>
                <w:bCs/>
                <w:sz w:val="24"/>
                <w:szCs w:val="24"/>
              </w:rPr>
            </w:pPr>
            <w:r>
              <w:rPr>
                <w:rFonts w:ascii="黑体" w:eastAsia="黑体" w:hAnsi="黑体" w:cs="黑体" w:hint="eastAsia"/>
                <w:bCs/>
                <w:sz w:val="24"/>
                <w:szCs w:val="24"/>
              </w:rPr>
              <w:t>具体工作事项中增加：</w:t>
            </w:r>
          </w:p>
          <w:p w:rsidR="00C641E7" w:rsidRDefault="00C641E7" w:rsidP="00DC5258">
            <w:pPr>
              <w:pStyle w:val="a5"/>
              <w:ind w:firstLineChars="200" w:firstLine="482"/>
              <w:rPr>
                <w:rFonts w:ascii="Times New Roman" w:hAnsi="Times New Roman" w:cs="Times New Roman"/>
                <w:b/>
                <w:sz w:val="24"/>
                <w:szCs w:val="24"/>
              </w:rPr>
            </w:pPr>
            <w:r>
              <w:rPr>
                <w:rFonts w:ascii="Times New Roman" w:hAnsi="Times New Roman" w:cs="Times New Roman"/>
                <w:b/>
                <w:bCs/>
                <w:sz w:val="24"/>
                <w:szCs w:val="24"/>
              </w:rPr>
              <w:t>《工业和信息化部</w:t>
            </w:r>
            <w:r>
              <w:rPr>
                <w:rFonts w:ascii="Times New Roman" w:hAnsi="Times New Roman" w:cs="Times New Roman"/>
                <w:b/>
                <w:bCs/>
                <w:sz w:val="24"/>
                <w:szCs w:val="24"/>
              </w:rPr>
              <w:t xml:space="preserve"> </w:t>
            </w:r>
            <w:r>
              <w:rPr>
                <w:rFonts w:ascii="Times New Roman" w:hAnsi="Times New Roman" w:cs="Times New Roman"/>
                <w:b/>
                <w:bCs/>
                <w:sz w:val="24"/>
                <w:szCs w:val="24"/>
              </w:rPr>
              <w:t>教育部</w:t>
            </w:r>
            <w:r>
              <w:rPr>
                <w:rFonts w:ascii="Times New Roman" w:hAnsi="Times New Roman" w:cs="Times New Roman"/>
                <w:b/>
                <w:bCs/>
                <w:sz w:val="24"/>
                <w:szCs w:val="24"/>
              </w:rPr>
              <w:t xml:space="preserve"> </w:t>
            </w:r>
            <w:r>
              <w:rPr>
                <w:rFonts w:ascii="Times New Roman" w:hAnsi="Times New Roman" w:cs="Times New Roman"/>
                <w:b/>
                <w:bCs/>
                <w:sz w:val="24"/>
                <w:szCs w:val="24"/>
              </w:rPr>
              <w:t>人力资源和社会保障部</w:t>
            </w:r>
            <w:r>
              <w:rPr>
                <w:rFonts w:ascii="Times New Roman" w:hAnsi="Times New Roman" w:cs="Times New Roman"/>
                <w:b/>
                <w:bCs/>
                <w:sz w:val="24"/>
                <w:szCs w:val="24"/>
              </w:rPr>
              <w:t xml:space="preserve"> </w:t>
            </w:r>
            <w:r>
              <w:rPr>
                <w:rFonts w:ascii="Times New Roman" w:hAnsi="Times New Roman" w:cs="Times New Roman"/>
                <w:b/>
                <w:bCs/>
                <w:sz w:val="24"/>
                <w:szCs w:val="24"/>
              </w:rPr>
              <w:t>生态环境部</w:t>
            </w:r>
            <w:r>
              <w:rPr>
                <w:rFonts w:ascii="Times New Roman" w:hAnsi="Times New Roman" w:cs="Times New Roman"/>
                <w:b/>
                <w:bCs/>
                <w:sz w:val="24"/>
                <w:szCs w:val="24"/>
              </w:rPr>
              <w:t xml:space="preserve"> </w:t>
            </w:r>
            <w:r>
              <w:rPr>
                <w:rFonts w:ascii="Times New Roman" w:hAnsi="Times New Roman" w:cs="Times New Roman"/>
                <w:b/>
                <w:bCs/>
                <w:sz w:val="24"/>
                <w:szCs w:val="24"/>
              </w:rPr>
              <w:t>国家卫生健康委员会</w:t>
            </w:r>
            <w:r>
              <w:rPr>
                <w:rFonts w:ascii="Times New Roman" w:hAnsi="Times New Roman" w:cs="Times New Roman"/>
                <w:b/>
                <w:bCs/>
                <w:sz w:val="24"/>
                <w:szCs w:val="24"/>
              </w:rPr>
              <w:t xml:space="preserve"> </w:t>
            </w:r>
            <w:r>
              <w:rPr>
                <w:rFonts w:ascii="Times New Roman" w:hAnsi="Times New Roman" w:cs="Times New Roman"/>
                <w:b/>
                <w:bCs/>
                <w:sz w:val="24"/>
                <w:szCs w:val="24"/>
              </w:rPr>
              <w:t>应急管理部</w:t>
            </w:r>
            <w:r>
              <w:rPr>
                <w:rFonts w:ascii="Times New Roman" w:hAnsi="Times New Roman" w:cs="Times New Roman"/>
                <w:b/>
                <w:bCs/>
                <w:sz w:val="24"/>
                <w:szCs w:val="24"/>
              </w:rPr>
              <w:t xml:space="preserve"> </w:t>
            </w:r>
            <w:r>
              <w:rPr>
                <w:rFonts w:ascii="Times New Roman" w:hAnsi="Times New Roman" w:cs="Times New Roman"/>
                <w:b/>
                <w:bCs/>
                <w:sz w:val="24"/>
                <w:szCs w:val="24"/>
              </w:rPr>
              <w:t>国务院国有资产监督管理委员会</w:t>
            </w:r>
            <w:r>
              <w:rPr>
                <w:rFonts w:ascii="Times New Roman" w:hAnsi="Times New Roman" w:cs="Times New Roman"/>
                <w:b/>
                <w:bCs/>
                <w:sz w:val="24"/>
                <w:szCs w:val="24"/>
              </w:rPr>
              <w:t xml:space="preserve"> </w:t>
            </w:r>
            <w:r>
              <w:rPr>
                <w:rFonts w:ascii="Times New Roman" w:hAnsi="Times New Roman" w:cs="Times New Roman"/>
                <w:b/>
                <w:bCs/>
                <w:sz w:val="24"/>
                <w:szCs w:val="24"/>
              </w:rPr>
              <w:t>国家市场监督管理总局</w:t>
            </w:r>
            <w:r>
              <w:rPr>
                <w:rFonts w:ascii="Times New Roman" w:hAnsi="Times New Roman" w:cs="Times New Roman"/>
                <w:b/>
                <w:bCs/>
                <w:sz w:val="24"/>
                <w:szCs w:val="24"/>
              </w:rPr>
              <w:t xml:space="preserve"> </w:t>
            </w:r>
            <w:r>
              <w:rPr>
                <w:rFonts w:ascii="Times New Roman" w:hAnsi="Times New Roman" w:cs="Times New Roman"/>
                <w:b/>
                <w:bCs/>
                <w:sz w:val="24"/>
                <w:szCs w:val="24"/>
              </w:rPr>
              <w:t>国家能源局</w:t>
            </w:r>
            <w:r>
              <w:rPr>
                <w:rFonts w:ascii="Times New Roman" w:hAnsi="Times New Roman" w:cs="Times New Roman"/>
                <w:b/>
                <w:bCs/>
                <w:sz w:val="24"/>
                <w:szCs w:val="24"/>
              </w:rPr>
              <w:t xml:space="preserve"> </w:t>
            </w:r>
            <w:r>
              <w:rPr>
                <w:rFonts w:ascii="Times New Roman" w:hAnsi="Times New Roman" w:cs="Times New Roman"/>
                <w:b/>
                <w:bCs/>
                <w:sz w:val="24"/>
                <w:szCs w:val="24"/>
              </w:rPr>
              <w:t>国家国防科技工业局关于印发加强工业互联网安全工作的指导意见的通知》（工信部联网安〔</w:t>
            </w:r>
            <w:r>
              <w:rPr>
                <w:rFonts w:ascii="Times New Roman" w:hAnsi="Times New Roman" w:cs="Times New Roman"/>
                <w:b/>
                <w:bCs/>
                <w:sz w:val="24"/>
                <w:szCs w:val="24"/>
              </w:rPr>
              <w:t>2019</w:t>
            </w:r>
            <w:r>
              <w:rPr>
                <w:rFonts w:ascii="Times New Roman" w:hAnsi="Times New Roman" w:cs="Times New Roman"/>
                <w:b/>
                <w:bCs/>
                <w:sz w:val="24"/>
                <w:szCs w:val="24"/>
              </w:rPr>
              <w:t>〕</w:t>
            </w:r>
            <w:r>
              <w:rPr>
                <w:rFonts w:ascii="Times New Roman" w:hAnsi="Times New Roman" w:cs="Times New Roman"/>
                <w:b/>
                <w:bCs/>
                <w:sz w:val="24"/>
                <w:szCs w:val="24"/>
              </w:rPr>
              <w:t>168</w:t>
            </w:r>
            <w:r>
              <w:rPr>
                <w:rFonts w:ascii="Times New Roman" w:hAnsi="Times New Roman" w:cs="Times New Roman"/>
                <w:b/>
                <w:bCs/>
                <w:sz w:val="24"/>
                <w:szCs w:val="24"/>
              </w:rPr>
              <w:t>号）</w:t>
            </w:r>
            <w:r>
              <w:rPr>
                <w:rFonts w:ascii="Times New Roman" w:hAnsi="Times New Roman" w:cs="Times New Roman"/>
                <w:sz w:val="24"/>
                <w:szCs w:val="24"/>
              </w:rPr>
              <w:t>二、主要任务（一）推动工业互联网安全责任落实：</w:t>
            </w:r>
            <w:r>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sz w:val="24"/>
                <w:szCs w:val="24"/>
              </w:rPr>
              <w:t>2.</w:t>
            </w:r>
            <w:r>
              <w:rPr>
                <w:rFonts w:ascii="Times New Roman" w:hAnsi="Times New Roman" w:cs="Times New Roman"/>
                <w:sz w:val="24"/>
                <w:szCs w:val="24"/>
              </w:rPr>
              <w:t>政府履行监督管理责任。</w:t>
            </w:r>
            <w:r>
              <w:rPr>
                <w:rFonts w:ascii="Times New Roman" w:hAnsi="Times New Roman" w:cs="Times New Roman"/>
                <w:sz w:val="24"/>
                <w:szCs w:val="24"/>
              </w:rPr>
              <w:t>……</w:t>
            </w:r>
            <w:r>
              <w:rPr>
                <w:rFonts w:ascii="Times New Roman" w:hAnsi="Times New Roman" w:cs="Times New Roman"/>
                <w:sz w:val="24"/>
                <w:szCs w:val="24"/>
              </w:rPr>
              <w:t>地方通信管理局监管本行政区域内标识解析系统、公共工业互联网平台等的安全工作，并在公共互联网上对联网设备、系统等进行安全监测。</w:t>
            </w:r>
            <w:r>
              <w:rPr>
                <w:rFonts w:ascii="Times New Roman" w:hAnsi="Times New Roman" w:cs="Times New Roman"/>
                <w:sz w:val="24"/>
                <w:szCs w:val="24"/>
              </w:rPr>
              <w:t>……”</w:t>
            </w:r>
          </w:p>
        </w:tc>
      </w:tr>
      <w:tr w:rsidR="00C641E7" w:rsidTr="00DC5258">
        <w:trPr>
          <w:trHeight w:val="2366"/>
        </w:trPr>
        <w:tc>
          <w:tcPr>
            <w:tcW w:w="883" w:type="dxa"/>
            <w:vAlign w:val="center"/>
          </w:tcPr>
          <w:p w:rsidR="00C641E7" w:rsidRDefault="00C641E7" w:rsidP="00DC5258">
            <w:pPr>
              <w:jc w:val="center"/>
              <w:rPr>
                <w:rFonts w:ascii="Times New Roman" w:hAnsi="Times New Roman"/>
                <w:sz w:val="24"/>
                <w:szCs w:val="24"/>
              </w:rPr>
            </w:pPr>
            <w:r>
              <w:rPr>
                <w:rFonts w:ascii="Times New Roman" w:hAnsi="Times New Roman" w:hint="eastAsia"/>
                <w:sz w:val="24"/>
                <w:szCs w:val="24"/>
              </w:rPr>
              <w:lastRenderedPageBreak/>
              <w:t>11</w:t>
            </w:r>
          </w:p>
        </w:tc>
        <w:tc>
          <w:tcPr>
            <w:tcW w:w="2897" w:type="dxa"/>
            <w:vAlign w:val="center"/>
          </w:tcPr>
          <w:p w:rsidR="00C641E7" w:rsidRDefault="00C641E7" w:rsidP="00DC5258">
            <w:pPr>
              <w:rPr>
                <w:rFonts w:ascii="Times New Roman" w:hAnsi="Times New Roman"/>
                <w:sz w:val="24"/>
                <w:szCs w:val="24"/>
              </w:rPr>
            </w:pPr>
            <w:r>
              <w:rPr>
                <w:rFonts w:ascii="Times New Roman" w:hAnsi="Times New Roman"/>
                <w:sz w:val="24"/>
                <w:szCs w:val="24"/>
              </w:rPr>
              <w:t>责任清单（一）通信管理局的主要职责，第</w:t>
            </w:r>
            <w:r>
              <w:rPr>
                <w:rFonts w:ascii="Times New Roman" w:hAnsi="Times New Roman"/>
                <w:sz w:val="24"/>
                <w:szCs w:val="24"/>
              </w:rPr>
              <w:t>1</w:t>
            </w:r>
            <w:r>
              <w:rPr>
                <w:rFonts w:ascii="Times New Roman" w:hAnsi="Times New Roman" w:hint="eastAsia"/>
                <w:sz w:val="24"/>
                <w:szCs w:val="24"/>
              </w:rPr>
              <w:t>5</w:t>
            </w:r>
            <w:r>
              <w:rPr>
                <w:rFonts w:ascii="Times New Roman" w:hAnsi="Times New Roman"/>
                <w:sz w:val="24"/>
                <w:szCs w:val="24"/>
              </w:rPr>
              <w:t>项</w:t>
            </w:r>
            <w:r>
              <w:rPr>
                <w:rFonts w:ascii="Times New Roman" w:hAnsi="Times New Roman"/>
                <w:sz w:val="24"/>
                <w:szCs w:val="24"/>
              </w:rPr>
              <w:t>“</w:t>
            </w:r>
            <w:r>
              <w:rPr>
                <w:rFonts w:ascii="Times New Roman" w:hAnsi="Times New Roman"/>
                <w:sz w:val="24"/>
                <w:szCs w:val="24"/>
              </w:rPr>
              <w:t>负责本地区电信网和互联网网络安全应急管理和处置；受工业和信息化部委托，负责开展本地区电信网和互联网网络安全监测预警、威胁治理、信息通报、网络数据和用户信息安全保护、电话用户实名登记有关工作，配合开展本地区电信网和互联网特殊通信、网络环境和信息治理有关工作，配合打击网络犯罪和防范网络失窃密，配合处理网络有害信息。</w:t>
            </w:r>
            <w:r>
              <w:rPr>
                <w:rFonts w:ascii="Times New Roman" w:hAnsi="Times New Roman"/>
                <w:sz w:val="24"/>
                <w:szCs w:val="24"/>
              </w:rPr>
              <w:t>”</w:t>
            </w:r>
          </w:p>
        </w:tc>
        <w:tc>
          <w:tcPr>
            <w:tcW w:w="4758" w:type="dxa"/>
            <w:vAlign w:val="center"/>
          </w:tcPr>
          <w:p w:rsidR="00C641E7" w:rsidRDefault="00C641E7" w:rsidP="00DC5258">
            <w:pPr>
              <w:rPr>
                <w:rFonts w:ascii="黑体" w:eastAsia="黑体" w:hAnsi="黑体" w:cs="黑体" w:hint="eastAsia"/>
                <w:sz w:val="24"/>
                <w:szCs w:val="24"/>
              </w:rPr>
            </w:pPr>
            <w:r>
              <w:rPr>
                <w:rFonts w:ascii="黑体" w:eastAsia="黑体" w:hAnsi="黑体" w:cs="黑体" w:hint="eastAsia"/>
                <w:sz w:val="24"/>
                <w:szCs w:val="24"/>
              </w:rPr>
              <w:t>具体工作事项：</w:t>
            </w:r>
          </w:p>
          <w:p w:rsidR="00C641E7" w:rsidRDefault="00C641E7" w:rsidP="00DC5258">
            <w:pPr>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《关于印发〈互联网网络安全信息通报实施办法〉的通知》（工信部保﹝</w:t>
            </w:r>
            <w:r>
              <w:rPr>
                <w:rFonts w:ascii="Times New Roman" w:hAnsi="Times New Roman"/>
                <w:b/>
                <w:sz w:val="24"/>
                <w:szCs w:val="24"/>
              </w:rPr>
              <w:t>2009</w:t>
            </w:r>
            <w:r>
              <w:rPr>
                <w:rFonts w:ascii="Times New Roman" w:hAnsi="Times New Roman"/>
                <w:b/>
                <w:sz w:val="24"/>
                <w:szCs w:val="24"/>
              </w:rPr>
              <w:t>﹞</w:t>
            </w:r>
            <w:r>
              <w:rPr>
                <w:rFonts w:ascii="Times New Roman" w:hAnsi="Times New Roman"/>
                <w:b/>
                <w:sz w:val="24"/>
                <w:szCs w:val="24"/>
              </w:rPr>
              <w:t>156</w:t>
            </w:r>
            <w:r>
              <w:rPr>
                <w:rFonts w:ascii="Times New Roman" w:hAnsi="Times New Roman"/>
                <w:b/>
                <w:sz w:val="24"/>
                <w:szCs w:val="24"/>
              </w:rPr>
              <w:t>号）第三条第二款</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省、自治区、直辖市通信管理局（以下简称通信管理局）指导、监督、检查本行政区域内信息通报工作。</w:t>
            </w:r>
            <w:r>
              <w:rPr>
                <w:rFonts w:ascii="Times New Roman" w:hAnsi="Times New Roman"/>
                <w:sz w:val="24"/>
                <w:szCs w:val="24"/>
              </w:rPr>
              <w:t>”</w:t>
            </w:r>
            <w:r>
              <w:rPr>
                <w:rFonts w:ascii="Times New Roman" w:hAnsi="Times New Roman"/>
                <w:b/>
                <w:sz w:val="24"/>
                <w:szCs w:val="24"/>
              </w:rPr>
              <w:t xml:space="preserve"> </w:t>
            </w:r>
          </w:p>
        </w:tc>
        <w:tc>
          <w:tcPr>
            <w:tcW w:w="5587" w:type="dxa"/>
            <w:vAlign w:val="center"/>
          </w:tcPr>
          <w:p w:rsidR="00C641E7" w:rsidRDefault="00C641E7" w:rsidP="00DC5258">
            <w:pPr>
              <w:pStyle w:val="a5"/>
              <w:rPr>
                <w:rFonts w:ascii="黑体" w:eastAsia="黑体" w:hAnsi="黑体" w:cs="黑体" w:hint="eastAsia"/>
                <w:sz w:val="24"/>
                <w:szCs w:val="24"/>
              </w:rPr>
            </w:pPr>
            <w:r>
              <w:rPr>
                <w:rFonts w:ascii="黑体" w:eastAsia="黑体" w:hAnsi="黑体" w:cs="黑体" w:hint="eastAsia"/>
                <w:sz w:val="24"/>
                <w:szCs w:val="24"/>
              </w:rPr>
              <w:t>删去。</w:t>
            </w:r>
          </w:p>
          <w:p w:rsidR="00C641E7" w:rsidRDefault="00C641E7" w:rsidP="00DC5258">
            <w:pPr>
              <w:pStyle w:val="a5"/>
              <w:ind w:firstLineChars="200" w:firstLine="480"/>
              <w:rPr>
                <w:rFonts w:ascii="Times New Roman" w:hAnsi="Times New Roman" w:cs="Times New Roman"/>
                <w:b/>
                <w:bCs/>
                <w:sz w:val="24"/>
                <w:szCs w:val="24"/>
              </w:rPr>
            </w:pPr>
            <w:r>
              <w:rPr>
                <w:rFonts w:ascii="黑体" w:eastAsia="黑体" w:hAnsi="黑体" w:cs="黑体" w:hint="eastAsia"/>
                <w:sz w:val="24"/>
                <w:szCs w:val="24"/>
              </w:rPr>
              <w:t>（注：</w:t>
            </w:r>
            <w:smartTag w:uri="urn:schemas-microsoft-com:office:smarttags" w:element="chsdate">
              <w:smartTagPr>
                <w:attr w:name="Year" w:val="2018"/>
                <w:attr w:name="Month" w:val="12"/>
                <w:attr w:name="Day" w:val="29"/>
                <w:attr w:name="IsLunarDate" w:val="False"/>
                <w:attr w:name="IsROCDate" w:val="False"/>
              </w:smartTagPr>
              <w:r>
                <w:rPr>
                  <w:rFonts w:ascii="黑体" w:eastAsia="黑体" w:hAnsi="黑体" w:cs="黑体" w:hint="eastAsia"/>
                  <w:sz w:val="24"/>
                  <w:szCs w:val="24"/>
                </w:rPr>
                <w:t>2018年12月29日</w:t>
              </w:r>
            </w:smartTag>
            <w:r>
              <w:rPr>
                <w:rFonts w:ascii="黑体" w:eastAsia="黑体" w:hAnsi="黑体" w:cs="黑体" w:hint="eastAsia"/>
                <w:sz w:val="24"/>
                <w:szCs w:val="24"/>
              </w:rPr>
              <w:t>《工业和信息化部关于废止〈互联网网络安全信息通报实施办法〉的通知》（工信</w:t>
            </w:r>
            <w:proofErr w:type="gramStart"/>
            <w:r>
              <w:rPr>
                <w:rFonts w:ascii="黑体" w:eastAsia="黑体" w:hAnsi="黑体" w:cs="黑体" w:hint="eastAsia"/>
                <w:sz w:val="24"/>
                <w:szCs w:val="24"/>
              </w:rPr>
              <w:t>部网安</w:t>
            </w:r>
            <w:proofErr w:type="gramEnd"/>
            <w:r>
              <w:rPr>
                <w:rFonts w:ascii="黑体" w:eastAsia="黑体" w:hAnsi="黑体" w:cs="黑体" w:hint="eastAsia"/>
                <w:sz w:val="24"/>
                <w:szCs w:val="24"/>
              </w:rPr>
              <w:t>〔2018〕298号）规定：“决定自</w:t>
            </w:r>
            <w:smartTag w:uri="urn:schemas-microsoft-com:office:smarttags" w:element="chsdate">
              <w:smartTagPr>
                <w:attr w:name="Year" w:val="2019"/>
                <w:attr w:name="Month" w:val="1"/>
                <w:attr w:name="Day" w:val="1"/>
                <w:attr w:name="IsLunarDate" w:val="False"/>
                <w:attr w:name="IsROCDate" w:val="False"/>
              </w:smartTagPr>
              <w:r>
                <w:rPr>
                  <w:rFonts w:ascii="黑体" w:eastAsia="黑体" w:hAnsi="黑体" w:cs="黑体" w:hint="eastAsia"/>
                  <w:sz w:val="24"/>
                  <w:szCs w:val="24"/>
                </w:rPr>
                <w:t>2019年1月1日起</w:t>
              </w:r>
            </w:smartTag>
            <w:r>
              <w:rPr>
                <w:rFonts w:ascii="黑体" w:eastAsia="黑体" w:hAnsi="黑体" w:cs="黑体" w:hint="eastAsia"/>
                <w:sz w:val="24"/>
                <w:szCs w:val="24"/>
              </w:rPr>
              <w:t>废止《互联网网络安全信息通报实施办法》（工信保部〔2009〕156号）”。）</w:t>
            </w:r>
          </w:p>
        </w:tc>
      </w:tr>
      <w:tr w:rsidR="00C641E7" w:rsidTr="00DC5258">
        <w:trPr>
          <w:trHeight w:val="2366"/>
        </w:trPr>
        <w:tc>
          <w:tcPr>
            <w:tcW w:w="883" w:type="dxa"/>
            <w:vMerge w:val="restart"/>
            <w:vAlign w:val="center"/>
          </w:tcPr>
          <w:p w:rsidR="00C641E7" w:rsidRDefault="00C641E7" w:rsidP="00DC5258">
            <w:pPr>
              <w:jc w:val="center"/>
              <w:rPr>
                <w:rFonts w:ascii="Times New Roman" w:hAnsi="Times New Roman"/>
                <w:sz w:val="24"/>
                <w:szCs w:val="24"/>
              </w:rPr>
            </w:pPr>
            <w:r>
              <w:rPr>
                <w:rFonts w:ascii="Times New Roman" w:hAnsi="Times New Roman" w:hint="eastAsia"/>
                <w:sz w:val="24"/>
                <w:szCs w:val="24"/>
              </w:rPr>
              <w:t>12</w:t>
            </w:r>
          </w:p>
        </w:tc>
        <w:tc>
          <w:tcPr>
            <w:tcW w:w="2897" w:type="dxa"/>
            <w:vMerge w:val="restart"/>
            <w:vAlign w:val="center"/>
          </w:tcPr>
          <w:p w:rsidR="00C641E7" w:rsidRDefault="00C641E7" w:rsidP="00DC5258">
            <w:pPr>
              <w:rPr>
                <w:rFonts w:ascii="Times New Roman" w:hAnsi="Times New Roman"/>
                <w:sz w:val="24"/>
                <w:szCs w:val="24"/>
              </w:rPr>
            </w:pPr>
            <w:r>
              <w:rPr>
                <w:rFonts w:ascii="Times New Roman" w:hAnsi="Times New Roman" w:hint="eastAsia"/>
                <w:sz w:val="24"/>
                <w:szCs w:val="24"/>
              </w:rPr>
              <w:t>责任清单（二）行政职权对应的具体职责事项与法律责任，第</w:t>
            </w:r>
            <w:r>
              <w:rPr>
                <w:rFonts w:ascii="Times New Roman" w:hAnsi="Times New Roman" w:hint="eastAsia"/>
                <w:sz w:val="24"/>
                <w:szCs w:val="24"/>
              </w:rPr>
              <w:t>1</w:t>
            </w:r>
            <w:r>
              <w:rPr>
                <w:rFonts w:ascii="Times New Roman" w:hAnsi="Times New Roman" w:hint="eastAsia"/>
                <w:sz w:val="24"/>
                <w:szCs w:val="24"/>
              </w:rPr>
              <w:t>项“行政许可”下“许可全过程”</w:t>
            </w:r>
          </w:p>
        </w:tc>
        <w:tc>
          <w:tcPr>
            <w:tcW w:w="4758" w:type="dxa"/>
            <w:vAlign w:val="center"/>
          </w:tcPr>
          <w:p w:rsidR="00C641E7" w:rsidRDefault="00C641E7" w:rsidP="00DC5258">
            <w:pPr>
              <w:rPr>
                <w:rFonts w:ascii="Times New Roman" w:hAnsi="Times New Roman"/>
                <w:sz w:val="24"/>
                <w:szCs w:val="24"/>
              </w:rPr>
            </w:pPr>
          </w:p>
        </w:tc>
        <w:tc>
          <w:tcPr>
            <w:tcW w:w="5587" w:type="dxa"/>
            <w:vAlign w:val="center"/>
          </w:tcPr>
          <w:p w:rsidR="00C641E7" w:rsidRDefault="00C641E7" w:rsidP="00DC5258">
            <w:pPr>
              <w:pStyle w:val="a5"/>
              <w:rPr>
                <w:rFonts w:ascii="黑体" w:eastAsia="黑体" w:hAnsi="黑体" w:cs="黑体" w:hint="eastAsia"/>
                <w:sz w:val="24"/>
                <w:szCs w:val="24"/>
              </w:rPr>
            </w:pPr>
            <w:r>
              <w:rPr>
                <w:rFonts w:ascii="黑体" w:eastAsia="黑体" w:hAnsi="黑体" w:cs="黑体" w:hint="eastAsia"/>
                <w:sz w:val="24"/>
                <w:szCs w:val="24"/>
              </w:rPr>
              <w:t>职责事项增加3项：</w:t>
            </w:r>
          </w:p>
          <w:p w:rsidR="00C641E7" w:rsidRDefault="00C641E7" w:rsidP="00DC5258">
            <w:pPr>
              <w:pStyle w:val="a5"/>
              <w:rPr>
                <w:rFonts w:ascii="黑体" w:eastAsia="黑体" w:hAnsi="黑体" w:cs="黑体"/>
                <w:sz w:val="24"/>
                <w:szCs w:val="24"/>
              </w:rPr>
            </w:pPr>
            <w:r>
              <w:rPr>
                <w:rFonts w:ascii="黑体" w:eastAsia="黑体" w:hAnsi="黑体" w:cs="黑体" w:hint="eastAsia"/>
                <w:sz w:val="24"/>
                <w:szCs w:val="24"/>
              </w:rPr>
              <w:t>事项1：</w:t>
            </w:r>
          </w:p>
          <w:p w:rsidR="00C641E7" w:rsidRDefault="00C641E7" w:rsidP="00DC5258">
            <w:pPr>
              <w:pStyle w:val="a5"/>
              <w:ind w:firstLineChars="200" w:firstLine="480"/>
              <w:rPr>
                <w:rFonts w:ascii="宋体" w:hAnsi="宋体" w:hint="eastAsia"/>
                <w:sz w:val="24"/>
                <w:szCs w:val="24"/>
              </w:rPr>
            </w:pPr>
            <w:r>
              <w:rPr>
                <w:rFonts w:ascii="宋体" w:hAnsi="宋体" w:hint="eastAsia"/>
                <w:sz w:val="24"/>
                <w:szCs w:val="24"/>
              </w:rPr>
              <w:t>未经申请人同意，电信管理机构及其工作人员、参与专家评审等的人员不得披露申请人提交的商业秘密、未披露信息或者保密商务信息，法律另有规定或者涉及国家安全、重大社会公共利益的除外；电信管理机构依法公开申请人前述信息的，允许申请人在合理期限内提出异议</w:t>
            </w:r>
          </w:p>
          <w:p w:rsidR="00C641E7" w:rsidRDefault="00C641E7" w:rsidP="00DC5258">
            <w:pPr>
              <w:pStyle w:val="a5"/>
              <w:rPr>
                <w:rFonts w:ascii="黑体" w:eastAsia="黑体" w:hAnsi="黑体" w:cs="黑体" w:hint="eastAsia"/>
                <w:sz w:val="24"/>
                <w:szCs w:val="24"/>
              </w:rPr>
            </w:pPr>
            <w:r>
              <w:rPr>
                <w:rFonts w:ascii="黑体" w:eastAsia="黑体" w:hAnsi="黑体" w:cs="黑体" w:hint="eastAsia"/>
                <w:sz w:val="24"/>
                <w:szCs w:val="24"/>
              </w:rPr>
              <w:lastRenderedPageBreak/>
              <w:t>追责情形相应增加：</w:t>
            </w:r>
          </w:p>
          <w:p w:rsidR="00C641E7" w:rsidRDefault="00C641E7" w:rsidP="00DC5258">
            <w:pPr>
              <w:pStyle w:val="a5"/>
              <w:ind w:firstLine="480"/>
              <w:rPr>
                <w:rFonts w:ascii="宋体" w:hAnsi="宋体" w:hint="eastAsia"/>
                <w:sz w:val="24"/>
                <w:szCs w:val="24"/>
              </w:rPr>
            </w:pPr>
            <w:r>
              <w:rPr>
                <w:rFonts w:ascii="宋体" w:hAnsi="宋体" w:hint="eastAsia"/>
                <w:sz w:val="24"/>
                <w:szCs w:val="24"/>
              </w:rPr>
              <w:t>违法披露申请人提交的商业秘密、未披露信息或者保密商务信息</w:t>
            </w:r>
          </w:p>
          <w:p w:rsidR="00C641E7" w:rsidRDefault="00C641E7" w:rsidP="00DC5258">
            <w:pPr>
              <w:pStyle w:val="a5"/>
              <w:rPr>
                <w:rFonts w:ascii="黑体" w:eastAsia="黑体" w:hAnsi="黑体" w:cs="黑体" w:hint="eastAsia"/>
                <w:sz w:val="24"/>
                <w:szCs w:val="24"/>
              </w:rPr>
            </w:pPr>
            <w:r>
              <w:rPr>
                <w:rFonts w:ascii="黑体" w:eastAsia="黑体" w:hAnsi="黑体" w:cs="黑体" w:hint="eastAsia"/>
                <w:sz w:val="24"/>
                <w:szCs w:val="24"/>
              </w:rPr>
              <w:t>法律后果相应增加：</w:t>
            </w:r>
          </w:p>
          <w:p w:rsidR="00C641E7" w:rsidRDefault="00C641E7" w:rsidP="00DC5258">
            <w:pPr>
              <w:pStyle w:val="a5"/>
              <w:ind w:firstLine="480"/>
              <w:rPr>
                <w:rFonts w:ascii="宋体" w:hAnsi="宋体"/>
                <w:sz w:val="24"/>
                <w:szCs w:val="24"/>
              </w:rPr>
            </w:pPr>
            <w:r>
              <w:rPr>
                <w:rFonts w:ascii="宋体" w:hAnsi="宋体" w:hint="eastAsia"/>
                <w:sz w:val="24"/>
                <w:szCs w:val="24"/>
              </w:rPr>
              <w:t>由上级行政机关或者监察机关责令改正；情节严重的，对直接负责的主管人员和其他直接责任人员依法给予行政处分</w:t>
            </w:r>
          </w:p>
        </w:tc>
      </w:tr>
      <w:tr w:rsidR="00C641E7" w:rsidTr="00DC5258">
        <w:trPr>
          <w:trHeight w:val="2366"/>
        </w:trPr>
        <w:tc>
          <w:tcPr>
            <w:tcW w:w="883" w:type="dxa"/>
            <w:vMerge/>
            <w:vAlign w:val="center"/>
          </w:tcPr>
          <w:p w:rsidR="00C641E7" w:rsidRDefault="00C641E7" w:rsidP="00DC5258">
            <w:pPr>
              <w:jc w:val="center"/>
              <w:rPr>
                <w:rFonts w:ascii="Times New Roman" w:hAnsi="Times New Roman" w:hint="eastAsia"/>
                <w:sz w:val="24"/>
                <w:szCs w:val="24"/>
              </w:rPr>
            </w:pPr>
          </w:p>
        </w:tc>
        <w:tc>
          <w:tcPr>
            <w:tcW w:w="2897" w:type="dxa"/>
            <w:vMerge/>
            <w:vAlign w:val="center"/>
          </w:tcPr>
          <w:p w:rsidR="00C641E7" w:rsidRDefault="00C641E7" w:rsidP="00DC5258">
            <w:pPr>
              <w:rPr>
                <w:rFonts w:ascii="Times New Roman" w:hAnsi="Times New Roman" w:hint="eastAsia"/>
                <w:sz w:val="24"/>
                <w:szCs w:val="24"/>
              </w:rPr>
            </w:pPr>
          </w:p>
        </w:tc>
        <w:tc>
          <w:tcPr>
            <w:tcW w:w="4758" w:type="dxa"/>
            <w:vAlign w:val="center"/>
          </w:tcPr>
          <w:p w:rsidR="00C641E7" w:rsidRDefault="00C641E7" w:rsidP="00DC5258">
            <w:pPr>
              <w:rPr>
                <w:rFonts w:ascii="Times New Roman" w:hAnsi="Times New Roman"/>
                <w:sz w:val="24"/>
                <w:szCs w:val="24"/>
              </w:rPr>
            </w:pPr>
          </w:p>
        </w:tc>
        <w:tc>
          <w:tcPr>
            <w:tcW w:w="5587" w:type="dxa"/>
            <w:vAlign w:val="center"/>
          </w:tcPr>
          <w:p w:rsidR="00C641E7" w:rsidRDefault="00C641E7" w:rsidP="00DC5258">
            <w:pPr>
              <w:pStyle w:val="a5"/>
              <w:rPr>
                <w:rFonts w:ascii="黑体" w:eastAsia="黑体" w:hAnsi="黑体" w:cs="黑体" w:hint="eastAsia"/>
                <w:sz w:val="24"/>
                <w:szCs w:val="24"/>
              </w:rPr>
            </w:pPr>
            <w:r>
              <w:rPr>
                <w:rFonts w:ascii="黑体" w:eastAsia="黑体" w:hAnsi="黑体" w:cs="黑体" w:hint="eastAsia"/>
                <w:sz w:val="24"/>
                <w:szCs w:val="24"/>
              </w:rPr>
              <w:t>事项2：</w:t>
            </w:r>
          </w:p>
          <w:p w:rsidR="00C641E7" w:rsidRDefault="00C641E7" w:rsidP="00DC5258">
            <w:pPr>
              <w:pStyle w:val="a5"/>
              <w:ind w:firstLineChars="200" w:firstLine="480"/>
              <w:rPr>
                <w:rFonts w:ascii="宋体" w:hAnsi="宋体" w:hint="eastAsia"/>
                <w:sz w:val="24"/>
                <w:szCs w:val="24"/>
              </w:rPr>
            </w:pPr>
            <w:r>
              <w:rPr>
                <w:rFonts w:ascii="宋体" w:hAnsi="宋体" w:hint="eastAsia"/>
                <w:sz w:val="24"/>
                <w:szCs w:val="24"/>
              </w:rPr>
              <w:t>不得以转让技术作为取得行政许可的条件；不得在实施行政许可的过程中，直接或者间接地要求转让技术</w:t>
            </w:r>
          </w:p>
          <w:p w:rsidR="00C641E7" w:rsidRDefault="00C641E7" w:rsidP="00DC5258">
            <w:pPr>
              <w:pStyle w:val="a5"/>
              <w:rPr>
                <w:rFonts w:ascii="黑体" w:eastAsia="黑体" w:hAnsi="黑体" w:cs="黑体" w:hint="eastAsia"/>
                <w:sz w:val="24"/>
                <w:szCs w:val="24"/>
              </w:rPr>
            </w:pPr>
            <w:r>
              <w:rPr>
                <w:rFonts w:ascii="黑体" w:eastAsia="黑体" w:hAnsi="黑体" w:cs="黑体" w:hint="eastAsia"/>
                <w:sz w:val="24"/>
                <w:szCs w:val="24"/>
              </w:rPr>
              <w:t>追责情形相应增加：</w:t>
            </w:r>
          </w:p>
          <w:p w:rsidR="00C641E7" w:rsidRDefault="00C641E7" w:rsidP="00DC5258">
            <w:pPr>
              <w:pStyle w:val="a5"/>
              <w:ind w:firstLine="480"/>
              <w:rPr>
                <w:rFonts w:ascii="宋体" w:hAnsi="宋体" w:hint="eastAsia"/>
                <w:sz w:val="24"/>
                <w:szCs w:val="24"/>
              </w:rPr>
            </w:pPr>
            <w:r>
              <w:rPr>
                <w:rFonts w:ascii="宋体" w:hAnsi="宋体" w:hint="eastAsia"/>
                <w:sz w:val="24"/>
                <w:szCs w:val="24"/>
              </w:rPr>
              <w:t xml:space="preserve">以转让技术作为取得行政许可的条件，或者在实施行政许可的过程中直接或者间接地要求转让技术 </w:t>
            </w:r>
          </w:p>
          <w:p w:rsidR="00C641E7" w:rsidRDefault="00C641E7" w:rsidP="00DC5258">
            <w:pPr>
              <w:pStyle w:val="a5"/>
              <w:rPr>
                <w:rFonts w:ascii="黑体" w:eastAsia="黑体" w:hAnsi="黑体" w:cs="黑体" w:hint="eastAsia"/>
                <w:sz w:val="24"/>
                <w:szCs w:val="24"/>
              </w:rPr>
            </w:pPr>
            <w:r>
              <w:rPr>
                <w:rFonts w:ascii="黑体" w:eastAsia="黑体" w:hAnsi="黑体" w:cs="黑体" w:hint="eastAsia"/>
                <w:sz w:val="24"/>
                <w:szCs w:val="24"/>
              </w:rPr>
              <w:t>法律后果相应增加：</w:t>
            </w:r>
          </w:p>
          <w:p w:rsidR="00C641E7" w:rsidRDefault="00C641E7" w:rsidP="00DC5258">
            <w:pPr>
              <w:pStyle w:val="a5"/>
              <w:rPr>
                <w:rFonts w:ascii="宋体" w:hAnsi="宋体"/>
                <w:sz w:val="24"/>
                <w:szCs w:val="24"/>
              </w:rPr>
            </w:pPr>
            <w:r>
              <w:rPr>
                <w:rFonts w:ascii="宋体" w:hAnsi="宋体" w:hint="eastAsia"/>
                <w:sz w:val="24"/>
                <w:szCs w:val="24"/>
              </w:rPr>
              <w:t xml:space="preserve">    由上级行政机关或者监察机关责令改正；情节严重的，对直接负责的主管人员和其他直接责任人员依法给予行政处分</w:t>
            </w:r>
          </w:p>
        </w:tc>
      </w:tr>
      <w:tr w:rsidR="00C641E7" w:rsidTr="00DC5258">
        <w:trPr>
          <w:trHeight w:val="2366"/>
        </w:trPr>
        <w:tc>
          <w:tcPr>
            <w:tcW w:w="883" w:type="dxa"/>
            <w:vMerge/>
            <w:vAlign w:val="center"/>
          </w:tcPr>
          <w:p w:rsidR="00C641E7" w:rsidRDefault="00C641E7" w:rsidP="00DC5258">
            <w:pPr>
              <w:jc w:val="center"/>
              <w:rPr>
                <w:rFonts w:ascii="Times New Roman" w:hAnsi="Times New Roman" w:hint="eastAsia"/>
                <w:sz w:val="24"/>
                <w:szCs w:val="24"/>
              </w:rPr>
            </w:pPr>
          </w:p>
        </w:tc>
        <w:tc>
          <w:tcPr>
            <w:tcW w:w="2897" w:type="dxa"/>
            <w:vMerge/>
            <w:vAlign w:val="center"/>
          </w:tcPr>
          <w:p w:rsidR="00C641E7" w:rsidRDefault="00C641E7" w:rsidP="00DC5258">
            <w:pPr>
              <w:rPr>
                <w:rFonts w:ascii="Times New Roman" w:hAnsi="Times New Roman" w:hint="eastAsia"/>
                <w:sz w:val="24"/>
                <w:szCs w:val="24"/>
              </w:rPr>
            </w:pPr>
          </w:p>
        </w:tc>
        <w:tc>
          <w:tcPr>
            <w:tcW w:w="4758" w:type="dxa"/>
            <w:vAlign w:val="center"/>
          </w:tcPr>
          <w:p w:rsidR="00C641E7" w:rsidRDefault="00C641E7" w:rsidP="00DC5258">
            <w:pPr>
              <w:rPr>
                <w:rFonts w:ascii="Times New Roman" w:hAnsi="Times New Roman"/>
                <w:sz w:val="24"/>
                <w:szCs w:val="24"/>
              </w:rPr>
            </w:pPr>
          </w:p>
        </w:tc>
        <w:tc>
          <w:tcPr>
            <w:tcW w:w="5587" w:type="dxa"/>
            <w:vAlign w:val="center"/>
          </w:tcPr>
          <w:p w:rsidR="00C641E7" w:rsidRDefault="00C641E7" w:rsidP="00DC5258">
            <w:pPr>
              <w:pStyle w:val="a5"/>
              <w:rPr>
                <w:rFonts w:ascii="黑体" w:eastAsia="黑体" w:hAnsi="黑体" w:cs="黑体" w:hint="eastAsia"/>
                <w:sz w:val="24"/>
                <w:szCs w:val="24"/>
              </w:rPr>
            </w:pPr>
            <w:r>
              <w:rPr>
                <w:rFonts w:ascii="黑体" w:eastAsia="黑体" w:hAnsi="黑体" w:cs="黑体" w:hint="eastAsia"/>
                <w:sz w:val="24"/>
                <w:szCs w:val="24"/>
              </w:rPr>
              <w:t>事项3：</w:t>
            </w:r>
          </w:p>
          <w:p w:rsidR="00C641E7" w:rsidRDefault="00C641E7" w:rsidP="00DC5258">
            <w:pPr>
              <w:pStyle w:val="a5"/>
              <w:ind w:firstLine="480"/>
              <w:rPr>
                <w:rFonts w:ascii="宋体" w:hAnsi="宋体" w:hint="eastAsia"/>
                <w:sz w:val="24"/>
                <w:szCs w:val="24"/>
              </w:rPr>
            </w:pPr>
            <w:r>
              <w:rPr>
                <w:rFonts w:ascii="宋体" w:hAnsi="宋体" w:hint="eastAsia"/>
                <w:sz w:val="24"/>
                <w:szCs w:val="24"/>
              </w:rPr>
              <w:t>符合法定条件、标准的，申请人有依法取得行政许可的平等权利，电信管理机构不得歧视任何人</w:t>
            </w:r>
          </w:p>
          <w:p w:rsidR="00C641E7" w:rsidRDefault="00C641E7" w:rsidP="00DC5258">
            <w:pPr>
              <w:pStyle w:val="a5"/>
              <w:rPr>
                <w:rFonts w:ascii="黑体" w:eastAsia="黑体" w:hAnsi="黑体" w:cs="黑体" w:hint="eastAsia"/>
                <w:sz w:val="24"/>
                <w:szCs w:val="24"/>
              </w:rPr>
            </w:pPr>
            <w:r>
              <w:rPr>
                <w:rFonts w:ascii="黑体" w:eastAsia="黑体" w:hAnsi="黑体" w:cs="黑体" w:hint="eastAsia"/>
                <w:sz w:val="24"/>
                <w:szCs w:val="24"/>
              </w:rPr>
              <w:t>追责情形相应增加：</w:t>
            </w:r>
          </w:p>
          <w:p w:rsidR="00C641E7" w:rsidRDefault="00C641E7" w:rsidP="00DC5258">
            <w:pPr>
              <w:pStyle w:val="a5"/>
              <w:ind w:firstLine="480"/>
              <w:rPr>
                <w:rFonts w:ascii="宋体" w:hAnsi="宋体" w:hint="eastAsia"/>
                <w:sz w:val="24"/>
                <w:szCs w:val="24"/>
              </w:rPr>
            </w:pPr>
            <w:r>
              <w:rPr>
                <w:rFonts w:ascii="宋体" w:hAnsi="宋体" w:hint="eastAsia"/>
                <w:sz w:val="24"/>
                <w:szCs w:val="24"/>
              </w:rPr>
              <w:t>歧视对待相关人员</w:t>
            </w:r>
          </w:p>
          <w:p w:rsidR="00C641E7" w:rsidRDefault="00C641E7" w:rsidP="00DC5258">
            <w:pPr>
              <w:pStyle w:val="a5"/>
              <w:rPr>
                <w:rFonts w:ascii="黑体" w:eastAsia="黑体" w:hAnsi="黑体" w:cs="黑体" w:hint="eastAsia"/>
                <w:sz w:val="24"/>
                <w:szCs w:val="24"/>
              </w:rPr>
            </w:pPr>
            <w:r>
              <w:rPr>
                <w:rFonts w:ascii="黑体" w:eastAsia="黑体" w:hAnsi="黑体" w:cs="黑体" w:hint="eastAsia"/>
                <w:sz w:val="24"/>
                <w:szCs w:val="24"/>
              </w:rPr>
              <w:t>法律责任相应增加：</w:t>
            </w:r>
          </w:p>
          <w:p w:rsidR="00C641E7" w:rsidRDefault="00C641E7" w:rsidP="00DC5258">
            <w:pPr>
              <w:pStyle w:val="a5"/>
              <w:ind w:firstLine="480"/>
              <w:rPr>
                <w:rFonts w:ascii="宋体" w:hAnsi="宋体" w:hint="eastAsia"/>
                <w:sz w:val="24"/>
                <w:szCs w:val="24"/>
              </w:rPr>
            </w:pPr>
            <w:r>
              <w:rPr>
                <w:rFonts w:ascii="宋体" w:hAnsi="宋体" w:hint="eastAsia"/>
                <w:sz w:val="24"/>
                <w:szCs w:val="24"/>
              </w:rPr>
              <w:t>承担法律法规</w:t>
            </w:r>
            <w:proofErr w:type="gramStart"/>
            <w:r>
              <w:rPr>
                <w:rFonts w:ascii="宋体" w:hAnsi="宋体" w:hint="eastAsia"/>
                <w:sz w:val="24"/>
                <w:szCs w:val="24"/>
              </w:rPr>
              <w:t>规</w:t>
            </w:r>
            <w:proofErr w:type="gramEnd"/>
            <w:r>
              <w:rPr>
                <w:rFonts w:ascii="宋体" w:hAnsi="宋体" w:hint="eastAsia"/>
                <w:sz w:val="24"/>
                <w:szCs w:val="24"/>
              </w:rPr>
              <w:t>规定的责任</w:t>
            </w:r>
          </w:p>
          <w:p w:rsidR="00C641E7" w:rsidRDefault="00C641E7" w:rsidP="00DC5258">
            <w:pPr>
              <w:pStyle w:val="a5"/>
              <w:ind w:firstLine="480"/>
              <w:rPr>
                <w:rFonts w:ascii="宋体" w:hAnsi="宋体"/>
                <w:sz w:val="24"/>
                <w:szCs w:val="24"/>
              </w:rPr>
            </w:pPr>
          </w:p>
          <w:p w:rsidR="00C641E7" w:rsidRDefault="00C641E7" w:rsidP="00DC5258">
            <w:pPr>
              <w:pStyle w:val="a5"/>
              <w:ind w:firstLine="480"/>
              <w:rPr>
                <w:rFonts w:ascii="宋体" w:hAnsi="宋体"/>
                <w:sz w:val="24"/>
                <w:szCs w:val="24"/>
              </w:rPr>
            </w:pPr>
            <w:r>
              <w:rPr>
                <w:rFonts w:ascii="黑体" w:eastAsia="黑体" w:hAnsi="黑体" w:cs="黑体" w:hint="eastAsia"/>
                <w:sz w:val="24"/>
                <w:szCs w:val="24"/>
              </w:rPr>
              <w:t>（注：以上事项根据</w:t>
            </w:r>
            <w:smartTag w:uri="urn:schemas-microsoft-com:office:smarttags" w:element="chsdate">
              <w:smartTagPr>
                <w:attr w:name="Year" w:val="2019"/>
                <w:attr w:name="Month" w:val="4"/>
                <w:attr w:name="Day" w:val="23"/>
                <w:attr w:name="IsLunarDate" w:val="False"/>
                <w:attr w:name="IsROCDate" w:val="False"/>
              </w:smartTagPr>
              <w:r>
                <w:rPr>
                  <w:rFonts w:ascii="黑体" w:eastAsia="黑体" w:hAnsi="黑体" w:cs="黑体" w:hint="eastAsia"/>
                  <w:sz w:val="24"/>
                  <w:szCs w:val="24"/>
                </w:rPr>
                <w:t>2019年4月23日</w:t>
              </w:r>
            </w:smartTag>
            <w:r>
              <w:rPr>
                <w:rFonts w:ascii="黑体" w:eastAsia="黑体" w:hAnsi="黑体" w:cs="黑体" w:hint="eastAsia"/>
                <w:sz w:val="24"/>
                <w:szCs w:val="24"/>
              </w:rPr>
              <w:t>第十三届全国人民代表大会常务委员会第十次会议《关于修改〈中华人民共和国建筑法〉等八部法律的决定》修正的《行政许可法》增加）</w:t>
            </w:r>
          </w:p>
        </w:tc>
      </w:tr>
      <w:tr w:rsidR="00C641E7" w:rsidTr="00DC5258">
        <w:trPr>
          <w:trHeight w:val="2366"/>
        </w:trPr>
        <w:tc>
          <w:tcPr>
            <w:tcW w:w="883" w:type="dxa"/>
            <w:vMerge w:val="restart"/>
            <w:vAlign w:val="center"/>
          </w:tcPr>
          <w:p w:rsidR="00C641E7" w:rsidRDefault="00C641E7" w:rsidP="00DC5258">
            <w:pPr>
              <w:jc w:val="center"/>
              <w:rPr>
                <w:rFonts w:ascii="Times New Roman" w:hAnsi="Times New Roman"/>
                <w:sz w:val="24"/>
                <w:szCs w:val="24"/>
              </w:rPr>
            </w:pPr>
            <w:r>
              <w:rPr>
                <w:rFonts w:ascii="Times New Roman" w:hAnsi="Times New Roman" w:hint="eastAsia"/>
                <w:sz w:val="24"/>
                <w:szCs w:val="24"/>
              </w:rPr>
              <w:t>13</w:t>
            </w:r>
          </w:p>
        </w:tc>
        <w:tc>
          <w:tcPr>
            <w:tcW w:w="2897" w:type="dxa"/>
            <w:vAlign w:val="center"/>
          </w:tcPr>
          <w:p w:rsidR="00C641E7" w:rsidRDefault="00C641E7" w:rsidP="00DC5258">
            <w:pPr>
              <w:rPr>
                <w:rFonts w:ascii="Times New Roman" w:hAnsi="Times New Roman"/>
                <w:sz w:val="24"/>
                <w:szCs w:val="24"/>
              </w:rPr>
            </w:pPr>
            <w:r>
              <w:rPr>
                <w:rFonts w:ascii="Times New Roman" w:hAnsi="Times New Roman"/>
                <w:sz w:val="24"/>
                <w:szCs w:val="24"/>
              </w:rPr>
              <w:t>责任清单（三）面向公众的重要</w:t>
            </w:r>
            <w:r>
              <w:rPr>
                <w:rFonts w:ascii="Times New Roman" w:hAnsi="Times New Roman" w:hint="eastAsia"/>
                <w:sz w:val="24"/>
                <w:szCs w:val="24"/>
              </w:rPr>
              <w:t>共性</w:t>
            </w:r>
            <w:r>
              <w:rPr>
                <w:rFonts w:ascii="Times New Roman" w:hAnsi="Times New Roman"/>
                <w:sz w:val="24"/>
                <w:szCs w:val="24"/>
              </w:rPr>
              <w:t>职责，第</w:t>
            </w:r>
            <w:r>
              <w:rPr>
                <w:rFonts w:ascii="Times New Roman" w:hAnsi="Times New Roman"/>
                <w:sz w:val="24"/>
                <w:szCs w:val="24"/>
              </w:rPr>
              <w:t>2</w:t>
            </w:r>
            <w:r>
              <w:rPr>
                <w:rFonts w:ascii="Times New Roman" w:hAnsi="Times New Roman"/>
                <w:sz w:val="24"/>
                <w:szCs w:val="24"/>
              </w:rPr>
              <w:t>项</w:t>
            </w:r>
            <w:r>
              <w:rPr>
                <w:rFonts w:ascii="Times New Roman" w:hAnsi="Times New Roman"/>
                <w:sz w:val="24"/>
                <w:szCs w:val="24"/>
              </w:rPr>
              <w:t>“</w:t>
            </w:r>
            <w:r>
              <w:rPr>
                <w:rFonts w:ascii="Times New Roman" w:hAnsi="Times New Roman"/>
                <w:sz w:val="24"/>
                <w:szCs w:val="24"/>
              </w:rPr>
              <w:t>政府信息公开相关职责</w:t>
            </w:r>
            <w:r>
              <w:rPr>
                <w:rFonts w:ascii="Times New Roman" w:hAnsi="Times New Roman"/>
                <w:sz w:val="24"/>
                <w:szCs w:val="24"/>
              </w:rPr>
              <w:t>”</w:t>
            </w:r>
          </w:p>
        </w:tc>
        <w:tc>
          <w:tcPr>
            <w:tcW w:w="4758" w:type="dxa"/>
            <w:vAlign w:val="center"/>
          </w:tcPr>
          <w:p w:rsidR="00C641E7" w:rsidRDefault="00C641E7" w:rsidP="00DC5258">
            <w:pPr>
              <w:rPr>
                <w:rFonts w:ascii="黑体" w:eastAsia="黑体" w:hAnsi="黑体" w:cs="黑体" w:hint="eastAsia"/>
                <w:sz w:val="24"/>
                <w:szCs w:val="24"/>
              </w:rPr>
            </w:pPr>
            <w:r>
              <w:rPr>
                <w:rFonts w:ascii="黑体" w:eastAsia="黑体" w:hAnsi="黑体" w:cs="黑体" w:hint="eastAsia"/>
                <w:sz w:val="24"/>
                <w:szCs w:val="24"/>
              </w:rPr>
              <w:t>主要内容：</w:t>
            </w:r>
          </w:p>
          <w:p w:rsidR="00C641E7" w:rsidRDefault="00C641E7" w:rsidP="00DC5258">
            <w:pPr>
              <w:rPr>
                <w:rFonts w:ascii="Times New Roman" w:hAnsi="Times New Roman"/>
                <w:sz w:val="24"/>
                <w:szCs w:val="24"/>
              </w:rPr>
            </w:pPr>
            <w:r>
              <w:rPr>
                <w:rFonts w:ascii="Times New Roman" w:hAnsi="Times New Roman"/>
                <w:sz w:val="24"/>
                <w:szCs w:val="24"/>
              </w:rPr>
              <w:t>基本规定：</w:t>
            </w:r>
          </w:p>
          <w:p w:rsidR="00C641E7" w:rsidRDefault="00C641E7" w:rsidP="00DC5258">
            <w:pPr>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具体承办本行政机关的政府信息公开事宜；</w:t>
            </w:r>
          </w:p>
          <w:p w:rsidR="00C641E7" w:rsidRDefault="00C641E7" w:rsidP="00DC5258">
            <w:pPr>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维护和更新本行政机关公开的政府信息；</w:t>
            </w:r>
          </w:p>
          <w:p w:rsidR="00C641E7" w:rsidRDefault="00C641E7" w:rsidP="00DC5258">
            <w:pPr>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组织编制本行政机关的政府信息公开指南、政府信息公开目录和政府信息公开工作年度报告；</w:t>
            </w:r>
          </w:p>
          <w:p w:rsidR="00C641E7" w:rsidRDefault="00C641E7" w:rsidP="00DC5258">
            <w:pPr>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对拟公开的政府信息进行保密审查；</w:t>
            </w:r>
          </w:p>
          <w:p w:rsidR="00C641E7" w:rsidRDefault="00C641E7" w:rsidP="00DC5258">
            <w:pPr>
              <w:ind w:firstLineChars="200" w:firstLine="48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本行政机关规定的与政府信息公开有关的其他职责；</w:t>
            </w:r>
          </w:p>
          <w:p w:rsidR="00C641E7" w:rsidRDefault="00C641E7" w:rsidP="00DC5258">
            <w:pPr>
              <w:ind w:firstLineChars="200" w:firstLine="48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公开的政府信息包括以下信息及法律</w:t>
            </w:r>
            <w:r>
              <w:rPr>
                <w:rFonts w:ascii="Times New Roman" w:hAnsi="Times New Roman"/>
                <w:sz w:val="24"/>
                <w:szCs w:val="24"/>
              </w:rPr>
              <w:lastRenderedPageBreak/>
              <w:t>法规规定的其他信息。</w:t>
            </w:r>
          </w:p>
          <w:p w:rsidR="00C641E7" w:rsidRDefault="00C641E7" w:rsidP="00DC5258">
            <w:pPr>
              <w:ind w:firstLineChars="200" w:firstLine="480"/>
              <w:rPr>
                <w:rFonts w:ascii="Times New Roman" w:hAnsi="Times New Roman"/>
                <w:sz w:val="24"/>
                <w:szCs w:val="24"/>
              </w:rPr>
            </w:pPr>
          </w:p>
          <w:p w:rsidR="00C641E7" w:rsidRDefault="00C641E7" w:rsidP="00DC5258">
            <w:pPr>
              <w:rPr>
                <w:rFonts w:ascii="黑体" w:eastAsia="黑体" w:hAnsi="黑体" w:cs="黑体" w:hint="eastAsia"/>
                <w:sz w:val="24"/>
                <w:szCs w:val="24"/>
              </w:rPr>
            </w:pPr>
            <w:r>
              <w:rPr>
                <w:rFonts w:ascii="黑体" w:eastAsia="黑体" w:hAnsi="黑体" w:cs="黑体" w:hint="eastAsia"/>
                <w:sz w:val="24"/>
                <w:szCs w:val="24"/>
              </w:rPr>
              <w:t>法律责任：</w:t>
            </w:r>
          </w:p>
          <w:p w:rsidR="00C641E7" w:rsidRDefault="00C641E7" w:rsidP="00DC5258">
            <w:pPr>
              <w:ind w:firstLineChars="200" w:firstLine="480"/>
              <w:rPr>
                <w:rFonts w:ascii="Times New Roman" w:hAnsi="Times New Roman"/>
                <w:sz w:val="24"/>
                <w:szCs w:val="24"/>
              </w:rPr>
            </w:pPr>
            <w:r>
              <w:rPr>
                <w:rFonts w:ascii="Times New Roman" w:hAnsi="Times New Roman"/>
                <w:sz w:val="24"/>
                <w:szCs w:val="24"/>
              </w:rPr>
              <w:t>行政机关违反《中华人民共和国政府信息公开条例》的规定的，依照该条例承担相应责任：</w:t>
            </w:r>
          </w:p>
          <w:p w:rsidR="00C641E7" w:rsidRDefault="00C641E7" w:rsidP="00DC5258">
            <w:pPr>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由监察机关、上一级行政机关责令改正；</w:t>
            </w:r>
          </w:p>
          <w:p w:rsidR="00C641E7" w:rsidRDefault="00C641E7" w:rsidP="00DC5258">
            <w:pPr>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情节严重的，对行政机关主要负责人依法给予处分；</w:t>
            </w:r>
          </w:p>
          <w:p w:rsidR="00C641E7" w:rsidRDefault="00C641E7" w:rsidP="00DC5258">
            <w:pPr>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构成犯罪的，依法追究刑事责任。</w:t>
            </w:r>
          </w:p>
          <w:p w:rsidR="00C641E7" w:rsidRDefault="00C641E7" w:rsidP="00DC5258">
            <w:pPr>
              <w:ind w:firstLineChars="200" w:firstLine="480"/>
              <w:rPr>
                <w:rFonts w:ascii="Times New Roman" w:hAnsi="Times New Roman"/>
                <w:sz w:val="24"/>
                <w:szCs w:val="24"/>
              </w:rPr>
            </w:pPr>
          </w:p>
          <w:p w:rsidR="00C641E7" w:rsidRDefault="00C641E7" w:rsidP="00DC5258">
            <w:pPr>
              <w:rPr>
                <w:rFonts w:ascii="黑体" w:eastAsia="黑体" w:hAnsi="黑体" w:cs="黑体" w:hint="eastAsia"/>
                <w:sz w:val="24"/>
                <w:szCs w:val="24"/>
              </w:rPr>
            </w:pPr>
            <w:r>
              <w:rPr>
                <w:rFonts w:ascii="黑体" w:eastAsia="黑体" w:hAnsi="黑体" w:cs="黑体" w:hint="eastAsia"/>
                <w:sz w:val="24"/>
                <w:szCs w:val="24"/>
              </w:rPr>
              <w:t>备注：</w:t>
            </w:r>
          </w:p>
          <w:p w:rsidR="00C641E7" w:rsidRDefault="00C641E7" w:rsidP="00DC5258">
            <w:pP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《中华人民共和国政府信息公开条例》（</w:t>
            </w:r>
            <w:r>
              <w:rPr>
                <w:rFonts w:ascii="Times New Roman" w:hAnsi="Times New Roman"/>
                <w:sz w:val="24"/>
                <w:szCs w:val="24"/>
              </w:rPr>
              <w:t>2007</w:t>
            </w:r>
            <w:r>
              <w:rPr>
                <w:rFonts w:ascii="Times New Roman" w:hAnsi="Times New Roman"/>
                <w:sz w:val="24"/>
                <w:szCs w:val="24"/>
              </w:rPr>
              <w:t>年国务院国务院令第</w:t>
            </w:r>
            <w:r>
              <w:rPr>
                <w:rFonts w:ascii="Times New Roman" w:hAnsi="Times New Roman"/>
                <w:sz w:val="24"/>
                <w:szCs w:val="24"/>
              </w:rPr>
              <w:t>492</w:t>
            </w:r>
            <w:r>
              <w:rPr>
                <w:rFonts w:ascii="Times New Roman" w:hAnsi="Times New Roman"/>
                <w:sz w:val="24"/>
                <w:szCs w:val="24"/>
              </w:rPr>
              <w:t>号）第四条、第三十三、三十四、三十五条</w:t>
            </w:r>
          </w:p>
        </w:tc>
        <w:tc>
          <w:tcPr>
            <w:tcW w:w="5587" w:type="dxa"/>
            <w:vAlign w:val="center"/>
          </w:tcPr>
          <w:p w:rsidR="00C641E7" w:rsidRDefault="00C641E7" w:rsidP="00DC5258">
            <w:pPr>
              <w:rPr>
                <w:rFonts w:ascii="黑体" w:eastAsia="黑体" w:hAnsi="黑体" w:cs="黑体" w:hint="eastAsia"/>
                <w:sz w:val="24"/>
                <w:szCs w:val="24"/>
              </w:rPr>
            </w:pPr>
            <w:r>
              <w:rPr>
                <w:rFonts w:ascii="黑体" w:eastAsia="黑体" w:hAnsi="黑体" w:cs="黑体" w:hint="eastAsia"/>
                <w:sz w:val="24"/>
                <w:szCs w:val="24"/>
              </w:rPr>
              <w:lastRenderedPageBreak/>
              <w:t>主要内容：</w:t>
            </w:r>
          </w:p>
          <w:p w:rsidR="00C641E7" w:rsidRDefault="00C641E7" w:rsidP="00DC5258">
            <w:pPr>
              <w:rPr>
                <w:rFonts w:ascii="Times New Roman" w:hAnsi="Times New Roman"/>
                <w:sz w:val="24"/>
                <w:szCs w:val="24"/>
              </w:rPr>
            </w:pPr>
            <w:r>
              <w:rPr>
                <w:rFonts w:ascii="Times New Roman" w:hAnsi="Times New Roman"/>
                <w:sz w:val="24"/>
                <w:szCs w:val="24"/>
              </w:rPr>
              <w:t>基本规定：</w:t>
            </w:r>
          </w:p>
          <w:p w:rsidR="00C641E7" w:rsidRDefault="00C641E7" w:rsidP="00DC5258">
            <w:pPr>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办理本行政机关的政府信息公开事宜；</w:t>
            </w:r>
          </w:p>
          <w:p w:rsidR="00C641E7" w:rsidRDefault="00C641E7" w:rsidP="00DC5258">
            <w:pPr>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维护和更新本行政机关公开的政府信息；</w:t>
            </w:r>
          </w:p>
          <w:p w:rsidR="00C641E7" w:rsidRDefault="00C641E7" w:rsidP="00DC5258">
            <w:pPr>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组织编制本行政机关的政府信息公开指南、政府信息公开目录和政府信息公开工作年度报告；</w:t>
            </w:r>
          </w:p>
          <w:p w:rsidR="00C641E7" w:rsidRDefault="00C641E7" w:rsidP="00DC5258">
            <w:pPr>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组织开展对拟公开政府信息的审查；</w:t>
            </w:r>
          </w:p>
          <w:p w:rsidR="00C641E7" w:rsidRDefault="00C641E7" w:rsidP="00DC5258">
            <w:pPr>
              <w:ind w:firstLineChars="200" w:firstLine="48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本行政机关规定的与政府信息公开有关的其他职能；</w:t>
            </w:r>
          </w:p>
          <w:p w:rsidR="00C641E7" w:rsidRDefault="00C641E7" w:rsidP="00DC5258">
            <w:pPr>
              <w:pStyle w:val="a5"/>
              <w:ind w:firstLineChars="200" w:firstLine="48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公开的政府信息包括以下信息及法律法规规定的其他信息。</w:t>
            </w:r>
          </w:p>
          <w:p w:rsidR="00C641E7" w:rsidRDefault="00C641E7" w:rsidP="00DC5258">
            <w:pPr>
              <w:pStyle w:val="a5"/>
              <w:ind w:firstLineChars="200" w:firstLine="480"/>
              <w:rPr>
                <w:rFonts w:ascii="Times New Roman" w:hAnsi="Times New Roman" w:cs="Times New Roman"/>
                <w:sz w:val="24"/>
                <w:szCs w:val="24"/>
              </w:rPr>
            </w:pPr>
          </w:p>
          <w:p w:rsidR="00C641E7" w:rsidRDefault="00C641E7" w:rsidP="00DC5258">
            <w:pPr>
              <w:rPr>
                <w:rFonts w:ascii="黑体" w:eastAsia="黑体" w:hAnsi="黑体" w:cs="黑体" w:hint="eastAsia"/>
                <w:sz w:val="24"/>
                <w:szCs w:val="24"/>
              </w:rPr>
            </w:pPr>
            <w:r>
              <w:rPr>
                <w:rFonts w:ascii="黑体" w:eastAsia="黑体" w:hAnsi="黑体" w:cs="黑体" w:hint="eastAsia"/>
                <w:sz w:val="24"/>
                <w:szCs w:val="24"/>
              </w:rPr>
              <w:t>法律责任：</w:t>
            </w:r>
          </w:p>
          <w:p w:rsidR="00C641E7" w:rsidRDefault="00C641E7" w:rsidP="00DC5258">
            <w:pPr>
              <w:ind w:firstLineChars="200" w:firstLine="480"/>
              <w:rPr>
                <w:rFonts w:ascii="Times New Roman" w:hAnsi="Times New Roman"/>
                <w:sz w:val="24"/>
                <w:szCs w:val="24"/>
              </w:rPr>
            </w:pPr>
            <w:r>
              <w:rPr>
                <w:rFonts w:ascii="Times New Roman" w:hAnsi="Times New Roman"/>
                <w:sz w:val="24"/>
                <w:szCs w:val="24"/>
              </w:rPr>
              <w:lastRenderedPageBreak/>
              <w:t>行政机关违反《中华人民共和国政府信息公开条例》的规定的，依照该条例承担相应责任：</w:t>
            </w:r>
          </w:p>
          <w:p w:rsidR="00C641E7" w:rsidRDefault="00C641E7" w:rsidP="00DC5258">
            <w:pPr>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由上一级行政机关责令改正；</w:t>
            </w:r>
          </w:p>
          <w:p w:rsidR="00C641E7" w:rsidRDefault="00C641E7" w:rsidP="00DC5258">
            <w:pPr>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情节严重的，对负有责任的领导人员和直接责任人员依法给予处分；</w:t>
            </w:r>
          </w:p>
          <w:p w:rsidR="00C641E7" w:rsidRDefault="00C641E7" w:rsidP="00DC5258">
            <w:pPr>
              <w:pStyle w:val="a5"/>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构成犯罪的，依法追究刑事责任。</w:t>
            </w:r>
          </w:p>
          <w:p w:rsidR="00C641E7" w:rsidRDefault="00C641E7" w:rsidP="00DC5258">
            <w:pPr>
              <w:pStyle w:val="a5"/>
              <w:ind w:firstLineChars="200" w:firstLine="480"/>
              <w:rPr>
                <w:rFonts w:ascii="Times New Roman" w:hAnsi="Times New Roman" w:cs="Times New Roman"/>
                <w:sz w:val="24"/>
                <w:szCs w:val="24"/>
              </w:rPr>
            </w:pPr>
          </w:p>
          <w:p w:rsidR="00C641E7" w:rsidRDefault="00C641E7" w:rsidP="00DC5258">
            <w:pPr>
              <w:pStyle w:val="a5"/>
              <w:rPr>
                <w:rFonts w:ascii="黑体" w:eastAsia="黑体" w:hAnsi="黑体" w:cs="黑体" w:hint="eastAsia"/>
                <w:bCs/>
                <w:sz w:val="24"/>
                <w:szCs w:val="24"/>
              </w:rPr>
            </w:pPr>
            <w:r>
              <w:rPr>
                <w:rFonts w:ascii="黑体" w:eastAsia="黑体" w:hAnsi="黑体" w:cs="黑体" w:hint="eastAsia"/>
                <w:bCs/>
                <w:sz w:val="24"/>
                <w:szCs w:val="24"/>
              </w:rPr>
              <w:t>备注：</w:t>
            </w:r>
          </w:p>
          <w:p w:rsidR="00C641E7" w:rsidRDefault="00C641E7" w:rsidP="00DC5258">
            <w:pPr>
              <w:pStyle w:val="a5"/>
              <w:ind w:firstLineChars="200" w:firstLine="480"/>
              <w:rPr>
                <w:rFonts w:ascii="Times New Roman" w:hAnsi="Times New Roman" w:cs="Times New Roman"/>
                <w:b/>
                <w:sz w:val="24"/>
                <w:szCs w:val="24"/>
                <w:highlight w:val="yellow"/>
              </w:rPr>
            </w:pPr>
            <w:r>
              <w:rPr>
                <w:rFonts w:ascii="Times New Roman" w:hAnsi="Times New Roman" w:cs="Times New Roman"/>
                <w:bCs/>
                <w:sz w:val="24"/>
                <w:szCs w:val="24"/>
              </w:rPr>
              <w:t>《中华人民共和国政府信息公开条例》（</w:t>
            </w:r>
            <w:r>
              <w:rPr>
                <w:rFonts w:ascii="Times New Roman" w:hAnsi="Times New Roman" w:cs="Times New Roman"/>
                <w:bCs/>
                <w:sz w:val="24"/>
                <w:szCs w:val="24"/>
              </w:rPr>
              <w:t>2007</w:t>
            </w:r>
            <w:r>
              <w:rPr>
                <w:rFonts w:ascii="Times New Roman" w:hAnsi="Times New Roman" w:cs="Times New Roman"/>
                <w:bCs/>
                <w:sz w:val="24"/>
                <w:szCs w:val="24"/>
              </w:rPr>
              <w:t>年国务院国务院令第</w:t>
            </w:r>
            <w:r>
              <w:rPr>
                <w:rFonts w:ascii="Times New Roman" w:hAnsi="Times New Roman" w:cs="Times New Roman"/>
                <w:bCs/>
                <w:sz w:val="24"/>
                <w:szCs w:val="24"/>
              </w:rPr>
              <w:t>492</w:t>
            </w:r>
            <w:r>
              <w:rPr>
                <w:rFonts w:ascii="Times New Roman" w:hAnsi="Times New Roman" w:cs="Times New Roman"/>
                <w:bCs/>
                <w:sz w:val="24"/>
                <w:szCs w:val="24"/>
              </w:rPr>
              <w:t>号，</w:t>
            </w:r>
            <w:r>
              <w:rPr>
                <w:rFonts w:ascii="Times New Roman" w:hAnsi="Times New Roman" w:cs="Times New Roman"/>
                <w:bCs/>
                <w:sz w:val="24"/>
                <w:szCs w:val="24"/>
              </w:rPr>
              <w:t>2019</w:t>
            </w:r>
            <w:r>
              <w:rPr>
                <w:rFonts w:ascii="Times New Roman" w:hAnsi="Times New Roman" w:cs="Times New Roman"/>
                <w:bCs/>
                <w:sz w:val="24"/>
                <w:szCs w:val="24"/>
              </w:rPr>
              <w:t>年国务院令第</w:t>
            </w:r>
            <w:r>
              <w:rPr>
                <w:rFonts w:ascii="Times New Roman" w:hAnsi="Times New Roman" w:cs="Times New Roman"/>
                <w:bCs/>
                <w:sz w:val="24"/>
                <w:szCs w:val="24"/>
              </w:rPr>
              <w:t>711</w:t>
            </w:r>
            <w:r>
              <w:rPr>
                <w:rFonts w:ascii="Times New Roman" w:hAnsi="Times New Roman" w:cs="Times New Roman"/>
                <w:bCs/>
                <w:sz w:val="24"/>
                <w:szCs w:val="24"/>
              </w:rPr>
              <w:t>号修订）第三条、第四条、第五十二条、第五十三条</w:t>
            </w:r>
          </w:p>
        </w:tc>
      </w:tr>
      <w:tr w:rsidR="00C641E7" w:rsidTr="00DC5258">
        <w:trPr>
          <w:trHeight w:val="5505"/>
        </w:trPr>
        <w:tc>
          <w:tcPr>
            <w:tcW w:w="883" w:type="dxa"/>
            <w:vMerge/>
            <w:vAlign w:val="center"/>
          </w:tcPr>
          <w:p w:rsidR="00C641E7" w:rsidRDefault="00C641E7" w:rsidP="00DC5258">
            <w:pPr>
              <w:jc w:val="center"/>
              <w:rPr>
                <w:rFonts w:ascii="Times New Roman" w:hAnsi="Times New Roman"/>
                <w:sz w:val="24"/>
                <w:szCs w:val="24"/>
              </w:rPr>
            </w:pPr>
          </w:p>
        </w:tc>
        <w:tc>
          <w:tcPr>
            <w:tcW w:w="2897" w:type="dxa"/>
            <w:vMerge w:val="restart"/>
            <w:vAlign w:val="center"/>
          </w:tcPr>
          <w:p w:rsidR="00C641E7" w:rsidRDefault="00C641E7" w:rsidP="00DC5258">
            <w:pPr>
              <w:rPr>
                <w:rFonts w:ascii="Times New Roman" w:hAnsi="Times New Roman"/>
                <w:sz w:val="24"/>
                <w:szCs w:val="24"/>
              </w:rPr>
            </w:pPr>
          </w:p>
        </w:tc>
        <w:tc>
          <w:tcPr>
            <w:tcW w:w="4758" w:type="dxa"/>
            <w:vAlign w:val="center"/>
          </w:tcPr>
          <w:p w:rsidR="00C641E7" w:rsidRDefault="00C641E7" w:rsidP="00DC5258">
            <w:pPr>
              <w:rPr>
                <w:rFonts w:ascii="黑体" w:eastAsia="黑体" w:hAnsi="黑体" w:cs="黑体" w:hint="eastAsia"/>
                <w:bCs/>
                <w:sz w:val="24"/>
                <w:szCs w:val="24"/>
              </w:rPr>
            </w:pPr>
            <w:r>
              <w:rPr>
                <w:rFonts w:ascii="黑体" w:eastAsia="黑体" w:hAnsi="黑体" w:cs="黑体" w:hint="eastAsia"/>
                <w:bCs/>
                <w:sz w:val="24"/>
                <w:szCs w:val="24"/>
              </w:rPr>
              <w:t>主要内容：</w:t>
            </w:r>
          </w:p>
          <w:p w:rsidR="00C641E7" w:rsidRDefault="00C641E7" w:rsidP="00DC5258">
            <w:pPr>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公开行政许可事项信息：</w:t>
            </w:r>
          </w:p>
          <w:p w:rsidR="00C641E7" w:rsidRDefault="00C641E7" w:rsidP="00DC5258">
            <w:pPr>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）行政许可的事项、依据、条件、数量、程序、期限，申请行政许可需要提交的全部材料目录及办理情况，以及其他行政审批、公共服务事项的办事指南；</w:t>
            </w:r>
          </w:p>
          <w:p w:rsidR="00C641E7" w:rsidRDefault="00C641E7" w:rsidP="00DC5258">
            <w:pPr>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）行政许可决定及其他审批、核准事项的结果。</w:t>
            </w:r>
          </w:p>
          <w:p w:rsidR="00C641E7" w:rsidRDefault="00C641E7" w:rsidP="00DC5258">
            <w:pPr>
              <w:rPr>
                <w:rFonts w:ascii="Times New Roman" w:hAnsi="Times New Roman"/>
                <w:sz w:val="24"/>
                <w:szCs w:val="24"/>
              </w:rPr>
            </w:pPr>
          </w:p>
          <w:p w:rsidR="00C641E7" w:rsidRDefault="00C641E7" w:rsidP="00DC5258">
            <w:pPr>
              <w:rPr>
                <w:rFonts w:ascii="黑体" w:eastAsia="黑体" w:hAnsi="黑体" w:cs="黑体" w:hint="eastAsia"/>
                <w:sz w:val="24"/>
                <w:szCs w:val="24"/>
              </w:rPr>
            </w:pPr>
            <w:r>
              <w:rPr>
                <w:rFonts w:ascii="黑体" w:eastAsia="黑体" w:hAnsi="黑体" w:cs="黑体" w:hint="eastAsia"/>
                <w:sz w:val="24"/>
                <w:szCs w:val="24"/>
              </w:rPr>
              <w:t>备注：</w:t>
            </w:r>
          </w:p>
          <w:p w:rsidR="00C641E7" w:rsidRDefault="00C641E7" w:rsidP="00DC5258">
            <w:pP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《中华人民共和国行政许可法》、《工业和信息化部行政许可实施办法》（</w:t>
            </w:r>
            <w:r>
              <w:rPr>
                <w:rFonts w:ascii="Times New Roman" w:hAnsi="Times New Roman"/>
                <w:sz w:val="24"/>
                <w:szCs w:val="24"/>
              </w:rPr>
              <w:t>2009</w:t>
            </w:r>
            <w:r>
              <w:rPr>
                <w:rFonts w:ascii="Times New Roman" w:hAnsi="Times New Roman"/>
                <w:sz w:val="24"/>
                <w:szCs w:val="24"/>
              </w:rPr>
              <w:t>年工业和信息化部令第</w:t>
            </w:r>
            <w:r>
              <w:rPr>
                <w:rFonts w:ascii="Times New Roman" w:hAnsi="Times New Roman"/>
                <w:sz w:val="24"/>
                <w:szCs w:val="24"/>
              </w:rPr>
              <w:t>2</w:t>
            </w:r>
            <w:r>
              <w:rPr>
                <w:rFonts w:ascii="Times New Roman" w:hAnsi="Times New Roman"/>
                <w:sz w:val="24"/>
                <w:szCs w:val="24"/>
              </w:rPr>
              <w:t>号，</w:t>
            </w:r>
            <w:r>
              <w:rPr>
                <w:rFonts w:ascii="Times New Roman" w:hAnsi="Times New Roman"/>
                <w:sz w:val="24"/>
                <w:szCs w:val="24"/>
              </w:rPr>
              <w:t>2014</w:t>
            </w:r>
            <w:r>
              <w:rPr>
                <w:rFonts w:ascii="Times New Roman" w:hAnsi="Times New Roman"/>
                <w:sz w:val="24"/>
                <w:szCs w:val="24"/>
              </w:rPr>
              <w:t>年工业和信息化部令第</w:t>
            </w:r>
            <w:r>
              <w:rPr>
                <w:rFonts w:ascii="Times New Roman" w:hAnsi="Times New Roman"/>
                <w:sz w:val="24"/>
                <w:szCs w:val="24"/>
              </w:rPr>
              <w:t>28</w:t>
            </w:r>
            <w:r>
              <w:rPr>
                <w:rFonts w:ascii="Times New Roman" w:hAnsi="Times New Roman"/>
                <w:sz w:val="24"/>
                <w:szCs w:val="24"/>
              </w:rPr>
              <w:t>号第一次修正，</w:t>
            </w:r>
            <w:r>
              <w:rPr>
                <w:rFonts w:ascii="Times New Roman" w:hAnsi="Times New Roman"/>
                <w:sz w:val="24"/>
                <w:szCs w:val="24"/>
              </w:rPr>
              <w:t>2017</w:t>
            </w:r>
            <w:r>
              <w:rPr>
                <w:rFonts w:ascii="Times New Roman" w:hAnsi="Times New Roman"/>
                <w:sz w:val="24"/>
                <w:szCs w:val="24"/>
              </w:rPr>
              <w:t>年工业和信息化部令第</w:t>
            </w:r>
            <w:r>
              <w:rPr>
                <w:rFonts w:ascii="Times New Roman" w:hAnsi="Times New Roman"/>
                <w:sz w:val="24"/>
                <w:szCs w:val="24"/>
              </w:rPr>
              <w:t>45</w:t>
            </w:r>
            <w:r>
              <w:rPr>
                <w:rFonts w:ascii="Times New Roman" w:hAnsi="Times New Roman"/>
                <w:sz w:val="24"/>
                <w:szCs w:val="24"/>
              </w:rPr>
              <w:t>号第二次修正）、《工业和信息化部政府信息公开工作办法》（</w:t>
            </w:r>
            <w:proofErr w:type="gramStart"/>
            <w:r>
              <w:rPr>
                <w:rFonts w:ascii="Times New Roman" w:hAnsi="Times New Roman"/>
                <w:sz w:val="24"/>
                <w:szCs w:val="24"/>
              </w:rPr>
              <w:t>工信厅办</w:t>
            </w:r>
            <w:proofErr w:type="gramEnd"/>
            <w:r>
              <w:rPr>
                <w:rFonts w:ascii="Times New Roman" w:hAnsi="Times New Roman"/>
                <w:sz w:val="24"/>
                <w:szCs w:val="24"/>
              </w:rPr>
              <w:t>〔</w:t>
            </w:r>
            <w:r>
              <w:rPr>
                <w:rFonts w:ascii="Times New Roman" w:hAnsi="Times New Roman"/>
                <w:sz w:val="24"/>
                <w:szCs w:val="24"/>
              </w:rPr>
              <w:t>2008</w:t>
            </w:r>
            <w:r>
              <w:rPr>
                <w:rFonts w:ascii="Times New Roman" w:hAnsi="Times New Roman"/>
                <w:sz w:val="24"/>
                <w:szCs w:val="24"/>
              </w:rPr>
              <w:t>〕</w:t>
            </w:r>
            <w:r>
              <w:rPr>
                <w:rFonts w:ascii="Times New Roman" w:hAnsi="Times New Roman"/>
                <w:sz w:val="24"/>
                <w:szCs w:val="24"/>
              </w:rPr>
              <w:t>81</w:t>
            </w:r>
            <w:r>
              <w:rPr>
                <w:rFonts w:ascii="Times New Roman" w:hAnsi="Times New Roman"/>
                <w:sz w:val="24"/>
                <w:szCs w:val="24"/>
              </w:rPr>
              <w:t>号）等</w:t>
            </w:r>
            <w:r>
              <w:rPr>
                <w:rFonts w:ascii="Times New Roman" w:hAnsi="Times New Roman"/>
                <w:sz w:val="24"/>
                <w:szCs w:val="24"/>
              </w:rPr>
              <w:t xml:space="preserve"> </w:t>
            </w:r>
          </w:p>
        </w:tc>
        <w:tc>
          <w:tcPr>
            <w:tcW w:w="5587" w:type="dxa"/>
            <w:vAlign w:val="center"/>
          </w:tcPr>
          <w:p w:rsidR="00C641E7" w:rsidRDefault="00C641E7" w:rsidP="00DC5258">
            <w:pPr>
              <w:rPr>
                <w:rFonts w:ascii="黑体" w:eastAsia="黑体" w:hAnsi="黑体" w:cs="黑体" w:hint="eastAsia"/>
                <w:bCs/>
                <w:sz w:val="24"/>
                <w:szCs w:val="24"/>
              </w:rPr>
            </w:pPr>
            <w:r>
              <w:rPr>
                <w:rFonts w:ascii="黑体" w:eastAsia="黑体" w:hAnsi="黑体" w:cs="黑体" w:hint="eastAsia"/>
                <w:bCs/>
                <w:sz w:val="24"/>
                <w:szCs w:val="24"/>
              </w:rPr>
              <w:t>主要内容：</w:t>
            </w:r>
          </w:p>
          <w:p w:rsidR="00C641E7" w:rsidRDefault="00C641E7" w:rsidP="00DC5258">
            <w:pPr>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公开行政许可事项信息：</w:t>
            </w:r>
          </w:p>
          <w:p w:rsidR="00C641E7" w:rsidRDefault="00C641E7" w:rsidP="00DC5258">
            <w:pPr>
              <w:pStyle w:val="a5"/>
              <w:ind w:firstLineChars="200" w:firstLine="480"/>
              <w:rPr>
                <w:rFonts w:ascii="Times New Roman" w:hAnsi="Times New Roman" w:cs="Times New Roman"/>
                <w:sz w:val="24"/>
                <w:szCs w:val="24"/>
              </w:rPr>
            </w:pPr>
            <w:r>
              <w:rPr>
                <w:rFonts w:ascii="Times New Roman" w:hAnsi="Times New Roman" w:cs="Times New Roman"/>
                <w:sz w:val="24"/>
                <w:szCs w:val="24"/>
              </w:rPr>
              <w:t>办理行政许可和其他政务服务事项的依据、条件、程序以及办理结果。</w:t>
            </w:r>
          </w:p>
          <w:p w:rsidR="00C641E7" w:rsidRDefault="00C641E7" w:rsidP="00DC5258">
            <w:pPr>
              <w:pStyle w:val="a5"/>
              <w:ind w:firstLineChars="200" w:firstLine="480"/>
              <w:rPr>
                <w:rFonts w:ascii="Times New Roman" w:hAnsi="Times New Roman" w:cs="Times New Roman"/>
                <w:sz w:val="24"/>
                <w:szCs w:val="24"/>
              </w:rPr>
            </w:pPr>
          </w:p>
          <w:p w:rsidR="00C641E7" w:rsidRDefault="00C641E7" w:rsidP="00DC5258">
            <w:pPr>
              <w:pStyle w:val="a5"/>
              <w:rPr>
                <w:rFonts w:ascii="黑体" w:eastAsia="黑体" w:hAnsi="黑体" w:cs="黑体" w:hint="eastAsia"/>
                <w:sz w:val="24"/>
                <w:szCs w:val="24"/>
              </w:rPr>
            </w:pPr>
            <w:r>
              <w:rPr>
                <w:rFonts w:ascii="黑体" w:eastAsia="黑体" w:hAnsi="黑体" w:cs="黑体" w:hint="eastAsia"/>
                <w:sz w:val="24"/>
                <w:szCs w:val="24"/>
              </w:rPr>
              <w:t>备注：</w:t>
            </w:r>
          </w:p>
          <w:p w:rsidR="00C641E7" w:rsidRDefault="00C641E7" w:rsidP="00DC5258">
            <w:pPr>
              <w:pStyle w:val="a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《中华人民共和国行政许可法》、《中华人民共和国政府信息公开条例》、《工业和信息化部行政许可实施办法》（</w:t>
            </w:r>
            <w:r>
              <w:rPr>
                <w:rFonts w:ascii="Times New Roman" w:hAnsi="Times New Roman" w:cs="Times New Roman"/>
                <w:sz w:val="24"/>
                <w:szCs w:val="24"/>
              </w:rPr>
              <w:t>2009</w:t>
            </w:r>
            <w:r>
              <w:rPr>
                <w:rFonts w:ascii="Times New Roman" w:hAnsi="Times New Roman" w:cs="Times New Roman"/>
                <w:sz w:val="24"/>
                <w:szCs w:val="24"/>
              </w:rPr>
              <w:t>年工业和信息化部令第</w:t>
            </w:r>
            <w:r>
              <w:rPr>
                <w:rFonts w:ascii="Times New Roman" w:hAnsi="Times New Roman" w:cs="Times New Roman"/>
                <w:sz w:val="24"/>
                <w:szCs w:val="24"/>
              </w:rPr>
              <w:t>2</w:t>
            </w:r>
            <w:r>
              <w:rPr>
                <w:rFonts w:ascii="Times New Roman" w:hAnsi="Times New Roman" w:cs="Times New Roman"/>
                <w:sz w:val="24"/>
                <w:szCs w:val="24"/>
              </w:rPr>
              <w:t>号，</w:t>
            </w:r>
            <w:r>
              <w:rPr>
                <w:rFonts w:ascii="Times New Roman" w:hAnsi="Times New Roman" w:cs="Times New Roman"/>
                <w:sz w:val="24"/>
                <w:szCs w:val="24"/>
              </w:rPr>
              <w:t>2014</w:t>
            </w:r>
            <w:r>
              <w:rPr>
                <w:rFonts w:ascii="Times New Roman" w:hAnsi="Times New Roman" w:cs="Times New Roman"/>
                <w:sz w:val="24"/>
                <w:szCs w:val="24"/>
              </w:rPr>
              <w:t>年工业和信息化部令第</w:t>
            </w:r>
            <w:r>
              <w:rPr>
                <w:rFonts w:ascii="Times New Roman" w:hAnsi="Times New Roman" w:cs="Times New Roman"/>
                <w:sz w:val="24"/>
                <w:szCs w:val="24"/>
              </w:rPr>
              <w:t>28</w:t>
            </w:r>
            <w:r>
              <w:rPr>
                <w:rFonts w:ascii="Times New Roman" w:hAnsi="Times New Roman" w:cs="Times New Roman"/>
                <w:sz w:val="24"/>
                <w:szCs w:val="24"/>
              </w:rPr>
              <w:t>号第一次修正，</w:t>
            </w:r>
            <w:r>
              <w:rPr>
                <w:rFonts w:ascii="Times New Roman" w:hAnsi="Times New Roman" w:cs="Times New Roman"/>
                <w:sz w:val="24"/>
                <w:szCs w:val="24"/>
              </w:rPr>
              <w:t>2017</w:t>
            </w:r>
            <w:r>
              <w:rPr>
                <w:rFonts w:ascii="Times New Roman" w:hAnsi="Times New Roman" w:cs="Times New Roman"/>
                <w:sz w:val="24"/>
                <w:szCs w:val="24"/>
              </w:rPr>
              <w:t>年工业和信息化部令第</w:t>
            </w:r>
            <w:r>
              <w:rPr>
                <w:rFonts w:ascii="Times New Roman" w:hAnsi="Times New Roman" w:cs="Times New Roman"/>
                <w:sz w:val="24"/>
                <w:szCs w:val="24"/>
              </w:rPr>
              <w:t>45</w:t>
            </w:r>
            <w:r>
              <w:rPr>
                <w:rFonts w:ascii="Times New Roman" w:hAnsi="Times New Roman" w:cs="Times New Roman"/>
                <w:sz w:val="24"/>
                <w:szCs w:val="24"/>
              </w:rPr>
              <w:t>号第二次修正）、《工业和信息化部全面推行行政执法公示制度执法全过程记录制度重大执法决定法制审核制度暂行实施方案》（工</w:t>
            </w:r>
            <w:proofErr w:type="gramStart"/>
            <w:r>
              <w:rPr>
                <w:rFonts w:ascii="Times New Roman" w:hAnsi="Times New Roman" w:cs="Times New Roman"/>
                <w:sz w:val="24"/>
                <w:szCs w:val="24"/>
              </w:rPr>
              <w:t>信部政〔</w:t>
            </w:r>
            <w:r>
              <w:rPr>
                <w:rFonts w:ascii="Times New Roman" w:hAnsi="Times New Roman" w:cs="Times New Roman"/>
                <w:sz w:val="24"/>
                <w:szCs w:val="24"/>
              </w:rPr>
              <w:t>2019</w:t>
            </w:r>
            <w:r>
              <w:rPr>
                <w:rFonts w:ascii="Times New Roman" w:hAnsi="Times New Roman" w:cs="Times New Roman"/>
                <w:sz w:val="24"/>
                <w:szCs w:val="24"/>
              </w:rPr>
              <w:t>〕</w:t>
            </w:r>
            <w:proofErr w:type="gramEnd"/>
            <w:r>
              <w:rPr>
                <w:rFonts w:ascii="Times New Roman" w:hAnsi="Times New Roman" w:cs="Times New Roman"/>
                <w:sz w:val="24"/>
                <w:szCs w:val="24"/>
              </w:rPr>
              <w:t>93</w:t>
            </w:r>
            <w:r>
              <w:rPr>
                <w:rFonts w:ascii="Times New Roman" w:hAnsi="Times New Roman" w:cs="Times New Roman"/>
                <w:sz w:val="24"/>
                <w:szCs w:val="24"/>
              </w:rPr>
              <w:t>号）、《工业和信息化部政府信息公开工作办法》等</w:t>
            </w:r>
          </w:p>
        </w:tc>
      </w:tr>
      <w:tr w:rsidR="00C641E7" w:rsidTr="00DC5258">
        <w:trPr>
          <w:trHeight w:val="7155"/>
        </w:trPr>
        <w:tc>
          <w:tcPr>
            <w:tcW w:w="883" w:type="dxa"/>
            <w:vMerge/>
            <w:vAlign w:val="center"/>
          </w:tcPr>
          <w:p w:rsidR="00C641E7" w:rsidRDefault="00C641E7" w:rsidP="00DC5258">
            <w:pPr>
              <w:jc w:val="center"/>
              <w:rPr>
                <w:rFonts w:ascii="Times New Roman" w:hAnsi="Times New Roman"/>
                <w:sz w:val="24"/>
                <w:szCs w:val="24"/>
              </w:rPr>
            </w:pPr>
          </w:p>
        </w:tc>
        <w:tc>
          <w:tcPr>
            <w:tcW w:w="2897" w:type="dxa"/>
            <w:vMerge/>
            <w:vAlign w:val="center"/>
          </w:tcPr>
          <w:p w:rsidR="00C641E7" w:rsidRDefault="00C641E7" w:rsidP="00DC5258">
            <w:pPr>
              <w:rPr>
                <w:rFonts w:ascii="Times New Roman" w:hAnsi="Times New Roman"/>
                <w:sz w:val="24"/>
                <w:szCs w:val="24"/>
              </w:rPr>
            </w:pPr>
          </w:p>
        </w:tc>
        <w:tc>
          <w:tcPr>
            <w:tcW w:w="4758" w:type="dxa"/>
            <w:vAlign w:val="center"/>
          </w:tcPr>
          <w:p w:rsidR="00C641E7" w:rsidRDefault="00C641E7" w:rsidP="00DC5258">
            <w:pPr>
              <w:rPr>
                <w:rFonts w:ascii="黑体" w:eastAsia="黑体" w:hAnsi="黑体" w:cs="黑体" w:hint="eastAsia"/>
                <w:bCs/>
                <w:sz w:val="24"/>
                <w:szCs w:val="24"/>
              </w:rPr>
            </w:pPr>
            <w:r>
              <w:rPr>
                <w:rFonts w:ascii="黑体" w:eastAsia="黑体" w:hAnsi="黑体" w:cs="黑体" w:hint="eastAsia"/>
                <w:bCs/>
                <w:sz w:val="24"/>
                <w:szCs w:val="24"/>
              </w:rPr>
              <w:t>主要内容：</w:t>
            </w:r>
          </w:p>
          <w:p w:rsidR="00C641E7" w:rsidRDefault="00C641E7" w:rsidP="00DC5258">
            <w:pPr>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公开行政检查、行政处罚等信息：</w:t>
            </w:r>
          </w:p>
          <w:p w:rsidR="00C641E7" w:rsidRDefault="00C641E7" w:rsidP="00DC5258">
            <w:pPr>
              <w:ind w:firstLineChars="200" w:firstLine="480"/>
              <w:rPr>
                <w:rFonts w:ascii="Times New Roman" w:hAnsi="Times New Roman"/>
                <w:sz w:val="24"/>
                <w:szCs w:val="24"/>
              </w:rPr>
            </w:pPr>
            <w:r>
              <w:rPr>
                <w:rFonts w:ascii="Times New Roman" w:hAnsi="Times New Roman"/>
                <w:sz w:val="24"/>
                <w:szCs w:val="24"/>
              </w:rPr>
              <w:t>公开通信行政执法检查事项的结果及行政处罚决定。</w:t>
            </w:r>
          </w:p>
          <w:p w:rsidR="00C641E7" w:rsidRDefault="00C641E7" w:rsidP="00DC5258">
            <w:pPr>
              <w:rPr>
                <w:rFonts w:ascii="Times New Roman" w:hAnsi="Times New Roman"/>
                <w:sz w:val="24"/>
                <w:szCs w:val="24"/>
              </w:rPr>
            </w:pPr>
          </w:p>
          <w:p w:rsidR="00C641E7" w:rsidRDefault="00C641E7" w:rsidP="00DC5258">
            <w:pPr>
              <w:rPr>
                <w:rFonts w:ascii="黑体" w:eastAsia="黑体" w:hAnsi="黑体" w:cs="黑体"/>
                <w:bCs/>
                <w:sz w:val="24"/>
                <w:szCs w:val="24"/>
              </w:rPr>
            </w:pPr>
            <w:r>
              <w:rPr>
                <w:rFonts w:ascii="黑体" w:eastAsia="黑体" w:hAnsi="黑体" w:cs="黑体"/>
                <w:bCs/>
                <w:sz w:val="24"/>
                <w:szCs w:val="24"/>
              </w:rPr>
              <w:t>备注：</w:t>
            </w:r>
          </w:p>
          <w:p w:rsidR="00C641E7" w:rsidRDefault="00C641E7" w:rsidP="00DC5258">
            <w:pPr>
              <w:ind w:firstLineChars="200" w:firstLine="480"/>
              <w:rPr>
                <w:rFonts w:ascii="Times New Roman" w:hAnsi="Times New Roman"/>
                <w:sz w:val="24"/>
                <w:szCs w:val="24"/>
              </w:rPr>
            </w:pPr>
            <w:r>
              <w:rPr>
                <w:rFonts w:ascii="Times New Roman" w:hAnsi="Times New Roman"/>
                <w:sz w:val="24"/>
                <w:szCs w:val="24"/>
              </w:rPr>
              <w:t>《中华人民共和国行政处罚法》、《中华人民共和国政府信息公开条例》（</w:t>
            </w:r>
            <w:r>
              <w:rPr>
                <w:rFonts w:ascii="Times New Roman" w:hAnsi="Times New Roman"/>
                <w:sz w:val="24"/>
                <w:szCs w:val="24"/>
              </w:rPr>
              <w:t>2007</w:t>
            </w:r>
            <w:r>
              <w:rPr>
                <w:rFonts w:ascii="Times New Roman" w:hAnsi="Times New Roman"/>
                <w:sz w:val="24"/>
                <w:szCs w:val="24"/>
              </w:rPr>
              <w:t>年国务院国务院令第</w:t>
            </w:r>
            <w:r>
              <w:rPr>
                <w:rFonts w:ascii="Times New Roman" w:hAnsi="Times New Roman"/>
                <w:sz w:val="24"/>
                <w:szCs w:val="24"/>
              </w:rPr>
              <w:t>492</w:t>
            </w:r>
            <w:r>
              <w:rPr>
                <w:rFonts w:ascii="Times New Roman" w:hAnsi="Times New Roman"/>
                <w:sz w:val="24"/>
                <w:szCs w:val="24"/>
              </w:rPr>
              <w:t>号）、《电信业务经营许可管理办法》（</w:t>
            </w:r>
            <w:r>
              <w:rPr>
                <w:rFonts w:ascii="Times New Roman" w:hAnsi="Times New Roman"/>
                <w:sz w:val="24"/>
                <w:szCs w:val="24"/>
              </w:rPr>
              <w:t>2017</w:t>
            </w:r>
            <w:r>
              <w:rPr>
                <w:rFonts w:ascii="Times New Roman" w:hAnsi="Times New Roman"/>
                <w:sz w:val="24"/>
                <w:szCs w:val="24"/>
              </w:rPr>
              <w:t>年工业和信息化部令第</w:t>
            </w:r>
            <w:r>
              <w:rPr>
                <w:rFonts w:ascii="Times New Roman" w:hAnsi="Times New Roman"/>
                <w:sz w:val="24"/>
                <w:szCs w:val="24"/>
              </w:rPr>
              <w:t>42</w:t>
            </w:r>
            <w:r>
              <w:rPr>
                <w:rFonts w:ascii="Times New Roman" w:hAnsi="Times New Roman"/>
                <w:sz w:val="24"/>
                <w:szCs w:val="24"/>
              </w:rPr>
              <w:t>号）、《通信行政处罚程序规定</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2001</w:t>
            </w:r>
            <w:r>
              <w:rPr>
                <w:rFonts w:ascii="Times New Roman" w:hAnsi="Times New Roman"/>
                <w:sz w:val="24"/>
                <w:szCs w:val="24"/>
              </w:rPr>
              <w:t>年信息产业部令第</w:t>
            </w:r>
            <w:r>
              <w:rPr>
                <w:rFonts w:ascii="Times New Roman" w:hAnsi="Times New Roman"/>
                <w:sz w:val="24"/>
                <w:szCs w:val="24"/>
              </w:rPr>
              <w:t>10</w:t>
            </w:r>
            <w:r>
              <w:rPr>
                <w:rFonts w:ascii="Times New Roman" w:hAnsi="Times New Roman"/>
                <w:sz w:val="24"/>
                <w:szCs w:val="24"/>
              </w:rPr>
              <w:t>号）、《工业和信息化部政府信息公开工作办法》（</w:t>
            </w:r>
            <w:proofErr w:type="gramStart"/>
            <w:r>
              <w:rPr>
                <w:rFonts w:ascii="Times New Roman" w:hAnsi="Times New Roman"/>
                <w:sz w:val="24"/>
                <w:szCs w:val="24"/>
              </w:rPr>
              <w:t>工信厅办</w:t>
            </w:r>
            <w:proofErr w:type="gramEnd"/>
            <w:r>
              <w:rPr>
                <w:rFonts w:ascii="Times New Roman" w:hAnsi="Times New Roman"/>
                <w:sz w:val="24"/>
                <w:szCs w:val="24"/>
              </w:rPr>
              <w:t>〔</w:t>
            </w:r>
            <w:r>
              <w:rPr>
                <w:rFonts w:ascii="Times New Roman" w:hAnsi="Times New Roman"/>
                <w:sz w:val="24"/>
                <w:szCs w:val="24"/>
              </w:rPr>
              <w:t>2008</w:t>
            </w:r>
            <w:r>
              <w:rPr>
                <w:rFonts w:ascii="Times New Roman" w:hAnsi="Times New Roman"/>
                <w:sz w:val="24"/>
                <w:szCs w:val="24"/>
              </w:rPr>
              <w:t>〕</w:t>
            </w:r>
            <w:r>
              <w:rPr>
                <w:rFonts w:ascii="Times New Roman" w:hAnsi="Times New Roman"/>
                <w:sz w:val="24"/>
                <w:szCs w:val="24"/>
              </w:rPr>
              <w:t>81</w:t>
            </w:r>
            <w:r>
              <w:rPr>
                <w:rFonts w:ascii="Times New Roman" w:hAnsi="Times New Roman"/>
                <w:sz w:val="24"/>
                <w:szCs w:val="24"/>
              </w:rPr>
              <w:t>号）等</w:t>
            </w:r>
          </w:p>
        </w:tc>
        <w:tc>
          <w:tcPr>
            <w:tcW w:w="5587" w:type="dxa"/>
            <w:vAlign w:val="center"/>
          </w:tcPr>
          <w:p w:rsidR="00C641E7" w:rsidRDefault="00C641E7" w:rsidP="00DC5258">
            <w:pPr>
              <w:rPr>
                <w:rFonts w:ascii="黑体" w:eastAsia="黑体" w:hAnsi="黑体" w:cs="黑体" w:hint="eastAsia"/>
                <w:bCs/>
                <w:sz w:val="24"/>
                <w:szCs w:val="24"/>
              </w:rPr>
            </w:pPr>
            <w:r>
              <w:rPr>
                <w:rFonts w:ascii="黑体" w:eastAsia="黑体" w:hAnsi="黑体" w:cs="黑体" w:hint="eastAsia"/>
                <w:bCs/>
                <w:sz w:val="24"/>
                <w:szCs w:val="24"/>
              </w:rPr>
              <w:t>主要内容：</w:t>
            </w:r>
          </w:p>
          <w:p w:rsidR="00C641E7" w:rsidRDefault="00C641E7" w:rsidP="00DC5258">
            <w:pPr>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公开行政处罚等执法相关信息：</w:t>
            </w:r>
          </w:p>
          <w:p w:rsidR="00C641E7" w:rsidRDefault="00C641E7" w:rsidP="00DC5258">
            <w:pPr>
              <w:ind w:firstLineChars="200" w:firstLine="480"/>
              <w:rPr>
                <w:rFonts w:ascii="Times New Roman" w:hAnsi="Times New Roman"/>
                <w:sz w:val="24"/>
                <w:szCs w:val="24"/>
              </w:rPr>
            </w:pPr>
            <w:r>
              <w:rPr>
                <w:rFonts w:ascii="Times New Roman" w:hAnsi="Times New Roman"/>
                <w:sz w:val="24"/>
                <w:szCs w:val="24"/>
              </w:rPr>
              <w:t>公开实施行政处罚的依据、条件、程序以及本行政机关认为具有一定社会影响的行政处罚决定等相关信息。</w:t>
            </w:r>
          </w:p>
          <w:p w:rsidR="00C641E7" w:rsidRDefault="00C641E7" w:rsidP="00DC5258">
            <w:pPr>
              <w:rPr>
                <w:rFonts w:ascii="Times New Roman" w:hAnsi="Times New Roman"/>
                <w:sz w:val="24"/>
                <w:szCs w:val="24"/>
              </w:rPr>
            </w:pPr>
          </w:p>
          <w:p w:rsidR="00C641E7" w:rsidRDefault="00C641E7" w:rsidP="00DC5258">
            <w:pPr>
              <w:rPr>
                <w:rFonts w:ascii="黑体" w:eastAsia="黑体" w:hAnsi="黑体" w:cs="黑体"/>
                <w:bCs/>
                <w:sz w:val="24"/>
                <w:szCs w:val="24"/>
              </w:rPr>
            </w:pPr>
            <w:r>
              <w:rPr>
                <w:rFonts w:ascii="黑体" w:eastAsia="黑体" w:hAnsi="黑体" w:cs="黑体"/>
                <w:bCs/>
                <w:sz w:val="24"/>
                <w:szCs w:val="24"/>
              </w:rPr>
              <w:t>备注：</w:t>
            </w:r>
          </w:p>
          <w:p w:rsidR="00C641E7" w:rsidRDefault="00C641E7" w:rsidP="00DC5258">
            <w:pPr>
              <w:pStyle w:val="a5"/>
              <w:ind w:firstLineChars="200" w:firstLine="480"/>
              <w:rPr>
                <w:rFonts w:ascii="Times New Roman" w:hAnsi="Times New Roman" w:cs="Times New Roman"/>
                <w:sz w:val="24"/>
                <w:szCs w:val="24"/>
              </w:rPr>
            </w:pPr>
            <w:r>
              <w:rPr>
                <w:rFonts w:ascii="Times New Roman" w:hAnsi="Times New Roman" w:cs="Times New Roman"/>
                <w:sz w:val="24"/>
                <w:szCs w:val="24"/>
              </w:rPr>
              <w:t>《中华人民共和国行政处罚法》、《中华人民共和国政府信息公开条例》、《电信业务经营许可管理办法》（</w:t>
            </w:r>
            <w:r>
              <w:rPr>
                <w:rFonts w:ascii="Times New Roman" w:hAnsi="Times New Roman" w:cs="Times New Roman"/>
                <w:sz w:val="24"/>
                <w:szCs w:val="24"/>
              </w:rPr>
              <w:t>2017</w:t>
            </w:r>
            <w:r>
              <w:rPr>
                <w:rFonts w:ascii="Times New Roman" w:hAnsi="Times New Roman" w:cs="Times New Roman"/>
                <w:sz w:val="24"/>
                <w:szCs w:val="24"/>
              </w:rPr>
              <w:t>年工业和信息化部令第</w:t>
            </w:r>
            <w:r>
              <w:rPr>
                <w:rFonts w:ascii="Times New Roman" w:hAnsi="Times New Roman" w:cs="Times New Roman"/>
                <w:sz w:val="24"/>
                <w:szCs w:val="24"/>
              </w:rPr>
              <w:t>42</w:t>
            </w:r>
            <w:r>
              <w:rPr>
                <w:rFonts w:ascii="Times New Roman" w:hAnsi="Times New Roman" w:cs="Times New Roman"/>
                <w:sz w:val="24"/>
                <w:szCs w:val="24"/>
              </w:rPr>
              <w:t>号）、《通信行政处罚程序规定</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2001</w:t>
            </w:r>
            <w:r>
              <w:rPr>
                <w:rFonts w:ascii="Times New Roman" w:hAnsi="Times New Roman" w:cs="Times New Roman"/>
                <w:sz w:val="24"/>
                <w:szCs w:val="24"/>
              </w:rPr>
              <w:t>年信息产业部令第</w:t>
            </w:r>
            <w:r>
              <w:rPr>
                <w:rFonts w:ascii="Times New Roman" w:hAnsi="Times New Roman" w:cs="Times New Roman"/>
                <w:sz w:val="24"/>
                <w:szCs w:val="24"/>
              </w:rPr>
              <w:t>10</w:t>
            </w:r>
            <w:r>
              <w:rPr>
                <w:rFonts w:ascii="Times New Roman" w:hAnsi="Times New Roman" w:cs="Times New Roman"/>
                <w:sz w:val="24"/>
                <w:szCs w:val="24"/>
              </w:rPr>
              <w:t>号）、《工业和信息化部全面推行行政执法公示制度执法全过程记录制度重大执法决定法制审核制度暂行实施方案》（工</w:t>
            </w:r>
            <w:proofErr w:type="gramStart"/>
            <w:r>
              <w:rPr>
                <w:rFonts w:ascii="Times New Roman" w:hAnsi="Times New Roman" w:cs="Times New Roman"/>
                <w:sz w:val="24"/>
                <w:szCs w:val="24"/>
              </w:rPr>
              <w:t>信部政〔</w:t>
            </w:r>
            <w:r>
              <w:rPr>
                <w:rFonts w:ascii="Times New Roman" w:hAnsi="Times New Roman" w:cs="Times New Roman"/>
                <w:sz w:val="24"/>
                <w:szCs w:val="24"/>
              </w:rPr>
              <w:t>2019</w:t>
            </w:r>
            <w:r>
              <w:rPr>
                <w:rFonts w:ascii="Times New Roman" w:hAnsi="Times New Roman" w:cs="Times New Roman"/>
                <w:sz w:val="24"/>
                <w:szCs w:val="24"/>
              </w:rPr>
              <w:t>〕</w:t>
            </w:r>
            <w:proofErr w:type="gramEnd"/>
            <w:r>
              <w:rPr>
                <w:rFonts w:ascii="Times New Roman" w:hAnsi="Times New Roman" w:cs="Times New Roman"/>
                <w:sz w:val="24"/>
                <w:szCs w:val="24"/>
              </w:rPr>
              <w:t>93</w:t>
            </w:r>
            <w:r>
              <w:rPr>
                <w:rFonts w:ascii="Times New Roman" w:hAnsi="Times New Roman" w:cs="Times New Roman"/>
                <w:sz w:val="24"/>
                <w:szCs w:val="24"/>
              </w:rPr>
              <w:t>号）、《工业和信息化部政府信息公开工作办法》等</w:t>
            </w:r>
          </w:p>
          <w:p w:rsidR="00C641E7" w:rsidRDefault="00C641E7" w:rsidP="00DC5258">
            <w:pPr>
              <w:pStyle w:val="a5"/>
              <w:ind w:firstLineChars="200" w:firstLine="480"/>
              <w:rPr>
                <w:rFonts w:ascii="Times New Roman" w:hAnsi="Times New Roman" w:cs="Times New Roman"/>
                <w:sz w:val="24"/>
                <w:szCs w:val="24"/>
              </w:rPr>
            </w:pPr>
          </w:p>
          <w:p w:rsidR="00C641E7" w:rsidRDefault="00C641E7" w:rsidP="00DC5258">
            <w:pPr>
              <w:pStyle w:val="a5"/>
              <w:ind w:firstLineChars="200" w:firstLine="480"/>
              <w:rPr>
                <w:rFonts w:ascii="Times New Roman" w:hAnsi="Times New Roman" w:cs="Times New Roman"/>
                <w:sz w:val="24"/>
                <w:szCs w:val="24"/>
              </w:rPr>
            </w:pPr>
            <w:r>
              <w:rPr>
                <w:rFonts w:ascii="黑体" w:eastAsia="黑体" w:hAnsi="黑体" w:cs="黑体" w:hint="eastAsia"/>
                <w:sz w:val="24"/>
                <w:szCs w:val="24"/>
              </w:rPr>
              <w:t>（注：以上事项根据</w:t>
            </w:r>
            <w:r>
              <w:rPr>
                <w:rFonts w:ascii="黑体" w:eastAsia="黑体" w:hAnsi="黑体" w:cs="黑体" w:hint="eastAsia"/>
                <w:bCs/>
                <w:sz w:val="24"/>
                <w:szCs w:val="24"/>
              </w:rPr>
              <w:t>2019年国务院令第711号修订的《中华人民共和国政府信息公开条例》，2019年工业和信息化部办公厅发布修订后的《工业和信息化部政府信息公开工作办法》调整）</w:t>
            </w:r>
          </w:p>
        </w:tc>
      </w:tr>
    </w:tbl>
    <w:p w:rsidR="00C641E7" w:rsidRDefault="00C641E7" w:rsidP="00C641E7">
      <w:pPr>
        <w:pStyle w:val="2"/>
        <w:numPr>
          <w:ilvl w:val="0"/>
          <w:numId w:val="2"/>
        </w:numPr>
        <w:spacing w:before="0" w:after="0" w:line="240" w:lineRule="auto"/>
        <w:rPr>
          <w:rFonts w:ascii="黑体" w:hAnsi="黑体" w:cs="黑体"/>
          <w:b w:val="0"/>
        </w:rPr>
      </w:pPr>
      <w:r>
        <w:rPr>
          <w:rFonts w:ascii="黑体" w:hAnsi="黑体" w:cs="黑体" w:hint="eastAsia"/>
          <w:b w:val="0"/>
        </w:rPr>
        <w:lastRenderedPageBreak/>
        <w:t xml:space="preserve"> </w:t>
      </w:r>
      <w:proofErr w:type="spellStart"/>
      <w:r>
        <w:rPr>
          <w:rFonts w:ascii="黑体" w:hAnsi="黑体" w:cs="黑体"/>
          <w:b w:val="0"/>
        </w:rPr>
        <w:t>附加说明</w:t>
      </w:r>
      <w:r>
        <w:rPr>
          <w:rFonts w:ascii="黑体" w:hAnsi="黑体" w:cs="黑体" w:hint="eastAsia"/>
          <w:b w:val="0"/>
        </w:rPr>
        <w:t>调整的内容</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5"/>
        <w:gridCol w:w="1248"/>
        <w:gridCol w:w="6445"/>
        <w:gridCol w:w="5587"/>
      </w:tblGrid>
      <w:tr w:rsidR="00C641E7" w:rsidTr="00DC5258">
        <w:trPr>
          <w:tblHeader/>
        </w:trPr>
        <w:tc>
          <w:tcPr>
            <w:tcW w:w="845" w:type="dxa"/>
            <w:vAlign w:val="center"/>
          </w:tcPr>
          <w:p w:rsidR="00C641E7" w:rsidRDefault="00C641E7" w:rsidP="00DC5258">
            <w:pPr>
              <w:jc w:val="center"/>
              <w:rPr>
                <w:rFonts w:ascii="黑体" w:eastAsia="黑体" w:hAnsi="黑体" w:cs="黑体" w:hint="eastAsia"/>
                <w:bCs/>
                <w:sz w:val="24"/>
                <w:szCs w:val="24"/>
              </w:rPr>
            </w:pPr>
            <w:r>
              <w:rPr>
                <w:rFonts w:ascii="黑体" w:eastAsia="黑体" w:hAnsi="黑体" w:cs="黑体" w:hint="eastAsia"/>
                <w:bCs/>
                <w:sz w:val="24"/>
                <w:szCs w:val="24"/>
              </w:rPr>
              <w:t>序号</w:t>
            </w:r>
          </w:p>
        </w:tc>
        <w:tc>
          <w:tcPr>
            <w:tcW w:w="1248" w:type="dxa"/>
            <w:vAlign w:val="center"/>
          </w:tcPr>
          <w:p w:rsidR="00C641E7" w:rsidRDefault="00C641E7" w:rsidP="00DC5258">
            <w:pPr>
              <w:jc w:val="center"/>
              <w:rPr>
                <w:rFonts w:ascii="黑体" w:eastAsia="黑体" w:hAnsi="黑体" w:cs="黑体" w:hint="eastAsia"/>
                <w:bCs/>
                <w:sz w:val="24"/>
                <w:szCs w:val="24"/>
              </w:rPr>
            </w:pPr>
            <w:r>
              <w:rPr>
                <w:rFonts w:ascii="黑体" w:eastAsia="黑体" w:hAnsi="黑体" w:cs="黑体" w:hint="eastAsia"/>
                <w:bCs/>
                <w:sz w:val="24"/>
                <w:szCs w:val="24"/>
              </w:rPr>
              <w:t>涉及事项</w:t>
            </w:r>
          </w:p>
        </w:tc>
        <w:tc>
          <w:tcPr>
            <w:tcW w:w="6445" w:type="dxa"/>
            <w:vAlign w:val="center"/>
          </w:tcPr>
          <w:p w:rsidR="00C641E7" w:rsidRDefault="00C641E7" w:rsidP="00DC5258">
            <w:pPr>
              <w:jc w:val="center"/>
              <w:rPr>
                <w:rFonts w:ascii="黑体" w:eastAsia="黑体" w:hAnsi="黑体" w:cs="黑体" w:hint="eastAsia"/>
                <w:bCs/>
                <w:sz w:val="24"/>
                <w:szCs w:val="24"/>
              </w:rPr>
            </w:pPr>
            <w:r>
              <w:rPr>
                <w:rFonts w:ascii="黑体" w:eastAsia="黑体" w:hAnsi="黑体" w:cs="黑体" w:hint="eastAsia"/>
                <w:bCs/>
                <w:sz w:val="24"/>
                <w:szCs w:val="24"/>
              </w:rPr>
              <w:t>调整前</w:t>
            </w:r>
          </w:p>
        </w:tc>
        <w:tc>
          <w:tcPr>
            <w:tcW w:w="5587" w:type="dxa"/>
            <w:vAlign w:val="center"/>
          </w:tcPr>
          <w:p w:rsidR="00C641E7" w:rsidRDefault="00C641E7" w:rsidP="00DC5258">
            <w:pPr>
              <w:jc w:val="center"/>
              <w:rPr>
                <w:rFonts w:ascii="黑体" w:eastAsia="黑体" w:hAnsi="黑体" w:cs="黑体" w:hint="eastAsia"/>
                <w:bCs/>
                <w:sz w:val="24"/>
                <w:szCs w:val="24"/>
              </w:rPr>
            </w:pPr>
            <w:r>
              <w:rPr>
                <w:rFonts w:ascii="黑体" w:eastAsia="黑体" w:hAnsi="黑体" w:cs="黑体" w:hint="eastAsia"/>
                <w:bCs/>
                <w:sz w:val="24"/>
                <w:szCs w:val="24"/>
              </w:rPr>
              <w:t>调整后</w:t>
            </w:r>
          </w:p>
        </w:tc>
      </w:tr>
      <w:tr w:rsidR="00C641E7" w:rsidTr="00DC5258">
        <w:trPr>
          <w:trHeight w:val="4095"/>
        </w:trPr>
        <w:tc>
          <w:tcPr>
            <w:tcW w:w="845" w:type="dxa"/>
            <w:vAlign w:val="center"/>
          </w:tcPr>
          <w:p w:rsidR="00C641E7" w:rsidRDefault="00C641E7" w:rsidP="00DC5258">
            <w:pPr>
              <w:jc w:val="center"/>
              <w:rPr>
                <w:rFonts w:ascii="Times New Roman" w:hAnsi="Times New Roman"/>
                <w:sz w:val="24"/>
                <w:szCs w:val="24"/>
              </w:rPr>
            </w:pPr>
            <w:r>
              <w:rPr>
                <w:rFonts w:ascii="Times New Roman" w:hAnsi="Times New Roman" w:hint="eastAsia"/>
                <w:sz w:val="24"/>
                <w:szCs w:val="24"/>
              </w:rPr>
              <w:t>14</w:t>
            </w:r>
          </w:p>
        </w:tc>
        <w:tc>
          <w:tcPr>
            <w:tcW w:w="1248" w:type="dxa"/>
            <w:vAlign w:val="center"/>
          </w:tcPr>
          <w:p w:rsidR="00C641E7" w:rsidRDefault="00C641E7" w:rsidP="00DC5258">
            <w:pPr>
              <w:rPr>
                <w:rFonts w:ascii="Times New Roman" w:hAnsi="Times New Roman"/>
                <w:sz w:val="24"/>
                <w:szCs w:val="24"/>
              </w:rPr>
            </w:pPr>
            <w:r>
              <w:rPr>
                <w:rFonts w:ascii="Times New Roman" w:hAnsi="Times New Roman"/>
                <w:sz w:val="24"/>
                <w:szCs w:val="24"/>
              </w:rPr>
              <w:t>附加说明</w:t>
            </w:r>
          </w:p>
        </w:tc>
        <w:tc>
          <w:tcPr>
            <w:tcW w:w="6445" w:type="dxa"/>
            <w:vAlign w:val="center"/>
          </w:tcPr>
          <w:p w:rsidR="00C641E7" w:rsidRDefault="00C641E7" w:rsidP="00DC5258">
            <w:pPr>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、本清单（</w:t>
            </w:r>
            <w:r>
              <w:rPr>
                <w:rFonts w:ascii="Times New Roman" w:hAnsi="Times New Roman"/>
                <w:sz w:val="24"/>
                <w:szCs w:val="24"/>
              </w:rPr>
              <w:t>2019</w:t>
            </w:r>
            <w:r>
              <w:rPr>
                <w:rFonts w:ascii="Times New Roman" w:hAnsi="Times New Roman"/>
                <w:sz w:val="24"/>
                <w:szCs w:val="24"/>
              </w:rPr>
              <w:t>年版）系根据上一版清单发布之日起至</w:t>
            </w:r>
            <w:smartTag w:uri="urn:schemas-microsoft-com:office:smarttags" w:element="chsdate">
              <w:smartTagPr>
                <w:attr w:name="Year" w:val="2018"/>
                <w:attr w:name="Month" w:val="12"/>
                <w:attr w:name="Day" w:val="31"/>
                <w:attr w:name="IsLunarDate" w:val="False"/>
                <w:attr w:name="IsROCDate" w:val="False"/>
              </w:smartTagPr>
              <w:r>
                <w:rPr>
                  <w:rFonts w:ascii="Times New Roman" w:hAnsi="Times New Roman"/>
                  <w:sz w:val="24"/>
                  <w:szCs w:val="24"/>
                </w:rPr>
                <w:t>2018</w:t>
              </w:r>
              <w:r>
                <w:rPr>
                  <w:rFonts w:ascii="Times New Roman" w:hAnsi="Times New Roman"/>
                  <w:sz w:val="24"/>
                  <w:szCs w:val="24"/>
                </w:rPr>
                <w:t>年</w:t>
              </w:r>
              <w:r>
                <w:rPr>
                  <w:rFonts w:ascii="Times New Roman" w:hAnsi="Times New Roman"/>
                  <w:sz w:val="24"/>
                  <w:szCs w:val="24"/>
                </w:rPr>
                <w:t>12</w:t>
              </w:r>
              <w:r>
                <w:rPr>
                  <w:rFonts w:ascii="Times New Roman" w:hAnsi="Times New Roman"/>
                  <w:sz w:val="24"/>
                  <w:szCs w:val="24"/>
                </w:rPr>
                <w:t>月</w:t>
              </w:r>
              <w:r>
                <w:rPr>
                  <w:rFonts w:ascii="Times New Roman" w:hAnsi="Times New Roman"/>
                  <w:sz w:val="24"/>
                  <w:szCs w:val="24"/>
                </w:rPr>
                <w:t>31</w:t>
              </w:r>
              <w:r>
                <w:rPr>
                  <w:rFonts w:ascii="Times New Roman" w:hAnsi="Times New Roman"/>
                  <w:sz w:val="24"/>
                  <w:szCs w:val="24"/>
                </w:rPr>
                <w:t>日</w:t>
              </w:r>
            </w:smartTag>
            <w:r>
              <w:rPr>
                <w:rFonts w:ascii="Times New Roman" w:hAnsi="Times New Roman"/>
                <w:sz w:val="24"/>
                <w:szCs w:val="24"/>
              </w:rPr>
              <w:t>期间相关法律法规规章、规范性文件等的立、改、废、释情况，以及机构和职能调整等情况，在对上一版清单相关内容进行修订的基础上形成。</w:t>
            </w:r>
          </w:p>
          <w:p w:rsidR="00C641E7" w:rsidRDefault="00C641E7" w:rsidP="00DC5258">
            <w:pPr>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、考虑到</w:t>
            </w:r>
            <w:smartTag w:uri="urn:schemas-microsoft-com:office:smarttags" w:element="chsdate">
              <w:smartTagPr>
                <w:attr w:name="Year" w:val="2019"/>
                <w:attr w:name="Month" w:val="2"/>
                <w:attr w:name="Day" w:val="27"/>
                <w:attr w:name="IsLunarDate" w:val="False"/>
                <w:attr w:name="IsROCDate" w:val="False"/>
              </w:smartTagPr>
              <w:r>
                <w:rPr>
                  <w:rFonts w:ascii="Times New Roman" w:hAnsi="Times New Roman"/>
                  <w:sz w:val="24"/>
                  <w:szCs w:val="24"/>
                </w:rPr>
                <w:t>2019</w:t>
              </w:r>
              <w:r>
                <w:rPr>
                  <w:rFonts w:ascii="Times New Roman" w:hAnsi="Times New Roman"/>
                  <w:sz w:val="24"/>
                  <w:szCs w:val="24"/>
                </w:rPr>
                <w:t>年</w:t>
              </w:r>
              <w:r>
                <w:rPr>
                  <w:rFonts w:ascii="Times New Roman" w:hAnsi="Times New Roman"/>
                  <w:sz w:val="24"/>
                  <w:szCs w:val="24"/>
                </w:rPr>
                <w:t>2</w:t>
              </w:r>
              <w:r>
                <w:rPr>
                  <w:rFonts w:ascii="Times New Roman" w:hAnsi="Times New Roman"/>
                  <w:sz w:val="24"/>
                  <w:szCs w:val="24"/>
                </w:rPr>
                <w:t>月</w:t>
              </w:r>
              <w:r>
                <w:rPr>
                  <w:rFonts w:ascii="Times New Roman" w:hAnsi="Times New Roman"/>
                  <w:sz w:val="24"/>
                  <w:szCs w:val="24"/>
                </w:rPr>
                <w:t>27</w:t>
              </w:r>
              <w:r>
                <w:rPr>
                  <w:rFonts w:ascii="Times New Roman" w:hAnsi="Times New Roman"/>
                  <w:sz w:val="24"/>
                  <w:szCs w:val="24"/>
                </w:rPr>
                <w:t>日</w:t>
              </w:r>
            </w:smartTag>
            <w:r>
              <w:rPr>
                <w:rFonts w:ascii="Times New Roman" w:hAnsi="Times New Roman"/>
                <w:sz w:val="24"/>
                <w:szCs w:val="24"/>
              </w:rPr>
              <w:t>《国务院关于取消和下放一批行政许可事项的决定》（国发〔</w:t>
            </w:r>
            <w:r>
              <w:rPr>
                <w:rFonts w:ascii="Times New Roman" w:hAnsi="Times New Roman"/>
                <w:sz w:val="24"/>
                <w:szCs w:val="24"/>
              </w:rPr>
              <w:t>2019</w:t>
            </w:r>
            <w:r>
              <w:rPr>
                <w:rFonts w:ascii="Times New Roman" w:hAnsi="Times New Roman"/>
                <w:sz w:val="24"/>
                <w:szCs w:val="24"/>
              </w:rPr>
              <w:t>〕</w:t>
            </w:r>
            <w:r>
              <w:rPr>
                <w:rFonts w:ascii="Times New Roman" w:hAnsi="Times New Roman"/>
                <w:sz w:val="24"/>
                <w:szCs w:val="24"/>
              </w:rPr>
              <w:t>6</w:t>
            </w:r>
            <w:r>
              <w:rPr>
                <w:rFonts w:ascii="Times New Roman" w:hAnsi="Times New Roman"/>
                <w:sz w:val="24"/>
                <w:szCs w:val="24"/>
              </w:rPr>
              <w:t>号）取消了</w:t>
            </w:r>
            <w:r>
              <w:rPr>
                <w:rFonts w:ascii="Times New Roman" w:hAnsi="Times New Roman"/>
                <w:sz w:val="24"/>
                <w:szCs w:val="24"/>
              </w:rPr>
              <w:t>“</w:t>
            </w:r>
            <w:r>
              <w:rPr>
                <w:rFonts w:ascii="Times New Roman" w:hAnsi="Times New Roman"/>
                <w:sz w:val="24"/>
                <w:szCs w:val="24"/>
              </w:rPr>
              <w:t>国内干线传输网（含广播电视网）建设项目核准</w:t>
            </w:r>
            <w:r>
              <w:rPr>
                <w:rFonts w:ascii="Times New Roman" w:hAnsi="Times New Roman"/>
                <w:sz w:val="24"/>
                <w:szCs w:val="24"/>
              </w:rPr>
              <w:t>”</w:t>
            </w:r>
            <w:r>
              <w:rPr>
                <w:rFonts w:ascii="Times New Roman" w:hAnsi="Times New Roman"/>
                <w:sz w:val="24"/>
                <w:szCs w:val="24"/>
              </w:rPr>
              <w:t>，是通信管理局权责事项的重大调整，为更好地体现权责清单的时效性，确保清单的有效实施，本版清单相关内容已作相应调整。</w:t>
            </w:r>
          </w:p>
        </w:tc>
        <w:tc>
          <w:tcPr>
            <w:tcW w:w="5587" w:type="dxa"/>
            <w:vAlign w:val="center"/>
          </w:tcPr>
          <w:p w:rsidR="00C641E7" w:rsidRDefault="00C641E7" w:rsidP="00DC5258">
            <w:pPr>
              <w:pStyle w:val="a5"/>
              <w:ind w:firstLineChars="200" w:firstLine="480"/>
              <w:rPr>
                <w:rFonts w:ascii="Times New Roman" w:hAnsi="Times New Roman" w:cs="Times New Roman"/>
                <w:sz w:val="24"/>
                <w:szCs w:val="24"/>
              </w:rPr>
            </w:pPr>
            <w:r>
              <w:rPr>
                <w:rFonts w:ascii="Times New Roman" w:hAnsi="Times New Roman" w:cs="Times New Roman"/>
                <w:sz w:val="24"/>
                <w:szCs w:val="24"/>
              </w:rPr>
              <w:t>本清单（</w:t>
            </w:r>
            <w:r>
              <w:rPr>
                <w:rFonts w:ascii="Times New Roman" w:hAnsi="Times New Roman" w:cs="Times New Roman"/>
                <w:sz w:val="24"/>
                <w:szCs w:val="24"/>
              </w:rPr>
              <w:t>2020</w:t>
            </w:r>
            <w:r>
              <w:rPr>
                <w:rFonts w:ascii="Times New Roman" w:hAnsi="Times New Roman" w:cs="Times New Roman"/>
                <w:sz w:val="24"/>
                <w:szCs w:val="24"/>
              </w:rPr>
              <w:t>年版）系根据上一版清单发布之日起至</w:t>
            </w:r>
            <w:smartTag w:uri="urn:schemas-microsoft-com:office:smarttags" w:element="chsdate">
              <w:smartTagPr>
                <w:attr w:name="Year" w:val="2019"/>
                <w:attr w:name="Month" w:val="12"/>
                <w:attr w:name="Day" w:val="31"/>
                <w:attr w:name="IsLunarDate" w:val="False"/>
                <w:attr w:name="IsROCDate" w:val="False"/>
              </w:smartTagPr>
              <w:r>
                <w:rPr>
                  <w:rFonts w:ascii="Times New Roman" w:hAnsi="Times New Roman" w:cs="Times New Roman"/>
                  <w:sz w:val="24"/>
                  <w:szCs w:val="24"/>
                </w:rPr>
                <w:t>2019</w:t>
              </w:r>
              <w:r>
                <w:rPr>
                  <w:rFonts w:ascii="Times New Roman" w:hAnsi="Times New Roman" w:cs="Times New Roman"/>
                  <w:sz w:val="24"/>
                  <w:szCs w:val="24"/>
                </w:rPr>
                <w:t>年</w:t>
              </w:r>
              <w:r>
                <w:rPr>
                  <w:rFonts w:ascii="Times New Roman" w:hAnsi="Times New Roman" w:cs="Times New Roman"/>
                  <w:sz w:val="24"/>
                  <w:szCs w:val="24"/>
                </w:rPr>
                <w:t>12</w:t>
              </w:r>
              <w:r>
                <w:rPr>
                  <w:rFonts w:ascii="Times New Roman" w:hAnsi="Times New Roman" w:cs="Times New Roman"/>
                  <w:sz w:val="24"/>
                  <w:szCs w:val="24"/>
                </w:rPr>
                <w:t>月</w:t>
              </w:r>
              <w:r>
                <w:rPr>
                  <w:rFonts w:ascii="Times New Roman" w:hAnsi="Times New Roman" w:cs="Times New Roman"/>
                  <w:sz w:val="24"/>
                  <w:szCs w:val="24"/>
                </w:rPr>
                <w:t>31</w:t>
              </w:r>
              <w:r>
                <w:rPr>
                  <w:rFonts w:ascii="Times New Roman" w:hAnsi="Times New Roman" w:cs="Times New Roman"/>
                  <w:sz w:val="24"/>
                  <w:szCs w:val="24"/>
                </w:rPr>
                <w:t>日</w:t>
              </w:r>
            </w:smartTag>
            <w:r>
              <w:rPr>
                <w:rFonts w:ascii="Times New Roman" w:hAnsi="Times New Roman" w:cs="Times New Roman"/>
                <w:sz w:val="24"/>
                <w:szCs w:val="24"/>
              </w:rPr>
              <w:t>期间相关法律法规规章、规范性文件等的立、改、废、释情况，以及机构和职能调整等情况，在对上一版清单相关内容进行修订的基础上形成。</w:t>
            </w:r>
          </w:p>
        </w:tc>
      </w:tr>
    </w:tbl>
    <w:p w:rsidR="00C641E7" w:rsidRDefault="00C641E7" w:rsidP="00C641E7">
      <w:pPr>
        <w:pStyle w:val="a5"/>
      </w:pPr>
    </w:p>
    <w:p w:rsidR="00C641E7" w:rsidRDefault="00C641E7" w:rsidP="00C641E7">
      <w:pPr>
        <w:rPr>
          <w:rFonts w:hint="eastAsia"/>
        </w:rPr>
      </w:pPr>
    </w:p>
    <w:p w:rsidR="00B54558" w:rsidRPr="00C641E7" w:rsidRDefault="00B54558"/>
    <w:sectPr w:rsidR="00B54558" w:rsidRPr="00C641E7" w:rsidSect="00C641E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60C" w:rsidRDefault="00CE660C" w:rsidP="00C641E7">
      <w:r>
        <w:separator/>
      </w:r>
    </w:p>
  </w:endnote>
  <w:endnote w:type="continuationSeparator" w:id="0">
    <w:p w:rsidR="00CE660C" w:rsidRDefault="00CE660C" w:rsidP="00C641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60C" w:rsidRDefault="00CE660C" w:rsidP="00C641E7">
      <w:r>
        <w:separator/>
      </w:r>
    </w:p>
  </w:footnote>
  <w:footnote w:type="continuationSeparator" w:id="0">
    <w:p w:rsidR="00CE660C" w:rsidRDefault="00CE660C" w:rsidP="00C641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B0922"/>
    <w:multiLevelType w:val="singleLevel"/>
    <w:tmpl w:val="2A7B0922"/>
    <w:lvl w:ilvl="0">
      <w:start w:val="4"/>
      <w:numFmt w:val="decimal"/>
      <w:suff w:val="space"/>
      <w:lvlText w:val="%1."/>
      <w:lvlJc w:val="left"/>
      <w:pPr>
        <w:ind w:left="800" w:firstLine="0"/>
      </w:pPr>
    </w:lvl>
  </w:abstractNum>
  <w:abstractNum w:abstractNumId="1">
    <w:nsid w:val="49271DFC"/>
    <w:multiLevelType w:val="singleLevel"/>
    <w:tmpl w:val="49271DFC"/>
    <w:lvl w:ilvl="0">
      <w:start w:val="7"/>
      <w:numFmt w:val="decimal"/>
      <w:suff w:val="space"/>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41E7"/>
    <w:rsid w:val="00B54558"/>
    <w:rsid w:val="00C641E7"/>
    <w:rsid w:val="00CE66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1E7"/>
    <w:pPr>
      <w:widowControl w:val="0"/>
      <w:jc w:val="both"/>
    </w:pPr>
    <w:rPr>
      <w:rFonts w:ascii="Calibri" w:eastAsia="宋体" w:hAnsi="Calibri" w:cs="Times New Roman"/>
    </w:rPr>
  </w:style>
  <w:style w:type="paragraph" w:styleId="2">
    <w:name w:val="heading 2"/>
    <w:basedOn w:val="a"/>
    <w:next w:val="a"/>
    <w:link w:val="2Char"/>
    <w:qFormat/>
    <w:rsid w:val="00C641E7"/>
    <w:pPr>
      <w:keepNext/>
      <w:keepLines/>
      <w:spacing w:before="260" w:after="260" w:line="413" w:lineRule="auto"/>
      <w:outlineLvl w:val="1"/>
    </w:pPr>
    <w:rPr>
      <w:rFonts w:ascii="Cambria" w:hAnsi="Cambria"/>
      <w:b/>
      <w:bCs/>
      <w:kern w:val="0"/>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41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641E7"/>
    <w:rPr>
      <w:sz w:val="18"/>
      <w:szCs w:val="18"/>
    </w:rPr>
  </w:style>
  <w:style w:type="paragraph" w:styleId="a4">
    <w:name w:val="footer"/>
    <w:basedOn w:val="a"/>
    <w:link w:val="Char0"/>
    <w:uiPriority w:val="99"/>
    <w:semiHidden/>
    <w:unhideWhenUsed/>
    <w:rsid w:val="00C641E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641E7"/>
    <w:rPr>
      <w:sz w:val="18"/>
      <w:szCs w:val="18"/>
    </w:rPr>
  </w:style>
  <w:style w:type="character" w:customStyle="1" w:styleId="2Char">
    <w:name w:val="标题 2 Char"/>
    <w:basedOn w:val="a0"/>
    <w:link w:val="2"/>
    <w:rsid w:val="00C641E7"/>
    <w:rPr>
      <w:rFonts w:ascii="Cambria" w:eastAsia="宋体" w:hAnsi="Cambria" w:cs="Times New Roman"/>
      <w:b/>
      <w:bCs/>
      <w:kern w:val="0"/>
      <w:sz w:val="32"/>
      <w:szCs w:val="32"/>
      <w:lang/>
    </w:rPr>
  </w:style>
  <w:style w:type="paragraph" w:styleId="a5">
    <w:name w:val="Body Text"/>
    <w:basedOn w:val="a"/>
    <w:link w:val="Char1"/>
    <w:rsid w:val="00C641E7"/>
    <w:rPr>
      <w:rFonts w:cs="Calibri"/>
      <w:szCs w:val="21"/>
    </w:rPr>
  </w:style>
  <w:style w:type="character" w:customStyle="1" w:styleId="Char1">
    <w:name w:val="正文文本 Char"/>
    <w:basedOn w:val="a0"/>
    <w:link w:val="a5"/>
    <w:rsid w:val="00C641E7"/>
    <w:rPr>
      <w:rFonts w:ascii="Calibri" w:eastAsia="宋体" w:hAnsi="Calibri" w:cs="Calibri"/>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885</Words>
  <Characters>5049</Characters>
  <Application>Microsoft Office Word</Application>
  <DocSecurity>0</DocSecurity>
  <Lines>42</Lines>
  <Paragraphs>11</Paragraphs>
  <ScaleCrop>false</ScaleCrop>
  <Company/>
  <LinksUpToDate>false</LinksUpToDate>
  <CharactersWithSpaces>5923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kouwenjuan</dc:creator>
  <cp:keywords/>
  <dc:description/>
  <cp:lastModifiedBy>kouwenjuan</cp:lastModifiedBy>
  <cp:revision>2</cp:revision>
  <dcterms:created xsi:type="dcterms:W3CDTF">2020-09-07T09:07:00Z</dcterms:created>
  <dcterms:modified xsi:type="dcterms:W3CDTF">2020-09-07T09:08:00Z</dcterms:modified>
</cp:coreProperties>
</file>