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黑体" w:hAnsi="黑体" w:eastAsia="黑体" w:cs="黑体"/>
          <w:color w:val="auto"/>
          <w:sz w:val="32"/>
          <w:szCs w:val="32"/>
          <w:lang w:val="en-US" w:eastAsia="zh-CN"/>
        </w:rPr>
      </w:pPr>
    </w:p>
    <w:p>
      <w:pPr>
        <w:spacing w:line="360" w:lineRule="auto"/>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p>
    <w:p>
      <w:pPr>
        <w:spacing w:line="360" w:lineRule="auto"/>
        <w:jc w:val="left"/>
        <w:rPr>
          <w:rFonts w:hint="eastAsia" w:ascii="黑体" w:hAnsi="黑体" w:eastAsia="黑体" w:cs="黑体"/>
          <w:color w:val="auto"/>
          <w:sz w:val="32"/>
          <w:szCs w:val="32"/>
          <w:lang w:val="en-US" w:eastAsia="zh-CN"/>
        </w:rPr>
      </w:pPr>
    </w:p>
    <w:p>
      <w:pPr>
        <w:jc w:val="center"/>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lang w:eastAsia="zh-CN"/>
        </w:rPr>
        <w:t>工业和信息化部</w:t>
      </w:r>
      <w:r>
        <w:rPr>
          <w:rFonts w:hint="eastAsia" w:asciiTheme="majorEastAsia" w:hAnsiTheme="majorEastAsia" w:eastAsiaTheme="majorEastAsia" w:cstheme="majorEastAsia"/>
          <w:b/>
          <w:bCs w:val="0"/>
          <w:sz w:val="44"/>
          <w:szCs w:val="44"/>
        </w:rPr>
        <w:t>关于修改《新能源汽车生产企业及产品准入管理规定》的决定</w:t>
      </w:r>
    </w:p>
    <w:p>
      <w:pPr>
        <w:jc w:val="center"/>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（征求意见稿）</w:t>
      </w:r>
    </w:p>
    <w:p>
      <w:pPr>
        <w:ind w:firstLine="600" w:firstLineChars="200"/>
        <w:rPr>
          <w:rFonts w:ascii="Times New Roman" w:hAnsi="Times New Roman" w:eastAsia="仿宋"/>
          <w:sz w:val="30"/>
          <w:szCs w:val="30"/>
        </w:rPr>
      </w:pPr>
    </w:p>
    <w:p>
      <w:pPr>
        <w:widowControl/>
        <w:spacing w:line="360" w:lineRule="auto"/>
        <w:ind w:firstLine="640" w:firstLineChars="200"/>
        <w:rPr>
          <w:rFonts w:hint="eastAsia" w:ascii="Arial Unicode MS" w:hAnsi="Arial Unicode MS" w:eastAsia="仿宋" w:cs="Arial Unicode MS"/>
          <w:color w:val="auto"/>
          <w:kern w:val="0"/>
          <w:sz w:val="32"/>
          <w:szCs w:val="32"/>
          <w:lang w:val="zh-TW" w:eastAsia="zh-TW" w:bidi="ar-SA"/>
        </w:rPr>
      </w:pPr>
      <w:r>
        <w:rPr>
          <w:rFonts w:hint="eastAsia" w:ascii="Arial Unicode MS" w:hAnsi="Arial Unicode MS" w:eastAsia="仿宋" w:cs="Arial Unicode MS"/>
          <w:color w:val="auto"/>
          <w:kern w:val="0"/>
          <w:sz w:val="32"/>
          <w:szCs w:val="32"/>
          <w:lang w:val="zh-TW" w:eastAsia="zh-TW" w:bidi="ar-SA"/>
        </w:rPr>
        <w:t>为更好适应我国新能源汽车产业发展需要，工业和信息化部决定</w:t>
      </w:r>
      <w:bookmarkStart w:id="3" w:name="_GoBack"/>
      <w:bookmarkEnd w:id="3"/>
      <w:r>
        <w:rPr>
          <w:rFonts w:hint="eastAsia" w:ascii="Arial Unicode MS" w:hAnsi="Arial Unicode MS" w:eastAsia="仿宋" w:cs="Arial Unicode MS"/>
          <w:color w:val="auto"/>
          <w:kern w:val="0"/>
          <w:sz w:val="32"/>
          <w:szCs w:val="32"/>
          <w:lang w:val="zh-TW" w:eastAsia="zh-TW" w:bidi="ar-SA"/>
        </w:rPr>
        <w:t>对《新能源汽车生产企业及产品准入管理规定》（工业和信息化部令第39号）作如下修改：</w:t>
      </w:r>
    </w:p>
    <w:p>
      <w:pPr>
        <w:widowControl/>
        <w:spacing w:line="360" w:lineRule="auto"/>
        <w:ind w:firstLine="640" w:firstLineChars="200"/>
        <w:rPr>
          <w:rFonts w:hint="eastAsia" w:ascii="仿宋" w:hAnsi="仿宋" w:eastAsia="仿宋" w:cs="仿宋"/>
          <w:color w:val="auto"/>
          <w:kern w:val="0"/>
          <w:sz w:val="32"/>
          <w:szCs w:val="32"/>
          <w:lang w:val="zh-TW" w:bidi="ar-SA"/>
        </w:rPr>
      </w:pPr>
      <w:r>
        <w:rPr>
          <w:rFonts w:hint="eastAsia" w:ascii="Arial Unicode MS" w:hAnsi="Arial Unicode MS" w:eastAsia="仿宋" w:cs="Arial Unicode MS"/>
          <w:color w:val="auto"/>
          <w:kern w:val="0"/>
          <w:sz w:val="32"/>
          <w:szCs w:val="32"/>
          <w:lang w:val="zh-TW" w:eastAsia="zh-TW" w:bidi="ar-SA"/>
        </w:rPr>
        <w:t>一、</w:t>
      </w:r>
      <w:bookmarkStart w:id="0" w:name="_Hlk32226462"/>
      <w:r>
        <w:rPr>
          <w:rFonts w:hint="eastAsia" w:ascii="仿宋" w:hAnsi="仿宋" w:eastAsia="仿宋" w:cs="仿宋"/>
          <w:color w:val="auto"/>
          <w:kern w:val="0"/>
          <w:sz w:val="32"/>
          <w:szCs w:val="32"/>
          <w:lang w:val="zh-TW" w:eastAsia="zh-TW" w:bidi="ar-SA"/>
        </w:rPr>
        <w:t>删除第五条第（三）项中的</w:t>
      </w:r>
      <w:bookmarkEnd w:id="0"/>
      <w:r>
        <w:rPr>
          <w:rFonts w:hint="eastAsia" w:ascii="仿宋" w:hAnsi="仿宋" w:eastAsia="仿宋" w:cs="仿宋"/>
          <w:color w:val="auto"/>
          <w:kern w:val="0"/>
          <w:sz w:val="32"/>
          <w:szCs w:val="32"/>
          <w:lang w:val="zh-TW" w:eastAsia="zh-TW" w:bidi="ar-SA"/>
        </w:rPr>
        <w:t>“设计开发能力”</w:t>
      </w:r>
      <w:r>
        <w:rPr>
          <w:rFonts w:hint="eastAsia" w:ascii="仿宋" w:hAnsi="仿宋" w:eastAsia="仿宋" w:cs="仿宋"/>
          <w:color w:val="auto"/>
          <w:kern w:val="0"/>
          <w:sz w:val="32"/>
          <w:szCs w:val="32"/>
          <w:lang w:val="zh-TW" w:eastAsia="zh-CN" w:bidi="ar-SA"/>
        </w:rPr>
        <w:t>。</w:t>
      </w:r>
    </w:p>
    <w:p>
      <w:pPr>
        <w:widowControl/>
        <w:spacing w:line="360" w:lineRule="auto"/>
        <w:ind w:firstLine="640" w:firstLineChars="200"/>
        <w:rPr>
          <w:rFonts w:hint="eastAsia" w:ascii="Arial Unicode MS" w:hAnsi="Arial Unicode MS" w:eastAsia="仿宋" w:cs="Arial Unicode MS"/>
          <w:color w:val="auto"/>
          <w:kern w:val="0"/>
          <w:sz w:val="32"/>
          <w:szCs w:val="32"/>
          <w:lang w:val="zh-TW" w:eastAsia="zh-TW" w:bidi="ar-SA"/>
        </w:rPr>
      </w:pPr>
      <w:r>
        <w:rPr>
          <w:rFonts w:hint="eastAsia" w:ascii="Arial Unicode MS" w:hAnsi="Arial Unicode MS" w:eastAsia="仿宋" w:cs="Arial Unicode MS"/>
          <w:color w:val="auto"/>
          <w:kern w:val="0"/>
          <w:sz w:val="32"/>
          <w:szCs w:val="32"/>
          <w:lang w:val="zh-TW" w:eastAsia="zh-TW" w:bidi="ar-SA"/>
        </w:rPr>
        <w:t>二、将第二十三条第一款中的“12个月”修改为“24个月”。</w:t>
      </w:r>
    </w:p>
    <w:p>
      <w:pPr>
        <w:widowControl/>
        <w:spacing w:line="360" w:lineRule="auto"/>
        <w:ind w:firstLine="640" w:firstLineChars="200"/>
        <w:rPr>
          <w:rFonts w:hint="eastAsia" w:ascii="Arial Unicode MS" w:hAnsi="Arial Unicode MS" w:eastAsia="仿宋" w:cs="Arial Unicode MS"/>
          <w:color w:val="auto"/>
          <w:kern w:val="0"/>
          <w:sz w:val="32"/>
          <w:szCs w:val="32"/>
          <w:lang w:val="zh-TW" w:eastAsia="zh-TW" w:bidi="ar-SA"/>
        </w:rPr>
      </w:pPr>
      <w:r>
        <w:rPr>
          <w:rFonts w:hint="eastAsia" w:ascii="Arial Unicode MS" w:hAnsi="Arial Unicode MS" w:eastAsia="仿宋" w:cs="Arial Unicode MS"/>
          <w:color w:val="auto"/>
          <w:kern w:val="0"/>
          <w:sz w:val="32"/>
          <w:szCs w:val="32"/>
          <w:lang w:val="zh-TW" w:eastAsia="zh-TW" w:bidi="ar-SA"/>
        </w:rPr>
        <w:t>三、删除第二十九条、第三十条、第三十一条。</w:t>
      </w:r>
    </w:p>
    <w:p>
      <w:pPr>
        <w:widowControl/>
        <w:spacing w:line="360" w:lineRule="auto"/>
        <w:ind w:firstLine="640" w:firstLineChars="200"/>
        <w:rPr>
          <w:rFonts w:hint="eastAsia" w:ascii="仿宋" w:hAnsi="仿宋" w:eastAsia="仿宋" w:cs="仿宋"/>
          <w:color w:val="auto"/>
          <w:kern w:val="0"/>
          <w:sz w:val="32"/>
          <w:szCs w:val="32"/>
          <w:lang w:val="zh-TW" w:eastAsia="zh-TW"/>
        </w:rPr>
      </w:pPr>
      <w:r>
        <w:rPr>
          <w:rFonts w:hint="eastAsia" w:ascii="Arial Unicode MS" w:hAnsi="Arial Unicode MS" w:eastAsia="仿宋" w:cs="Arial Unicode MS"/>
          <w:color w:val="auto"/>
          <w:kern w:val="0"/>
          <w:sz w:val="32"/>
          <w:szCs w:val="32"/>
          <w:lang w:val="zh-TW" w:eastAsia="zh-CN" w:bidi="ar-SA"/>
        </w:rPr>
        <w:t>四</w:t>
      </w:r>
      <w:r>
        <w:rPr>
          <w:rFonts w:hint="eastAsia" w:ascii="Arial Unicode MS" w:hAnsi="Arial Unicode MS" w:eastAsia="仿宋" w:cs="Arial Unicode MS"/>
          <w:color w:val="auto"/>
          <w:kern w:val="0"/>
          <w:sz w:val="32"/>
          <w:szCs w:val="32"/>
          <w:lang w:val="zh-TW" w:eastAsia="zh-TW" w:bidi="ar-SA"/>
        </w:rPr>
        <w:t>、</w:t>
      </w:r>
      <w:r>
        <w:rPr>
          <w:rFonts w:hint="eastAsia" w:ascii="仿宋" w:hAnsi="仿宋" w:eastAsia="仿宋" w:cs="仿宋"/>
          <w:color w:val="auto"/>
          <w:kern w:val="0"/>
          <w:sz w:val="32"/>
          <w:szCs w:val="32"/>
          <w:lang w:val="zh-TW" w:eastAsia="zh-TW" w:bidi="ar-SA"/>
        </w:rPr>
        <w:t>对</w:t>
      </w:r>
      <w:r>
        <w:rPr>
          <w:rFonts w:hint="eastAsia" w:ascii="仿宋" w:hAnsi="仿宋" w:eastAsia="仿宋" w:cs="仿宋"/>
          <w:color w:val="auto"/>
          <w:kern w:val="0"/>
          <w:sz w:val="32"/>
          <w:szCs w:val="32"/>
          <w:lang w:val="zh-TW" w:eastAsia="zh-TW"/>
        </w:rPr>
        <w:t>《新能源汽车生产企业及产品准入管理规定》</w:t>
      </w:r>
      <w:r>
        <w:rPr>
          <w:rFonts w:hint="eastAsia" w:ascii="仿宋" w:hAnsi="仿宋" w:eastAsia="仿宋" w:cs="仿宋"/>
          <w:color w:val="auto"/>
          <w:kern w:val="0"/>
          <w:sz w:val="32"/>
          <w:szCs w:val="32"/>
          <w:lang w:val="zh-TW" w:eastAsia="zh-TW" w:bidi="ar-SA"/>
        </w:rPr>
        <w:t>附件</w:t>
      </w:r>
      <w:r>
        <w:rPr>
          <w:rFonts w:hint="eastAsia" w:ascii="仿宋" w:hAnsi="仿宋" w:eastAsia="仿宋" w:cs="仿宋"/>
          <w:color w:val="auto"/>
          <w:kern w:val="0"/>
          <w:sz w:val="32"/>
          <w:szCs w:val="32"/>
          <w:lang w:val="zh-TW" w:eastAsia="zh-CN" w:bidi="ar-SA"/>
        </w:rPr>
        <w:t>中的</w:t>
      </w:r>
      <w:r>
        <w:rPr>
          <w:rFonts w:hint="eastAsia" w:ascii="仿宋" w:hAnsi="仿宋" w:eastAsia="仿宋" w:cs="仿宋"/>
          <w:color w:val="auto"/>
          <w:kern w:val="0"/>
          <w:sz w:val="32"/>
          <w:szCs w:val="32"/>
          <w:lang w:val="zh-TW" w:eastAsia="zh-TW"/>
        </w:rPr>
        <w:t>《新能源汽车生产企业准入审查要求》</w:t>
      </w:r>
      <w:r>
        <w:rPr>
          <w:rFonts w:hint="eastAsia" w:ascii="仿宋" w:hAnsi="仿宋" w:eastAsia="仿宋" w:cs="仿宋"/>
          <w:color w:val="auto"/>
          <w:kern w:val="0"/>
          <w:sz w:val="32"/>
          <w:szCs w:val="32"/>
          <w:lang w:val="zh-TW" w:eastAsia="zh-TW" w:bidi="ar-SA"/>
        </w:rPr>
        <w:t>《企业集团下属企业的准入审查要求》《新能源汽车生产企业准入申请书》《新能源汽车产品主要技术参数表》《新能源汽车年度报告》予以修改（</w:t>
      </w:r>
      <w:r>
        <w:rPr>
          <w:rFonts w:hint="eastAsia" w:ascii="仿宋" w:hAnsi="仿宋" w:eastAsia="仿宋" w:cs="仿宋"/>
          <w:color w:val="auto"/>
          <w:kern w:val="0"/>
          <w:sz w:val="32"/>
          <w:szCs w:val="32"/>
          <w:lang w:val="zh-TW" w:eastAsia="zh-CN" w:bidi="ar-SA"/>
        </w:rPr>
        <w:t>见</w:t>
      </w:r>
      <w:r>
        <w:rPr>
          <w:rFonts w:hint="eastAsia" w:ascii="仿宋" w:hAnsi="仿宋" w:eastAsia="仿宋" w:cs="仿宋"/>
          <w:color w:val="auto"/>
          <w:kern w:val="0"/>
          <w:sz w:val="32"/>
          <w:szCs w:val="32"/>
          <w:lang w:val="zh-TW" w:eastAsia="zh-TW"/>
        </w:rPr>
        <w:t>附件）</w:t>
      </w:r>
      <w:r>
        <w:rPr>
          <w:rFonts w:hint="eastAsia" w:ascii="仿宋" w:hAnsi="仿宋" w:eastAsia="仿宋" w:cs="仿宋"/>
          <w:color w:val="auto"/>
          <w:kern w:val="0"/>
          <w:sz w:val="32"/>
          <w:szCs w:val="32"/>
          <w:lang w:val="zh-TW" w:eastAsia="zh-CN"/>
        </w:rPr>
        <w:t>。</w:t>
      </w:r>
    </w:p>
    <w:p>
      <w:pPr>
        <w:widowControl/>
        <w:spacing w:line="360" w:lineRule="auto"/>
        <w:ind w:firstLine="640" w:firstLineChars="200"/>
        <w:rPr>
          <w:rFonts w:hint="eastAsia" w:ascii="Arial Unicode MS" w:hAnsi="Arial Unicode MS" w:eastAsia="仿宋" w:cs="Arial Unicode MS"/>
          <w:color w:val="auto"/>
          <w:kern w:val="0"/>
          <w:sz w:val="32"/>
          <w:szCs w:val="32"/>
          <w:lang w:val="zh-TW" w:eastAsia="zh-CN"/>
        </w:rPr>
      </w:pPr>
      <w:r>
        <w:rPr>
          <w:rFonts w:hint="eastAsia" w:ascii="Arial Unicode MS" w:hAnsi="Arial Unicode MS" w:eastAsia="仿宋" w:cs="Arial Unicode MS"/>
          <w:color w:val="auto"/>
          <w:kern w:val="0"/>
          <w:sz w:val="32"/>
          <w:szCs w:val="32"/>
          <w:lang w:val="zh-TW" w:eastAsia="zh-TW" w:bidi="ar-SA"/>
        </w:rPr>
        <w:t>本决定自2020年 月 日起施行。</w:t>
      </w:r>
      <w:r>
        <w:rPr>
          <w:rFonts w:hint="eastAsia" w:ascii="Arial Unicode MS" w:hAnsi="Arial Unicode MS" w:eastAsia="仿宋" w:cs="Arial Unicode MS"/>
          <w:color w:val="auto"/>
          <w:kern w:val="0"/>
          <w:sz w:val="32"/>
          <w:szCs w:val="32"/>
          <w:lang w:val="zh-TW" w:eastAsia="zh-TW"/>
        </w:rPr>
        <w:t>《新能源汽车生产企业及产品准入管理规定》根据本决定作相应修改，重新公布</w:t>
      </w:r>
      <w:r>
        <w:rPr>
          <w:rFonts w:hint="eastAsia" w:ascii="Arial Unicode MS" w:hAnsi="Arial Unicode MS" w:eastAsia="仿宋" w:cs="Arial Unicode MS"/>
          <w:color w:val="auto"/>
          <w:kern w:val="0"/>
          <w:sz w:val="32"/>
          <w:szCs w:val="32"/>
          <w:lang w:val="zh-TW" w:eastAsia="zh-CN"/>
        </w:rPr>
        <w:t>。</w:t>
      </w:r>
    </w:p>
    <w:p>
      <w:pPr>
        <w:pStyle w:val="2"/>
        <w:rPr>
          <w:rFonts w:hint="eastAsia"/>
          <w:lang w:val="zh-TW" w:eastAsia="zh-CN"/>
        </w:rPr>
      </w:pPr>
    </w:p>
    <w:p>
      <w:pPr>
        <w:pStyle w:val="2"/>
        <w:rPr>
          <w:rFonts w:hint="eastAsia"/>
          <w:lang w:val="zh-TW" w:eastAsia="zh-CN"/>
        </w:rPr>
      </w:pPr>
    </w:p>
    <w:p>
      <w:pPr>
        <w:widowControl/>
        <w:spacing w:line="360" w:lineRule="auto"/>
        <w:ind w:left="1611" w:leftChars="310" w:hanging="960" w:hangingChars="300"/>
        <w:jc w:val="left"/>
        <w:rPr>
          <w:rFonts w:hint="eastAsia" w:ascii="仿宋" w:hAnsi="仿宋" w:eastAsia="仿宋" w:cs="仿宋"/>
          <w:color w:val="auto"/>
          <w:kern w:val="0"/>
          <w:sz w:val="32"/>
          <w:szCs w:val="32"/>
          <w:lang w:val="zh-TW" w:eastAsia="zh-TW"/>
        </w:rPr>
      </w:pPr>
      <w:r>
        <w:rPr>
          <w:rFonts w:hint="eastAsia" w:ascii="Arial Unicode MS" w:hAnsi="Arial Unicode MS" w:eastAsia="仿宋" w:cs="Arial Unicode MS"/>
          <w:color w:val="auto"/>
          <w:kern w:val="0"/>
          <w:sz w:val="32"/>
          <w:szCs w:val="32"/>
          <w:lang w:val="zh-TW" w:eastAsia="zh-CN"/>
        </w:rPr>
        <w:t>附：</w:t>
      </w:r>
      <w:r>
        <w:rPr>
          <w:rFonts w:hint="eastAsia" w:ascii="仿宋" w:hAnsi="仿宋" w:eastAsia="仿宋" w:cs="仿宋"/>
          <w:color w:val="auto"/>
          <w:kern w:val="0"/>
          <w:sz w:val="32"/>
          <w:szCs w:val="32"/>
          <w:lang w:val="zh-TW" w:eastAsia="zh-TW"/>
        </w:rPr>
        <w:t>决定修改的《新能源汽车生产企业及产品准入管理</w:t>
      </w:r>
    </w:p>
    <w:p>
      <w:pPr>
        <w:widowControl/>
        <w:spacing w:line="360" w:lineRule="auto"/>
        <w:ind w:left="1609" w:leftChars="614" w:hanging="320" w:hangingChars="100"/>
        <w:jc w:val="left"/>
        <w:rPr>
          <w:rFonts w:hint="eastAsia" w:ascii="仿宋" w:hAnsi="仿宋" w:eastAsia="仿宋" w:cs="仿宋"/>
          <w:color w:val="auto"/>
          <w:kern w:val="0"/>
          <w:sz w:val="32"/>
          <w:szCs w:val="32"/>
          <w:lang w:val="zh-TW" w:eastAsia="zh-TW"/>
        </w:rPr>
      </w:pPr>
      <w:r>
        <w:rPr>
          <w:rFonts w:hint="eastAsia" w:ascii="仿宋" w:hAnsi="仿宋" w:eastAsia="仿宋" w:cs="仿宋"/>
          <w:color w:val="auto"/>
          <w:kern w:val="0"/>
          <w:sz w:val="32"/>
          <w:szCs w:val="32"/>
          <w:lang w:val="zh-TW" w:eastAsia="zh-TW"/>
        </w:rPr>
        <w:t>规定》附件文件</w:t>
      </w:r>
    </w:p>
    <w:p>
      <w:pPr>
        <w:spacing w:line="0" w:lineRule="atLeast"/>
        <w:rPr>
          <w:rFonts w:hint="eastAsia" w:ascii="仿宋_GB2312" w:hAnsi="仿宋_GB2312" w:eastAsia="仿宋_GB2312" w:cs="仿宋_GB2312"/>
          <w:b w:val="0"/>
          <w:bCs w:val="0"/>
          <w:kern w:val="0"/>
          <w:sz w:val="32"/>
          <w:szCs w:val="32"/>
          <w:lang w:eastAsia="zh-CN"/>
        </w:rPr>
        <w:sectPr>
          <w:pgSz w:w="11906" w:h="16838"/>
          <w:pgMar w:top="1440" w:right="1803" w:bottom="1440" w:left="1803" w:header="851" w:footer="992" w:gutter="0"/>
          <w:cols w:space="425" w:num="1"/>
          <w:docGrid w:type="lines" w:linePitch="319" w:charSpace="0"/>
        </w:sectPr>
      </w:pPr>
    </w:p>
    <w:p>
      <w:pPr>
        <w:spacing w:line="0" w:lineRule="atLeast"/>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lang w:eastAsia="zh-CN"/>
        </w:rPr>
        <w:t>附</w:t>
      </w:r>
    </w:p>
    <w:p>
      <w:pPr>
        <w:pStyle w:val="2"/>
        <w:ind w:left="0" w:leftChars="0" w:firstLine="0" w:firstLineChars="0"/>
        <w:rPr>
          <w:rFonts w:hint="eastAsia" w:ascii="仿宋_GB2312" w:hAnsi="仿宋_GB2312" w:eastAsia="仿宋_GB2312" w:cs="仿宋_GB2312"/>
          <w:b w:val="0"/>
          <w:bCs w:val="0"/>
          <w:kern w:val="0"/>
          <w:sz w:val="32"/>
          <w:szCs w:val="32"/>
          <w:lang w:eastAsia="zh-CN"/>
        </w:rPr>
      </w:pPr>
    </w:p>
    <w:p>
      <w:pPr>
        <w:widowControl/>
        <w:spacing w:before="156" w:beforeLines="50" w:after="240"/>
        <w:jc w:val="center"/>
        <w:rPr>
          <w:rFonts w:ascii="仿宋_GB2312" w:hAnsi="宋体" w:eastAsia="仿宋_GB2312" w:cs="宋体"/>
          <w:b/>
          <w:kern w:val="0"/>
          <w:sz w:val="44"/>
          <w:szCs w:val="44"/>
        </w:rPr>
      </w:pPr>
      <w:r>
        <w:rPr>
          <w:rFonts w:hint="eastAsia" w:ascii="仿宋_GB2312" w:hAnsi="宋体" w:eastAsia="仿宋_GB2312" w:cs="宋体"/>
          <w:b/>
          <w:kern w:val="0"/>
          <w:sz w:val="44"/>
          <w:szCs w:val="44"/>
        </w:rPr>
        <w:t>新能源汽车生产企业准入审查要求</w:t>
      </w:r>
    </w:p>
    <w:tbl>
      <w:tblPr>
        <w:tblStyle w:val="9"/>
        <w:tblW w:w="959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0"/>
        <w:gridCol w:w="8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00" w:type="dxa"/>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序号</w:t>
            </w:r>
          </w:p>
        </w:tc>
        <w:tc>
          <w:tcPr>
            <w:tcW w:w="8893" w:type="dxa"/>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准入审查要求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00" w:type="dxa"/>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bCs/>
                <w:kern w:val="0"/>
                <w:sz w:val="24"/>
              </w:rPr>
            </w:pPr>
            <w:r>
              <w:rPr>
                <w:rFonts w:hint="eastAsia" w:ascii="仿宋_GB2312" w:hAnsi="Times New Roman" w:eastAsia="仿宋_GB2312"/>
                <w:bCs/>
                <w:kern w:val="0"/>
                <w:sz w:val="24"/>
              </w:rPr>
              <w:t>一</w:t>
            </w:r>
          </w:p>
        </w:tc>
        <w:tc>
          <w:tcPr>
            <w:tcW w:w="8893" w:type="dxa"/>
            <w:vAlign w:val="center"/>
          </w:tcPr>
          <w:p>
            <w:pPr>
              <w:keepNext w:val="0"/>
              <w:keepLines w:val="0"/>
              <w:suppressLineNumbers w:val="0"/>
              <w:adjustRightInd w:val="0"/>
              <w:snapToGrid w:val="0"/>
              <w:spacing w:before="31" w:beforeLines="10" w:beforeAutospacing="0" w:after="31" w:afterLines="10" w:afterAutospacing="0"/>
              <w:ind w:left="0" w:right="0"/>
              <w:rPr>
                <w:rFonts w:hint="default" w:ascii="仿宋_GB2312" w:hAnsi="Times New Roman" w:eastAsia="仿宋_GB2312"/>
                <w:bCs/>
                <w:kern w:val="0"/>
                <w:sz w:val="24"/>
              </w:rPr>
            </w:pPr>
            <w:r>
              <w:rPr>
                <w:rFonts w:hint="eastAsia" w:ascii="仿宋_GB2312" w:hAnsi="Times New Roman" w:eastAsia="仿宋_GB2312"/>
                <w:sz w:val="24"/>
              </w:rPr>
              <w:t>生产能力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1*</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firstLine="480" w:firstLineChars="200"/>
              <w:rPr>
                <w:rFonts w:hint="eastAsia" w:ascii="仿宋_GB2312" w:hAnsi="Times New Roman" w:eastAsia="仿宋_GB2312"/>
                <w:sz w:val="24"/>
              </w:rPr>
            </w:pPr>
            <w:r>
              <w:rPr>
                <w:rFonts w:hint="eastAsia" w:ascii="仿宋_GB2312" w:hAnsi="Times New Roman" w:eastAsia="仿宋_GB2312"/>
                <w:sz w:val="24"/>
              </w:rPr>
              <w:t>新能源汽车生产企业应具备保证产品质量和安全所必需的生产设备设施。</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eastAsia" w:ascii="仿宋_GB2312" w:hAnsi="Times New Roman" w:eastAsia="仿宋_GB2312"/>
                <w:sz w:val="24"/>
              </w:rPr>
            </w:pPr>
            <w:r>
              <w:rPr>
                <w:rFonts w:hint="eastAsia" w:ascii="仿宋_GB2312" w:hAnsi="Times New Roman" w:eastAsia="仿宋_GB2312"/>
                <w:sz w:val="24"/>
              </w:rPr>
              <w:t>应具备专用充电设备，数量应能保证产品充电需要。申请燃料电池汽车的，应能保证产品加氢需要。</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eastAsia" w:ascii="仿宋_GB2312" w:hAnsi="Times New Roman" w:eastAsia="仿宋_GB2312"/>
                <w:sz w:val="24"/>
              </w:rPr>
            </w:pPr>
            <w:r>
              <w:rPr>
                <w:rFonts w:hint="eastAsia" w:ascii="仿宋_GB2312" w:hAnsi="Times New Roman" w:eastAsia="仿宋_GB2312"/>
                <w:sz w:val="24"/>
              </w:rPr>
              <w:t>应建立充分的安全生产管理措施、人员防护措施、应急处理措施。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2*</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firstLine="480" w:firstLineChars="200"/>
              <w:rPr>
                <w:rFonts w:hint="eastAsia" w:ascii="仿宋_GB2312" w:hAnsi="Times New Roman" w:eastAsia="仿宋_GB2312"/>
                <w:sz w:val="24"/>
              </w:rPr>
            </w:pPr>
            <w:bookmarkStart w:id="1" w:name="_Hlk35540146"/>
            <w:r>
              <w:rPr>
                <w:rFonts w:hint="eastAsia" w:ascii="仿宋_GB2312" w:hAnsi="Times New Roman" w:eastAsia="仿宋_GB2312"/>
                <w:sz w:val="24"/>
              </w:rPr>
              <w:t>应按照投资项目审批文件要求完成项目建设。其中，投资项目审批文件中要求建设发动机生产条件的整车生产企业，申请插电式混合动力汽车产品时，应具备发动机的生产能力，至少应有缸体、缸盖的精加工生产线，机械化的发动机总成装配线及发动机试验台架。曲轴、凸轮轴、连杆可委托加工。</w:t>
            </w:r>
            <w:bookmarkEnd w:id="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二</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rPr>
                <w:rFonts w:hint="default" w:ascii="仿宋_GB2312" w:hAnsi="Times New Roman" w:eastAsia="仿宋_GB2312"/>
                <w:sz w:val="24"/>
              </w:rPr>
            </w:pPr>
            <w:r>
              <w:rPr>
                <w:rFonts w:hint="eastAsia" w:ascii="仿宋_GB2312" w:hAnsi="Times New Roman" w:eastAsia="仿宋_GB2312"/>
                <w:sz w:val="24"/>
              </w:rPr>
              <w:t>产品生产一致性保证能力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3</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新能源汽车生产企业应实施计算机信息化管理，至少应建立产品可追溯性信息管理系统，应对发动机、车载能源系统/燃料电池系统、储氢系统、驱动电机、整车控制器等关键零部件总成，以及整车配置、出厂检测数据等进行可追溯性信息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4</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针对所有原材料、常规部件、车载能源系统及其他电器系统部件、软件及服务等供方，应建立供应链管理体系，确定供方及其产品评价标准、采购技术协议、产品验证规范，对供方及其产品进行评价和选择，并进行日常监督管理，以保证产品的质量和安全性。应保留对供方及其产品的评价、选择、管理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5*</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bookmarkStart w:id="2" w:name="_Hlk35540664"/>
            <w:r>
              <w:rPr>
                <w:rFonts w:hint="eastAsia" w:ascii="仿宋_GB2312" w:hAnsi="Times New Roman" w:eastAsia="仿宋_GB2312"/>
                <w:sz w:val="24"/>
              </w:rPr>
              <w:t>应具备保证产品质量所必需的进货检验、过程检验、出厂检验等设备和辅助检具，检验项目覆盖整车主要技术特性参数、主要零部件基本技术参数、功能和性能方面的检验内容，对安全、环保、节能等法规符合性、顾客特殊要求、新能源汽车专项检测项目要求应特别关注，性能指标应满足相关技术标准的要求，且与所要求的测量能力一致。</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应具备车载能源系统/燃料电池系统、驱动系统的电气性能与安全、温度、储氢系统安全等项目的检验设备以及整车安全检测线。</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申请燃料电池汽车的，还应具备燃料电池车载氢系统泄漏及高压气体安全方面的测试仪器和设备。</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应具备整车控制器总成检验能力、整车下线后控制系统及其子系统的检验能力，具备故障诊断专用仪器和软件。</w:t>
            </w:r>
            <w:bookmarkEnd w:id="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6*</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应建立从关键零部件总成供方至整车出厂的完整的产品可追溯体系。应建立整车产品信息及出厂检测数据记录和存储系统，存档期限不低于产品的预期生命周期。</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当产品质量、安全、环保等方面发生重大共性问题和设计缺陷时（包括由于供方原因引起的问题），应能迅速查明原因，确定召回范围，并采取必要措施；当顾客需要维修备件时，应能够迅速确定所需备件的技术状态。</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对于发动机、车载能源系统/燃料电池系统、储氢系统、驱动电机、整车控制器等关键部件，应建立易见的、不可更换的、唯一性标识，并建立可以支持产品追溯的信息数据库。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三</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rPr>
                <w:rFonts w:hint="default" w:ascii="仿宋_GB2312" w:hAnsi="Times New Roman" w:eastAsia="仿宋_GB2312"/>
                <w:sz w:val="24"/>
              </w:rPr>
            </w:pPr>
            <w:r>
              <w:rPr>
                <w:rFonts w:hint="eastAsia" w:ascii="仿宋_GB2312" w:hAnsi="Times New Roman" w:eastAsia="仿宋_GB2312"/>
                <w:sz w:val="24"/>
              </w:rPr>
              <w:t>售后服务及产品安全保障能力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7</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建立完整的文件化的销售和售后服务管理体系，包括人员培训（企业内部人员、经销商人员、顾客或使用单位的人员）、销售和售后服务网络建设、维修服务提供、备件提供、索赔处理、信息反馈、整车产品召回、零部件（如电池）回收及再利用、客户管理等内容，并有能力实施。</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应建立相应的技术文件体系，包括销售技术培训手册、整车/底盘/电子电器系统的维修手册、备件目录、专用工具和仪器清单、产品使用说明书、售后服务承诺、应急措施等。</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售后服务承诺内容应充分适宜，应在本企业网站上向社会公开，并严格履行。</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已获得新能源汽车生产准入的企业如果发生重组，应保证重组后企业提供的售后服务不低于重组前作出的售后服务承诺。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8</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维修服务、备件供应满足所有客户要求，能保证在产品的使用寿命期限内、在企业承诺的限定服务时间内向顾客提供可靠的备件、维修和咨询服务。</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售后服务体系除能独立完成或与供方协作完成与常规汽车相同的售后服务项目外，还应具备整车及车载能源系统、驱动系统、控制系统及子系统和相关部件的故障诊断专用仪器和软件，具备相应的维修服务能力和更换能力。</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应建立零部件（如电池）回收及再利用的渠道，与有关各方签订相关协议，确保回收及再利用的顺利实施。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9*</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应建立质量信息及时反馈机制及产品安全保障机制。</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应在产品全生命周期内为所销售的每一辆新能源汽车（含底盘）建立相应的档案，跟踪汽车使用、维护、维修情况，建立新能源汽车动力电池溯源信息管理系统，跟踪记录动力电池回收利用情况。</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按照与用户的协议，对已销售的全部新能源汽车（含底盘）的运行安全状态进行监测，直至汽车停止使用或报废。监测数据应至少包括车辆运行安全、故障、充电、能耗情况等方面，应对监测数据进行分析，并能为车辆改进提供数据支持。监测数据保存期应不低于产品的生命周期。企业监测平台应与地方和国家新能源汽车推广应用监测平台对接。</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应建立新能源汽车安全事故应急处理制度，包括应急预案、抢险救援方案、事故调查及汇报方案等。</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应编写年度报告。年度报告应长期存档备查。</w:t>
            </w:r>
          </w:p>
        </w:tc>
      </w:tr>
    </w:tbl>
    <w:p>
      <w:pPr>
        <w:widowControl/>
        <w:snapToGrid w:val="0"/>
        <w:spacing w:line="440" w:lineRule="exact"/>
        <w:ind w:firstLine="240" w:firstLineChars="100"/>
        <w:jc w:val="left"/>
        <w:rPr>
          <w:rFonts w:ascii="仿宋_GB2312" w:hAnsi="Times New Roman" w:eastAsia="仿宋_GB2312"/>
          <w:bCs/>
          <w:kern w:val="0"/>
          <w:sz w:val="24"/>
          <w:szCs w:val="22"/>
        </w:rPr>
      </w:pPr>
      <w:r>
        <w:rPr>
          <w:rFonts w:hint="eastAsia" w:ascii="仿宋_GB2312" w:hAnsi="Times New Roman" w:eastAsia="仿宋_GB2312"/>
          <w:bCs/>
          <w:kern w:val="0"/>
          <w:sz w:val="24"/>
          <w:szCs w:val="22"/>
        </w:rPr>
        <w:t>注：1．申请新能源汽车生产企业准入的企业，如已按照相同类别的常规汽车生产企业准入管理规则通过审查，则对相关要求免予审查。</w:t>
      </w:r>
    </w:p>
    <w:p>
      <w:pPr>
        <w:widowControl/>
        <w:snapToGrid w:val="0"/>
        <w:spacing w:line="440" w:lineRule="exact"/>
        <w:jc w:val="left"/>
        <w:rPr>
          <w:rFonts w:ascii="Times New Roman" w:hAnsi="Times New Roman" w:eastAsia="仿宋_GB2312"/>
          <w:bCs/>
          <w:kern w:val="0"/>
          <w:sz w:val="24"/>
          <w:szCs w:val="22"/>
        </w:rPr>
      </w:pPr>
      <w:r>
        <w:rPr>
          <w:rFonts w:hint="eastAsia" w:ascii="仿宋_GB2312" w:hAnsi="Times New Roman" w:eastAsia="仿宋_GB2312"/>
          <w:bCs/>
          <w:kern w:val="0"/>
          <w:sz w:val="24"/>
          <w:szCs w:val="22"/>
        </w:rPr>
        <w:t xml:space="preserve">      2．表中准</w:t>
      </w:r>
      <w:r>
        <w:rPr>
          <w:rFonts w:hint="eastAsia" w:ascii="Times New Roman" w:hAnsi="Times New Roman" w:eastAsia="仿宋_GB2312"/>
          <w:bCs/>
          <w:kern w:val="0"/>
          <w:sz w:val="24"/>
          <w:szCs w:val="22"/>
        </w:rPr>
        <w:t>入审查要求分为否决项和一般项两类，共9个条款，标注“*”的条款（共5个）为否决项。</w:t>
      </w:r>
    </w:p>
    <w:p>
      <w:pPr>
        <w:widowControl/>
        <w:snapToGrid w:val="0"/>
        <w:spacing w:line="440" w:lineRule="exact"/>
        <w:jc w:val="left"/>
        <w:rPr>
          <w:rFonts w:ascii="Times New Roman" w:hAnsi="Times New Roman" w:eastAsia="仿宋_GB2312"/>
          <w:bCs/>
          <w:kern w:val="0"/>
          <w:sz w:val="24"/>
          <w:szCs w:val="22"/>
        </w:rPr>
      </w:pPr>
      <w:r>
        <w:rPr>
          <w:rFonts w:hint="eastAsia" w:ascii="Times New Roman" w:hAnsi="Times New Roman" w:eastAsia="仿宋_GB2312"/>
          <w:bCs/>
          <w:kern w:val="0"/>
          <w:sz w:val="24"/>
          <w:szCs w:val="22"/>
        </w:rPr>
        <w:t xml:space="preserve">      3．判定原则如下：</w:t>
      </w:r>
    </w:p>
    <w:p>
      <w:pPr>
        <w:widowControl/>
        <w:snapToGrid w:val="0"/>
        <w:spacing w:line="440" w:lineRule="exact"/>
        <w:ind w:firstLine="480" w:firstLineChars="200"/>
        <w:jc w:val="left"/>
        <w:rPr>
          <w:rFonts w:ascii="Times New Roman" w:hAnsi="Times New Roman" w:eastAsia="仿宋_GB2312"/>
          <w:bCs/>
          <w:kern w:val="0"/>
          <w:sz w:val="24"/>
          <w:szCs w:val="22"/>
        </w:rPr>
      </w:pPr>
      <w:r>
        <w:rPr>
          <w:rFonts w:hint="eastAsia" w:ascii="Times New Roman" w:hAnsi="Times New Roman" w:eastAsia="仿宋_GB2312"/>
          <w:bCs/>
          <w:kern w:val="0"/>
          <w:sz w:val="24"/>
          <w:szCs w:val="22"/>
        </w:rPr>
        <w:t>（1）现场考核全部否决项均符合要求，一般项不符合不超过2项，审查结论为通过；其余情况均为不通过。</w:t>
      </w:r>
    </w:p>
    <w:p>
      <w:pPr>
        <w:widowControl/>
        <w:snapToGrid w:val="0"/>
        <w:spacing w:line="440" w:lineRule="exact"/>
        <w:ind w:firstLine="480" w:firstLineChars="200"/>
        <w:jc w:val="left"/>
        <w:rPr>
          <w:rFonts w:hint="eastAsia" w:ascii="Times New Roman" w:hAnsi="Times New Roman" w:eastAsia="仿宋_GB2312"/>
          <w:bCs/>
          <w:kern w:val="0"/>
          <w:sz w:val="24"/>
          <w:szCs w:val="22"/>
        </w:rPr>
      </w:pPr>
      <w:r>
        <w:rPr>
          <w:rFonts w:hint="eastAsia" w:ascii="Times New Roman" w:hAnsi="Times New Roman" w:eastAsia="仿宋_GB2312"/>
          <w:bCs/>
          <w:kern w:val="0"/>
          <w:sz w:val="24"/>
          <w:szCs w:val="22"/>
        </w:rPr>
        <w:t>（2）当现场考核结果未达到本注中第（1）条要求时，申请企业可在3个月内针对不符合项进行整改，经验证后达到本注中第（1）条要求的，考核结论为通过；验证未达到第（1）条要求的，结论为不通过，企业需重新申请。整改验证只能进行一次。</w:t>
      </w:r>
    </w:p>
    <w:p>
      <w:pPr>
        <w:pStyle w:val="2"/>
        <w:rPr>
          <w:rFonts w:hint="eastAsia" w:ascii="Times New Roman" w:hAnsi="Times New Roman" w:eastAsia="仿宋_GB2312"/>
          <w:bCs/>
          <w:kern w:val="0"/>
          <w:sz w:val="24"/>
          <w:szCs w:val="22"/>
        </w:rPr>
      </w:pPr>
    </w:p>
    <w:p>
      <w:pPr>
        <w:pStyle w:val="2"/>
        <w:rPr>
          <w:rFonts w:hint="eastAsia" w:ascii="Times New Roman" w:hAnsi="Times New Roman" w:eastAsia="仿宋_GB2312"/>
          <w:bCs/>
          <w:kern w:val="0"/>
          <w:sz w:val="24"/>
          <w:szCs w:val="22"/>
        </w:rPr>
      </w:pPr>
    </w:p>
    <w:p>
      <w:pPr>
        <w:pStyle w:val="2"/>
        <w:rPr>
          <w:rFonts w:hint="eastAsia" w:ascii="Times New Roman" w:hAnsi="Times New Roman" w:eastAsia="仿宋_GB2312"/>
          <w:bCs/>
          <w:kern w:val="0"/>
          <w:sz w:val="24"/>
          <w:szCs w:val="22"/>
        </w:rPr>
      </w:pPr>
    </w:p>
    <w:p>
      <w:pPr>
        <w:pStyle w:val="2"/>
        <w:rPr>
          <w:rFonts w:hint="eastAsia" w:ascii="Times New Roman" w:hAnsi="Times New Roman" w:eastAsia="仿宋_GB2312"/>
          <w:bCs/>
          <w:kern w:val="0"/>
          <w:sz w:val="24"/>
          <w:szCs w:val="22"/>
        </w:rPr>
      </w:pPr>
    </w:p>
    <w:p>
      <w:pPr>
        <w:pStyle w:val="2"/>
        <w:rPr>
          <w:rFonts w:hint="eastAsia" w:ascii="Times New Roman" w:hAnsi="Times New Roman" w:eastAsia="仿宋_GB2312"/>
          <w:bCs/>
          <w:kern w:val="0"/>
          <w:sz w:val="24"/>
          <w:szCs w:val="22"/>
        </w:rPr>
      </w:pPr>
    </w:p>
    <w:p>
      <w:pPr>
        <w:pStyle w:val="2"/>
        <w:rPr>
          <w:rFonts w:hint="eastAsia" w:ascii="Times New Roman" w:hAnsi="Times New Roman" w:eastAsia="仿宋_GB2312"/>
          <w:bCs/>
          <w:kern w:val="0"/>
          <w:sz w:val="24"/>
          <w:szCs w:val="22"/>
        </w:rPr>
      </w:pPr>
    </w:p>
    <w:p>
      <w:pPr>
        <w:pStyle w:val="2"/>
        <w:rPr>
          <w:rFonts w:hint="eastAsia" w:ascii="Times New Roman" w:hAnsi="Times New Roman" w:eastAsia="仿宋_GB2312"/>
          <w:bCs/>
          <w:kern w:val="0"/>
          <w:sz w:val="24"/>
          <w:szCs w:val="22"/>
        </w:rPr>
      </w:pPr>
    </w:p>
    <w:p>
      <w:pPr>
        <w:pStyle w:val="2"/>
        <w:rPr>
          <w:rFonts w:hint="eastAsia" w:ascii="Times New Roman" w:hAnsi="Times New Roman" w:eastAsia="仿宋_GB2312"/>
          <w:bCs/>
          <w:kern w:val="0"/>
          <w:sz w:val="24"/>
          <w:szCs w:val="22"/>
        </w:rPr>
      </w:pPr>
    </w:p>
    <w:p>
      <w:pPr>
        <w:pStyle w:val="2"/>
        <w:rPr>
          <w:rFonts w:hint="eastAsia" w:ascii="Times New Roman" w:hAnsi="Times New Roman" w:eastAsia="仿宋_GB2312"/>
          <w:bCs/>
          <w:kern w:val="0"/>
          <w:sz w:val="24"/>
          <w:szCs w:val="22"/>
        </w:rPr>
      </w:pPr>
    </w:p>
    <w:p>
      <w:pPr>
        <w:pStyle w:val="2"/>
        <w:rPr>
          <w:rFonts w:hint="eastAsia" w:ascii="Times New Roman" w:hAnsi="Times New Roman" w:eastAsia="仿宋_GB2312"/>
          <w:bCs/>
          <w:kern w:val="0"/>
          <w:sz w:val="24"/>
          <w:szCs w:val="22"/>
        </w:rPr>
      </w:pPr>
    </w:p>
    <w:p>
      <w:pPr>
        <w:pStyle w:val="2"/>
        <w:rPr>
          <w:rFonts w:hint="eastAsia" w:ascii="Times New Roman" w:hAnsi="Times New Roman" w:eastAsia="仿宋_GB2312"/>
          <w:bCs/>
          <w:kern w:val="0"/>
          <w:sz w:val="24"/>
          <w:szCs w:val="22"/>
        </w:rPr>
      </w:pPr>
    </w:p>
    <w:p>
      <w:pPr>
        <w:pStyle w:val="2"/>
        <w:rPr>
          <w:rFonts w:hint="eastAsia" w:ascii="Times New Roman" w:hAnsi="Times New Roman" w:eastAsia="仿宋_GB2312"/>
          <w:bCs/>
          <w:kern w:val="0"/>
          <w:sz w:val="24"/>
          <w:szCs w:val="22"/>
        </w:rPr>
      </w:pPr>
    </w:p>
    <w:p>
      <w:pPr>
        <w:pStyle w:val="2"/>
        <w:rPr>
          <w:rFonts w:hint="eastAsia" w:ascii="Times New Roman" w:hAnsi="Times New Roman" w:eastAsia="仿宋_GB2312"/>
          <w:bCs/>
          <w:kern w:val="0"/>
          <w:sz w:val="24"/>
          <w:szCs w:val="22"/>
        </w:rPr>
      </w:pPr>
    </w:p>
    <w:p>
      <w:pPr>
        <w:pStyle w:val="2"/>
        <w:rPr>
          <w:rFonts w:hint="eastAsia" w:ascii="Times New Roman" w:hAnsi="Times New Roman" w:eastAsia="仿宋_GB2312"/>
          <w:bCs/>
          <w:kern w:val="0"/>
          <w:sz w:val="24"/>
          <w:szCs w:val="22"/>
        </w:rPr>
      </w:pPr>
    </w:p>
    <w:p>
      <w:pPr>
        <w:pStyle w:val="2"/>
        <w:rPr>
          <w:rFonts w:hint="eastAsia" w:ascii="Times New Roman" w:hAnsi="Times New Roman" w:eastAsia="仿宋_GB2312"/>
          <w:bCs/>
          <w:kern w:val="0"/>
          <w:sz w:val="24"/>
          <w:szCs w:val="22"/>
        </w:rPr>
      </w:pPr>
    </w:p>
    <w:p>
      <w:pPr>
        <w:pStyle w:val="2"/>
        <w:rPr>
          <w:rFonts w:hint="eastAsia" w:ascii="Times New Roman" w:hAnsi="Times New Roman" w:eastAsia="仿宋_GB2312"/>
          <w:bCs/>
          <w:kern w:val="0"/>
          <w:sz w:val="24"/>
          <w:szCs w:val="22"/>
        </w:rPr>
      </w:pPr>
    </w:p>
    <w:p>
      <w:pPr>
        <w:pStyle w:val="2"/>
        <w:rPr>
          <w:rFonts w:hint="eastAsia" w:ascii="Times New Roman" w:hAnsi="Times New Roman" w:eastAsia="仿宋_GB2312"/>
          <w:bCs/>
          <w:kern w:val="0"/>
          <w:sz w:val="24"/>
          <w:szCs w:val="22"/>
        </w:rPr>
      </w:pPr>
    </w:p>
    <w:p>
      <w:pPr>
        <w:pStyle w:val="2"/>
        <w:rPr>
          <w:rFonts w:hint="eastAsia" w:ascii="Times New Roman" w:hAnsi="Times New Roman" w:eastAsia="仿宋_GB2312"/>
          <w:bCs/>
          <w:kern w:val="0"/>
          <w:sz w:val="24"/>
          <w:szCs w:val="22"/>
        </w:rPr>
      </w:pPr>
    </w:p>
    <w:p>
      <w:pPr>
        <w:pStyle w:val="2"/>
        <w:rPr>
          <w:rFonts w:hint="eastAsia" w:ascii="Times New Roman" w:hAnsi="Times New Roman" w:eastAsia="仿宋_GB2312"/>
          <w:bCs/>
          <w:kern w:val="0"/>
          <w:sz w:val="24"/>
          <w:szCs w:val="22"/>
        </w:rPr>
      </w:pPr>
    </w:p>
    <w:p>
      <w:pPr>
        <w:pStyle w:val="2"/>
        <w:rPr>
          <w:rFonts w:hint="eastAsia" w:ascii="Times New Roman" w:hAnsi="Times New Roman" w:eastAsia="仿宋_GB2312"/>
          <w:bCs/>
          <w:kern w:val="0"/>
          <w:sz w:val="24"/>
          <w:szCs w:val="22"/>
        </w:rPr>
      </w:pPr>
    </w:p>
    <w:p>
      <w:pPr>
        <w:pStyle w:val="2"/>
        <w:rPr>
          <w:rFonts w:hint="eastAsia" w:ascii="Times New Roman" w:hAnsi="Times New Roman" w:eastAsia="仿宋_GB2312"/>
          <w:bCs/>
          <w:kern w:val="0"/>
          <w:sz w:val="24"/>
          <w:szCs w:val="22"/>
        </w:rPr>
      </w:pPr>
    </w:p>
    <w:p>
      <w:pPr>
        <w:pStyle w:val="2"/>
        <w:rPr>
          <w:rFonts w:hint="eastAsia" w:ascii="Times New Roman" w:hAnsi="Times New Roman" w:eastAsia="仿宋_GB2312"/>
          <w:bCs/>
          <w:kern w:val="0"/>
          <w:sz w:val="24"/>
          <w:szCs w:val="22"/>
        </w:rPr>
      </w:pPr>
    </w:p>
    <w:p>
      <w:pPr>
        <w:pStyle w:val="2"/>
        <w:rPr>
          <w:rFonts w:hint="eastAsia" w:ascii="Times New Roman" w:hAnsi="Times New Roman" w:eastAsia="仿宋_GB2312"/>
          <w:bCs/>
          <w:kern w:val="0"/>
          <w:sz w:val="24"/>
          <w:szCs w:val="22"/>
        </w:rPr>
      </w:pPr>
    </w:p>
    <w:p>
      <w:pPr>
        <w:pStyle w:val="2"/>
        <w:rPr>
          <w:rFonts w:hint="eastAsia" w:ascii="Times New Roman" w:hAnsi="Times New Roman" w:eastAsia="仿宋_GB2312"/>
          <w:bCs/>
          <w:kern w:val="0"/>
          <w:sz w:val="24"/>
          <w:szCs w:val="22"/>
        </w:rPr>
      </w:pPr>
    </w:p>
    <w:p>
      <w:pPr>
        <w:pStyle w:val="2"/>
        <w:rPr>
          <w:rFonts w:hint="eastAsia" w:ascii="Times New Roman" w:hAnsi="Times New Roman" w:eastAsia="仿宋_GB2312"/>
          <w:bCs/>
          <w:kern w:val="0"/>
          <w:sz w:val="24"/>
          <w:szCs w:val="22"/>
        </w:rPr>
      </w:pPr>
    </w:p>
    <w:p>
      <w:pPr>
        <w:pStyle w:val="2"/>
        <w:rPr>
          <w:rFonts w:hint="eastAsia" w:ascii="Times New Roman" w:hAnsi="Times New Roman" w:eastAsia="仿宋_GB2312"/>
          <w:bCs/>
          <w:kern w:val="0"/>
          <w:sz w:val="24"/>
          <w:szCs w:val="22"/>
        </w:rPr>
      </w:pPr>
    </w:p>
    <w:p>
      <w:pPr>
        <w:pStyle w:val="2"/>
        <w:rPr>
          <w:rFonts w:hint="eastAsia" w:ascii="Times New Roman" w:hAnsi="Times New Roman" w:eastAsia="仿宋_GB2312"/>
          <w:bCs/>
          <w:kern w:val="0"/>
          <w:sz w:val="24"/>
          <w:szCs w:val="22"/>
        </w:rPr>
      </w:pPr>
    </w:p>
    <w:p>
      <w:pPr>
        <w:pStyle w:val="2"/>
        <w:rPr>
          <w:rFonts w:hint="eastAsia" w:ascii="Times New Roman" w:hAnsi="Times New Roman" w:eastAsia="仿宋_GB2312"/>
          <w:bCs/>
          <w:kern w:val="0"/>
          <w:sz w:val="24"/>
          <w:szCs w:val="22"/>
        </w:rPr>
      </w:pPr>
    </w:p>
    <w:p>
      <w:pPr>
        <w:widowControl/>
        <w:spacing w:line="440" w:lineRule="exact"/>
        <w:jc w:val="left"/>
        <w:rPr>
          <w:rFonts w:ascii="仿宋_GB2312" w:hAnsi="仿宋_GB2312" w:cs="仿宋_GB2312"/>
          <w:b w:val="0"/>
          <w:color w:val="000000"/>
          <w:kern w:val="0"/>
          <w:sz w:val="32"/>
          <w:szCs w:val="32"/>
        </w:rPr>
      </w:pPr>
    </w:p>
    <w:p>
      <w:pPr>
        <w:widowControl/>
        <w:snapToGrid w:val="0"/>
        <w:spacing w:line="360" w:lineRule="auto"/>
        <w:jc w:val="center"/>
        <w:rPr>
          <w:rFonts w:hint="eastAsia" w:ascii="宋体" w:hAnsi="宋体" w:eastAsia="宋体" w:cs="宋体"/>
          <w:b/>
          <w:kern w:val="0"/>
          <w:sz w:val="44"/>
          <w:szCs w:val="44"/>
        </w:rPr>
      </w:pPr>
      <w:r>
        <w:rPr>
          <w:rFonts w:hint="eastAsia" w:ascii="宋体" w:hAnsi="宋体" w:eastAsia="宋体" w:cs="宋体"/>
          <w:b/>
          <w:kern w:val="0"/>
          <w:sz w:val="44"/>
          <w:szCs w:val="44"/>
        </w:rPr>
        <w:t>企业集团下属企业的准入审查要求</w:t>
      </w:r>
    </w:p>
    <w:p>
      <w:pPr>
        <w:widowControl/>
        <w:snapToGrid w:val="0"/>
        <w:spacing w:line="360" w:lineRule="auto"/>
        <w:jc w:val="left"/>
        <w:rPr>
          <w:rFonts w:ascii="仿宋_GB2312" w:hAnsi="仿宋_GB2312" w:eastAsia="仿宋_GB2312" w:cs="仿宋_GB2312"/>
          <w:b/>
          <w:bCs/>
          <w:color w:val="000000"/>
          <w:kern w:val="0"/>
          <w:sz w:val="28"/>
          <w:szCs w:val="28"/>
        </w:rPr>
      </w:pPr>
    </w:p>
    <w:p>
      <w:pPr>
        <w:widowControl/>
        <w:snapToGrid w:val="0"/>
        <w:spacing w:line="360" w:lineRule="auto"/>
        <w:jc w:val="left"/>
        <w:rPr>
          <w:rFonts w:hint="eastAsia" w:ascii="仿宋_GB2312" w:hAnsi="仿宋_GB2312" w:eastAsia="仿宋_GB2312" w:cs="仿宋_GB2312"/>
          <w:b/>
          <w:bCs/>
          <w:color w:val="000000"/>
          <w:kern w:val="0"/>
          <w:sz w:val="28"/>
          <w:szCs w:val="28"/>
        </w:rPr>
      </w:pPr>
      <w:r>
        <w:rPr>
          <w:rFonts w:ascii="仿宋_GB2312" w:hAnsi="仿宋_GB2312" w:eastAsia="仿宋_GB2312" w:cs="仿宋_GB2312"/>
          <w:b/>
          <w:bCs/>
          <w:color w:val="000000"/>
          <w:kern w:val="0"/>
          <w:sz w:val="28"/>
          <w:szCs w:val="28"/>
        </w:rPr>
        <w:t xml:space="preserve">    </w:t>
      </w:r>
      <w:r>
        <w:rPr>
          <w:rFonts w:hint="eastAsia" w:ascii="仿宋_GB2312" w:hAnsi="仿宋_GB2312" w:eastAsia="仿宋_GB2312" w:cs="仿宋_GB2312"/>
          <w:b/>
          <w:bCs/>
          <w:color w:val="000000"/>
          <w:kern w:val="0"/>
          <w:sz w:val="28"/>
          <w:szCs w:val="28"/>
        </w:rPr>
        <w:t>一、生产能力</w:t>
      </w:r>
    </w:p>
    <w:p>
      <w:pPr>
        <w:widowControl/>
        <w:snapToGrid w:val="0"/>
        <w:spacing w:line="360" w:lineRule="auto"/>
        <w:jc w:val="left"/>
        <w:rPr>
          <w:rFonts w:hint="eastAsia" w:ascii="仿宋_GB2312" w:hAnsi="仿宋_GB2312" w:eastAsia="仿宋_GB2312" w:cs="仿宋_GB2312"/>
          <w:b w:val="0"/>
          <w:bCs w:val="0"/>
          <w:color w:val="000000"/>
          <w:kern w:val="0"/>
          <w:sz w:val="28"/>
          <w:szCs w:val="28"/>
        </w:rPr>
      </w:pPr>
      <w:r>
        <w:rPr>
          <w:rFonts w:ascii="仿宋_GB2312" w:hAnsi="仿宋_GB2312" w:eastAsia="仿宋_GB2312" w:cs="仿宋_GB2312"/>
          <w:b/>
          <w:bCs/>
          <w:color w:val="000000"/>
          <w:kern w:val="0"/>
          <w:sz w:val="28"/>
          <w:szCs w:val="28"/>
        </w:rPr>
        <w:t xml:space="preserve">    </w:t>
      </w:r>
      <w:r>
        <w:rPr>
          <w:rFonts w:hint="eastAsia" w:ascii="仿宋_GB2312" w:hAnsi="仿宋_GB2312" w:eastAsia="仿宋_GB2312" w:cs="仿宋_GB2312"/>
          <w:b w:val="0"/>
          <w:bCs w:val="0"/>
          <w:color w:val="000000"/>
          <w:kern w:val="0"/>
          <w:sz w:val="28"/>
          <w:szCs w:val="28"/>
        </w:rPr>
        <w:t>下属企业应满足《准入审查要求》“生产能力”的相关要求。</w:t>
      </w:r>
    </w:p>
    <w:p>
      <w:pPr>
        <w:widowControl/>
        <w:snapToGrid w:val="0"/>
        <w:spacing w:line="360" w:lineRule="auto"/>
        <w:jc w:val="left"/>
        <w:rPr>
          <w:rFonts w:hint="eastAsia" w:ascii="仿宋_GB2312" w:hAnsi="仿宋_GB2312" w:eastAsia="仿宋_GB2312" w:cs="仿宋_GB2312"/>
          <w:b w:val="0"/>
          <w:bCs w:val="0"/>
          <w:color w:val="000000"/>
          <w:kern w:val="0"/>
          <w:sz w:val="28"/>
          <w:szCs w:val="28"/>
        </w:rPr>
      </w:pPr>
      <w:r>
        <w:rPr>
          <w:rFonts w:ascii="仿宋_GB2312" w:hAnsi="仿宋_GB2312" w:eastAsia="仿宋_GB2312" w:cs="仿宋_GB2312"/>
          <w:b w:val="0"/>
          <w:bCs w:val="0"/>
          <w:color w:val="000000"/>
          <w:kern w:val="0"/>
          <w:sz w:val="28"/>
          <w:szCs w:val="28"/>
        </w:rPr>
        <w:t xml:space="preserve">    </w:t>
      </w:r>
      <w:r>
        <w:rPr>
          <w:rFonts w:hint="eastAsia" w:ascii="仿宋_GB2312" w:hAnsi="仿宋_GB2312" w:eastAsia="仿宋_GB2312" w:cs="仿宋_GB2312"/>
          <w:b w:val="0"/>
          <w:bCs w:val="0"/>
          <w:color w:val="000000"/>
          <w:kern w:val="0"/>
          <w:sz w:val="28"/>
          <w:szCs w:val="28"/>
        </w:rPr>
        <w:t>对于车身、底盘等总成部件，如果企业集团在冲压、焊装等方面有统一生产布局，则可简化下属企业的相关能力要求。</w:t>
      </w:r>
    </w:p>
    <w:p>
      <w:pPr>
        <w:widowControl/>
        <w:snapToGrid w:val="0"/>
        <w:spacing w:line="360" w:lineRule="auto"/>
        <w:jc w:val="left"/>
        <w:rPr>
          <w:rFonts w:hint="eastAsia" w:ascii="仿宋_GB2312" w:hAnsi="仿宋_GB2312" w:eastAsia="仿宋_GB2312" w:cs="仿宋_GB2312"/>
          <w:b/>
          <w:bCs/>
          <w:color w:val="000000"/>
          <w:kern w:val="0"/>
          <w:sz w:val="28"/>
          <w:szCs w:val="28"/>
        </w:rPr>
      </w:pPr>
      <w:r>
        <w:rPr>
          <w:rFonts w:ascii="仿宋_GB2312" w:hAnsi="仿宋_GB2312" w:eastAsia="仿宋_GB2312" w:cs="仿宋_GB2312"/>
          <w:b/>
          <w:bCs/>
          <w:color w:val="000000"/>
          <w:kern w:val="0"/>
          <w:sz w:val="28"/>
          <w:szCs w:val="28"/>
        </w:rPr>
        <w:t xml:space="preserve">    </w:t>
      </w:r>
      <w:r>
        <w:rPr>
          <w:rFonts w:hint="eastAsia" w:ascii="仿宋_GB2312" w:hAnsi="仿宋_GB2312" w:eastAsia="仿宋_GB2312" w:cs="仿宋_GB2312"/>
          <w:b/>
          <w:bCs/>
          <w:color w:val="000000"/>
          <w:kern w:val="0"/>
          <w:sz w:val="28"/>
          <w:szCs w:val="28"/>
        </w:rPr>
        <w:t>二、产品生产一致性保证能力</w:t>
      </w:r>
    </w:p>
    <w:p>
      <w:pPr>
        <w:widowControl/>
        <w:snapToGrid w:val="0"/>
        <w:spacing w:line="360" w:lineRule="auto"/>
        <w:jc w:val="left"/>
        <w:rPr>
          <w:rFonts w:hint="eastAsia" w:ascii="仿宋_GB2312" w:hAnsi="仿宋_GB2312" w:eastAsia="仿宋_GB2312" w:cs="仿宋_GB2312"/>
          <w:b w:val="0"/>
          <w:bCs w:val="0"/>
          <w:color w:val="000000"/>
          <w:kern w:val="0"/>
          <w:sz w:val="28"/>
          <w:szCs w:val="28"/>
        </w:rPr>
      </w:pPr>
      <w:r>
        <w:rPr>
          <w:rFonts w:ascii="仿宋_GB2312" w:hAnsi="仿宋_GB2312" w:eastAsia="仿宋_GB2312" w:cs="仿宋_GB2312"/>
          <w:b/>
          <w:bCs/>
          <w:color w:val="000000"/>
          <w:kern w:val="0"/>
          <w:sz w:val="28"/>
          <w:szCs w:val="28"/>
        </w:rPr>
        <w:t xml:space="preserve">    </w:t>
      </w:r>
      <w:r>
        <w:rPr>
          <w:rFonts w:hint="eastAsia" w:ascii="仿宋_GB2312" w:hAnsi="仿宋_GB2312" w:eastAsia="仿宋_GB2312" w:cs="仿宋_GB2312"/>
          <w:b w:val="0"/>
          <w:bCs w:val="0"/>
          <w:color w:val="000000"/>
          <w:kern w:val="0"/>
          <w:sz w:val="28"/>
          <w:szCs w:val="28"/>
        </w:rPr>
        <w:t>下属企业应满足《准入审查要求》“产品生产一致性保证能力”的相关要求，并能够独立实施。但在检验能力中，涉及定期抽查、型式检验等方面的工作可由企业集团统一完成。</w:t>
      </w:r>
    </w:p>
    <w:p>
      <w:pPr>
        <w:widowControl/>
        <w:snapToGrid w:val="0"/>
        <w:spacing w:line="360" w:lineRule="auto"/>
        <w:jc w:val="left"/>
        <w:rPr>
          <w:rFonts w:hint="eastAsia" w:ascii="仿宋_GB2312" w:hAnsi="仿宋_GB2312" w:eastAsia="仿宋_GB2312" w:cs="仿宋_GB2312"/>
          <w:b w:val="0"/>
          <w:bCs w:val="0"/>
          <w:color w:val="000000"/>
          <w:kern w:val="0"/>
          <w:sz w:val="28"/>
          <w:szCs w:val="28"/>
        </w:rPr>
      </w:pPr>
      <w:r>
        <w:rPr>
          <w:rFonts w:ascii="仿宋_GB2312" w:hAnsi="仿宋_GB2312" w:eastAsia="仿宋_GB2312" w:cs="仿宋_GB2312"/>
          <w:b w:val="0"/>
          <w:bCs w:val="0"/>
          <w:color w:val="000000"/>
          <w:kern w:val="0"/>
          <w:sz w:val="28"/>
          <w:szCs w:val="28"/>
        </w:rPr>
        <w:t xml:space="preserve">    </w:t>
      </w:r>
      <w:r>
        <w:rPr>
          <w:rFonts w:hint="eastAsia" w:ascii="仿宋_GB2312" w:hAnsi="仿宋_GB2312" w:eastAsia="仿宋_GB2312" w:cs="仿宋_GB2312"/>
          <w:b w:val="0"/>
          <w:bCs w:val="0"/>
          <w:color w:val="000000"/>
          <w:kern w:val="0"/>
          <w:sz w:val="28"/>
          <w:szCs w:val="28"/>
        </w:rPr>
        <w:t>共用与通用产品的零部件配套可在企业集团统一管理、统一评价、统一要求下进行。下属企业的专有产品，应由下属企业自行制定要求、自行评价，指定配套企业。</w:t>
      </w:r>
    </w:p>
    <w:p>
      <w:pPr>
        <w:widowControl/>
        <w:snapToGrid w:val="0"/>
        <w:spacing w:line="360" w:lineRule="auto"/>
        <w:jc w:val="left"/>
        <w:rPr>
          <w:rFonts w:hint="eastAsia" w:ascii="仿宋_GB2312" w:hAnsi="仿宋_GB2312" w:eastAsia="仿宋_GB2312" w:cs="仿宋_GB2312"/>
          <w:b/>
          <w:bCs/>
          <w:color w:val="000000"/>
          <w:kern w:val="0"/>
          <w:sz w:val="28"/>
          <w:szCs w:val="28"/>
        </w:rPr>
      </w:pPr>
      <w:r>
        <w:rPr>
          <w:rFonts w:ascii="仿宋_GB2312" w:hAnsi="仿宋_GB2312" w:eastAsia="仿宋_GB2312" w:cs="仿宋_GB2312"/>
          <w:b/>
          <w:bCs/>
          <w:color w:val="000000"/>
          <w:kern w:val="0"/>
          <w:sz w:val="28"/>
          <w:szCs w:val="28"/>
        </w:rPr>
        <w:t xml:space="preserve">    </w:t>
      </w:r>
      <w:r>
        <w:rPr>
          <w:rFonts w:hint="eastAsia" w:ascii="仿宋_GB2312" w:hAnsi="仿宋_GB2312" w:eastAsia="仿宋_GB2312" w:cs="仿宋_GB2312"/>
          <w:b/>
          <w:bCs/>
          <w:color w:val="000000"/>
          <w:kern w:val="0"/>
          <w:sz w:val="28"/>
          <w:szCs w:val="28"/>
        </w:rPr>
        <w:t>三、售后服务及产品安全保障能力</w:t>
      </w:r>
    </w:p>
    <w:p>
      <w:pPr>
        <w:widowControl/>
        <w:snapToGrid w:val="0"/>
        <w:spacing w:line="360" w:lineRule="auto"/>
        <w:jc w:val="left"/>
        <w:rPr>
          <w:rFonts w:hint="eastAsia" w:ascii="仿宋_GB2312" w:hAnsi="仿宋_GB2312" w:eastAsia="仿宋_GB2312" w:cs="仿宋_GB2312"/>
          <w:b w:val="0"/>
          <w:bCs w:val="0"/>
          <w:color w:val="000000"/>
          <w:kern w:val="0"/>
          <w:sz w:val="28"/>
          <w:szCs w:val="28"/>
        </w:rPr>
      </w:pPr>
      <w:r>
        <w:rPr>
          <w:rFonts w:ascii="仿宋_GB2312" w:hAnsi="仿宋_GB2312" w:eastAsia="仿宋_GB2312" w:cs="仿宋_GB2312"/>
          <w:b/>
          <w:bCs/>
          <w:color w:val="000000"/>
          <w:kern w:val="0"/>
          <w:sz w:val="28"/>
          <w:szCs w:val="28"/>
        </w:rPr>
        <w:t xml:space="preserve">   </w:t>
      </w:r>
      <w:r>
        <w:rPr>
          <w:rFonts w:ascii="仿宋_GB2312" w:hAnsi="仿宋_GB2312" w:eastAsia="仿宋_GB2312" w:cs="仿宋_GB2312"/>
          <w:b w:val="0"/>
          <w:bCs w:val="0"/>
          <w:color w:val="000000"/>
          <w:kern w:val="0"/>
          <w:sz w:val="28"/>
          <w:szCs w:val="28"/>
        </w:rPr>
        <w:t xml:space="preserve"> </w:t>
      </w:r>
      <w:r>
        <w:rPr>
          <w:rFonts w:hint="eastAsia" w:ascii="仿宋_GB2312" w:hAnsi="仿宋_GB2312" w:eastAsia="仿宋_GB2312" w:cs="仿宋_GB2312"/>
          <w:b w:val="0"/>
          <w:bCs w:val="0"/>
          <w:color w:val="000000"/>
          <w:kern w:val="0"/>
          <w:sz w:val="28"/>
          <w:szCs w:val="28"/>
        </w:rPr>
        <w:t>可由企业集团统一销售渠道、提供通用性服务。下属企业的专有产品，应由下属企业提供专项服务。</w:t>
      </w:r>
    </w:p>
    <w:p>
      <w:pPr>
        <w:widowControl/>
        <w:snapToGrid w:val="0"/>
        <w:spacing w:line="360" w:lineRule="auto"/>
        <w:jc w:val="left"/>
        <w:rPr>
          <w:rFonts w:ascii="仿宋_GB2312" w:hAnsi="仿宋_GB2312" w:eastAsia="仿宋_GB2312" w:cs="仿宋_GB2312"/>
          <w:b w:val="0"/>
          <w:bCs w:val="0"/>
          <w:color w:val="000000"/>
          <w:kern w:val="0"/>
          <w:sz w:val="28"/>
          <w:szCs w:val="28"/>
        </w:rPr>
      </w:pPr>
    </w:p>
    <w:p>
      <w:pPr>
        <w:widowControl/>
        <w:snapToGrid w:val="0"/>
        <w:spacing w:line="360" w:lineRule="auto"/>
        <w:jc w:val="left"/>
        <w:rPr>
          <w:rFonts w:hint="eastAsia" w:ascii="仿宋_GB2312" w:hAnsi="仿宋_GB2312" w:eastAsia="仿宋_GB2312" w:cs="仿宋_GB2312"/>
          <w:b/>
          <w:bCs/>
          <w:color w:val="000000"/>
          <w:kern w:val="0"/>
          <w:sz w:val="28"/>
          <w:szCs w:val="28"/>
        </w:rPr>
      </w:pPr>
    </w:p>
    <w:p>
      <w:pPr>
        <w:widowControl/>
        <w:snapToGrid w:val="0"/>
        <w:spacing w:line="360" w:lineRule="auto"/>
        <w:jc w:val="left"/>
        <w:rPr>
          <w:rFonts w:hint="eastAsia" w:ascii="仿宋_GB2312" w:hAnsi="仿宋_GB2312" w:eastAsia="仿宋_GB2312" w:cs="仿宋_GB2312"/>
          <w:b/>
          <w:bCs/>
          <w:color w:val="000000"/>
          <w:kern w:val="0"/>
          <w:sz w:val="28"/>
          <w:szCs w:val="28"/>
        </w:rPr>
      </w:pPr>
    </w:p>
    <w:p>
      <w:pPr>
        <w:pStyle w:val="2"/>
        <w:rPr>
          <w:rFonts w:hint="eastAsia" w:ascii="仿宋_GB2312" w:hAnsi="仿宋_GB2312" w:eastAsia="仿宋_GB2312" w:cs="仿宋_GB2312"/>
          <w:b/>
          <w:bCs/>
          <w:color w:val="000000"/>
          <w:kern w:val="0"/>
          <w:sz w:val="28"/>
          <w:szCs w:val="28"/>
        </w:rPr>
      </w:pPr>
    </w:p>
    <w:p>
      <w:pPr>
        <w:pStyle w:val="2"/>
        <w:rPr>
          <w:rFonts w:hint="eastAsia" w:ascii="仿宋_GB2312" w:hAnsi="仿宋_GB2312" w:eastAsia="仿宋_GB2312" w:cs="仿宋_GB2312"/>
          <w:b/>
          <w:bCs/>
          <w:color w:val="000000"/>
          <w:kern w:val="0"/>
          <w:sz w:val="28"/>
          <w:szCs w:val="28"/>
        </w:rPr>
      </w:pPr>
    </w:p>
    <w:p>
      <w:pPr>
        <w:pStyle w:val="2"/>
        <w:rPr>
          <w:rFonts w:hint="eastAsia" w:ascii="仿宋_GB2312" w:hAnsi="仿宋_GB2312" w:eastAsia="仿宋_GB2312" w:cs="仿宋_GB2312"/>
          <w:b/>
          <w:bCs/>
          <w:color w:val="000000"/>
          <w:kern w:val="0"/>
          <w:sz w:val="28"/>
          <w:szCs w:val="28"/>
        </w:rPr>
      </w:pPr>
    </w:p>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 w:cs="Times New Roman"/>
          <w:b w:val="0"/>
          <w:spacing w:val="20"/>
          <w:kern w:val="0"/>
          <w:sz w:val="30"/>
          <w:szCs w:val="30"/>
        </w:rPr>
      </w:pPr>
      <w:r>
        <w:rPr>
          <w:rFonts w:hint="default" w:ascii="Times New Roman" w:hAnsi="Times New Roman" w:eastAsia="仿宋" w:cs="Times New Roman"/>
          <w:b w:val="0"/>
          <w:spacing w:val="20"/>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 w:cs="Times New Roman"/>
          <w:b w:val="0"/>
          <w:spacing w:val="20"/>
          <w:kern w:val="0"/>
          <w:sz w:val="30"/>
          <w:szCs w:val="30"/>
        </w:rPr>
      </w:pPr>
      <w:r>
        <w:rPr>
          <w:rFonts w:hint="default" w:ascii="Times New Roman" w:hAnsi="Times New Roman" w:eastAsia="仿宋" w:cs="Times New Roman"/>
          <w:b w:val="0"/>
          <w:spacing w:val="20"/>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kern w:val="0"/>
          <w:sz w:val="44"/>
          <w:szCs w:val="44"/>
        </w:rPr>
      </w:pPr>
      <w:r>
        <w:rPr>
          <w:rFonts w:hint="eastAsia" w:ascii="宋体" w:hAnsi="宋体" w:eastAsia="宋体" w:cs="宋体"/>
          <w:b/>
          <w:spacing w:val="20"/>
          <w:kern w:val="0"/>
          <w:sz w:val="44"/>
          <w:szCs w:val="44"/>
          <w:lang w:val="en-US" w:eastAsia="zh-CN" w:bidi="ar"/>
        </w:rPr>
        <w:t>新能源汽车生产企业</w:t>
      </w:r>
    </w:p>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黑体" w:cs="Times New Roman"/>
          <w:b w:val="0"/>
          <w:kern w:val="0"/>
          <w:sz w:val="44"/>
          <w:szCs w:val="44"/>
        </w:rPr>
      </w:pPr>
      <w:r>
        <w:rPr>
          <w:rFonts w:hint="eastAsia" w:ascii="宋体" w:hAnsi="宋体" w:eastAsia="宋体" w:cs="宋体"/>
          <w:b/>
          <w:spacing w:val="20"/>
          <w:kern w:val="0"/>
          <w:sz w:val="44"/>
          <w:szCs w:val="44"/>
          <w:lang w:val="en-US" w:eastAsia="zh-CN" w:bidi="ar"/>
        </w:rPr>
        <w:t>准入申请书</w:t>
      </w:r>
    </w:p>
    <w:p>
      <w:pPr>
        <w:keepNext w:val="0"/>
        <w:keepLines w:val="0"/>
        <w:widowControl/>
        <w:suppressLineNumbers w:val="0"/>
        <w:spacing w:before="0" w:beforeAutospacing="0" w:after="0" w:afterAutospacing="0" w:line="360" w:lineRule="auto"/>
        <w:ind w:left="0" w:right="0" w:firstLine="300"/>
        <w:jc w:val="left"/>
        <w:rPr>
          <w:rFonts w:hint="default" w:ascii="Times New Roman" w:hAnsi="Times New Roman" w:eastAsia="仿宋" w:cs="Times New Roman"/>
          <w:b/>
          <w:kern w:val="0"/>
          <w:sz w:val="30"/>
          <w:szCs w:val="30"/>
        </w:rPr>
      </w:pPr>
      <w:r>
        <w:rPr>
          <w:rFonts w:hint="default" w:ascii="Times New Roman" w:hAnsi="Times New Roman" w:eastAsia="仿宋" w:cs="Times New Roman"/>
          <w:b/>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firstLine="300"/>
        <w:jc w:val="left"/>
        <w:rPr>
          <w:rFonts w:hint="default" w:ascii="Times New Roman" w:hAnsi="Times New Roman" w:eastAsia="仿宋" w:cs="Times New Roman"/>
          <w:b/>
          <w:kern w:val="0"/>
          <w:sz w:val="30"/>
          <w:szCs w:val="30"/>
        </w:rPr>
      </w:pPr>
      <w:r>
        <w:rPr>
          <w:rFonts w:hint="default" w:ascii="Times New Roman" w:hAnsi="Times New Roman" w:eastAsia="仿宋" w:cs="Times New Roman"/>
          <w:b/>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firstLine="300"/>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jc w:val="both"/>
        <w:rPr>
          <w:rFonts w:hint="default" w:ascii="Times New Roman" w:hAnsi="Times New Roman" w:eastAsia="仿宋_GB2312" w:cs="Times New Roman"/>
          <w:b w:val="0"/>
          <w:kern w:val="0"/>
          <w:sz w:val="30"/>
          <w:szCs w:val="30"/>
        </w:rPr>
      </w:pPr>
      <w:r>
        <w:rPr>
          <w:rFonts w:hint="default" w:ascii="Times New Roman" w:hAnsi="Times New Roman" w:eastAsia="仿宋_GB2312" w:cs="Times New Roman"/>
          <w:b w:val="0"/>
          <w:kern w:val="0"/>
          <w:sz w:val="30"/>
          <w:szCs w:val="30"/>
          <w:lang w:val="en-US" w:eastAsia="zh-CN" w:bidi="ar"/>
        </w:rPr>
        <w:t xml:space="preserve">    </w:t>
      </w:r>
      <w:r>
        <w:rPr>
          <w:rFonts w:hint="eastAsia" w:ascii="仿宋_GB2312" w:hAnsi="Times New Roman" w:eastAsia="仿宋_GB2312" w:cs="仿宋_GB2312"/>
          <w:b w:val="0"/>
          <w:kern w:val="0"/>
          <w:sz w:val="30"/>
          <w:szCs w:val="30"/>
          <w:lang w:val="en-US" w:eastAsia="zh-CN" w:bidi="ar"/>
        </w:rPr>
        <w:t>申请企业名称（盖章）：</w:t>
      </w:r>
      <w:r>
        <w:rPr>
          <w:rFonts w:hint="default" w:ascii="Times New Roman" w:hAnsi="Times New Roman" w:eastAsia="仿宋_GB2312" w:cs="Times New Roman"/>
          <w:b w:val="0"/>
          <w:kern w:val="0"/>
          <w:sz w:val="30"/>
          <w:szCs w:val="30"/>
          <w:u w:val="single"/>
          <w:lang w:val="en-US" w:eastAsia="zh-CN" w:bidi="ar"/>
        </w:rPr>
        <w:t xml:space="preserve">                       </w:t>
      </w:r>
    </w:p>
    <w:p>
      <w:pPr>
        <w:keepNext w:val="0"/>
        <w:keepLines w:val="0"/>
        <w:widowControl/>
        <w:suppressLineNumbers w:val="0"/>
        <w:spacing w:before="0" w:beforeAutospacing="0" w:after="0" w:afterAutospacing="0" w:line="360" w:lineRule="auto"/>
        <w:ind w:left="0" w:right="0"/>
        <w:jc w:val="both"/>
        <w:rPr>
          <w:rFonts w:hint="default" w:ascii="Times New Roman" w:hAnsi="Times New Roman" w:eastAsia="仿宋_GB2312" w:cs="Times New Roman"/>
          <w:b w:val="0"/>
          <w:kern w:val="0"/>
          <w:sz w:val="30"/>
          <w:szCs w:val="30"/>
        </w:rPr>
      </w:pPr>
      <w:r>
        <w:rPr>
          <w:rFonts w:hint="default" w:ascii="Times New Roman" w:hAnsi="Times New Roman" w:eastAsia="仿宋_GB2312" w:cs="Times New Roman"/>
          <w:b w:val="0"/>
          <w:kern w:val="0"/>
          <w:sz w:val="30"/>
          <w:szCs w:val="30"/>
          <w:lang w:val="en-US" w:eastAsia="zh-CN" w:bidi="ar"/>
        </w:rPr>
        <w:t xml:space="preserve">    </w:t>
      </w:r>
      <w:r>
        <w:rPr>
          <w:rFonts w:hint="eastAsia" w:ascii="仿宋_GB2312" w:hAnsi="Times New Roman" w:eastAsia="仿宋_GB2312" w:cs="仿宋_GB2312"/>
          <w:b w:val="0"/>
          <w:kern w:val="0"/>
          <w:sz w:val="30"/>
          <w:szCs w:val="30"/>
          <w:lang w:val="en-US" w:eastAsia="zh-CN" w:bidi="ar"/>
        </w:rPr>
        <w:t>联系地址：</w:t>
      </w:r>
      <w:r>
        <w:rPr>
          <w:rFonts w:hint="default" w:ascii="Times New Roman" w:hAnsi="Times New Roman" w:eastAsia="仿宋_GB2312" w:cs="Times New Roman"/>
          <w:b w:val="0"/>
          <w:kern w:val="0"/>
          <w:sz w:val="30"/>
          <w:szCs w:val="30"/>
          <w:u w:val="single"/>
          <w:lang w:val="en-US" w:eastAsia="zh-CN" w:bidi="ar"/>
        </w:rPr>
        <w:t xml:space="preserve">                                   </w:t>
      </w:r>
    </w:p>
    <w:p>
      <w:pPr>
        <w:keepNext w:val="0"/>
        <w:keepLines w:val="0"/>
        <w:widowControl/>
        <w:suppressLineNumbers w:val="0"/>
        <w:spacing w:before="0" w:beforeAutospacing="0" w:after="0" w:afterAutospacing="0" w:line="360" w:lineRule="auto"/>
        <w:ind w:left="0" w:right="0"/>
        <w:jc w:val="both"/>
        <w:rPr>
          <w:rFonts w:hint="default" w:ascii="Times New Roman" w:hAnsi="Times New Roman" w:eastAsia="仿宋_GB2312" w:cs="Times New Roman"/>
          <w:b w:val="0"/>
          <w:kern w:val="0"/>
          <w:sz w:val="30"/>
          <w:szCs w:val="30"/>
        </w:rPr>
      </w:pPr>
      <w:r>
        <w:rPr>
          <w:rFonts w:hint="default" w:ascii="Times New Roman" w:hAnsi="Times New Roman" w:eastAsia="仿宋_GB2312" w:cs="Times New Roman"/>
          <w:b w:val="0"/>
          <w:kern w:val="0"/>
          <w:sz w:val="30"/>
          <w:szCs w:val="30"/>
          <w:lang w:val="en-US" w:eastAsia="zh-CN" w:bidi="ar"/>
        </w:rPr>
        <w:t xml:space="preserve">    </w:t>
      </w:r>
      <w:r>
        <w:rPr>
          <w:rFonts w:hint="eastAsia" w:ascii="仿宋_GB2312" w:hAnsi="Times New Roman" w:eastAsia="仿宋_GB2312" w:cs="仿宋_GB2312"/>
          <w:b w:val="0"/>
          <w:kern w:val="0"/>
          <w:sz w:val="30"/>
          <w:szCs w:val="30"/>
          <w:lang w:val="en-US" w:eastAsia="zh-CN" w:bidi="ar"/>
        </w:rPr>
        <w:t>邮政编码：</w:t>
      </w:r>
      <w:r>
        <w:rPr>
          <w:rFonts w:hint="default" w:ascii="Times New Roman" w:hAnsi="Times New Roman" w:eastAsia="仿宋_GB2312" w:cs="Times New Roman"/>
          <w:b w:val="0"/>
          <w:kern w:val="0"/>
          <w:sz w:val="30"/>
          <w:szCs w:val="30"/>
          <w:u w:val="single"/>
          <w:lang w:val="en-US" w:eastAsia="zh-CN" w:bidi="ar"/>
        </w:rPr>
        <w:t xml:space="preserve">                                   </w:t>
      </w:r>
    </w:p>
    <w:p>
      <w:pPr>
        <w:keepNext w:val="0"/>
        <w:keepLines w:val="0"/>
        <w:widowControl/>
        <w:suppressLineNumbers w:val="0"/>
        <w:spacing w:before="0" w:beforeAutospacing="0" w:after="0" w:afterAutospacing="0" w:line="360" w:lineRule="auto"/>
        <w:ind w:left="0" w:right="0"/>
        <w:jc w:val="both"/>
        <w:rPr>
          <w:rFonts w:hint="default" w:ascii="Times New Roman" w:hAnsi="Times New Roman" w:eastAsia="仿宋_GB2312" w:cs="Times New Roman"/>
          <w:b w:val="0"/>
          <w:kern w:val="0"/>
          <w:sz w:val="30"/>
          <w:szCs w:val="30"/>
        </w:rPr>
      </w:pPr>
      <w:r>
        <w:rPr>
          <w:rFonts w:hint="default" w:ascii="Times New Roman" w:hAnsi="Times New Roman" w:eastAsia="仿宋_GB2312" w:cs="Times New Roman"/>
          <w:b w:val="0"/>
          <w:kern w:val="0"/>
          <w:sz w:val="30"/>
          <w:szCs w:val="30"/>
          <w:lang w:val="en-US" w:eastAsia="zh-CN" w:bidi="ar"/>
        </w:rPr>
        <w:t xml:space="preserve">    </w:t>
      </w:r>
      <w:r>
        <w:rPr>
          <w:rFonts w:hint="eastAsia" w:ascii="仿宋_GB2312" w:hAnsi="Times New Roman" w:eastAsia="仿宋_GB2312" w:cs="仿宋_GB2312"/>
          <w:b w:val="0"/>
          <w:kern w:val="0"/>
          <w:sz w:val="30"/>
          <w:szCs w:val="30"/>
          <w:lang w:val="en-US" w:eastAsia="zh-CN" w:bidi="ar"/>
        </w:rPr>
        <w:t>联</w:t>
      </w:r>
      <w:r>
        <w:rPr>
          <w:rFonts w:hint="default" w:ascii="Times New Roman" w:hAnsi="Times New Roman" w:eastAsia="仿宋_GB2312" w:cs="Times New Roman"/>
          <w:b w:val="0"/>
          <w:kern w:val="0"/>
          <w:sz w:val="30"/>
          <w:szCs w:val="30"/>
          <w:lang w:val="en-US" w:eastAsia="zh-CN" w:bidi="ar"/>
        </w:rPr>
        <w:t xml:space="preserve"> </w:t>
      </w:r>
      <w:r>
        <w:rPr>
          <w:rFonts w:hint="eastAsia" w:ascii="仿宋_GB2312" w:hAnsi="Times New Roman" w:eastAsia="仿宋_GB2312" w:cs="仿宋_GB2312"/>
          <w:b w:val="0"/>
          <w:kern w:val="0"/>
          <w:sz w:val="30"/>
          <w:szCs w:val="30"/>
          <w:lang w:val="en-US" w:eastAsia="zh-CN" w:bidi="ar"/>
        </w:rPr>
        <w:t>系</w:t>
      </w:r>
      <w:r>
        <w:rPr>
          <w:rFonts w:hint="default" w:ascii="Times New Roman" w:hAnsi="Times New Roman" w:eastAsia="仿宋_GB2312" w:cs="Times New Roman"/>
          <w:b w:val="0"/>
          <w:kern w:val="0"/>
          <w:sz w:val="30"/>
          <w:szCs w:val="30"/>
          <w:lang w:val="en-US" w:eastAsia="zh-CN" w:bidi="ar"/>
        </w:rPr>
        <w:t xml:space="preserve"> </w:t>
      </w:r>
      <w:r>
        <w:rPr>
          <w:rFonts w:hint="eastAsia" w:ascii="仿宋_GB2312" w:hAnsi="Times New Roman" w:eastAsia="仿宋_GB2312" w:cs="仿宋_GB2312"/>
          <w:b w:val="0"/>
          <w:kern w:val="0"/>
          <w:sz w:val="30"/>
          <w:szCs w:val="30"/>
          <w:lang w:val="en-US" w:eastAsia="zh-CN" w:bidi="ar"/>
        </w:rPr>
        <w:t>人：</w:t>
      </w:r>
      <w:r>
        <w:rPr>
          <w:rFonts w:hint="default" w:ascii="Times New Roman" w:hAnsi="Times New Roman" w:eastAsia="仿宋_GB2312" w:cs="Times New Roman"/>
          <w:b w:val="0"/>
          <w:kern w:val="0"/>
          <w:sz w:val="30"/>
          <w:szCs w:val="30"/>
          <w:u w:val="single"/>
          <w:lang w:val="en-US" w:eastAsia="zh-CN" w:bidi="ar"/>
        </w:rPr>
        <w:t xml:space="preserve">              </w:t>
      </w:r>
      <w:r>
        <w:rPr>
          <w:rFonts w:hint="default" w:ascii="Times New Roman" w:hAnsi="Times New Roman" w:eastAsia="仿宋_GB2312" w:cs="Times New Roman"/>
          <w:b w:val="0"/>
          <w:kern w:val="0"/>
          <w:sz w:val="30"/>
          <w:szCs w:val="30"/>
          <w:lang w:val="en-US" w:eastAsia="zh-CN" w:bidi="ar"/>
        </w:rPr>
        <w:t xml:space="preserve"> </w:t>
      </w:r>
      <w:r>
        <w:rPr>
          <w:rFonts w:hint="eastAsia" w:ascii="仿宋_GB2312" w:hAnsi="Times New Roman" w:eastAsia="仿宋_GB2312" w:cs="仿宋_GB2312"/>
          <w:b w:val="0"/>
          <w:kern w:val="0"/>
          <w:sz w:val="30"/>
          <w:szCs w:val="30"/>
          <w:lang w:val="en-US" w:eastAsia="zh-CN" w:bidi="ar"/>
        </w:rPr>
        <w:t>职务：</w:t>
      </w:r>
      <w:r>
        <w:rPr>
          <w:rFonts w:hint="default" w:ascii="Times New Roman" w:hAnsi="Times New Roman" w:eastAsia="仿宋_GB2312" w:cs="Times New Roman"/>
          <w:b w:val="0"/>
          <w:kern w:val="0"/>
          <w:sz w:val="30"/>
          <w:szCs w:val="30"/>
          <w:u w:val="single"/>
          <w:lang w:val="en-US" w:eastAsia="zh-CN" w:bidi="ar"/>
        </w:rPr>
        <w:t xml:space="preserve">              </w:t>
      </w:r>
    </w:p>
    <w:p>
      <w:pPr>
        <w:keepNext w:val="0"/>
        <w:keepLines w:val="0"/>
        <w:widowControl/>
        <w:suppressLineNumbers w:val="0"/>
        <w:spacing w:before="0" w:beforeAutospacing="0" w:after="0" w:afterAutospacing="0" w:line="360" w:lineRule="auto"/>
        <w:ind w:left="0" w:right="0"/>
        <w:jc w:val="both"/>
        <w:rPr>
          <w:rFonts w:hint="default" w:ascii="Times New Roman" w:hAnsi="Times New Roman" w:eastAsia="仿宋_GB2312" w:cs="Times New Roman"/>
          <w:b w:val="0"/>
          <w:kern w:val="0"/>
          <w:sz w:val="30"/>
          <w:szCs w:val="30"/>
        </w:rPr>
      </w:pPr>
      <w:r>
        <w:rPr>
          <w:rFonts w:hint="default" w:ascii="Times New Roman" w:hAnsi="Times New Roman" w:eastAsia="仿宋_GB2312" w:cs="Times New Roman"/>
          <w:b w:val="0"/>
          <w:kern w:val="0"/>
          <w:sz w:val="30"/>
          <w:szCs w:val="30"/>
          <w:lang w:val="en-US" w:eastAsia="zh-CN" w:bidi="ar"/>
        </w:rPr>
        <w:t xml:space="preserve">    </w:t>
      </w:r>
      <w:r>
        <w:rPr>
          <w:rFonts w:hint="eastAsia" w:ascii="仿宋_GB2312" w:hAnsi="Times New Roman" w:eastAsia="仿宋_GB2312" w:cs="仿宋_GB2312"/>
          <w:b w:val="0"/>
          <w:kern w:val="0"/>
          <w:sz w:val="30"/>
          <w:szCs w:val="30"/>
          <w:lang w:val="en-US" w:eastAsia="zh-CN" w:bidi="ar"/>
        </w:rPr>
        <w:t>电</w:t>
      </w:r>
      <w:r>
        <w:rPr>
          <w:rFonts w:hint="default" w:ascii="Times New Roman" w:hAnsi="Times New Roman" w:eastAsia="仿宋_GB2312" w:cs="Times New Roman"/>
          <w:b w:val="0"/>
          <w:kern w:val="0"/>
          <w:sz w:val="30"/>
          <w:szCs w:val="30"/>
          <w:lang w:val="en-US" w:eastAsia="zh-CN" w:bidi="ar"/>
        </w:rPr>
        <w:t xml:space="preserve">    </w:t>
      </w:r>
      <w:r>
        <w:rPr>
          <w:rFonts w:hint="eastAsia" w:ascii="仿宋_GB2312" w:hAnsi="Times New Roman" w:eastAsia="仿宋_GB2312" w:cs="仿宋_GB2312"/>
          <w:b w:val="0"/>
          <w:kern w:val="0"/>
          <w:sz w:val="30"/>
          <w:szCs w:val="30"/>
          <w:lang w:val="en-US" w:eastAsia="zh-CN" w:bidi="ar"/>
        </w:rPr>
        <w:t>话：</w:t>
      </w:r>
      <w:r>
        <w:rPr>
          <w:rFonts w:hint="default" w:ascii="Times New Roman" w:hAnsi="Times New Roman" w:eastAsia="仿宋_GB2312" w:cs="Times New Roman"/>
          <w:b w:val="0"/>
          <w:kern w:val="0"/>
          <w:sz w:val="30"/>
          <w:szCs w:val="30"/>
          <w:u w:val="single"/>
          <w:lang w:val="en-US" w:eastAsia="zh-CN" w:bidi="ar"/>
        </w:rPr>
        <w:t xml:space="preserve">              </w:t>
      </w:r>
      <w:r>
        <w:rPr>
          <w:rFonts w:hint="default" w:ascii="Times New Roman" w:hAnsi="Times New Roman" w:eastAsia="仿宋_GB2312" w:cs="Times New Roman"/>
          <w:b w:val="0"/>
          <w:kern w:val="0"/>
          <w:sz w:val="30"/>
          <w:szCs w:val="30"/>
          <w:lang w:val="en-US" w:eastAsia="zh-CN" w:bidi="ar"/>
        </w:rPr>
        <w:t xml:space="preserve"> </w:t>
      </w:r>
      <w:r>
        <w:rPr>
          <w:rFonts w:hint="eastAsia" w:ascii="仿宋_GB2312" w:hAnsi="Times New Roman" w:eastAsia="仿宋_GB2312" w:cs="仿宋_GB2312"/>
          <w:b w:val="0"/>
          <w:kern w:val="0"/>
          <w:sz w:val="30"/>
          <w:szCs w:val="30"/>
          <w:lang w:val="en-US" w:eastAsia="zh-CN" w:bidi="ar"/>
        </w:rPr>
        <w:t>传真：</w:t>
      </w:r>
      <w:r>
        <w:rPr>
          <w:rFonts w:hint="default" w:ascii="Times New Roman" w:hAnsi="Times New Roman" w:eastAsia="仿宋_GB2312" w:cs="Times New Roman"/>
          <w:b w:val="0"/>
          <w:kern w:val="0"/>
          <w:sz w:val="30"/>
          <w:szCs w:val="30"/>
          <w:u w:val="single"/>
          <w:lang w:val="en-US" w:eastAsia="zh-CN" w:bidi="ar"/>
        </w:rPr>
        <w:t xml:space="preserve">              </w:t>
      </w:r>
    </w:p>
    <w:p>
      <w:pPr>
        <w:keepNext w:val="0"/>
        <w:keepLines w:val="0"/>
        <w:widowControl/>
        <w:suppressLineNumbers w:val="0"/>
        <w:spacing w:before="0" w:beforeAutospacing="0" w:after="0" w:afterAutospacing="0" w:line="360" w:lineRule="auto"/>
        <w:ind w:left="0" w:right="0"/>
        <w:jc w:val="both"/>
        <w:rPr>
          <w:rFonts w:hint="default" w:ascii="Times New Roman" w:hAnsi="Times New Roman" w:eastAsia="仿宋_GB2312" w:cs="Times New Roman"/>
          <w:b w:val="0"/>
          <w:kern w:val="0"/>
          <w:sz w:val="30"/>
          <w:szCs w:val="30"/>
        </w:rPr>
      </w:pPr>
      <w:r>
        <w:rPr>
          <w:rFonts w:hint="default" w:ascii="Times New Roman" w:hAnsi="Times New Roman" w:eastAsia="仿宋_GB2312" w:cs="Times New Roman"/>
          <w:b w:val="0"/>
          <w:kern w:val="0"/>
          <w:sz w:val="30"/>
          <w:szCs w:val="30"/>
          <w:lang w:val="en-US" w:eastAsia="zh-CN" w:bidi="ar"/>
        </w:rPr>
        <w:t xml:space="preserve">    </w:t>
      </w:r>
      <w:r>
        <w:rPr>
          <w:rFonts w:hint="eastAsia" w:ascii="仿宋_GB2312" w:hAnsi="Times New Roman" w:eastAsia="仿宋_GB2312" w:cs="仿宋_GB2312"/>
          <w:b w:val="0"/>
          <w:kern w:val="0"/>
          <w:sz w:val="30"/>
          <w:szCs w:val="30"/>
          <w:lang w:val="en-US" w:eastAsia="zh-CN" w:bidi="ar"/>
        </w:rPr>
        <w:t>电子信箱：</w:t>
      </w:r>
      <w:r>
        <w:rPr>
          <w:rFonts w:hint="default" w:ascii="Times New Roman" w:hAnsi="Times New Roman" w:eastAsia="仿宋_GB2312" w:cs="Times New Roman"/>
          <w:b w:val="0"/>
          <w:kern w:val="0"/>
          <w:sz w:val="30"/>
          <w:szCs w:val="30"/>
          <w:u w:val="single"/>
          <w:lang w:val="en-US" w:eastAsia="zh-CN" w:bidi="ar"/>
        </w:rPr>
        <w:t xml:space="preserve">                                   </w:t>
      </w:r>
    </w:p>
    <w:p>
      <w:pPr>
        <w:keepNext w:val="0"/>
        <w:keepLines w:val="0"/>
        <w:widowControl/>
        <w:suppressLineNumbers w:val="0"/>
        <w:spacing w:before="0" w:beforeAutospacing="0" w:after="0" w:afterAutospacing="0" w:line="360" w:lineRule="auto"/>
        <w:ind w:left="0" w:right="0"/>
        <w:jc w:val="both"/>
        <w:rPr>
          <w:rFonts w:hint="default" w:ascii="Times New Roman" w:hAnsi="Times New Roman" w:eastAsia="仿宋_GB2312" w:cs="Times New Roman"/>
          <w:b w:val="0"/>
          <w:kern w:val="0"/>
          <w:sz w:val="30"/>
          <w:szCs w:val="30"/>
        </w:rPr>
      </w:pPr>
      <w:r>
        <w:rPr>
          <w:rFonts w:hint="default" w:ascii="Times New Roman" w:hAnsi="Times New Roman" w:eastAsia="仿宋_GB2312" w:cs="Times New Roman"/>
          <w:b w:val="0"/>
          <w:kern w:val="0"/>
          <w:sz w:val="30"/>
          <w:szCs w:val="30"/>
          <w:lang w:val="en-US" w:eastAsia="zh-CN" w:bidi="ar"/>
        </w:rPr>
        <w:t xml:space="preserve">    </w:t>
      </w:r>
      <w:r>
        <w:rPr>
          <w:rFonts w:hint="eastAsia" w:ascii="仿宋_GB2312" w:hAnsi="Times New Roman" w:eastAsia="仿宋_GB2312" w:cs="仿宋_GB2312"/>
          <w:b w:val="0"/>
          <w:kern w:val="0"/>
          <w:sz w:val="30"/>
          <w:szCs w:val="30"/>
          <w:lang w:val="en-US" w:eastAsia="zh-CN" w:bidi="ar"/>
        </w:rPr>
        <w:t>填表日期：</w:t>
      </w:r>
      <w:r>
        <w:rPr>
          <w:rFonts w:hint="default" w:ascii="Times New Roman" w:hAnsi="Times New Roman" w:eastAsia="仿宋_GB2312" w:cs="Times New Roman"/>
          <w:b w:val="0"/>
          <w:kern w:val="0"/>
          <w:sz w:val="30"/>
          <w:szCs w:val="30"/>
          <w:u w:val="single"/>
          <w:lang w:val="en-US" w:eastAsia="zh-CN" w:bidi="ar"/>
        </w:rPr>
        <w:t xml:space="preserve">            </w:t>
      </w:r>
      <w:r>
        <w:rPr>
          <w:rFonts w:hint="eastAsia" w:ascii="仿宋_GB2312" w:hAnsi="Times New Roman" w:eastAsia="仿宋_GB2312" w:cs="仿宋_GB2312"/>
          <w:b w:val="0"/>
          <w:kern w:val="0"/>
          <w:sz w:val="30"/>
          <w:szCs w:val="30"/>
          <w:lang w:val="en-US" w:eastAsia="zh-CN" w:bidi="ar"/>
        </w:rPr>
        <w:t>年</w:t>
      </w:r>
      <w:r>
        <w:rPr>
          <w:rFonts w:hint="default" w:ascii="Times New Roman" w:hAnsi="Times New Roman" w:eastAsia="仿宋_GB2312" w:cs="Times New Roman"/>
          <w:b w:val="0"/>
          <w:kern w:val="0"/>
          <w:sz w:val="30"/>
          <w:szCs w:val="30"/>
          <w:u w:val="single"/>
          <w:lang w:val="en-US" w:eastAsia="zh-CN" w:bidi="ar"/>
        </w:rPr>
        <w:t xml:space="preserve">         </w:t>
      </w:r>
      <w:r>
        <w:rPr>
          <w:rFonts w:hint="eastAsia" w:ascii="仿宋_GB2312" w:hAnsi="Times New Roman" w:eastAsia="仿宋_GB2312" w:cs="仿宋_GB2312"/>
          <w:b w:val="0"/>
          <w:kern w:val="0"/>
          <w:sz w:val="30"/>
          <w:szCs w:val="30"/>
          <w:lang w:val="en-US" w:eastAsia="zh-CN" w:bidi="ar"/>
        </w:rPr>
        <w:t>月</w:t>
      </w:r>
      <w:r>
        <w:rPr>
          <w:rFonts w:hint="default" w:ascii="Times New Roman" w:hAnsi="Times New Roman" w:eastAsia="仿宋_GB2312" w:cs="Times New Roman"/>
          <w:b w:val="0"/>
          <w:kern w:val="0"/>
          <w:sz w:val="30"/>
          <w:szCs w:val="30"/>
          <w:u w:val="single"/>
          <w:lang w:val="en-US" w:eastAsia="zh-CN" w:bidi="ar"/>
        </w:rPr>
        <w:t xml:space="preserve">         </w:t>
      </w:r>
      <w:r>
        <w:rPr>
          <w:rFonts w:hint="eastAsia" w:ascii="仿宋_GB2312" w:hAnsi="Times New Roman" w:eastAsia="仿宋_GB2312" w:cs="仿宋_GB2312"/>
          <w:b w:val="0"/>
          <w:kern w:val="0"/>
          <w:sz w:val="30"/>
          <w:szCs w:val="30"/>
          <w:lang w:val="en-US" w:eastAsia="zh-CN" w:bidi="ar"/>
        </w:rPr>
        <w:t>日</w:t>
      </w:r>
    </w:p>
    <w:p>
      <w:pPr>
        <w:keepNext w:val="0"/>
        <w:keepLines w:val="0"/>
        <w:widowControl/>
        <w:suppressLineNumbers w:val="0"/>
        <w:spacing w:before="0" w:beforeAutospacing="1" w:after="0" w:afterAutospacing="1" w:line="408" w:lineRule="atLeast"/>
        <w:ind w:left="0" w:right="0"/>
        <w:jc w:val="center"/>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lang w:val="en-US" w:eastAsia="zh-CN" w:bidi="ar"/>
        </w:rPr>
        <w:br w:type="page"/>
      </w:r>
      <w:r>
        <w:rPr>
          <w:rFonts w:hint="eastAsia" w:ascii="仿宋_GB2312" w:hAnsi="Times New Roman" w:eastAsia="仿宋_GB2312" w:cs="仿宋_GB2312"/>
          <w:b/>
          <w:kern w:val="0"/>
          <w:sz w:val="30"/>
          <w:szCs w:val="30"/>
          <w:lang w:val="en-US" w:eastAsia="zh-CN" w:bidi="ar"/>
        </w:rPr>
        <w:t>填</w:t>
      </w:r>
      <w:r>
        <w:rPr>
          <w:rFonts w:hint="default" w:ascii="Times New Roman" w:hAnsi="Times New Roman" w:eastAsia="仿宋_GB2312" w:cs="Times New Roman"/>
          <w:b/>
          <w:kern w:val="0"/>
          <w:sz w:val="30"/>
          <w:szCs w:val="30"/>
          <w:lang w:val="en-US" w:eastAsia="zh-CN" w:bidi="ar"/>
        </w:rPr>
        <w:t xml:space="preserve"> </w:t>
      </w:r>
      <w:r>
        <w:rPr>
          <w:rFonts w:hint="eastAsia" w:ascii="仿宋_GB2312" w:hAnsi="Times New Roman" w:eastAsia="仿宋_GB2312" w:cs="仿宋_GB2312"/>
          <w:b/>
          <w:kern w:val="0"/>
          <w:sz w:val="30"/>
          <w:szCs w:val="30"/>
          <w:lang w:val="en-US" w:eastAsia="zh-CN" w:bidi="ar"/>
        </w:rPr>
        <w:t>表</w:t>
      </w:r>
      <w:r>
        <w:rPr>
          <w:rFonts w:hint="default" w:ascii="Times New Roman" w:hAnsi="Times New Roman" w:eastAsia="仿宋_GB2312" w:cs="Times New Roman"/>
          <w:b/>
          <w:kern w:val="0"/>
          <w:sz w:val="30"/>
          <w:szCs w:val="30"/>
          <w:lang w:val="en-US" w:eastAsia="zh-CN" w:bidi="ar"/>
        </w:rPr>
        <w:t xml:space="preserve"> </w:t>
      </w:r>
      <w:r>
        <w:rPr>
          <w:rFonts w:hint="eastAsia" w:ascii="仿宋_GB2312" w:hAnsi="Times New Roman" w:eastAsia="仿宋_GB2312" w:cs="仿宋_GB2312"/>
          <w:b/>
          <w:kern w:val="0"/>
          <w:sz w:val="30"/>
          <w:szCs w:val="30"/>
          <w:lang w:val="en-US" w:eastAsia="zh-CN" w:bidi="ar"/>
        </w:rPr>
        <w:t>须</w:t>
      </w:r>
      <w:r>
        <w:rPr>
          <w:rFonts w:hint="default" w:ascii="Times New Roman" w:hAnsi="Times New Roman" w:eastAsia="仿宋_GB2312" w:cs="Times New Roman"/>
          <w:b/>
          <w:kern w:val="0"/>
          <w:sz w:val="30"/>
          <w:szCs w:val="30"/>
          <w:lang w:val="en-US" w:eastAsia="zh-CN" w:bidi="ar"/>
        </w:rPr>
        <w:t xml:space="preserve"> </w:t>
      </w:r>
      <w:r>
        <w:rPr>
          <w:rFonts w:hint="eastAsia" w:ascii="仿宋_GB2312" w:hAnsi="Times New Roman" w:eastAsia="仿宋_GB2312" w:cs="仿宋_GB2312"/>
          <w:b/>
          <w:kern w:val="0"/>
          <w:sz w:val="30"/>
          <w:szCs w:val="30"/>
          <w:lang w:val="en-US" w:eastAsia="zh-CN" w:bidi="ar"/>
        </w:rPr>
        <w:t>知</w:t>
      </w:r>
    </w:p>
    <w:p>
      <w:pPr>
        <w:keepNext w:val="0"/>
        <w:keepLines w:val="0"/>
        <w:widowControl/>
        <w:suppressLineNumbers w:val="0"/>
        <w:spacing w:before="0" w:beforeAutospacing="0" w:after="0" w:afterAutospacing="0" w:line="360" w:lineRule="auto"/>
        <w:ind w:left="0" w:right="0"/>
        <w:jc w:val="left"/>
        <w:rPr>
          <w:rFonts w:hint="default" w:ascii="Times New Roman" w:hAnsi="Times New Roman" w:eastAsia="仿宋_GB2312" w:cs="Times New Roman"/>
          <w:b w:val="0"/>
          <w:kern w:val="0"/>
          <w:sz w:val="30"/>
          <w:szCs w:val="30"/>
        </w:rPr>
      </w:pPr>
      <w:r>
        <w:rPr>
          <w:rFonts w:hint="default" w:ascii="Times New Roman" w:hAnsi="Times New Roman" w:eastAsia="仿宋_GB2312" w:cs="Times New Roman"/>
          <w:b w:val="0"/>
          <w:kern w:val="0"/>
          <w:sz w:val="30"/>
          <w:szCs w:val="30"/>
          <w:lang w:val="en-US" w:eastAsia="zh-CN" w:bidi="ar"/>
        </w:rPr>
        <w:t xml:space="preserve">    1.</w:t>
      </w:r>
      <w:r>
        <w:rPr>
          <w:rFonts w:hint="eastAsia" w:ascii="仿宋_GB2312" w:hAnsi="Times New Roman" w:eastAsia="仿宋_GB2312" w:cs="仿宋_GB2312"/>
          <w:b w:val="0"/>
          <w:kern w:val="0"/>
          <w:sz w:val="30"/>
          <w:szCs w:val="30"/>
          <w:lang w:val="en-US" w:eastAsia="zh-CN" w:bidi="ar"/>
        </w:rPr>
        <w:t>填写本申请书应确保所填资料真实准确；</w:t>
      </w:r>
    </w:p>
    <w:p>
      <w:pPr>
        <w:keepNext w:val="0"/>
        <w:keepLines w:val="0"/>
        <w:widowControl/>
        <w:suppressLineNumbers w:val="0"/>
        <w:spacing w:before="0" w:beforeAutospacing="0" w:after="0" w:afterAutospacing="0" w:line="360" w:lineRule="auto"/>
        <w:ind w:left="0" w:right="0"/>
        <w:jc w:val="left"/>
        <w:rPr>
          <w:rFonts w:hint="default" w:ascii="Times New Roman" w:hAnsi="Times New Roman" w:eastAsia="仿宋_GB2312" w:cs="Times New Roman"/>
          <w:b w:val="0"/>
          <w:kern w:val="0"/>
          <w:sz w:val="30"/>
          <w:szCs w:val="30"/>
        </w:rPr>
      </w:pPr>
      <w:r>
        <w:rPr>
          <w:rFonts w:hint="default" w:ascii="Times New Roman" w:hAnsi="Times New Roman" w:eastAsia="仿宋_GB2312" w:cs="Times New Roman"/>
          <w:b w:val="0"/>
          <w:kern w:val="0"/>
          <w:sz w:val="30"/>
          <w:szCs w:val="30"/>
          <w:lang w:val="en-US" w:eastAsia="zh-CN" w:bidi="ar"/>
        </w:rPr>
        <w:t xml:space="preserve">    2.</w:t>
      </w:r>
      <w:r>
        <w:rPr>
          <w:rFonts w:hint="eastAsia" w:ascii="仿宋_GB2312" w:hAnsi="Times New Roman" w:eastAsia="仿宋_GB2312" w:cs="仿宋_GB2312"/>
          <w:b w:val="0"/>
          <w:kern w:val="0"/>
          <w:sz w:val="30"/>
          <w:szCs w:val="30"/>
          <w:lang w:val="en-US" w:eastAsia="zh-CN" w:bidi="ar"/>
        </w:rPr>
        <w:t>本申请书用墨笔或电子方式填写，要求字迹清晰；</w:t>
      </w:r>
    </w:p>
    <w:p>
      <w:pPr>
        <w:keepNext w:val="0"/>
        <w:keepLines w:val="0"/>
        <w:widowControl/>
        <w:suppressLineNumbers w:val="0"/>
        <w:spacing w:before="0" w:beforeAutospacing="0" w:after="0" w:afterAutospacing="0" w:line="360" w:lineRule="auto"/>
        <w:ind w:left="0" w:right="0"/>
        <w:jc w:val="left"/>
        <w:rPr>
          <w:rFonts w:hint="default" w:ascii="Times New Roman" w:hAnsi="Times New Roman" w:eastAsia="仿宋_GB2312" w:cs="Times New Roman"/>
          <w:b w:val="0"/>
          <w:kern w:val="0"/>
          <w:sz w:val="30"/>
          <w:szCs w:val="30"/>
        </w:rPr>
      </w:pPr>
      <w:r>
        <w:rPr>
          <w:rFonts w:hint="default" w:ascii="Times New Roman" w:hAnsi="Times New Roman" w:eastAsia="仿宋_GB2312" w:cs="Times New Roman"/>
          <w:b w:val="0"/>
          <w:kern w:val="0"/>
          <w:sz w:val="30"/>
          <w:szCs w:val="30"/>
          <w:lang w:val="en-US" w:eastAsia="zh-CN" w:bidi="ar"/>
        </w:rPr>
        <w:t xml:space="preserve">    3.</w:t>
      </w:r>
      <w:r>
        <w:rPr>
          <w:rFonts w:hint="eastAsia" w:ascii="仿宋_GB2312" w:hAnsi="Times New Roman" w:eastAsia="仿宋_GB2312" w:cs="仿宋_GB2312"/>
          <w:b w:val="0"/>
          <w:kern w:val="0"/>
          <w:sz w:val="30"/>
          <w:szCs w:val="30"/>
          <w:lang w:val="en-US" w:eastAsia="zh-CN" w:bidi="ar"/>
        </w:rPr>
        <w:t>本申请所有填报项目（含表格）页面不足时，可另附页面。</w:t>
      </w:r>
    </w:p>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kern w:val="0"/>
          <w:sz w:val="30"/>
          <w:szCs w:val="30"/>
        </w:rPr>
      </w:pPr>
      <w:r>
        <w:rPr>
          <w:rFonts w:hint="eastAsia" w:ascii="仿宋_GB2312" w:hAnsi="Times New Roman" w:eastAsia="仿宋_GB2312" w:cs="仿宋_GB2312"/>
          <w:b/>
          <w:kern w:val="0"/>
          <w:sz w:val="30"/>
          <w:szCs w:val="30"/>
          <w:lang w:val="en-US" w:eastAsia="zh-CN" w:bidi="ar"/>
        </w:rPr>
        <w:t>企</w:t>
      </w:r>
      <w:r>
        <w:rPr>
          <w:rFonts w:hint="default" w:ascii="Times New Roman" w:hAnsi="Times New Roman" w:eastAsia="仿宋_GB2312" w:cs="Times New Roman"/>
          <w:b/>
          <w:kern w:val="0"/>
          <w:sz w:val="30"/>
          <w:szCs w:val="30"/>
          <w:lang w:val="en-US" w:eastAsia="zh-CN" w:bidi="ar"/>
        </w:rPr>
        <w:t xml:space="preserve"> </w:t>
      </w:r>
      <w:r>
        <w:rPr>
          <w:rFonts w:hint="eastAsia" w:ascii="仿宋_GB2312" w:hAnsi="Times New Roman" w:eastAsia="仿宋_GB2312" w:cs="仿宋_GB2312"/>
          <w:b/>
          <w:kern w:val="0"/>
          <w:sz w:val="30"/>
          <w:szCs w:val="30"/>
          <w:lang w:val="en-US" w:eastAsia="zh-CN" w:bidi="ar"/>
        </w:rPr>
        <w:t>业</w:t>
      </w:r>
      <w:r>
        <w:rPr>
          <w:rFonts w:hint="default" w:ascii="Times New Roman" w:hAnsi="Times New Roman" w:eastAsia="仿宋_GB2312" w:cs="Times New Roman"/>
          <w:b/>
          <w:kern w:val="0"/>
          <w:sz w:val="30"/>
          <w:szCs w:val="30"/>
          <w:lang w:val="en-US" w:eastAsia="zh-CN" w:bidi="ar"/>
        </w:rPr>
        <w:t xml:space="preserve"> </w:t>
      </w:r>
      <w:r>
        <w:rPr>
          <w:rFonts w:hint="eastAsia" w:ascii="仿宋_GB2312" w:hAnsi="Times New Roman" w:eastAsia="仿宋_GB2312" w:cs="仿宋_GB2312"/>
          <w:b/>
          <w:kern w:val="0"/>
          <w:sz w:val="30"/>
          <w:szCs w:val="30"/>
          <w:lang w:val="en-US" w:eastAsia="zh-CN" w:bidi="ar"/>
        </w:rPr>
        <w:t>声</w:t>
      </w:r>
      <w:r>
        <w:rPr>
          <w:rFonts w:hint="default" w:ascii="Times New Roman" w:hAnsi="Times New Roman" w:eastAsia="仿宋_GB2312" w:cs="Times New Roman"/>
          <w:b/>
          <w:kern w:val="0"/>
          <w:sz w:val="30"/>
          <w:szCs w:val="30"/>
          <w:lang w:val="en-US" w:eastAsia="zh-CN" w:bidi="ar"/>
        </w:rPr>
        <w:t xml:space="preserve"> </w:t>
      </w:r>
      <w:r>
        <w:rPr>
          <w:rFonts w:hint="eastAsia" w:ascii="仿宋_GB2312" w:hAnsi="Times New Roman" w:eastAsia="仿宋_GB2312" w:cs="仿宋_GB2312"/>
          <w:b/>
          <w:kern w:val="0"/>
          <w:sz w:val="30"/>
          <w:szCs w:val="30"/>
          <w:lang w:val="en-US" w:eastAsia="zh-CN" w:bidi="ar"/>
        </w:rPr>
        <w:t>明</w:t>
      </w:r>
    </w:p>
    <w:p>
      <w:pPr>
        <w:keepNext w:val="0"/>
        <w:keepLines w:val="0"/>
        <w:widowControl/>
        <w:suppressLineNumbers w:val="0"/>
        <w:spacing w:before="0" w:beforeAutospacing="0" w:after="0" w:afterAutospacing="0" w:line="360" w:lineRule="auto"/>
        <w:ind w:left="0" w:right="0"/>
        <w:jc w:val="left"/>
        <w:rPr>
          <w:rFonts w:hint="default" w:ascii="Times New Roman" w:hAnsi="Times New Roman" w:eastAsia="仿宋_GB2312" w:cs="Times New Roman"/>
          <w:b w:val="0"/>
          <w:kern w:val="0"/>
          <w:sz w:val="30"/>
          <w:szCs w:val="30"/>
        </w:rPr>
      </w:pPr>
      <w:r>
        <w:rPr>
          <w:rFonts w:hint="default" w:ascii="Times New Roman" w:hAnsi="Times New Roman" w:eastAsia="仿宋_GB2312" w:cs="Times New Roman"/>
          <w:b w:val="0"/>
          <w:kern w:val="0"/>
          <w:sz w:val="30"/>
          <w:szCs w:val="30"/>
          <w:lang w:val="en-US" w:eastAsia="zh-CN" w:bidi="ar"/>
        </w:rPr>
        <w:t xml:space="preserve">    1.</w:t>
      </w:r>
      <w:r>
        <w:rPr>
          <w:rFonts w:hint="eastAsia" w:ascii="仿宋_GB2312" w:hAnsi="Times New Roman" w:eastAsia="仿宋_GB2312" w:cs="仿宋_GB2312"/>
          <w:b w:val="0"/>
          <w:kern w:val="0"/>
          <w:sz w:val="30"/>
          <w:szCs w:val="30"/>
          <w:lang w:val="en-US" w:eastAsia="zh-CN" w:bidi="ar"/>
        </w:rPr>
        <w:t>本企业自愿向工业和信息化部申请新能源汽车生产企业准入；</w:t>
      </w:r>
    </w:p>
    <w:p>
      <w:pPr>
        <w:keepNext w:val="0"/>
        <w:keepLines w:val="0"/>
        <w:widowControl/>
        <w:suppressLineNumbers w:val="0"/>
        <w:spacing w:before="0" w:beforeAutospacing="0" w:after="0" w:afterAutospacing="0" w:line="360" w:lineRule="auto"/>
        <w:ind w:left="0" w:right="0"/>
        <w:jc w:val="left"/>
        <w:rPr>
          <w:rFonts w:hint="default" w:ascii="Times New Roman" w:hAnsi="Times New Roman" w:eastAsia="仿宋_GB2312" w:cs="Times New Roman"/>
          <w:b w:val="0"/>
          <w:kern w:val="0"/>
          <w:sz w:val="30"/>
          <w:szCs w:val="30"/>
        </w:rPr>
      </w:pPr>
      <w:r>
        <w:rPr>
          <w:rFonts w:hint="default" w:ascii="Times New Roman" w:hAnsi="Times New Roman" w:eastAsia="仿宋_GB2312" w:cs="Times New Roman"/>
          <w:b w:val="0"/>
          <w:kern w:val="0"/>
          <w:sz w:val="30"/>
          <w:szCs w:val="30"/>
          <w:lang w:val="en-US" w:eastAsia="zh-CN" w:bidi="ar"/>
        </w:rPr>
        <w:t xml:space="preserve">    2.</w:t>
      </w:r>
      <w:r>
        <w:rPr>
          <w:rFonts w:hint="eastAsia" w:ascii="仿宋_GB2312" w:hAnsi="Times New Roman" w:eastAsia="仿宋_GB2312" w:cs="仿宋_GB2312"/>
          <w:b w:val="0"/>
          <w:kern w:val="0"/>
          <w:sz w:val="30"/>
          <w:szCs w:val="30"/>
          <w:lang w:val="en-US" w:eastAsia="zh-CN" w:bidi="ar"/>
        </w:rPr>
        <w:t>本企业自愿遵守工业和信息化部《新能源汽车生产企业及产品准入管理规定》及相关文件的规定；</w:t>
      </w:r>
    </w:p>
    <w:p>
      <w:pPr>
        <w:keepNext w:val="0"/>
        <w:keepLines w:val="0"/>
        <w:widowControl/>
        <w:suppressLineNumbers w:val="0"/>
        <w:spacing w:before="0" w:beforeAutospacing="0" w:after="0" w:afterAutospacing="0" w:line="360" w:lineRule="auto"/>
        <w:ind w:left="0" w:right="0"/>
        <w:jc w:val="left"/>
        <w:rPr>
          <w:rFonts w:hint="default" w:ascii="Times New Roman" w:hAnsi="Times New Roman" w:eastAsia="仿宋_GB2312" w:cs="Times New Roman"/>
          <w:b w:val="0"/>
          <w:kern w:val="0"/>
          <w:sz w:val="30"/>
          <w:szCs w:val="30"/>
        </w:rPr>
      </w:pPr>
      <w:r>
        <w:rPr>
          <w:rFonts w:hint="default" w:ascii="Times New Roman" w:hAnsi="Times New Roman" w:eastAsia="仿宋_GB2312" w:cs="Times New Roman"/>
          <w:b w:val="0"/>
          <w:kern w:val="0"/>
          <w:sz w:val="30"/>
          <w:szCs w:val="30"/>
          <w:lang w:val="en-US" w:eastAsia="zh-CN" w:bidi="ar"/>
        </w:rPr>
        <w:t xml:space="preserve">    3.</w:t>
      </w:r>
      <w:r>
        <w:rPr>
          <w:rFonts w:hint="eastAsia" w:ascii="仿宋_GB2312" w:hAnsi="Times New Roman" w:eastAsia="仿宋_GB2312" w:cs="仿宋_GB2312"/>
          <w:b w:val="0"/>
          <w:kern w:val="0"/>
          <w:sz w:val="30"/>
          <w:szCs w:val="30"/>
          <w:lang w:val="en-US" w:eastAsia="zh-CN" w:bidi="ar"/>
        </w:rPr>
        <w:t>本企业自愿如实提供开展新能源汽车生产企业准入的现场考核、管理所需的信息和资料，并为考核工作提供方便。</w:t>
      </w:r>
    </w:p>
    <w:p>
      <w:pPr>
        <w:keepNext w:val="0"/>
        <w:keepLines w:val="0"/>
        <w:widowControl/>
        <w:suppressLineNumbers w:val="0"/>
        <w:spacing w:before="0" w:beforeAutospacing="0" w:after="0" w:afterAutospacing="0" w:line="360" w:lineRule="auto"/>
        <w:ind w:left="0" w:right="0" w:firstLine="567"/>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firstLine="1985"/>
        <w:jc w:val="left"/>
        <w:rPr>
          <w:rFonts w:hint="default" w:ascii="Times New Roman" w:hAnsi="Times New Roman" w:eastAsia="仿宋_GB2312" w:cs="Times New Roman"/>
          <w:b w:val="0"/>
          <w:kern w:val="0"/>
          <w:sz w:val="30"/>
          <w:szCs w:val="30"/>
        </w:rPr>
      </w:pPr>
      <w:r>
        <w:rPr>
          <w:rFonts w:hint="eastAsia" w:ascii="仿宋_GB2312" w:hAnsi="Times New Roman" w:eastAsia="仿宋_GB2312" w:cs="仿宋_GB2312"/>
          <w:b w:val="0"/>
          <w:kern w:val="0"/>
          <w:sz w:val="30"/>
          <w:szCs w:val="30"/>
          <w:lang w:val="en-US" w:eastAsia="zh-CN" w:bidi="ar"/>
        </w:rPr>
        <w:t>申请企业法定代表人（手签）：</w:t>
      </w:r>
    </w:p>
    <w:p>
      <w:pPr>
        <w:keepNext w:val="0"/>
        <w:keepLines w:val="0"/>
        <w:widowControl/>
        <w:suppressLineNumbers w:val="0"/>
        <w:spacing w:before="0" w:beforeAutospacing="0" w:after="0" w:afterAutospacing="0" w:line="360" w:lineRule="auto"/>
        <w:ind w:left="0" w:right="0" w:firstLine="1985"/>
        <w:jc w:val="left"/>
        <w:rPr>
          <w:rFonts w:hint="default" w:ascii="Times New Roman" w:hAnsi="Times New Roman" w:eastAsia="仿宋_GB2312" w:cs="Times New Roman"/>
          <w:b w:val="0"/>
          <w:kern w:val="0"/>
          <w:sz w:val="30"/>
          <w:szCs w:val="30"/>
        </w:rPr>
      </w:pPr>
      <w:r>
        <w:rPr>
          <w:rFonts w:hint="default" w:ascii="Times New Roman" w:hAnsi="Times New Roman" w:eastAsia="仿宋_GB2312" w:cs="Times New Roman"/>
          <w:b w:val="0"/>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firstLine="1985"/>
        <w:jc w:val="left"/>
        <w:rPr>
          <w:rFonts w:hint="default" w:ascii="Times New Roman" w:hAnsi="Times New Roman" w:eastAsia="仿宋_GB2312" w:cs="Times New Roman"/>
          <w:b w:val="0"/>
          <w:kern w:val="0"/>
          <w:sz w:val="30"/>
          <w:szCs w:val="30"/>
        </w:rPr>
      </w:pPr>
      <w:r>
        <w:rPr>
          <w:rFonts w:hint="eastAsia" w:ascii="仿宋_GB2312" w:hAnsi="Times New Roman" w:eastAsia="仿宋_GB2312" w:cs="仿宋_GB2312"/>
          <w:b w:val="0"/>
          <w:kern w:val="0"/>
          <w:sz w:val="30"/>
          <w:szCs w:val="30"/>
          <w:lang w:val="en-US" w:eastAsia="zh-CN" w:bidi="ar"/>
        </w:rPr>
        <w:t>申请企业（盖章）：</w:t>
      </w:r>
    </w:p>
    <w:p>
      <w:pPr>
        <w:keepNext w:val="0"/>
        <w:keepLines w:val="0"/>
        <w:widowControl/>
        <w:suppressLineNumbers w:val="0"/>
        <w:spacing w:before="0" w:beforeAutospacing="0" w:after="0" w:afterAutospacing="0" w:line="360" w:lineRule="auto"/>
        <w:ind w:left="0" w:right="26"/>
        <w:jc w:val="right"/>
        <w:rPr>
          <w:rFonts w:hint="default" w:ascii="Times New Roman" w:hAnsi="Times New Roman" w:eastAsia="仿宋_GB2312" w:cs="Times New Roman"/>
          <w:b w:val="0"/>
          <w:kern w:val="0"/>
          <w:sz w:val="30"/>
          <w:szCs w:val="30"/>
        </w:rPr>
      </w:pPr>
      <w:r>
        <w:rPr>
          <w:rFonts w:hint="eastAsia" w:ascii="仿宋_GB2312" w:hAnsi="Times New Roman" w:eastAsia="仿宋_GB2312" w:cs="仿宋_GB2312"/>
          <w:b w:val="0"/>
          <w:kern w:val="0"/>
          <w:sz w:val="30"/>
          <w:szCs w:val="30"/>
          <w:lang w:val="en-US" w:eastAsia="zh-CN" w:bidi="ar"/>
        </w:rPr>
        <w:t>年</w:t>
      </w:r>
      <w:r>
        <w:rPr>
          <w:rFonts w:hint="default" w:ascii="Times New Roman" w:hAnsi="Times New Roman" w:eastAsia="仿宋_GB2312" w:cs="Times New Roman"/>
          <w:b w:val="0"/>
          <w:kern w:val="0"/>
          <w:sz w:val="30"/>
          <w:szCs w:val="30"/>
          <w:lang w:val="en-US" w:eastAsia="zh-CN" w:bidi="ar"/>
        </w:rPr>
        <w:t xml:space="preserve">     </w:t>
      </w:r>
      <w:r>
        <w:rPr>
          <w:rFonts w:hint="eastAsia" w:ascii="仿宋_GB2312" w:hAnsi="Times New Roman" w:eastAsia="仿宋_GB2312" w:cs="仿宋_GB2312"/>
          <w:b w:val="0"/>
          <w:kern w:val="0"/>
          <w:sz w:val="30"/>
          <w:szCs w:val="30"/>
          <w:lang w:val="en-US" w:eastAsia="zh-CN" w:bidi="ar"/>
        </w:rPr>
        <w:t>月</w:t>
      </w:r>
      <w:r>
        <w:rPr>
          <w:rFonts w:hint="default" w:ascii="Times New Roman" w:hAnsi="Times New Roman" w:eastAsia="仿宋_GB2312" w:cs="Times New Roman"/>
          <w:b w:val="0"/>
          <w:kern w:val="0"/>
          <w:sz w:val="30"/>
          <w:szCs w:val="30"/>
          <w:lang w:val="en-US" w:eastAsia="zh-CN" w:bidi="ar"/>
        </w:rPr>
        <w:t xml:space="preserve">     </w:t>
      </w:r>
      <w:r>
        <w:rPr>
          <w:rFonts w:hint="eastAsia" w:ascii="仿宋_GB2312" w:hAnsi="Times New Roman" w:eastAsia="仿宋_GB2312" w:cs="仿宋_GB2312"/>
          <w:b w:val="0"/>
          <w:kern w:val="0"/>
          <w:sz w:val="30"/>
          <w:szCs w:val="30"/>
          <w:lang w:val="en-US" w:eastAsia="zh-CN" w:bidi="ar"/>
        </w:rPr>
        <w:t>日</w:t>
      </w:r>
    </w:p>
    <w:p>
      <w:pPr>
        <w:keepNext w:val="0"/>
        <w:keepLines w:val="0"/>
        <w:widowControl/>
        <w:suppressLineNumbers w:val="0"/>
        <w:spacing w:before="0" w:beforeAutospacing="0" w:after="0" w:afterAutospacing="0" w:line="360" w:lineRule="auto"/>
        <w:ind w:left="0" w:right="0"/>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lang w:val="en-US" w:eastAsia="zh-CN" w:bidi="ar"/>
        </w:rPr>
        <w:br w:type="page"/>
      </w:r>
      <w:r>
        <w:rPr>
          <w:rFonts w:hint="eastAsia" w:ascii="仿宋_GB2312" w:hAnsi="Times New Roman" w:eastAsia="仿宋_GB2312" w:cs="仿宋_GB2312"/>
          <w:b/>
          <w:kern w:val="0"/>
          <w:sz w:val="30"/>
          <w:szCs w:val="30"/>
          <w:lang w:val="en-US" w:eastAsia="zh-CN" w:bidi="ar"/>
        </w:rPr>
        <w:t>一、企业基本情况</w:t>
      </w:r>
    </w:p>
    <w:tbl>
      <w:tblPr>
        <w:tblStyle w:val="9"/>
        <w:tblW w:w="8225" w:type="dxa"/>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650"/>
        <w:gridCol w:w="547"/>
        <w:gridCol w:w="1772"/>
        <w:gridCol w:w="2255"/>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12" w:hRule="atLeast"/>
        </w:trPr>
        <w:tc>
          <w:tcPr>
            <w:tcW w:w="1650" w:type="dxa"/>
            <w:tcBorders>
              <w:top w:val="single" w:color="auto" w:sz="4" w:space="0"/>
              <w:left w:val="single" w:color="auto" w:sz="4" w:space="0"/>
              <w:bottom w:val="single" w:color="auto" w:sz="4" w:space="0"/>
              <w:right w:val="single" w:color="auto" w:sz="4" w:space="0"/>
            </w:tcBorders>
            <w:shd w:val="clear" w:color="auto" w:fill="auto"/>
            <w:tcMar>
              <w:top w:w="113" w:type="dxa"/>
              <w:left w:w="108" w:type="dxa"/>
              <w:bottom w:w="113"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企业名称</w:t>
            </w:r>
          </w:p>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eastAsia" w:ascii="Times New Roman" w:hAnsi="Times New Roman" w:eastAsia="仿宋_GB2312" w:cs="Times New Roman"/>
                <w:b w:val="0"/>
                <w:kern w:val="0"/>
                <w:sz w:val="28"/>
                <w:szCs w:val="28"/>
                <w:lang w:val="en-US" w:eastAsia="zh-CN" w:bidi="ar"/>
              </w:rPr>
              <w:t>（</w:t>
            </w:r>
            <w:r>
              <w:rPr>
                <w:rFonts w:hint="default" w:ascii="Times New Roman" w:hAnsi="Times New Roman" w:eastAsia="仿宋_GB2312" w:cs="Times New Roman"/>
                <w:b w:val="0"/>
                <w:kern w:val="0"/>
                <w:sz w:val="28"/>
                <w:szCs w:val="28"/>
                <w:lang w:val="en-US" w:eastAsia="zh-CN" w:bidi="ar"/>
              </w:rPr>
              <w:t>盖章</w:t>
            </w:r>
            <w:r>
              <w:rPr>
                <w:rFonts w:hint="eastAsia" w:ascii="Times New Roman" w:hAnsi="Times New Roman" w:eastAsia="仿宋_GB2312" w:cs="Times New Roman"/>
                <w:b w:val="0"/>
                <w:kern w:val="0"/>
                <w:sz w:val="28"/>
                <w:szCs w:val="28"/>
                <w:lang w:val="en-US" w:eastAsia="zh-CN" w:bidi="ar"/>
              </w:rPr>
              <w:t>）</w:t>
            </w:r>
          </w:p>
        </w:tc>
        <w:tc>
          <w:tcPr>
            <w:tcW w:w="6575" w:type="dxa"/>
            <w:gridSpan w:val="4"/>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12" w:hRule="atLeast"/>
        </w:trPr>
        <w:tc>
          <w:tcPr>
            <w:tcW w:w="1650" w:type="dxa"/>
            <w:tcBorders>
              <w:top w:val="single" w:color="auto" w:sz="4" w:space="0"/>
              <w:left w:val="single" w:color="auto" w:sz="4" w:space="0"/>
              <w:bottom w:val="single" w:color="auto" w:sz="4" w:space="0"/>
              <w:right w:val="single" w:color="auto" w:sz="4" w:space="0"/>
            </w:tcBorders>
            <w:shd w:val="clear" w:color="auto" w:fill="auto"/>
            <w:tcMar>
              <w:top w:w="113" w:type="dxa"/>
              <w:left w:w="108" w:type="dxa"/>
              <w:bottom w:w="113"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注册地址</w:t>
            </w:r>
          </w:p>
        </w:tc>
        <w:tc>
          <w:tcPr>
            <w:tcW w:w="6575" w:type="dxa"/>
            <w:gridSpan w:val="4"/>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12" w:hRule="atLeast"/>
        </w:trPr>
        <w:tc>
          <w:tcPr>
            <w:tcW w:w="1650" w:type="dxa"/>
            <w:tcBorders>
              <w:top w:val="single" w:color="auto" w:sz="4" w:space="0"/>
              <w:left w:val="single" w:color="auto" w:sz="4" w:space="0"/>
              <w:bottom w:val="single" w:color="auto" w:sz="4" w:space="0"/>
              <w:right w:val="single" w:color="auto" w:sz="4" w:space="0"/>
            </w:tcBorders>
            <w:shd w:val="clear" w:color="auto" w:fill="auto"/>
            <w:tcMar>
              <w:top w:w="113" w:type="dxa"/>
              <w:left w:w="108" w:type="dxa"/>
              <w:bottom w:w="113"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生产地址</w:t>
            </w:r>
          </w:p>
        </w:tc>
        <w:tc>
          <w:tcPr>
            <w:tcW w:w="6575" w:type="dxa"/>
            <w:gridSpan w:val="4"/>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12" w:hRule="atLeast"/>
        </w:trPr>
        <w:tc>
          <w:tcPr>
            <w:tcW w:w="1650" w:type="dxa"/>
            <w:tcBorders>
              <w:top w:val="single" w:color="auto" w:sz="4" w:space="0"/>
              <w:left w:val="single" w:color="auto" w:sz="4" w:space="0"/>
              <w:bottom w:val="single" w:color="auto" w:sz="4" w:space="0"/>
              <w:right w:val="single" w:color="auto" w:sz="4" w:space="0"/>
            </w:tcBorders>
            <w:shd w:val="clear" w:color="auto" w:fill="auto"/>
            <w:tcMar>
              <w:top w:w="113" w:type="dxa"/>
              <w:left w:w="108" w:type="dxa"/>
              <w:bottom w:w="113"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法定代表人</w:t>
            </w:r>
          </w:p>
        </w:tc>
        <w:tc>
          <w:tcPr>
            <w:tcW w:w="6575" w:type="dxa"/>
            <w:gridSpan w:val="4"/>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186" w:hRule="atLeast"/>
        </w:trPr>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产品商标</w:t>
            </w:r>
          </w:p>
        </w:tc>
        <w:tc>
          <w:tcPr>
            <w:tcW w:w="2319" w:type="dxa"/>
            <w:gridSpan w:val="2"/>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2255"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企业</w:t>
            </w:r>
          </w:p>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《公告》序号</w:t>
            </w:r>
          </w:p>
        </w:tc>
        <w:tc>
          <w:tcPr>
            <w:tcW w:w="2001" w:type="dxa"/>
            <w:tcBorders>
              <w:top w:val="single" w:color="auto" w:sz="4" w:space="0"/>
              <w:left w:val="nil"/>
              <w:bottom w:val="single" w:color="auto" w:sz="4" w:space="0"/>
              <w:right w:val="single" w:color="auto" w:sz="4" w:space="0"/>
            </w:tcBorders>
            <w:shd w:val="clear" w:color="auto" w:fill="auto"/>
            <w:tcMar>
              <w:top w:w="113" w:type="dxa"/>
              <w:left w:w="108" w:type="dxa"/>
              <w:bottom w:w="113" w:type="dxa"/>
              <w:right w:w="108"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1512" w:hRule="atLeast"/>
        </w:trPr>
        <w:tc>
          <w:tcPr>
            <w:tcW w:w="622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新能源汽车产能</w:t>
            </w:r>
            <w:r>
              <w:rPr>
                <w:rFonts w:hint="eastAsia" w:ascii="Times New Roman" w:hAnsi="Times New Roman" w:eastAsia="仿宋_GB2312" w:cs="Times New Roman"/>
                <w:b w:val="0"/>
                <w:kern w:val="0"/>
                <w:sz w:val="28"/>
                <w:szCs w:val="28"/>
                <w:lang w:val="en-US" w:eastAsia="zh-CN" w:bidi="ar"/>
              </w:rPr>
              <w:t>（</w:t>
            </w:r>
            <w:r>
              <w:rPr>
                <w:rFonts w:hint="default" w:ascii="Times New Roman" w:hAnsi="Times New Roman" w:eastAsia="仿宋_GB2312" w:cs="Times New Roman"/>
                <w:b w:val="0"/>
                <w:kern w:val="0"/>
                <w:sz w:val="28"/>
                <w:szCs w:val="28"/>
                <w:lang w:val="en-US" w:eastAsia="zh-CN" w:bidi="ar"/>
              </w:rPr>
              <w:t>辆/</w:t>
            </w:r>
            <w:r>
              <w:rPr>
                <w:rFonts w:hint="eastAsia" w:ascii="仿宋_GB2312" w:hAnsi="Times New Roman" w:eastAsia="仿宋_GB2312" w:cs="仿宋_GB2312"/>
                <w:b w:val="0"/>
                <w:kern w:val="0"/>
                <w:sz w:val="28"/>
                <w:szCs w:val="28"/>
                <w:lang w:val="en-US" w:eastAsia="zh-CN" w:bidi="ar"/>
              </w:rPr>
              <w:t>年，应明确工作制为单班、双班或三班</w:t>
            </w:r>
            <w:r>
              <w:rPr>
                <w:rFonts w:hint="eastAsia" w:ascii="Times New Roman" w:hAnsi="Times New Roman" w:eastAsia="仿宋_GB2312" w:cs="Times New Roman"/>
                <w:b w:val="0"/>
                <w:kern w:val="0"/>
                <w:sz w:val="28"/>
                <w:szCs w:val="28"/>
                <w:lang w:val="en-US" w:eastAsia="zh-CN" w:bidi="ar"/>
              </w:rPr>
              <w:t>）</w:t>
            </w:r>
          </w:p>
        </w:tc>
        <w:tc>
          <w:tcPr>
            <w:tcW w:w="2001" w:type="dxa"/>
            <w:tcBorders>
              <w:top w:val="single" w:color="auto" w:sz="4" w:space="0"/>
              <w:left w:val="nil"/>
              <w:bottom w:val="single" w:color="auto" w:sz="4" w:space="0"/>
              <w:right w:val="single" w:color="auto" w:sz="4" w:space="0"/>
            </w:tcBorders>
            <w:shd w:val="clear" w:color="auto" w:fill="auto"/>
            <w:tcMar>
              <w:top w:w="113" w:type="dxa"/>
              <w:left w:w="108" w:type="dxa"/>
              <w:bottom w:w="113" w:type="dxa"/>
              <w:right w:w="108"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12" w:hRule="atLeast"/>
        </w:trPr>
        <w:tc>
          <w:tcPr>
            <w:tcW w:w="8225" w:type="dxa"/>
            <w:gridSpan w:val="5"/>
            <w:tcBorders>
              <w:top w:val="single" w:color="auto" w:sz="4" w:space="0"/>
              <w:left w:val="single" w:color="auto" w:sz="4" w:space="0"/>
              <w:bottom w:val="single" w:color="auto" w:sz="4" w:space="0"/>
              <w:right w:val="single" w:color="auto" w:sz="4" w:space="0"/>
            </w:tcBorders>
            <w:shd w:val="clear" w:color="auto" w:fill="auto"/>
            <w:tcMar>
              <w:top w:w="113" w:type="dxa"/>
              <w:left w:w="108" w:type="dxa"/>
              <w:bottom w:w="113" w:type="dxa"/>
              <w:right w:w="108" w:type="dxa"/>
            </w:tcMar>
            <w:vAlign w:val="top"/>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与汽车及零部件产品相关的资产情况</w:t>
            </w:r>
            <w:r>
              <w:rPr>
                <w:rFonts w:hint="eastAsia" w:ascii="Times New Roman" w:hAnsi="Times New Roman" w:eastAsia="仿宋_GB2312" w:cs="Times New Roman"/>
                <w:b w:val="0"/>
                <w:kern w:val="0"/>
                <w:sz w:val="28"/>
                <w:szCs w:val="28"/>
                <w:lang w:val="en-US" w:eastAsia="zh-CN" w:bidi="ar"/>
              </w:rPr>
              <w:t>（</w:t>
            </w:r>
            <w:r>
              <w:rPr>
                <w:rFonts w:hint="default" w:ascii="Times New Roman" w:hAnsi="Times New Roman" w:eastAsia="仿宋_GB2312" w:cs="Times New Roman"/>
                <w:b w:val="0"/>
                <w:kern w:val="0"/>
                <w:sz w:val="28"/>
                <w:szCs w:val="28"/>
                <w:lang w:val="en-US" w:eastAsia="zh-CN" w:bidi="ar"/>
              </w:rPr>
              <w:t>单位：万元</w:t>
            </w:r>
            <w:r>
              <w:rPr>
                <w:rFonts w:hint="eastAsia" w:ascii="Times New Roman" w:hAnsi="Times New Roman" w:eastAsia="仿宋_GB2312" w:cs="Times New Roman"/>
                <w:b w:val="0"/>
                <w:kern w:val="0"/>
                <w:sz w:val="28"/>
                <w:szCs w:val="28"/>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12" w:hRule="atLeast"/>
        </w:trPr>
        <w:tc>
          <w:tcPr>
            <w:tcW w:w="2197" w:type="dxa"/>
            <w:gridSpan w:val="2"/>
            <w:tcBorders>
              <w:top w:val="single" w:color="auto" w:sz="4" w:space="0"/>
              <w:left w:val="single" w:color="auto" w:sz="4" w:space="0"/>
              <w:bottom w:val="single" w:color="auto" w:sz="4" w:space="0"/>
              <w:right w:val="single" w:color="auto" w:sz="4" w:space="0"/>
            </w:tcBorders>
            <w:shd w:val="clear" w:color="auto" w:fill="auto"/>
            <w:tcMar>
              <w:top w:w="113" w:type="dxa"/>
              <w:left w:w="108" w:type="dxa"/>
              <w:bottom w:w="113" w:type="dxa"/>
              <w:right w:w="108" w:type="dxa"/>
            </w:tcMar>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注 册 资 本</w:t>
            </w:r>
          </w:p>
        </w:tc>
        <w:tc>
          <w:tcPr>
            <w:tcW w:w="6028" w:type="dxa"/>
            <w:gridSpan w:val="3"/>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12" w:hRule="atLeast"/>
        </w:trPr>
        <w:tc>
          <w:tcPr>
            <w:tcW w:w="2197"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spacing w:val="20"/>
                <w:kern w:val="0"/>
                <w:sz w:val="28"/>
                <w:szCs w:val="28"/>
                <w:lang w:val="en-US" w:eastAsia="zh-CN" w:bidi="ar"/>
              </w:rPr>
              <w:t>固定资产原值</w:t>
            </w:r>
          </w:p>
        </w:tc>
        <w:tc>
          <w:tcPr>
            <w:tcW w:w="17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2255" w:type="dxa"/>
            <w:tcBorders>
              <w:top w:val="single" w:color="auto" w:sz="4" w:space="0"/>
              <w:left w:val="nil"/>
              <w:bottom w:val="single" w:color="auto" w:sz="4" w:space="0"/>
              <w:right w:val="single" w:color="auto" w:sz="4" w:space="0"/>
            </w:tcBorders>
            <w:shd w:val="clear" w:color="auto" w:fill="auto"/>
            <w:tcMar>
              <w:top w:w="113" w:type="dxa"/>
              <w:left w:w="108" w:type="dxa"/>
              <w:bottom w:w="113"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固定资产现值</w:t>
            </w:r>
          </w:p>
        </w:tc>
        <w:tc>
          <w:tcPr>
            <w:tcW w:w="2001"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348" w:hRule="atLeast"/>
        </w:trPr>
        <w:tc>
          <w:tcPr>
            <w:tcW w:w="2197"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总 资 产</w:t>
            </w:r>
          </w:p>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eastAsia" w:ascii="Times New Roman" w:hAnsi="Times New Roman" w:eastAsia="仿宋_GB2312" w:cs="Times New Roman"/>
                <w:b w:val="0"/>
                <w:kern w:val="0"/>
                <w:sz w:val="28"/>
                <w:szCs w:val="28"/>
                <w:lang w:val="en-US" w:eastAsia="zh-CN" w:bidi="ar"/>
              </w:rPr>
              <w:t>（</w:t>
            </w:r>
            <w:r>
              <w:rPr>
                <w:rFonts w:hint="default" w:ascii="Times New Roman" w:hAnsi="Times New Roman" w:eastAsia="仿宋_GB2312" w:cs="Times New Roman"/>
                <w:b w:val="0"/>
                <w:kern w:val="0"/>
                <w:sz w:val="28"/>
                <w:szCs w:val="28"/>
                <w:lang w:val="en-US" w:eastAsia="zh-CN" w:bidi="ar"/>
              </w:rPr>
              <w:t>不含土地价值</w:t>
            </w:r>
            <w:r>
              <w:rPr>
                <w:rFonts w:hint="eastAsia" w:ascii="Times New Roman" w:hAnsi="Times New Roman" w:eastAsia="仿宋_GB2312" w:cs="Times New Roman"/>
                <w:b w:val="0"/>
                <w:kern w:val="0"/>
                <w:sz w:val="28"/>
                <w:szCs w:val="28"/>
                <w:lang w:val="en-US" w:eastAsia="zh-CN" w:bidi="ar"/>
              </w:rPr>
              <w:t>）</w:t>
            </w:r>
          </w:p>
        </w:tc>
        <w:tc>
          <w:tcPr>
            <w:tcW w:w="17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2255" w:type="dxa"/>
            <w:tcBorders>
              <w:top w:val="single" w:color="auto" w:sz="4" w:space="0"/>
              <w:left w:val="nil"/>
              <w:bottom w:val="single" w:color="auto" w:sz="4" w:space="0"/>
              <w:right w:val="single" w:color="auto" w:sz="4" w:space="0"/>
            </w:tcBorders>
            <w:shd w:val="clear" w:color="auto" w:fill="auto"/>
            <w:tcMar>
              <w:top w:w="85" w:type="dxa"/>
              <w:left w:w="57" w:type="dxa"/>
              <w:bottom w:w="85" w:type="dxa"/>
              <w:right w:w="57"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净 资 产</w:t>
            </w:r>
          </w:p>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eastAsia" w:ascii="Times New Roman" w:hAnsi="Times New Roman" w:eastAsia="仿宋_GB2312" w:cs="Times New Roman"/>
                <w:b w:val="0"/>
                <w:kern w:val="0"/>
                <w:sz w:val="28"/>
                <w:szCs w:val="28"/>
                <w:lang w:val="en-US" w:eastAsia="zh-CN" w:bidi="ar"/>
              </w:rPr>
              <w:t>（</w:t>
            </w:r>
            <w:r>
              <w:rPr>
                <w:rFonts w:hint="default" w:ascii="Times New Roman" w:hAnsi="Times New Roman" w:eastAsia="仿宋_GB2312" w:cs="Times New Roman"/>
                <w:b w:val="0"/>
                <w:kern w:val="0"/>
                <w:sz w:val="28"/>
                <w:szCs w:val="28"/>
                <w:lang w:val="en-US" w:eastAsia="zh-CN" w:bidi="ar"/>
              </w:rPr>
              <w:t>不含土地价值</w:t>
            </w:r>
            <w:r>
              <w:rPr>
                <w:rFonts w:hint="eastAsia" w:ascii="Times New Roman" w:hAnsi="Times New Roman" w:eastAsia="仿宋_GB2312" w:cs="Times New Roman"/>
                <w:b w:val="0"/>
                <w:kern w:val="0"/>
                <w:sz w:val="28"/>
                <w:szCs w:val="28"/>
                <w:lang w:val="en-US" w:eastAsia="zh-CN" w:bidi="ar"/>
              </w:rPr>
              <w:t>）</w:t>
            </w:r>
          </w:p>
        </w:tc>
        <w:tc>
          <w:tcPr>
            <w:tcW w:w="2001"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13327" w:hRule="atLeast"/>
        </w:trPr>
        <w:tc>
          <w:tcPr>
            <w:tcW w:w="8225" w:type="dxa"/>
            <w:gridSpan w:val="5"/>
            <w:tcBorders>
              <w:top w:val="single" w:color="auto" w:sz="4" w:space="0"/>
              <w:left w:val="single" w:color="auto" w:sz="4" w:space="0"/>
              <w:bottom w:val="single" w:color="auto" w:sz="4" w:space="0"/>
              <w:right w:val="single" w:color="auto" w:sz="4" w:space="0"/>
            </w:tcBorders>
            <w:shd w:val="clear" w:color="auto" w:fill="auto"/>
            <w:tcMar>
              <w:top w:w="113" w:type="dxa"/>
              <w:left w:w="108" w:type="dxa"/>
              <w:bottom w:w="113"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1.</w:t>
            </w:r>
            <w:r>
              <w:rPr>
                <w:rFonts w:hint="eastAsia" w:ascii="仿宋_GB2312" w:hAnsi="Times New Roman" w:eastAsia="仿宋_GB2312" w:cs="仿宋_GB2312"/>
                <w:b w:val="0"/>
                <w:kern w:val="0"/>
                <w:sz w:val="28"/>
                <w:szCs w:val="28"/>
                <w:lang w:val="en-US" w:eastAsia="zh-CN" w:bidi="ar"/>
              </w:rPr>
              <w:t>申请企业及产品简介</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r>
              <w:rPr>
                <w:rFonts w:hint="eastAsia" w:ascii="Times New Roman" w:hAnsi="Times New Roman" w:eastAsia="仿宋_GB2312" w:cs="Times New Roman"/>
                <w:b w:val="0"/>
                <w:kern w:val="0"/>
                <w:sz w:val="28"/>
                <w:szCs w:val="28"/>
                <w:lang w:val="en-US" w:eastAsia="zh-CN" w:bidi="ar"/>
              </w:rPr>
              <w:t>（</w:t>
            </w:r>
            <w:r>
              <w:rPr>
                <w:rFonts w:hint="default" w:ascii="Times New Roman" w:hAnsi="Times New Roman" w:eastAsia="仿宋_GB2312" w:cs="Times New Roman"/>
                <w:b w:val="0"/>
                <w:kern w:val="0"/>
                <w:sz w:val="28"/>
                <w:szCs w:val="28"/>
                <w:lang w:val="en-US" w:eastAsia="zh-CN" w:bidi="ar"/>
              </w:rPr>
              <w:t>包括企业人员、生产能力、资产关系、企业历史、占地面积、建筑面积、新能源汽车产品研发投入及研发成果、参与国家科研项目情况、诚信守法经营情况及相关证明材料等内容</w:t>
            </w:r>
            <w:r>
              <w:rPr>
                <w:rFonts w:hint="eastAsia" w:ascii="Times New Roman" w:hAnsi="Times New Roman" w:eastAsia="仿宋_GB2312" w:cs="Times New Roman"/>
                <w:b w:val="0"/>
                <w:kern w:val="0"/>
                <w:sz w:val="28"/>
                <w:szCs w:val="28"/>
                <w:lang w:val="en-US" w:eastAsia="zh-CN" w:bidi="ar"/>
              </w:rPr>
              <w:t>）</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2.</w:t>
            </w:r>
            <w:r>
              <w:rPr>
                <w:rFonts w:hint="eastAsia" w:ascii="仿宋_GB2312" w:hAnsi="Times New Roman" w:eastAsia="仿宋_GB2312" w:cs="仿宋_GB2312"/>
                <w:b w:val="0"/>
                <w:kern w:val="0"/>
                <w:sz w:val="28"/>
                <w:szCs w:val="28"/>
                <w:lang w:val="en-US" w:eastAsia="zh-CN" w:bidi="ar"/>
              </w:rPr>
              <w:t>申请企业投资主体基本情况</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（包括投资主体简介、自有资金规模、融资能力、盈利能力、诚信守法经营情况及相关证明材料等）</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3.</w:t>
            </w:r>
            <w:r>
              <w:rPr>
                <w:rFonts w:hint="eastAsia" w:ascii="仿宋_GB2312" w:hAnsi="Times New Roman" w:eastAsia="仿宋_GB2312" w:cs="仿宋_GB2312"/>
                <w:b w:val="0"/>
                <w:kern w:val="0"/>
                <w:sz w:val="28"/>
                <w:szCs w:val="28"/>
                <w:lang w:val="en-US" w:eastAsia="zh-CN" w:bidi="ar"/>
              </w:rPr>
              <w:t>新能源汽车产品的技术特性说明</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r>
              <w:rPr>
                <w:rFonts w:hint="eastAsia" w:ascii="Times New Roman" w:hAnsi="Times New Roman" w:eastAsia="仿宋_GB2312" w:cs="Times New Roman"/>
                <w:b w:val="0"/>
                <w:kern w:val="0"/>
                <w:sz w:val="28"/>
                <w:szCs w:val="28"/>
                <w:lang w:val="en-US" w:eastAsia="zh-CN" w:bidi="ar"/>
              </w:rPr>
              <w:t>（</w:t>
            </w:r>
            <w:r>
              <w:rPr>
                <w:rFonts w:hint="default" w:ascii="Times New Roman" w:hAnsi="Times New Roman" w:eastAsia="仿宋_GB2312" w:cs="Times New Roman"/>
                <w:b w:val="0"/>
                <w:kern w:val="0"/>
                <w:sz w:val="28"/>
                <w:szCs w:val="28"/>
                <w:lang w:val="en-US" w:eastAsia="zh-CN" w:bidi="ar"/>
              </w:rPr>
              <w:t>包括技术来源、动力系统、车身和底盘结构、主要参数和配置等内容</w:t>
            </w:r>
            <w:r>
              <w:rPr>
                <w:rFonts w:hint="eastAsia" w:ascii="Times New Roman" w:hAnsi="Times New Roman" w:eastAsia="仿宋_GB2312" w:cs="Times New Roman"/>
                <w:b w:val="0"/>
                <w:kern w:val="0"/>
                <w:sz w:val="28"/>
                <w:szCs w:val="28"/>
                <w:lang w:val="en-US" w:eastAsia="zh-CN" w:bidi="ar"/>
              </w:rPr>
              <w:t>）</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4.</w:t>
            </w:r>
            <w:r>
              <w:rPr>
                <w:rFonts w:hint="eastAsia" w:ascii="仿宋_GB2312" w:hAnsi="Times New Roman" w:eastAsia="仿宋_GB2312" w:cs="仿宋_GB2312"/>
                <w:b w:val="0"/>
                <w:kern w:val="0"/>
                <w:sz w:val="28"/>
                <w:szCs w:val="28"/>
                <w:lang w:val="en-US" w:eastAsia="zh-CN" w:bidi="ar"/>
              </w:rPr>
              <w:t>新能源汽车产品生产过程、生产条件和能力、生产地址、产品追溯性体系说明</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（包括车身/</w:t>
            </w:r>
            <w:r>
              <w:rPr>
                <w:rFonts w:hint="eastAsia" w:ascii="仿宋_GB2312" w:hAnsi="Times New Roman" w:eastAsia="仿宋_GB2312" w:cs="仿宋_GB2312"/>
                <w:b w:val="0"/>
                <w:kern w:val="0"/>
                <w:sz w:val="28"/>
                <w:szCs w:val="28"/>
                <w:lang w:val="en-US" w:eastAsia="zh-CN" w:bidi="ar"/>
              </w:rPr>
              <w:t>驾驶室、车架、底盘、整车等，如自产电子电器系统部件，也应说明。产品追溯性体系应重点描述发动机、车载能源系统</w:t>
            </w:r>
            <w:r>
              <w:rPr>
                <w:rFonts w:hint="default" w:ascii="Times New Roman" w:hAnsi="Times New Roman" w:eastAsia="仿宋_GB2312" w:cs="Times New Roman"/>
                <w:b w:val="0"/>
                <w:kern w:val="0"/>
                <w:sz w:val="28"/>
                <w:szCs w:val="28"/>
                <w:lang w:val="en-US" w:eastAsia="zh-CN" w:bidi="ar"/>
              </w:rPr>
              <w:t>/</w:t>
            </w:r>
            <w:r>
              <w:rPr>
                <w:rFonts w:hint="eastAsia" w:ascii="仿宋_GB2312" w:hAnsi="Times New Roman" w:eastAsia="仿宋_GB2312" w:cs="仿宋_GB2312"/>
                <w:b w:val="0"/>
                <w:kern w:val="0"/>
                <w:sz w:val="28"/>
                <w:szCs w:val="28"/>
                <w:lang w:val="en-US" w:eastAsia="zh-CN" w:bidi="ar"/>
              </w:rPr>
              <w:t>燃料电池系统、储氢系统、驱动电机、整车控制器等关键部件）</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r>
              <w:rPr>
                <w:rFonts w:hint="eastAsia" w:ascii="Times New Roman" w:hAnsi="Times New Roman" w:eastAsia="仿宋_GB2312" w:cs="Times New Roman"/>
                <w:b w:val="0"/>
                <w:kern w:val="0"/>
                <w:sz w:val="28"/>
                <w:szCs w:val="28"/>
                <w:lang w:val="en-US" w:eastAsia="zh-CN" w:bidi="ar"/>
              </w:rPr>
              <w:t>5</w:t>
            </w:r>
            <w:r>
              <w:rPr>
                <w:rFonts w:hint="default" w:ascii="Times New Roman" w:hAnsi="Times New Roman" w:eastAsia="仿宋_GB2312" w:cs="Times New Roman"/>
                <w:b w:val="0"/>
                <w:kern w:val="0"/>
                <w:sz w:val="28"/>
                <w:szCs w:val="28"/>
                <w:lang w:val="en-US" w:eastAsia="zh-CN" w:bidi="ar"/>
              </w:rPr>
              <w:t>.</w:t>
            </w:r>
            <w:r>
              <w:rPr>
                <w:rFonts w:hint="eastAsia" w:ascii="仿宋_GB2312" w:hAnsi="Times New Roman" w:eastAsia="仿宋_GB2312" w:cs="仿宋_GB2312"/>
                <w:b w:val="0"/>
                <w:kern w:val="0"/>
                <w:sz w:val="28"/>
                <w:szCs w:val="28"/>
                <w:lang w:val="en-US" w:eastAsia="zh-CN" w:bidi="ar"/>
              </w:rPr>
              <w:t>新能源汽车产品销售及运行情况（适用时）</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r>
              <w:rPr>
                <w:rFonts w:hint="eastAsia" w:ascii="Times New Roman" w:hAnsi="Times New Roman" w:eastAsia="仿宋_GB2312" w:cs="Times New Roman"/>
                <w:b w:val="0"/>
                <w:kern w:val="0"/>
                <w:sz w:val="28"/>
                <w:szCs w:val="28"/>
                <w:lang w:val="en-US" w:eastAsia="zh-CN" w:bidi="ar"/>
              </w:rPr>
              <w:t>6</w:t>
            </w:r>
            <w:r>
              <w:rPr>
                <w:rFonts w:hint="default" w:ascii="Times New Roman" w:hAnsi="Times New Roman" w:eastAsia="仿宋_GB2312" w:cs="Times New Roman"/>
                <w:b w:val="0"/>
                <w:kern w:val="0"/>
                <w:sz w:val="28"/>
                <w:szCs w:val="28"/>
                <w:lang w:val="en-US" w:eastAsia="zh-CN" w:bidi="ar"/>
              </w:rPr>
              <w:t>.</w:t>
            </w:r>
            <w:r>
              <w:rPr>
                <w:rFonts w:hint="eastAsia" w:ascii="仿宋_GB2312" w:hAnsi="Times New Roman" w:eastAsia="仿宋_GB2312" w:cs="仿宋_GB2312"/>
                <w:b w:val="0"/>
                <w:kern w:val="0"/>
                <w:sz w:val="28"/>
                <w:szCs w:val="28"/>
                <w:lang w:val="en-US" w:eastAsia="zh-CN" w:bidi="ar"/>
              </w:rPr>
              <w:t>售后服务承诺</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售后服务承诺需包括产品质量保证承诺、售后服务网络建设、对售后服务人员和产品使用人员的培训、售后服务项目及内容、备件提供及质量保证期限、售后服务过程中发现问题的反馈、零部件（如电池）回收，以及索赔处理、在产品质量、安全、环保等方面出现严重问题时的应对措施等内容）</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r>
              <w:rPr>
                <w:rFonts w:hint="eastAsia" w:ascii="Times New Roman" w:hAnsi="Times New Roman" w:eastAsia="仿宋_GB2312" w:cs="Times New Roman"/>
                <w:b w:val="0"/>
                <w:kern w:val="0"/>
                <w:sz w:val="28"/>
                <w:szCs w:val="28"/>
                <w:lang w:val="en-US" w:eastAsia="zh-CN" w:bidi="ar"/>
              </w:rPr>
              <w:t>7</w:t>
            </w:r>
            <w:r>
              <w:rPr>
                <w:rFonts w:hint="default" w:ascii="Times New Roman" w:hAnsi="Times New Roman" w:eastAsia="仿宋_GB2312" w:cs="Times New Roman"/>
                <w:b w:val="0"/>
                <w:kern w:val="0"/>
                <w:sz w:val="28"/>
                <w:szCs w:val="28"/>
                <w:lang w:val="en-US" w:eastAsia="zh-CN" w:bidi="ar"/>
              </w:rPr>
              <w:t>.</w:t>
            </w:r>
            <w:r>
              <w:rPr>
                <w:rFonts w:hint="eastAsia" w:ascii="仿宋_GB2312" w:hAnsi="Times New Roman" w:eastAsia="仿宋_GB2312" w:cs="仿宋_GB2312"/>
                <w:b w:val="0"/>
                <w:kern w:val="0"/>
                <w:sz w:val="28"/>
                <w:szCs w:val="28"/>
                <w:lang w:val="en-US" w:eastAsia="zh-CN" w:bidi="ar"/>
              </w:rPr>
              <w:t>产品安全保障机制说明</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（至少包括监测平台介绍、所监测的数据、数据发送频次、企业监测平台与地方和国家监测平台对接情况、安全事故应急处理制度建设情况，包括应急预案、抢险救援方案、事故调查及汇报方案等）</w:t>
            </w:r>
          </w:p>
        </w:tc>
      </w:tr>
    </w:tbl>
    <w:p>
      <w:pPr>
        <w:keepNext w:val="0"/>
        <w:keepLines w:val="0"/>
        <w:widowControl/>
        <w:suppressLineNumbers w:val="0"/>
        <w:spacing w:before="0" w:beforeAutospacing="0" w:after="0" w:afterAutospacing="0" w:line="360" w:lineRule="auto"/>
        <w:ind w:left="0" w:right="0"/>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lang w:val="en-US" w:eastAsia="zh-CN" w:bidi="ar"/>
        </w:rPr>
        <w:br w:type="page"/>
      </w:r>
      <w:r>
        <w:rPr>
          <w:rFonts w:hint="eastAsia" w:ascii="仿宋_GB2312" w:hAnsi="Times New Roman" w:eastAsia="仿宋_GB2312" w:cs="仿宋_GB2312"/>
          <w:b/>
          <w:kern w:val="0"/>
          <w:sz w:val="30"/>
          <w:szCs w:val="30"/>
          <w:lang w:val="en-US" w:eastAsia="zh-CN" w:bidi="ar"/>
        </w:rPr>
        <w:t>二、主要生产、检验设备（设施）清单</w:t>
      </w:r>
      <w:r>
        <w:rPr>
          <w:rFonts w:hint="default" w:ascii="Times New Roman" w:hAnsi="Times New Roman" w:eastAsia="仿宋_GB2312" w:cs="Times New Roman"/>
          <w:b/>
          <w:kern w:val="0"/>
          <w:sz w:val="30"/>
          <w:szCs w:val="30"/>
          <w:lang w:val="en-US" w:eastAsia="zh-CN" w:bidi="ar"/>
        </w:rPr>
        <w:t xml:space="preserve"> </w:t>
      </w:r>
    </w:p>
    <w:p>
      <w:pPr>
        <w:keepNext w:val="0"/>
        <w:keepLines w:val="0"/>
        <w:widowControl/>
        <w:suppressLineNumbers w:val="0"/>
        <w:spacing w:before="159" w:beforeLines="50" w:beforeAutospacing="0" w:after="0" w:afterAutospacing="0"/>
        <w:ind w:left="0" w:right="0"/>
        <w:jc w:val="left"/>
        <w:rPr>
          <w:rFonts w:hint="default" w:ascii="Times New Roman" w:hAnsi="Times New Roman" w:eastAsia="仿宋_GB2312" w:cs="Times New Roman"/>
          <w:b w:val="0"/>
          <w:kern w:val="0"/>
          <w:sz w:val="28"/>
          <w:szCs w:val="28"/>
        </w:rPr>
      </w:pPr>
      <w:r>
        <w:rPr>
          <w:rFonts w:hint="eastAsia" w:ascii="仿宋_GB2312" w:hAnsi="Times New Roman" w:eastAsia="仿宋_GB2312" w:cs="仿宋_GB2312"/>
          <w:b w:val="0"/>
          <w:kern w:val="0"/>
          <w:sz w:val="28"/>
          <w:szCs w:val="28"/>
          <w:lang w:val="en-US" w:eastAsia="zh-CN" w:bidi="ar"/>
        </w:rPr>
        <w:t>（一）主要生产设备清单</w:t>
      </w:r>
    </w:p>
    <w:tbl>
      <w:tblPr>
        <w:tblStyle w:val="9"/>
        <w:tblW w:w="8358" w:type="dxa"/>
        <w:tblInd w:w="21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567"/>
        <w:gridCol w:w="1276"/>
        <w:gridCol w:w="1134"/>
        <w:gridCol w:w="709"/>
        <w:gridCol w:w="2126"/>
        <w:gridCol w:w="1553"/>
        <w:gridCol w:w="9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cantSplit/>
        </w:trPr>
        <w:tc>
          <w:tcPr>
            <w:tcW w:w="56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序</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号</w:t>
            </w:r>
          </w:p>
        </w:tc>
        <w:tc>
          <w:tcPr>
            <w:tcW w:w="127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名 称</w:t>
            </w:r>
          </w:p>
        </w:tc>
        <w:tc>
          <w:tcPr>
            <w:tcW w:w="113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型 号</w:t>
            </w:r>
          </w:p>
        </w:tc>
        <w:tc>
          <w:tcPr>
            <w:tcW w:w="70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数量</w:t>
            </w:r>
          </w:p>
        </w:tc>
        <w:tc>
          <w:tcPr>
            <w:tcW w:w="212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用 途</w:t>
            </w:r>
          </w:p>
        </w:tc>
        <w:tc>
          <w:tcPr>
            <w:tcW w:w="155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设备原值</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eastAsia" w:ascii="Times New Roman" w:hAnsi="Times New Roman" w:eastAsia="仿宋_GB2312" w:cs="Times New Roman"/>
                <w:b w:val="0"/>
                <w:kern w:val="0"/>
                <w:sz w:val="28"/>
                <w:szCs w:val="28"/>
                <w:lang w:val="en-US" w:eastAsia="zh-CN" w:bidi="ar"/>
              </w:rPr>
              <w:t>（</w:t>
            </w:r>
            <w:r>
              <w:rPr>
                <w:rFonts w:hint="default" w:ascii="Times New Roman" w:hAnsi="Times New Roman" w:eastAsia="仿宋_GB2312" w:cs="Times New Roman"/>
                <w:b w:val="0"/>
                <w:kern w:val="0"/>
                <w:sz w:val="28"/>
                <w:szCs w:val="28"/>
                <w:lang w:val="en-US" w:eastAsia="zh-CN" w:bidi="ar"/>
              </w:rPr>
              <w:t>万元</w:t>
            </w:r>
            <w:r>
              <w:rPr>
                <w:rFonts w:hint="eastAsia" w:ascii="Times New Roman" w:hAnsi="Times New Roman" w:eastAsia="仿宋_GB2312" w:cs="Times New Roman"/>
                <w:b w:val="0"/>
                <w:kern w:val="0"/>
                <w:sz w:val="28"/>
                <w:szCs w:val="28"/>
                <w:lang w:val="en-US" w:eastAsia="zh-CN" w:bidi="ar"/>
              </w:rPr>
              <w:t>）</w:t>
            </w:r>
          </w:p>
        </w:tc>
        <w:tc>
          <w:tcPr>
            <w:tcW w:w="9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cantSplit/>
        </w:trPr>
        <w:tc>
          <w:tcPr>
            <w:tcW w:w="5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2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1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21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5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99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cantSplit/>
        </w:trPr>
        <w:tc>
          <w:tcPr>
            <w:tcW w:w="5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2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1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21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5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99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Pr>
        <w:tc>
          <w:tcPr>
            <w:tcW w:w="5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2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1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21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5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99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cantSplit/>
        </w:trPr>
        <w:tc>
          <w:tcPr>
            <w:tcW w:w="5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2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1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21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5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99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Pr>
        <w:tc>
          <w:tcPr>
            <w:tcW w:w="5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2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1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21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5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99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cantSplit/>
        </w:trPr>
        <w:tc>
          <w:tcPr>
            <w:tcW w:w="8358" w:type="dxa"/>
            <w:gridSpan w:val="7"/>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注：设备原值应与相应的购货发票一致，下同。</w:t>
            </w:r>
          </w:p>
        </w:tc>
      </w:tr>
    </w:tbl>
    <w:p>
      <w:pPr>
        <w:keepNext w:val="0"/>
        <w:keepLines w:val="0"/>
        <w:widowControl/>
        <w:suppressLineNumbers w:val="0"/>
        <w:spacing w:before="159" w:beforeLines="50" w:beforeAutospacing="0" w:after="0" w:afterAutospacing="0"/>
        <w:ind w:left="0" w:right="0"/>
        <w:jc w:val="left"/>
        <w:rPr>
          <w:rFonts w:hint="default" w:ascii="Times New Roman" w:hAnsi="Times New Roman" w:eastAsia="仿宋_GB2312" w:cs="Times New Roman"/>
          <w:b w:val="0"/>
          <w:kern w:val="0"/>
          <w:sz w:val="28"/>
          <w:szCs w:val="28"/>
        </w:rPr>
      </w:pPr>
      <w:r>
        <w:rPr>
          <w:rFonts w:hint="eastAsia" w:ascii="仿宋_GB2312" w:hAnsi="Times New Roman" w:eastAsia="仿宋_GB2312" w:cs="仿宋_GB2312"/>
          <w:b w:val="0"/>
          <w:kern w:val="0"/>
          <w:sz w:val="28"/>
          <w:szCs w:val="28"/>
          <w:lang w:val="en-US" w:eastAsia="zh-CN" w:bidi="ar"/>
        </w:rPr>
        <w:t>（二）主要检验仪器设备清单</w:t>
      </w:r>
    </w:p>
    <w:tbl>
      <w:tblPr>
        <w:tblStyle w:val="9"/>
        <w:tblW w:w="8358" w:type="dxa"/>
        <w:tblInd w:w="21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567"/>
        <w:gridCol w:w="1276"/>
        <w:gridCol w:w="1134"/>
        <w:gridCol w:w="709"/>
        <w:gridCol w:w="992"/>
        <w:gridCol w:w="1134"/>
        <w:gridCol w:w="1553"/>
        <w:gridCol w:w="9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Pr>
        <w:tc>
          <w:tcPr>
            <w:tcW w:w="56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序</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号</w:t>
            </w:r>
          </w:p>
        </w:tc>
        <w:tc>
          <w:tcPr>
            <w:tcW w:w="127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名 称</w:t>
            </w:r>
          </w:p>
        </w:tc>
        <w:tc>
          <w:tcPr>
            <w:tcW w:w="113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型 号</w:t>
            </w:r>
          </w:p>
        </w:tc>
        <w:tc>
          <w:tcPr>
            <w:tcW w:w="70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数量</w:t>
            </w:r>
          </w:p>
        </w:tc>
        <w:tc>
          <w:tcPr>
            <w:tcW w:w="99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主要技术参数</w:t>
            </w:r>
          </w:p>
        </w:tc>
        <w:tc>
          <w:tcPr>
            <w:tcW w:w="1134"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检定日期或有效期</w:t>
            </w:r>
          </w:p>
        </w:tc>
        <w:tc>
          <w:tcPr>
            <w:tcW w:w="155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设备原值</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eastAsia" w:ascii="Times New Roman" w:hAnsi="Times New Roman" w:eastAsia="仿宋_GB2312" w:cs="Times New Roman"/>
                <w:b w:val="0"/>
                <w:kern w:val="0"/>
                <w:sz w:val="28"/>
                <w:szCs w:val="28"/>
                <w:lang w:val="en-US" w:eastAsia="zh-CN" w:bidi="ar"/>
              </w:rPr>
              <w:t>（</w:t>
            </w:r>
            <w:r>
              <w:rPr>
                <w:rFonts w:hint="default" w:ascii="Times New Roman" w:hAnsi="Times New Roman" w:eastAsia="仿宋_GB2312" w:cs="Times New Roman"/>
                <w:b w:val="0"/>
                <w:kern w:val="0"/>
                <w:sz w:val="28"/>
                <w:szCs w:val="28"/>
                <w:lang w:val="en-US" w:eastAsia="zh-CN" w:bidi="ar"/>
              </w:rPr>
              <w:t>万元</w:t>
            </w:r>
            <w:r>
              <w:rPr>
                <w:rFonts w:hint="eastAsia" w:ascii="Times New Roman" w:hAnsi="Times New Roman" w:eastAsia="仿宋_GB2312" w:cs="Times New Roman"/>
                <w:b w:val="0"/>
                <w:kern w:val="0"/>
                <w:sz w:val="28"/>
                <w:szCs w:val="28"/>
                <w:lang w:val="en-US" w:eastAsia="zh-CN" w:bidi="ar"/>
              </w:rPr>
              <w:t>）</w:t>
            </w:r>
          </w:p>
        </w:tc>
        <w:tc>
          <w:tcPr>
            <w:tcW w:w="9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cantSplit/>
        </w:trPr>
        <w:tc>
          <w:tcPr>
            <w:tcW w:w="5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2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1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9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13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5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99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cantSplit/>
        </w:trPr>
        <w:tc>
          <w:tcPr>
            <w:tcW w:w="5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2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1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9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13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5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99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Pr>
        <w:tc>
          <w:tcPr>
            <w:tcW w:w="5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2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1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9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13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5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99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cantSplit/>
        </w:trPr>
        <w:tc>
          <w:tcPr>
            <w:tcW w:w="5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2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1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9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13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5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99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Pr>
        <w:tc>
          <w:tcPr>
            <w:tcW w:w="5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2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1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9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13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5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99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cantSplit/>
        </w:trPr>
        <w:tc>
          <w:tcPr>
            <w:tcW w:w="8358" w:type="dxa"/>
            <w:gridSpan w:val="8"/>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注：主要技术参数包含仪器设备的量程、精度等。</w:t>
            </w:r>
          </w:p>
        </w:tc>
      </w:tr>
    </w:tbl>
    <w:p>
      <w:pPr>
        <w:keepNext w:val="0"/>
        <w:keepLines w:val="0"/>
        <w:widowControl/>
        <w:suppressLineNumbers w:val="0"/>
        <w:spacing w:before="159" w:beforeLines="50" w:beforeAutospacing="0" w:after="0" w:afterAutospacing="0"/>
        <w:ind w:left="0" w:right="0"/>
        <w:jc w:val="left"/>
        <w:rPr>
          <w:rFonts w:hint="default" w:ascii="Dotum" w:hAnsi="Dotum" w:eastAsia="仿宋_GB2312" w:cs="华文中宋"/>
          <w:b/>
          <w:kern w:val="2"/>
          <w:sz w:val="22"/>
          <w:szCs w:val="22"/>
        </w:rPr>
      </w:pPr>
    </w:p>
    <w:p>
      <w:pPr>
        <w:pStyle w:val="2"/>
        <w:rPr>
          <w:rFonts w:hint="eastAsia" w:ascii="仿宋_GB2312" w:hAnsi="仿宋_GB2312" w:eastAsia="仿宋_GB2312" w:cs="仿宋_GB2312"/>
          <w:b/>
          <w:bCs/>
          <w:color w:val="000000"/>
          <w:kern w:val="0"/>
          <w:sz w:val="28"/>
          <w:szCs w:val="28"/>
        </w:rPr>
      </w:pPr>
    </w:p>
    <w:p>
      <w:pPr>
        <w:pStyle w:val="2"/>
        <w:rPr>
          <w:rFonts w:hint="eastAsia" w:ascii="仿宋_GB2312" w:hAnsi="仿宋_GB2312" w:eastAsia="仿宋_GB2312" w:cs="仿宋_GB2312"/>
          <w:b/>
          <w:bCs/>
          <w:color w:val="000000"/>
          <w:kern w:val="0"/>
          <w:sz w:val="28"/>
          <w:szCs w:val="28"/>
        </w:rPr>
      </w:pPr>
    </w:p>
    <w:p>
      <w:pPr>
        <w:pStyle w:val="2"/>
        <w:rPr>
          <w:rFonts w:hint="eastAsia" w:ascii="仿宋_GB2312" w:hAnsi="仿宋_GB2312" w:eastAsia="仿宋_GB2312" w:cs="仿宋_GB2312"/>
          <w:b/>
          <w:bCs/>
          <w:color w:val="000000"/>
          <w:kern w:val="0"/>
          <w:sz w:val="28"/>
          <w:szCs w:val="28"/>
        </w:rPr>
      </w:pPr>
    </w:p>
    <w:p>
      <w:pPr>
        <w:pStyle w:val="2"/>
        <w:rPr>
          <w:rFonts w:hint="eastAsia" w:ascii="仿宋_GB2312" w:hAnsi="仿宋_GB2312" w:eastAsia="仿宋_GB2312" w:cs="仿宋_GB2312"/>
          <w:b/>
          <w:bCs/>
          <w:color w:val="000000"/>
          <w:kern w:val="0"/>
          <w:sz w:val="28"/>
          <w:szCs w:val="28"/>
        </w:rPr>
      </w:pPr>
    </w:p>
    <w:p>
      <w:pPr>
        <w:pStyle w:val="2"/>
        <w:rPr>
          <w:rFonts w:hint="eastAsia" w:ascii="仿宋_GB2312" w:hAnsi="仿宋_GB2312" w:eastAsia="仿宋_GB2312" w:cs="仿宋_GB2312"/>
          <w:b/>
          <w:bCs/>
          <w:color w:val="000000"/>
          <w:kern w:val="0"/>
          <w:sz w:val="28"/>
          <w:szCs w:val="28"/>
        </w:rPr>
      </w:pPr>
    </w:p>
    <w:p>
      <w:pPr>
        <w:pStyle w:val="2"/>
        <w:rPr>
          <w:rFonts w:hint="eastAsia" w:ascii="仿宋_GB2312" w:hAnsi="仿宋_GB2312" w:eastAsia="仿宋_GB2312" w:cs="仿宋_GB2312"/>
          <w:b/>
          <w:bCs/>
          <w:color w:val="000000"/>
          <w:kern w:val="0"/>
          <w:sz w:val="28"/>
          <w:szCs w:val="28"/>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b/>
          <w:color w:val="000000"/>
          <w:kern w:val="0"/>
          <w:sz w:val="44"/>
          <w:szCs w:val="44"/>
          <w:lang w:val="en-US" w:eastAsia="zh-CN" w:bidi="ar"/>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b/>
          <w:color w:val="000000"/>
          <w:kern w:val="0"/>
          <w:sz w:val="44"/>
          <w:szCs w:val="44"/>
        </w:rPr>
      </w:pPr>
      <w:r>
        <w:rPr>
          <w:rFonts w:hint="eastAsia" w:ascii="宋体" w:hAnsi="宋体" w:eastAsia="宋体" w:cs="宋体"/>
          <w:b/>
          <w:color w:val="000000"/>
          <w:kern w:val="0"/>
          <w:sz w:val="44"/>
          <w:szCs w:val="44"/>
          <w:lang w:val="en-US" w:eastAsia="zh-CN" w:bidi="ar"/>
        </w:rPr>
        <w:t>新能源汽车产品主要技术参数表</w:t>
      </w:r>
    </w:p>
    <w:p>
      <w:pPr>
        <w:keepNext w:val="0"/>
        <w:keepLines w:val="0"/>
        <w:widowControl w:val="0"/>
        <w:suppressLineNumbers w:val="0"/>
        <w:spacing w:before="0" w:beforeAutospacing="0" w:after="0" w:afterAutospacing="0" w:line="120" w:lineRule="exact"/>
        <w:ind w:left="0" w:right="0"/>
        <w:jc w:val="center"/>
        <w:rPr>
          <w:rFonts w:hint="eastAsia" w:ascii="宋体" w:hAnsi="宋体" w:eastAsia="宋体" w:cs="宋体"/>
          <w:b/>
          <w:color w:val="000000"/>
          <w:kern w:val="0"/>
          <w:sz w:val="13"/>
          <w:szCs w:val="13"/>
        </w:rPr>
      </w:pPr>
      <w:r>
        <w:rPr>
          <w:rFonts w:hint="eastAsia" w:ascii="宋体" w:hAnsi="宋体" w:eastAsia="宋体" w:cs="宋体"/>
          <w:b/>
          <w:color w:val="000000"/>
          <w:kern w:val="0"/>
          <w:sz w:val="13"/>
          <w:szCs w:val="13"/>
          <w:lang w:val="en-US" w:eastAsia="zh-CN" w:bidi="ar"/>
        </w:rPr>
        <w:t xml:space="preserve"> </w:t>
      </w:r>
    </w:p>
    <w:p>
      <w:pPr>
        <w:keepNext w:val="0"/>
        <w:keepLines w:val="0"/>
        <w:widowControl w:val="0"/>
        <w:suppressLineNumbers w:val="0"/>
        <w:spacing w:before="0" w:beforeAutospacing="0" w:after="0" w:afterAutospacing="0"/>
        <w:ind w:left="0" w:right="0" w:firstLine="640" w:firstLineChars="200"/>
        <w:jc w:val="left"/>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1.</w:t>
      </w:r>
      <w:r>
        <w:rPr>
          <w:rFonts w:hint="eastAsia" w:ascii="仿宋_GB2312" w:hAnsi="Times New Roman" w:eastAsia="仿宋_GB2312" w:cs="仿宋_GB2312"/>
          <w:kern w:val="2"/>
          <w:sz w:val="32"/>
          <w:szCs w:val="32"/>
          <w:lang w:val="en-US" w:eastAsia="zh-CN" w:bidi="ar"/>
        </w:rPr>
        <w:t>车辆基本特征参数</w:t>
      </w:r>
    </w:p>
    <w:tbl>
      <w:tblPr>
        <w:tblStyle w:val="9"/>
        <w:tblW w:w="843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804"/>
        <w:gridCol w:w="7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b/>
                <w:kern w:val="2"/>
                <w:sz w:val="24"/>
                <w:szCs w:val="24"/>
              </w:rPr>
            </w:pPr>
            <w:r>
              <w:rPr>
                <w:rFonts w:hint="default" w:ascii="Times New Roman" w:hAnsi="Times New Roman" w:eastAsia="仿宋_GB2312" w:cs="Times New Roman"/>
                <w:b/>
                <w:kern w:val="2"/>
                <w:sz w:val="24"/>
                <w:szCs w:val="24"/>
                <w:lang w:val="en-US" w:eastAsia="zh-CN" w:bidi="ar"/>
              </w:rPr>
              <w:t>序号</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lang w:val="en-US" w:eastAsia="zh-CN" w:bidi="ar"/>
              </w:rPr>
              <w:t>参数名称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1</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2</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产品商标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3</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产品型号及产品名称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4</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both"/>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产品照片（右前45</w:t>
            </w:r>
            <w:r>
              <w:rPr>
                <w:rFonts w:hint="eastAsia" w:ascii="仿宋_GB2312" w:hAnsi="Times New Roman" w:eastAsia="仿宋_GB2312" w:cs="仿宋_GB2312"/>
                <w:kern w:val="0"/>
                <w:sz w:val="24"/>
                <w:szCs w:val="24"/>
                <w:lang w:val="en-US" w:eastAsia="zh-CN" w:bidi="ar"/>
              </w:rPr>
              <w:t>度、左前</w:t>
            </w:r>
            <w:r>
              <w:rPr>
                <w:rFonts w:hint="default" w:ascii="Times New Roman" w:hAnsi="Times New Roman" w:eastAsia="仿宋_GB2312" w:cs="Times New Roman"/>
                <w:kern w:val="0"/>
                <w:sz w:val="24"/>
                <w:szCs w:val="24"/>
                <w:lang w:val="en-US" w:eastAsia="zh-CN" w:bidi="ar"/>
              </w:rPr>
              <w:t>45</w:t>
            </w:r>
            <w:r>
              <w:rPr>
                <w:rFonts w:hint="eastAsia" w:ascii="仿宋_GB2312" w:hAnsi="Times New Roman" w:eastAsia="仿宋_GB2312" w:cs="仿宋_GB2312"/>
                <w:kern w:val="0"/>
                <w:sz w:val="24"/>
                <w:szCs w:val="24"/>
                <w:lang w:val="en-US" w:eastAsia="zh-CN" w:bidi="ar"/>
              </w:rPr>
              <w:t>度、正后部、侧后下部防护装置照片、选装照片）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5</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外形尺寸(mm)</w:t>
            </w:r>
            <w:r>
              <w:rPr>
                <w:rFonts w:hint="eastAsia" w:ascii="仿宋_GB2312" w:hAnsi="Times New Roman" w:eastAsia="仿宋_GB2312" w:cs="仿宋_GB2312"/>
                <w:kern w:val="0"/>
                <w:sz w:val="24"/>
                <w:szCs w:val="24"/>
                <w:lang w:val="en-US" w:eastAsia="zh-CN" w:bidi="ar"/>
              </w:rPr>
              <w:t xml:space="preserve">：长  宽  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6</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货箱栏板内尺寸(mm)</w:t>
            </w:r>
            <w:r>
              <w:rPr>
                <w:rFonts w:hint="eastAsia" w:ascii="仿宋_GB2312" w:hAnsi="Times New Roman" w:eastAsia="仿宋_GB2312" w:cs="仿宋_GB2312"/>
                <w:kern w:val="0"/>
                <w:sz w:val="24"/>
                <w:szCs w:val="24"/>
                <w:lang w:val="en-US" w:eastAsia="zh-CN" w:bidi="ar"/>
              </w:rPr>
              <w:t>：长 宽 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7</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燃料种类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8</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排放依据标准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9</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转向形式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10</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11</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轴荷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12</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轴距(mm)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13</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钢板弹簧片数(</w:t>
            </w:r>
            <w:r>
              <w:rPr>
                <w:rFonts w:hint="eastAsia" w:ascii="仿宋_GB2312" w:hAnsi="Times New Roman" w:eastAsia="仿宋_GB2312" w:cs="仿宋_GB2312"/>
                <w:kern w:val="0"/>
                <w:sz w:val="24"/>
                <w:szCs w:val="24"/>
                <w:lang w:val="en-US" w:eastAsia="zh-CN" w:bidi="ar"/>
              </w:rPr>
              <w:t>前</w:t>
            </w:r>
            <w:r>
              <w:rPr>
                <w:rFonts w:hint="default" w:ascii="Times New Roman" w:hAnsi="Times New Roman" w:eastAsia="仿宋_GB2312" w:cs="Times New Roman"/>
                <w:kern w:val="0"/>
                <w:sz w:val="24"/>
                <w:szCs w:val="24"/>
                <w:lang w:val="en-US" w:eastAsia="zh-CN" w:bidi="ar"/>
              </w:rPr>
              <w:t>/</w:t>
            </w:r>
            <w:r>
              <w:rPr>
                <w:rFonts w:hint="eastAsia" w:ascii="仿宋_GB2312" w:hAnsi="Times New Roman" w:eastAsia="仿宋_GB2312" w:cs="仿宋_GB2312"/>
                <w:kern w:val="0"/>
                <w:sz w:val="24"/>
                <w:szCs w:val="24"/>
                <w:lang w:val="en-US" w:eastAsia="zh-CN" w:bidi="ar"/>
              </w:rPr>
              <w:t>后</w:t>
            </w:r>
            <w:r>
              <w:rPr>
                <w:rFonts w:hint="default" w:ascii="Times New Roman" w:hAnsi="Times New Roman" w:eastAsia="仿宋_GB2312" w:cs="Times New Roman"/>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14</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轮胎规格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15</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轮胎数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16</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轮距 前/</w:t>
            </w:r>
            <w:r>
              <w:rPr>
                <w:rFonts w:hint="eastAsia" w:ascii="仿宋_GB2312" w:hAnsi="Times New Roman" w:eastAsia="仿宋_GB2312" w:cs="仿宋_GB2312"/>
                <w:kern w:val="0"/>
                <w:sz w:val="24"/>
                <w:szCs w:val="24"/>
                <w:lang w:val="en-US" w:eastAsia="zh-CN" w:bidi="ar"/>
              </w:rPr>
              <w:t>后</w:t>
            </w:r>
            <w:r>
              <w:rPr>
                <w:rFonts w:hint="default" w:ascii="Times New Roman" w:hAnsi="Times New Roman" w:eastAsia="仿宋_GB2312" w:cs="Times New Roman"/>
                <w:kern w:val="0"/>
                <w:sz w:val="24"/>
                <w:szCs w:val="24"/>
                <w:lang w:val="en-US" w:eastAsia="zh-CN" w:bidi="ar"/>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17</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总质量(kg)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18</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额定载质量(kg)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19</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整备质量(kg)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20</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准拖挂车总质量(kg)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21</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载质量利用系数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22</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半挂车鞍座最大允许承载质量(kg)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23</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额定载客(</w:t>
            </w:r>
            <w:r>
              <w:rPr>
                <w:rFonts w:hint="eastAsia" w:ascii="仿宋_GB2312" w:hAnsi="Times New Roman" w:eastAsia="仿宋_GB2312" w:cs="仿宋_GB2312"/>
                <w:kern w:val="0"/>
                <w:sz w:val="24"/>
                <w:szCs w:val="24"/>
                <w:lang w:val="en-US" w:eastAsia="zh-CN" w:bidi="ar"/>
              </w:rPr>
              <w:t>含驾驶员</w:t>
            </w:r>
            <w:r>
              <w:rPr>
                <w:rFonts w:hint="default" w:ascii="Times New Roman" w:hAnsi="Times New Roman" w:eastAsia="仿宋_GB2312" w:cs="Times New Roman"/>
                <w:kern w:val="0"/>
                <w:sz w:val="24"/>
                <w:szCs w:val="24"/>
                <w:lang w:val="en-US" w:eastAsia="zh-CN" w:bidi="ar"/>
              </w:rPr>
              <w:t>)(</w:t>
            </w:r>
            <w:r>
              <w:rPr>
                <w:rFonts w:hint="eastAsia" w:ascii="仿宋_GB2312" w:hAnsi="Times New Roman" w:eastAsia="仿宋_GB2312" w:cs="仿宋_GB2312"/>
                <w:kern w:val="0"/>
                <w:sz w:val="24"/>
                <w:szCs w:val="24"/>
                <w:lang w:val="en-US" w:eastAsia="zh-CN" w:bidi="ar"/>
              </w:rPr>
              <w:t>座位数</w:t>
            </w:r>
            <w:r>
              <w:rPr>
                <w:rFonts w:hint="default" w:ascii="Times New Roman" w:hAnsi="Times New Roman" w:eastAsia="仿宋_GB2312" w:cs="Times New Roman"/>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24</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驾驶室准乘人数(</w:t>
            </w:r>
            <w:r>
              <w:rPr>
                <w:rFonts w:hint="eastAsia" w:ascii="仿宋_GB2312" w:hAnsi="Times New Roman" w:eastAsia="仿宋_GB2312" w:cs="仿宋_GB2312"/>
                <w:kern w:val="0"/>
                <w:sz w:val="24"/>
                <w:szCs w:val="24"/>
                <w:lang w:val="en-US" w:eastAsia="zh-CN" w:bidi="ar"/>
              </w:rPr>
              <w:t>人</w:t>
            </w:r>
            <w:r>
              <w:rPr>
                <w:rFonts w:hint="default" w:ascii="Times New Roman" w:hAnsi="Times New Roman" w:eastAsia="仿宋_GB2312" w:cs="Times New Roman"/>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25</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接近角/</w:t>
            </w:r>
            <w:r>
              <w:rPr>
                <w:rFonts w:hint="eastAsia" w:ascii="仿宋_GB2312" w:hAnsi="Times New Roman" w:eastAsia="仿宋_GB2312" w:cs="仿宋_GB2312"/>
                <w:kern w:val="0"/>
                <w:sz w:val="24"/>
                <w:szCs w:val="24"/>
                <w:lang w:val="en-US" w:eastAsia="zh-CN" w:bidi="ar"/>
              </w:rPr>
              <w:t>离去角</w:t>
            </w:r>
            <w:r>
              <w:rPr>
                <w:rFonts w:hint="default" w:ascii="Times New Roman" w:hAnsi="Times New Roman" w:eastAsia="仿宋_GB2312" w:cs="Times New Roman"/>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26</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前悬/</w:t>
            </w:r>
            <w:r>
              <w:rPr>
                <w:rFonts w:hint="eastAsia" w:ascii="仿宋_GB2312" w:hAnsi="Times New Roman" w:eastAsia="仿宋_GB2312" w:cs="仿宋_GB2312"/>
                <w:kern w:val="0"/>
                <w:sz w:val="24"/>
                <w:szCs w:val="24"/>
                <w:lang w:val="en-US" w:eastAsia="zh-CN" w:bidi="ar"/>
              </w:rPr>
              <w:t>后悬</w:t>
            </w:r>
            <w:r>
              <w:rPr>
                <w:rFonts w:hint="default" w:ascii="Times New Roman" w:hAnsi="Times New Roman" w:eastAsia="仿宋_GB2312" w:cs="Times New Roman"/>
                <w:kern w:val="0"/>
                <w:sz w:val="24"/>
                <w:szCs w:val="24"/>
                <w:lang w:val="en-US" w:eastAsia="zh-CN" w:bidi="ar"/>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27</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最高车速(km/h)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28</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底盘型号、类别及生产企业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29</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发动机型号及生产企业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30</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排量/</w:t>
            </w:r>
            <w:r>
              <w:rPr>
                <w:rFonts w:hint="eastAsia" w:ascii="仿宋_GB2312" w:hAnsi="Times New Roman" w:eastAsia="仿宋_GB2312" w:cs="仿宋_GB2312"/>
                <w:kern w:val="0"/>
                <w:sz w:val="24"/>
                <w:szCs w:val="24"/>
                <w:lang w:val="en-US" w:eastAsia="zh-CN" w:bidi="ar"/>
              </w:rPr>
              <w:t>功率</w:t>
            </w:r>
            <w:r>
              <w:rPr>
                <w:rFonts w:hint="default" w:ascii="Times New Roman" w:hAnsi="Times New Roman" w:eastAsia="仿宋_GB2312" w:cs="Times New Roman"/>
                <w:kern w:val="0"/>
                <w:sz w:val="24"/>
                <w:szCs w:val="24"/>
                <w:lang w:val="en-US" w:eastAsia="zh-CN" w:bidi="ar"/>
              </w:rPr>
              <w:t>(ml/kW)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31</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油耗申报值(L/100km)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32</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车辆识别代号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33</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防抱死制动系统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34</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车身反光标识说明(</w:t>
            </w:r>
            <w:r>
              <w:rPr>
                <w:rFonts w:hint="eastAsia" w:ascii="仿宋_GB2312" w:hAnsi="Times New Roman" w:eastAsia="仿宋_GB2312" w:cs="仿宋_GB2312"/>
                <w:kern w:val="0"/>
                <w:sz w:val="24"/>
                <w:szCs w:val="24"/>
                <w:lang w:val="en-US" w:eastAsia="zh-CN" w:bidi="ar"/>
              </w:rPr>
              <w:t>生产企业 商标 型号</w:t>
            </w:r>
            <w:r>
              <w:rPr>
                <w:rFonts w:hint="default" w:ascii="Times New Roman" w:hAnsi="Times New Roman" w:eastAsia="仿宋_GB2312" w:cs="Times New Roman"/>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35</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排放水平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40</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其它</w:t>
            </w:r>
          </w:p>
        </w:tc>
      </w:tr>
    </w:tbl>
    <w:p>
      <w:pPr>
        <w:keepNext w:val="0"/>
        <w:keepLines w:val="0"/>
        <w:widowControl w:val="0"/>
        <w:suppressLineNumbers w:val="0"/>
        <w:adjustRightInd w:val="0"/>
        <w:snapToGrid w:val="0"/>
        <w:spacing w:before="0" w:beforeAutospacing="0" w:after="0" w:afterAutospacing="0"/>
        <w:ind w:left="0" w:right="0" w:firstLine="641"/>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firstLine="640" w:firstLineChars="200"/>
        <w:jc w:val="left"/>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2.</w:t>
      </w:r>
      <w:r>
        <w:rPr>
          <w:rFonts w:hint="eastAsia" w:ascii="仿宋_GB2312" w:hAnsi="Times New Roman" w:eastAsia="仿宋_GB2312" w:cs="仿宋_GB2312"/>
          <w:kern w:val="2"/>
          <w:sz w:val="32"/>
          <w:szCs w:val="32"/>
          <w:lang w:val="en-US" w:eastAsia="zh-CN" w:bidi="ar"/>
        </w:rPr>
        <w:t>新能源特征参数</w:t>
      </w:r>
    </w:p>
    <w:tbl>
      <w:tblPr>
        <w:tblStyle w:val="9"/>
        <w:tblW w:w="843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804"/>
        <w:gridCol w:w="7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b/>
                <w:kern w:val="2"/>
                <w:sz w:val="24"/>
                <w:szCs w:val="24"/>
              </w:rPr>
            </w:pPr>
            <w:r>
              <w:rPr>
                <w:rFonts w:hint="default" w:ascii="Times New Roman" w:hAnsi="Times New Roman" w:eastAsia="仿宋_GB2312" w:cs="Times New Roman"/>
                <w:b/>
                <w:kern w:val="2"/>
                <w:sz w:val="24"/>
                <w:szCs w:val="24"/>
                <w:lang w:val="en-US" w:eastAsia="zh-CN" w:bidi="ar"/>
              </w:rPr>
              <w:t>序号</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b/>
                <w:kern w:val="2"/>
                <w:sz w:val="24"/>
                <w:szCs w:val="24"/>
              </w:rPr>
            </w:pPr>
            <w:r>
              <w:rPr>
                <w:rFonts w:hint="default" w:ascii="Times New Roman" w:hAnsi="Times New Roman" w:eastAsia="仿宋_GB2312" w:cs="Times New Roman"/>
                <w:b/>
                <w:kern w:val="2"/>
                <w:sz w:val="24"/>
                <w:szCs w:val="24"/>
                <w:lang w:val="en-US" w:eastAsia="zh-CN" w:bidi="ar"/>
              </w:rPr>
              <w:t>参数名称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1</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新能源车辆类型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2</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电动汽车储能装置种类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3</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储能装置单体型号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4</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电动汽车储能装置类型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5</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储能装置单体外形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6</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储能装置单体外形尺寸（mm）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7</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储能装置单体的标称电压（V）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8</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动力蓄电池单体3小时率额定容量C3（Ah）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9</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动力蓄电池单体1小时率额定容量C1（Ah）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10</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超级电容器单体标称静电容量（F）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11</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储能装置单体质量（kg）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12</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储能装置单体数量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13</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储能装置单体生产企业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14</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储能装置总成生产企业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15</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储能装置最小模块型号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16</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储能装置最小模块的标称电压（V）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17</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动力蓄电池最小模块3小时率额定容量C3（Ah）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18</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动力蓄电池最小模块1小时率额定容量C1（Ah）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19</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超级电容器最小模块标称静电容量（F）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20</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储能装置组合方式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21</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成箱后的储能装置型号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22</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混合动力电动汽车是否允许外接充电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23</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混合动力汽车混合度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24</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混合动力汽车电功率比（%）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25</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混合动力汽车是否有强制纯电动模式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26</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混合动力汽车是否有强制热机模式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27</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是否具有行驶模式手动选择功能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28</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电动汽车驱动电机类型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29</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电动汽车驱动电机型号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30</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电动汽车驱动电机生产企业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31</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电动汽车驱动电机额定功率/转速/转矩（kW/r/min/N.m）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32</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电动汽车驱动电机峰值功率/转速/转矩（kW/r/min/N.m）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33</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驱动电机安装数量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34</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驱动电机布置型式/位置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35</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驱动电机冷却方式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36</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驱动电机工作制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37</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驱动电机控制器型号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38</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驱动电机控制器生产企业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39</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驱动电机控制方式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40</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驱动电机控制器冷却方式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41</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条件A试验电能消耗量（kW·h/100km）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42</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条件B试验燃料消耗量（L/100km）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43</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工况条件下百公里耗电量（kW·h/100km）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44</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电动汽车整车控制器型号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45</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电动汽车整车控制器生产企业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46</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储能装置总成标称电压（V）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47</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储能装置总成额定输出电流（A）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48</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动力蓄电池总成标称容量（Ah）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49</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超级电容器总成标称静电容量（F）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50</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燃料电池燃料种类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51</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燃料电池堆功率密度（kW/L）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52</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燃料电池系统额定功率（kW）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53</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燃料电池系统峰值功率（kW）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54</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燃料电池系统最大净输出功率（kW）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55</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储能装置总储电量（kWh）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56</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储能装置总成质量（kg）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57</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动力电池系统能量密度（W·h/kg）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58</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电电混合技术条件下动力电池系统能量密度（W·h/kg）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59</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储能装置总成质量与整备质量的比值（%）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60</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动力蓄电池箱是否具有快换装置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61</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储能装置正极材料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62</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储能装置负极材料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63</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储能装置电解质成分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64</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储能装置电解质形态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65</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燃料电池电催化剂材料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66</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燃料电池工作温度范围（℃）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67</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燃料电池堆额定压力（MPa）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68</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燃料电池汽车气瓶型号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69</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燃料电池汽车气瓶生产企业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70</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燃料电池汽车气瓶公称水容积（L）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71</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燃料电池汽车气瓶公称工作压力（MPa）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72</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燃料电池汽车气瓶布置位置及方向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73</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燃料电池汽车气瓶数量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74</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燃料电池汽车气瓶压力调节器型号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75</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燃料电池汽车气瓶压力调节器生产企业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76</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车载能源管理系统型号（包括软件和硬件）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77</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车载能源管理系统生产企业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78</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电动汽车发电机型号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79</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电动汽车发电机生产企业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80</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电动汽车发电机额定输出电压（V）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81</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电动汽车发电机额定输出功率/转速（kW/r/min）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82</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电动汽车发电机控制器型号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83</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电动汽车发电机控制器生产企业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84</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电动汽车充电插头/插座型号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85</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电动汽车充电插头/插座生产企业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86</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电动汽车车载充电机型号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87</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电动汽车车载充电机生产企业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88</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电动汽车充电方式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89</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车载充电机额定输入电压（V）、电流（A）和频率（Hz）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90</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车载充电机输出电压（V）、电流（A）和功率（kW）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91</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新能源汽车车载实时监控装置型号（包括软件和硬件）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92</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新能源汽车车载实时监控装置生产企业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93</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电动汽车仪表型号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94</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电动汽车仪表生产企业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95</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电动汽车续驶里程（工况法，km）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96</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电动汽车续驶里程（等速法，km）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97</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电动汽车30分钟最高车速（km/h）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98</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混合动力汽车纯电动模式下1km最高车速（km/h）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99</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燃油加热器型号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100</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燃油加热器生产企业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101</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水泵型号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102</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水泵生产企业</w:t>
            </w:r>
          </w:p>
        </w:tc>
      </w:tr>
    </w:tbl>
    <w:p>
      <w:pPr>
        <w:keepNext w:val="0"/>
        <w:keepLines w:val="0"/>
        <w:widowControl w:val="0"/>
        <w:suppressLineNumbers w:val="0"/>
        <w:spacing w:before="0" w:beforeAutospacing="0" w:after="0" w:afterAutospacing="0"/>
        <w:ind w:left="0" w:right="0" w:firstLine="240" w:firstLineChars="100"/>
        <w:jc w:val="both"/>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注：</w:t>
      </w:r>
      <w:r>
        <w:rPr>
          <w:rFonts w:hint="default" w:ascii="Times New Roman" w:hAnsi="Times New Roman" w:eastAsia="仿宋_GB2312" w:cs="Times New Roman"/>
          <w:kern w:val="0"/>
          <w:sz w:val="24"/>
          <w:szCs w:val="24"/>
          <w:lang w:val="en-US" w:eastAsia="zh-CN" w:bidi="ar"/>
        </w:rPr>
        <w:t>1.</w:t>
      </w:r>
      <w:r>
        <w:rPr>
          <w:rFonts w:hint="eastAsia" w:ascii="仿宋_GB2312" w:hAnsi="Times New Roman" w:eastAsia="仿宋_GB2312" w:cs="仿宋_GB2312"/>
          <w:kern w:val="0"/>
          <w:sz w:val="24"/>
          <w:szCs w:val="24"/>
          <w:lang w:val="en-US" w:eastAsia="zh-CN" w:bidi="ar"/>
        </w:rPr>
        <w:t>申报企业应按产品类别填报其中适用的参数。</w:t>
      </w:r>
    </w:p>
    <w:p>
      <w:pPr>
        <w:keepNext w:val="0"/>
        <w:keepLines w:val="0"/>
        <w:widowControl w:val="0"/>
        <w:suppressLineNumbers w:val="0"/>
        <w:spacing w:before="0" w:beforeAutospacing="0" w:after="0" w:afterAutospacing="0"/>
        <w:ind w:left="0" w:right="0" w:firstLine="720" w:firstLineChars="300"/>
        <w:jc w:val="both"/>
        <w:rPr>
          <w:rFonts w:hint="default" w:ascii="Calibri" w:hAnsi="Calibri" w:eastAsia="宋体" w:cs="Times New Roman"/>
          <w:kern w:val="2"/>
          <w:sz w:val="21"/>
          <w:szCs w:val="21"/>
        </w:rPr>
      </w:pPr>
      <w:r>
        <w:rPr>
          <w:rFonts w:hint="default" w:ascii="Times New Roman" w:hAnsi="Times New Roman" w:eastAsia="仿宋_GB2312" w:cs="Times New Roman"/>
          <w:kern w:val="0"/>
          <w:sz w:val="24"/>
          <w:szCs w:val="24"/>
          <w:lang w:val="en-US" w:eastAsia="zh-CN" w:bidi="ar"/>
        </w:rPr>
        <w:t>2.</w:t>
      </w:r>
      <w:r>
        <w:rPr>
          <w:rFonts w:hint="eastAsia" w:ascii="仿宋_GB2312" w:hAnsi="Times New Roman" w:eastAsia="仿宋_GB2312" w:cs="仿宋_GB2312"/>
          <w:kern w:val="0"/>
          <w:sz w:val="24"/>
          <w:szCs w:val="24"/>
          <w:lang w:val="en-US" w:eastAsia="zh-CN" w:bidi="ar"/>
        </w:rPr>
        <w:t>根据标准制修订情况，技术参数将适时调整。</w:t>
      </w:r>
    </w:p>
    <w:p>
      <w:pPr>
        <w:pStyle w:val="2"/>
        <w:rPr>
          <w:rFonts w:hint="eastAsia" w:ascii="仿宋_GB2312" w:hAnsi="仿宋_GB2312" w:eastAsia="仿宋_GB2312" w:cs="仿宋_GB2312"/>
          <w:b/>
          <w:bCs/>
          <w:color w:val="000000"/>
          <w:kern w:val="0"/>
          <w:sz w:val="28"/>
          <w:szCs w:val="28"/>
        </w:rPr>
      </w:pPr>
    </w:p>
    <w:p>
      <w:pPr>
        <w:keepNext w:val="0"/>
        <w:keepLines w:val="0"/>
        <w:widowControl/>
        <w:suppressLineNumbers w:val="0"/>
        <w:spacing w:before="0" w:beforeAutospacing="0" w:after="0" w:afterAutospacing="0" w:line="360" w:lineRule="auto"/>
        <w:ind w:left="0" w:right="0"/>
        <w:jc w:val="both"/>
        <w:rPr>
          <w:rFonts w:hint="default" w:ascii="Times New Roman" w:hAnsi="Times New Roman" w:eastAsia="仿宋" w:cs="Times New Roman"/>
          <w:b w:val="0"/>
          <w:color w:val="000000"/>
          <w:spacing w:val="20"/>
          <w:kern w:val="0"/>
          <w:sz w:val="30"/>
          <w:szCs w:val="30"/>
        </w:rPr>
      </w:pPr>
      <w:r>
        <w:rPr>
          <w:rFonts w:hint="default" w:ascii="Times New Roman" w:hAnsi="Times New Roman" w:eastAsia="仿宋" w:cs="Times New Roman"/>
          <w:b w:val="0"/>
          <w:color w:val="000000"/>
          <w:spacing w:val="20"/>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 w:cs="Times New Roman"/>
          <w:b w:val="0"/>
          <w:color w:val="000000"/>
          <w:spacing w:val="20"/>
          <w:kern w:val="0"/>
          <w:sz w:val="30"/>
          <w:szCs w:val="30"/>
        </w:rPr>
      </w:pPr>
      <w:r>
        <w:rPr>
          <w:rFonts w:hint="default" w:ascii="Times New Roman" w:hAnsi="Times New Roman" w:eastAsia="仿宋" w:cs="Times New Roman"/>
          <w:b w:val="0"/>
          <w:color w:val="000000"/>
          <w:spacing w:val="20"/>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color w:val="000000"/>
          <w:kern w:val="0"/>
          <w:sz w:val="44"/>
          <w:szCs w:val="44"/>
        </w:rPr>
      </w:pPr>
      <w:r>
        <w:rPr>
          <w:rFonts w:hint="eastAsia" w:ascii="宋体" w:hAnsi="宋体" w:eastAsia="宋体" w:cs="宋体"/>
          <w:b/>
          <w:color w:val="000000"/>
          <w:spacing w:val="20"/>
          <w:kern w:val="0"/>
          <w:sz w:val="44"/>
          <w:szCs w:val="44"/>
          <w:lang w:val="en-US" w:eastAsia="zh-CN" w:bidi="ar"/>
        </w:rPr>
        <w:t>新能源汽车年度报告</w:t>
      </w:r>
    </w:p>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color w:val="000000"/>
          <w:kern w:val="0"/>
          <w:sz w:val="44"/>
          <w:szCs w:val="44"/>
        </w:rPr>
      </w:pPr>
      <w:r>
        <w:rPr>
          <w:rFonts w:hint="eastAsia" w:ascii="宋体" w:hAnsi="宋体" w:eastAsia="宋体" w:cs="宋体"/>
          <w:b/>
          <w:color w:val="000000"/>
          <w:kern w:val="0"/>
          <w:sz w:val="44"/>
          <w:szCs w:val="44"/>
          <w:lang w:val="en-US" w:eastAsia="zh-CN" w:bidi="ar"/>
        </w:rPr>
        <w:t>（20XX年度）</w:t>
      </w:r>
    </w:p>
    <w:p>
      <w:pPr>
        <w:keepNext w:val="0"/>
        <w:keepLines w:val="0"/>
        <w:widowControl/>
        <w:suppressLineNumbers w:val="0"/>
        <w:spacing w:before="0" w:beforeAutospacing="0" w:after="0" w:afterAutospacing="0" w:line="360" w:lineRule="auto"/>
        <w:ind w:left="0" w:right="0" w:firstLine="300"/>
        <w:jc w:val="left"/>
        <w:rPr>
          <w:rFonts w:hint="default" w:ascii="Times New Roman" w:hAnsi="Times New Roman" w:eastAsia="仿宋" w:cs="Times New Roman"/>
          <w:b/>
          <w:color w:val="000000"/>
          <w:kern w:val="0"/>
          <w:sz w:val="30"/>
          <w:szCs w:val="30"/>
        </w:rPr>
      </w:pPr>
      <w:r>
        <w:rPr>
          <w:rFonts w:hint="default" w:ascii="Times New Roman" w:hAnsi="Times New Roman" w:eastAsia="仿宋" w:cs="Times New Roman"/>
          <w:b/>
          <w:color w:val="000000"/>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firstLine="300"/>
        <w:jc w:val="left"/>
        <w:rPr>
          <w:rFonts w:hint="default" w:ascii="Times New Roman" w:hAnsi="Times New Roman" w:eastAsia="仿宋" w:cs="Times New Roman"/>
          <w:b w:val="0"/>
          <w:color w:val="000000"/>
          <w:kern w:val="0"/>
          <w:sz w:val="30"/>
          <w:szCs w:val="30"/>
        </w:rPr>
      </w:pPr>
      <w:r>
        <w:rPr>
          <w:rFonts w:hint="default" w:ascii="Times New Roman" w:hAnsi="Times New Roman" w:eastAsia="仿宋" w:cs="Times New Roman"/>
          <w:b w:val="0"/>
          <w:color w:val="000000"/>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firstLine="300"/>
        <w:jc w:val="left"/>
        <w:rPr>
          <w:rFonts w:hint="default" w:ascii="Times New Roman" w:hAnsi="Times New Roman" w:eastAsia="仿宋" w:cs="Times New Roman"/>
          <w:b w:val="0"/>
          <w:color w:val="000000"/>
          <w:kern w:val="0"/>
          <w:sz w:val="30"/>
          <w:szCs w:val="30"/>
        </w:rPr>
      </w:pPr>
      <w:r>
        <w:rPr>
          <w:rFonts w:hint="default" w:ascii="Times New Roman" w:hAnsi="Times New Roman" w:eastAsia="仿宋" w:cs="Times New Roman"/>
          <w:b w:val="0"/>
          <w:color w:val="000000"/>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firstLine="300"/>
        <w:jc w:val="left"/>
        <w:rPr>
          <w:rFonts w:hint="default" w:ascii="Times New Roman" w:hAnsi="Times New Roman" w:eastAsia="仿宋" w:cs="Times New Roman"/>
          <w:b w:val="0"/>
          <w:color w:val="000000"/>
          <w:kern w:val="0"/>
          <w:sz w:val="30"/>
          <w:szCs w:val="30"/>
        </w:rPr>
      </w:pPr>
      <w:r>
        <w:rPr>
          <w:rFonts w:hint="default" w:ascii="Times New Roman" w:hAnsi="Times New Roman" w:eastAsia="仿宋" w:cs="Times New Roman"/>
          <w:b w:val="0"/>
          <w:color w:val="000000"/>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firstLine="300"/>
        <w:jc w:val="left"/>
        <w:rPr>
          <w:rFonts w:hint="default" w:ascii="Times New Roman" w:hAnsi="Times New Roman" w:eastAsia="仿宋" w:cs="Times New Roman"/>
          <w:b/>
          <w:color w:val="000000"/>
          <w:kern w:val="0"/>
          <w:sz w:val="30"/>
          <w:szCs w:val="30"/>
        </w:rPr>
      </w:pPr>
      <w:r>
        <w:rPr>
          <w:rFonts w:hint="default" w:ascii="Times New Roman" w:hAnsi="Times New Roman" w:eastAsia="仿宋" w:cs="Times New Roman"/>
          <w:b/>
          <w:color w:val="000000"/>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firstLine="300"/>
        <w:jc w:val="left"/>
        <w:rPr>
          <w:rFonts w:hint="default" w:ascii="Times New Roman" w:hAnsi="Times New Roman" w:eastAsia="仿宋" w:cs="Times New Roman"/>
          <w:b/>
          <w:color w:val="000000"/>
          <w:kern w:val="0"/>
          <w:sz w:val="30"/>
          <w:szCs w:val="30"/>
        </w:rPr>
      </w:pPr>
      <w:r>
        <w:rPr>
          <w:rFonts w:hint="default" w:ascii="Times New Roman" w:hAnsi="Times New Roman" w:eastAsia="仿宋" w:cs="Times New Roman"/>
          <w:b/>
          <w:color w:val="000000"/>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firstLine="300"/>
        <w:jc w:val="left"/>
        <w:rPr>
          <w:rFonts w:hint="default" w:ascii="Times New Roman" w:hAnsi="Times New Roman" w:eastAsia="仿宋" w:cs="Times New Roman"/>
          <w:b/>
          <w:color w:val="000000"/>
          <w:kern w:val="0"/>
          <w:sz w:val="30"/>
          <w:szCs w:val="30"/>
        </w:rPr>
      </w:pPr>
      <w:r>
        <w:rPr>
          <w:rFonts w:hint="default" w:ascii="Times New Roman" w:hAnsi="Times New Roman" w:eastAsia="仿宋" w:cs="Times New Roman"/>
          <w:b/>
          <w:color w:val="000000"/>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firstLine="300"/>
        <w:jc w:val="left"/>
        <w:rPr>
          <w:rFonts w:hint="default" w:ascii="Times New Roman" w:hAnsi="Times New Roman" w:eastAsia="仿宋" w:cs="Times New Roman"/>
          <w:b/>
          <w:color w:val="000000"/>
          <w:kern w:val="0"/>
          <w:sz w:val="30"/>
          <w:szCs w:val="30"/>
        </w:rPr>
      </w:pPr>
      <w:r>
        <w:rPr>
          <w:rFonts w:hint="default" w:ascii="Times New Roman" w:hAnsi="Times New Roman" w:eastAsia="仿宋" w:cs="Times New Roman"/>
          <w:b/>
          <w:color w:val="000000"/>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firstLine="300"/>
        <w:jc w:val="left"/>
        <w:rPr>
          <w:rFonts w:hint="default" w:ascii="Times New Roman" w:hAnsi="Times New Roman" w:eastAsia="仿宋" w:cs="Times New Roman"/>
          <w:b/>
          <w:color w:val="000000"/>
          <w:kern w:val="0"/>
          <w:sz w:val="30"/>
          <w:szCs w:val="30"/>
        </w:rPr>
      </w:pPr>
      <w:r>
        <w:rPr>
          <w:rFonts w:hint="default" w:ascii="Times New Roman" w:hAnsi="Times New Roman" w:eastAsia="仿宋" w:cs="Times New Roman"/>
          <w:b/>
          <w:color w:val="000000"/>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firstLine="300"/>
        <w:jc w:val="left"/>
        <w:rPr>
          <w:rFonts w:hint="eastAsia" w:ascii="仿宋_GB2312" w:eastAsia="仿宋_GB2312" w:cs="仿宋_GB2312"/>
          <w:b/>
          <w:color w:val="000000"/>
          <w:kern w:val="0"/>
          <w:sz w:val="30"/>
          <w:szCs w:val="30"/>
        </w:rPr>
      </w:pPr>
      <w:r>
        <w:rPr>
          <w:rFonts w:hint="eastAsia" w:ascii="仿宋_GB2312" w:hAnsi="Dotum" w:eastAsia="仿宋_GB2312" w:cs="仿宋_GB2312"/>
          <w:b/>
          <w:color w:val="000000"/>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firstLine="300"/>
        <w:jc w:val="center"/>
        <w:rPr>
          <w:rFonts w:hint="eastAsia" w:ascii="仿宋_GB2312" w:eastAsia="仿宋_GB2312" w:cs="仿宋_GB2312"/>
          <w:b w:val="0"/>
          <w:color w:val="000000"/>
          <w:kern w:val="0"/>
          <w:sz w:val="30"/>
          <w:szCs w:val="30"/>
        </w:rPr>
      </w:pPr>
      <w:r>
        <w:rPr>
          <w:rFonts w:hint="eastAsia" w:ascii="仿宋_GB2312" w:hAnsi="Dotum" w:eastAsia="仿宋_GB2312" w:cs="仿宋_GB2312"/>
          <w:b w:val="0"/>
          <w:color w:val="000000"/>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firstLine="300"/>
        <w:jc w:val="center"/>
        <w:rPr>
          <w:rFonts w:hint="eastAsia" w:ascii="仿宋_GB2312" w:eastAsia="仿宋_GB2312" w:cs="仿宋_GB2312"/>
          <w:b/>
          <w:color w:val="000000"/>
          <w:kern w:val="0"/>
          <w:sz w:val="30"/>
          <w:szCs w:val="30"/>
        </w:rPr>
      </w:pPr>
      <w:r>
        <w:rPr>
          <w:rFonts w:hint="eastAsia" w:ascii="仿宋_GB2312" w:hAnsi="Dotum" w:eastAsia="仿宋_GB2312" w:cs="仿宋_GB2312"/>
          <w:b/>
          <w:color w:val="000000"/>
          <w:kern w:val="0"/>
          <w:sz w:val="30"/>
          <w:szCs w:val="30"/>
          <w:lang w:val="en-US" w:eastAsia="zh-CN" w:bidi="ar"/>
        </w:rPr>
        <w:t>（企业名称）</w:t>
      </w:r>
    </w:p>
    <w:p>
      <w:pPr>
        <w:keepNext w:val="0"/>
        <w:keepLines w:val="0"/>
        <w:widowControl/>
        <w:suppressLineNumbers w:val="0"/>
        <w:spacing w:before="0" w:beforeAutospacing="0" w:after="0" w:afterAutospacing="0" w:line="360" w:lineRule="auto"/>
        <w:ind w:left="0" w:right="0"/>
        <w:jc w:val="both"/>
        <w:rPr>
          <w:rFonts w:hint="eastAsia" w:ascii="仿宋_GB2312" w:eastAsia="仿宋_GB2312" w:cs="仿宋_GB2312"/>
          <w:b/>
          <w:color w:val="000000"/>
          <w:kern w:val="0"/>
          <w:sz w:val="30"/>
          <w:szCs w:val="30"/>
        </w:rPr>
      </w:pPr>
      <w:r>
        <w:rPr>
          <w:rFonts w:hint="eastAsia" w:ascii="仿宋_GB2312" w:hAnsi="Dotum" w:eastAsia="仿宋_GB2312" w:cs="仿宋_GB2312"/>
          <w:b/>
          <w:color w:val="000000"/>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jc w:val="center"/>
        <w:rPr>
          <w:rFonts w:hint="eastAsia" w:ascii="仿宋_GB2312" w:eastAsia="仿宋_GB2312" w:cs="仿宋_GB2312"/>
          <w:b/>
          <w:color w:val="000000"/>
          <w:kern w:val="0"/>
          <w:sz w:val="30"/>
          <w:szCs w:val="30"/>
        </w:rPr>
      </w:pPr>
      <w:r>
        <w:rPr>
          <w:rFonts w:hint="eastAsia" w:ascii="仿宋_GB2312" w:hAnsi="Dotum" w:eastAsia="仿宋_GB2312" w:cs="仿宋_GB2312"/>
          <w:b/>
          <w:color w:val="000000"/>
          <w:kern w:val="0"/>
          <w:sz w:val="30"/>
          <w:szCs w:val="30"/>
          <w:lang w:val="en-US" w:eastAsia="zh-CN" w:bidi="ar"/>
        </w:rPr>
        <w:t>编制日期：</w:t>
      </w:r>
      <w:r>
        <w:rPr>
          <w:rFonts w:hint="eastAsia" w:ascii="仿宋_GB2312" w:hAnsi="Dotum" w:eastAsia="仿宋_GB2312" w:cs="仿宋_GB2312"/>
          <w:b/>
          <w:color w:val="000000"/>
          <w:kern w:val="0"/>
          <w:sz w:val="30"/>
          <w:szCs w:val="30"/>
          <w:u w:val="single"/>
          <w:lang w:val="en-US" w:eastAsia="zh-CN" w:bidi="ar"/>
        </w:rPr>
        <w:t xml:space="preserve">        </w:t>
      </w:r>
      <w:r>
        <w:rPr>
          <w:rFonts w:hint="eastAsia" w:ascii="仿宋_GB2312" w:hAnsi="Dotum" w:eastAsia="仿宋_GB2312" w:cs="仿宋_GB2312"/>
          <w:b/>
          <w:color w:val="000000"/>
          <w:kern w:val="0"/>
          <w:sz w:val="30"/>
          <w:szCs w:val="30"/>
          <w:lang w:val="en-US" w:eastAsia="zh-CN" w:bidi="ar"/>
        </w:rPr>
        <w:t>年</w:t>
      </w:r>
      <w:r>
        <w:rPr>
          <w:rFonts w:hint="eastAsia" w:ascii="仿宋_GB2312" w:hAnsi="Dotum" w:eastAsia="仿宋_GB2312" w:cs="仿宋_GB2312"/>
          <w:b/>
          <w:color w:val="000000"/>
          <w:kern w:val="0"/>
          <w:sz w:val="30"/>
          <w:szCs w:val="30"/>
          <w:u w:val="single"/>
          <w:lang w:val="en-US" w:eastAsia="zh-CN" w:bidi="ar"/>
        </w:rPr>
        <w:t xml:space="preserve">     </w:t>
      </w:r>
      <w:r>
        <w:rPr>
          <w:rFonts w:hint="eastAsia" w:ascii="仿宋_GB2312" w:hAnsi="Dotum" w:eastAsia="仿宋_GB2312" w:cs="仿宋_GB2312"/>
          <w:b/>
          <w:color w:val="000000"/>
          <w:kern w:val="0"/>
          <w:sz w:val="30"/>
          <w:szCs w:val="30"/>
          <w:lang w:val="en-US" w:eastAsia="zh-CN" w:bidi="ar"/>
        </w:rPr>
        <w:t>月</w:t>
      </w:r>
      <w:r>
        <w:rPr>
          <w:rFonts w:hint="eastAsia" w:ascii="仿宋_GB2312" w:hAnsi="Dotum" w:eastAsia="仿宋_GB2312" w:cs="仿宋_GB2312"/>
          <w:b/>
          <w:color w:val="000000"/>
          <w:kern w:val="0"/>
          <w:sz w:val="30"/>
          <w:szCs w:val="30"/>
          <w:u w:val="single"/>
          <w:lang w:val="en-US" w:eastAsia="zh-CN" w:bidi="ar"/>
        </w:rPr>
        <w:t xml:space="preserve">    </w:t>
      </w:r>
      <w:r>
        <w:rPr>
          <w:rFonts w:hint="eastAsia" w:ascii="仿宋_GB2312" w:hAnsi="Dotum" w:eastAsia="仿宋_GB2312" w:cs="仿宋_GB2312"/>
          <w:b/>
          <w:color w:val="000000"/>
          <w:kern w:val="0"/>
          <w:sz w:val="30"/>
          <w:szCs w:val="30"/>
          <w:lang w:val="en-US" w:eastAsia="zh-CN" w:bidi="ar"/>
        </w:rPr>
        <w:t>日</w:t>
      </w:r>
    </w:p>
    <w:p>
      <w:pPr>
        <w:keepNext w:val="0"/>
        <w:keepLines w:val="0"/>
        <w:widowControl/>
        <w:suppressLineNumbers w:val="0"/>
        <w:spacing w:before="0" w:beforeAutospacing="1" w:after="0" w:afterAutospacing="1" w:line="408" w:lineRule="atLeast"/>
        <w:ind w:left="0" w:right="0"/>
        <w:jc w:val="center"/>
        <w:rPr>
          <w:rFonts w:hint="eastAsia" w:ascii="仿宋_GB2312" w:hAnsi="Dotum" w:eastAsia="仿宋_GB2312" w:cs="仿宋_GB2312"/>
          <w:b/>
          <w:color w:val="000000"/>
          <w:kern w:val="0"/>
          <w:sz w:val="44"/>
          <w:szCs w:val="44"/>
          <w:lang w:val="en-US" w:eastAsia="zh-CN" w:bidi="ar"/>
        </w:rPr>
      </w:pPr>
    </w:p>
    <w:p>
      <w:pPr>
        <w:keepNext w:val="0"/>
        <w:keepLines w:val="0"/>
        <w:widowControl/>
        <w:suppressLineNumbers w:val="0"/>
        <w:spacing w:before="0" w:beforeAutospacing="1" w:after="0" w:afterAutospacing="1" w:line="408" w:lineRule="atLeast"/>
        <w:ind w:left="0" w:right="0"/>
        <w:jc w:val="center"/>
        <w:rPr>
          <w:rFonts w:hint="eastAsia" w:ascii="仿宋_GB2312" w:hAnsi="Dotum" w:eastAsia="仿宋_GB2312" w:cs="仿宋_GB2312"/>
          <w:b/>
          <w:color w:val="000000"/>
          <w:kern w:val="0"/>
          <w:sz w:val="44"/>
          <w:szCs w:val="44"/>
          <w:lang w:val="en-US" w:eastAsia="zh-CN" w:bidi="ar"/>
        </w:rPr>
      </w:pPr>
    </w:p>
    <w:p>
      <w:pPr>
        <w:keepNext w:val="0"/>
        <w:keepLines w:val="0"/>
        <w:widowControl/>
        <w:suppressLineNumbers w:val="0"/>
        <w:spacing w:before="0" w:beforeAutospacing="1" w:after="0" w:afterAutospacing="1" w:line="408" w:lineRule="atLeast"/>
        <w:ind w:left="0" w:right="0"/>
        <w:jc w:val="center"/>
        <w:rPr>
          <w:rFonts w:hint="eastAsia" w:ascii="仿宋_GB2312" w:hAnsi="Dotum" w:eastAsia="仿宋_GB2312" w:cs="仿宋_GB2312"/>
          <w:b/>
          <w:color w:val="000000"/>
          <w:kern w:val="0"/>
          <w:sz w:val="44"/>
          <w:szCs w:val="44"/>
          <w:lang w:val="en-US" w:eastAsia="zh-CN" w:bidi="ar"/>
        </w:rPr>
      </w:pPr>
    </w:p>
    <w:p>
      <w:pPr>
        <w:keepNext w:val="0"/>
        <w:keepLines w:val="0"/>
        <w:widowControl/>
        <w:suppressLineNumbers w:val="0"/>
        <w:spacing w:before="0" w:beforeAutospacing="1" w:after="0" w:afterAutospacing="1" w:line="408" w:lineRule="atLeast"/>
        <w:ind w:left="0" w:right="0"/>
        <w:jc w:val="center"/>
        <w:rPr>
          <w:rFonts w:hint="eastAsia" w:ascii="仿宋_GB2312" w:eastAsia="仿宋_GB2312" w:cs="仿宋_GB2312"/>
          <w:b/>
          <w:color w:val="000000"/>
          <w:kern w:val="0"/>
          <w:sz w:val="44"/>
          <w:szCs w:val="44"/>
        </w:rPr>
      </w:pPr>
      <w:r>
        <w:rPr>
          <w:rFonts w:hint="eastAsia" w:ascii="仿宋_GB2312" w:hAnsi="Dotum" w:eastAsia="仿宋_GB2312" w:cs="仿宋_GB2312"/>
          <w:b/>
          <w:color w:val="000000"/>
          <w:kern w:val="0"/>
          <w:sz w:val="44"/>
          <w:szCs w:val="44"/>
          <w:lang w:val="en-US" w:eastAsia="zh-CN" w:bidi="ar"/>
        </w:rPr>
        <w:t>企 业 声 明</w:t>
      </w:r>
    </w:p>
    <w:p>
      <w:pPr>
        <w:keepNext w:val="0"/>
        <w:keepLines w:val="0"/>
        <w:widowControl/>
        <w:suppressLineNumbers w:val="0"/>
        <w:spacing w:before="0" w:beforeAutospacing="0" w:after="0" w:afterAutospacing="0" w:line="360" w:lineRule="auto"/>
        <w:ind w:left="0" w:right="0" w:firstLine="567"/>
        <w:jc w:val="left"/>
        <w:rPr>
          <w:rFonts w:hint="eastAsia" w:ascii="仿宋_GB2312" w:eastAsia="仿宋_GB2312" w:cs="仿宋_GB2312"/>
          <w:b w:val="0"/>
          <w:color w:val="000000"/>
          <w:kern w:val="0"/>
          <w:sz w:val="30"/>
          <w:szCs w:val="30"/>
        </w:rPr>
      </w:pPr>
      <w:r>
        <w:rPr>
          <w:rFonts w:hint="eastAsia" w:ascii="仿宋_GB2312" w:hAnsi="Dotum" w:eastAsia="仿宋_GB2312" w:cs="仿宋_GB2312"/>
          <w:b w:val="0"/>
          <w:color w:val="000000"/>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firstLine="567"/>
        <w:jc w:val="left"/>
        <w:rPr>
          <w:rFonts w:hint="eastAsia" w:ascii="仿宋_GB2312" w:eastAsia="仿宋_GB2312" w:cs="仿宋_GB2312"/>
          <w:b w:val="0"/>
          <w:color w:val="000000"/>
          <w:kern w:val="0"/>
          <w:sz w:val="30"/>
          <w:szCs w:val="30"/>
        </w:rPr>
      </w:pPr>
      <w:r>
        <w:rPr>
          <w:rFonts w:hint="eastAsia" w:ascii="仿宋_GB2312" w:hAnsi="Dotum" w:eastAsia="仿宋_GB2312" w:cs="仿宋_GB2312"/>
          <w:b w:val="0"/>
          <w:color w:val="000000"/>
          <w:kern w:val="0"/>
          <w:sz w:val="30"/>
          <w:szCs w:val="30"/>
          <w:lang w:val="en-US" w:eastAsia="zh-CN" w:bidi="ar"/>
        </w:rPr>
        <w:t>1.本企业自愿遵守工业和信息化部《新能源汽车生产企业及产品准入管理规定》及相关文件的规定；</w:t>
      </w:r>
    </w:p>
    <w:p>
      <w:pPr>
        <w:keepNext w:val="0"/>
        <w:keepLines w:val="0"/>
        <w:widowControl/>
        <w:suppressLineNumbers w:val="0"/>
        <w:spacing w:before="0" w:beforeAutospacing="0" w:after="0" w:afterAutospacing="0" w:line="360" w:lineRule="auto"/>
        <w:ind w:left="0" w:right="0" w:firstLine="567"/>
        <w:jc w:val="left"/>
        <w:rPr>
          <w:rFonts w:hint="eastAsia" w:ascii="仿宋_GB2312" w:eastAsia="仿宋_GB2312" w:cs="仿宋_GB2312"/>
          <w:b w:val="0"/>
          <w:color w:val="000000"/>
          <w:kern w:val="0"/>
          <w:sz w:val="30"/>
          <w:szCs w:val="30"/>
        </w:rPr>
      </w:pPr>
      <w:r>
        <w:rPr>
          <w:rFonts w:hint="eastAsia" w:ascii="仿宋_GB2312" w:hAnsi="Dotum" w:eastAsia="仿宋_GB2312" w:cs="仿宋_GB2312"/>
          <w:b w:val="0"/>
          <w:color w:val="000000"/>
          <w:kern w:val="0"/>
          <w:sz w:val="30"/>
          <w:szCs w:val="30"/>
          <w:lang w:val="en-US" w:eastAsia="zh-CN" w:bidi="ar"/>
        </w:rPr>
        <w:t>2.本企业承诺本年度报告所采用的数据、事实的真实性，并未隐瞒或遗漏任何重大事实；</w:t>
      </w:r>
    </w:p>
    <w:p>
      <w:pPr>
        <w:keepNext w:val="0"/>
        <w:keepLines w:val="0"/>
        <w:widowControl/>
        <w:suppressLineNumbers w:val="0"/>
        <w:spacing w:before="0" w:beforeAutospacing="0" w:after="0" w:afterAutospacing="0" w:line="360" w:lineRule="auto"/>
        <w:ind w:left="0" w:right="0" w:firstLine="567"/>
        <w:jc w:val="left"/>
        <w:rPr>
          <w:rFonts w:hint="eastAsia" w:ascii="仿宋_GB2312" w:eastAsia="仿宋_GB2312" w:cs="仿宋_GB2312"/>
          <w:b w:val="0"/>
          <w:color w:val="000000"/>
          <w:kern w:val="0"/>
          <w:sz w:val="30"/>
          <w:szCs w:val="30"/>
        </w:rPr>
      </w:pPr>
      <w:r>
        <w:rPr>
          <w:rFonts w:hint="eastAsia" w:ascii="仿宋_GB2312" w:hAnsi="Dotum" w:eastAsia="仿宋_GB2312" w:cs="仿宋_GB2312"/>
          <w:b w:val="0"/>
          <w:color w:val="000000"/>
          <w:kern w:val="0"/>
          <w:sz w:val="30"/>
          <w:szCs w:val="30"/>
          <w:lang w:val="en-US" w:eastAsia="zh-CN" w:bidi="ar"/>
        </w:rPr>
        <w:t>3.本企业承诺长期保存本年度报告；</w:t>
      </w:r>
    </w:p>
    <w:p>
      <w:pPr>
        <w:keepNext w:val="0"/>
        <w:keepLines w:val="0"/>
        <w:widowControl/>
        <w:suppressLineNumbers w:val="0"/>
        <w:spacing w:before="0" w:beforeAutospacing="0" w:after="0" w:afterAutospacing="0" w:line="360" w:lineRule="auto"/>
        <w:ind w:left="0" w:right="0" w:firstLine="567"/>
        <w:jc w:val="left"/>
        <w:rPr>
          <w:rFonts w:hint="eastAsia" w:ascii="仿宋_GB2312" w:eastAsia="仿宋_GB2312" w:cs="仿宋_GB2312"/>
          <w:b/>
          <w:color w:val="000000"/>
          <w:kern w:val="0"/>
          <w:sz w:val="30"/>
          <w:szCs w:val="30"/>
        </w:rPr>
      </w:pPr>
      <w:r>
        <w:rPr>
          <w:rFonts w:hint="eastAsia" w:ascii="仿宋_GB2312" w:hAnsi="Dotum" w:eastAsia="仿宋_GB2312" w:cs="仿宋_GB2312"/>
          <w:b w:val="0"/>
          <w:color w:val="000000"/>
          <w:kern w:val="0"/>
          <w:sz w:val="30"/>
          <w:szCs w:val="30"/>
          <w:lang w:val="en-US" w:eastAsia="zh-CN" w:bidi="ar"/>
        </w:rPr>
        <w:t>4.本企业自愿接受工业和信息化部组织的新能源汽车相关检查，如实提供所需的信息和资料，并为检查工作提供方便。</w:t>
      </w:r>
    </w:p>
    <w:p>
      <w:pPr>
        <w:keepNext w:val="0"/>
        <w:keepLines w:val="0"/>
        <w:widowControl/>
        <w:suppressLineNumbers w:val="0"/>
        <w:spacing w:before="0" w:beforeAutospacing="0" w:after="0" w:afterAutospacing="0" w:line="360" w:lineRule="auto"/>
        <w:ind w:left="0" w:right="0" w:firstLine="1985"/>
        <w:jc w:val="left"/>
        <w:rPr>
          <w:rFonts w:hint="eastAsia" w:ascii="仿宋_GB2312" w:eastAsia="仿宋_GB2312" w:cs="仿宋_GB2312"/>
          <w:b w:val="0"/>
          <w:color w:val="000000"/>
          <w:kern w:val="0"/>
          <w:sz w:val="30"/>
          <w:szCs w:val="30"/>
        </w:rPr>
      </w:pPr>
      <w:r>
        <w:rPr>
          <w:rFonts w:hint="eastAsia" w:ascii="仿宋_GB2312" w:hAnsi="Dotum" w:eastAsia="仿宋_GB2312" w:cs="仿宋_GB2312"/>
          <w:b w:val="0"/>
          <w:color w:val="000000"/>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firstLine="1985"/>
        <w:jc w:val="left"/>
        <w:rPr>
          <w:rFonts w:hint="eastAsia" w:ascii="仿宋_GB2312" w:eastAsia="仿宋_GB2312" w:cs="仿宋_GB2312"/>
          <w:b w:val="0"/>
          <w:color w:val="000000"/>
          <w:kern w:val="0"/>
          <w:sz w:val="30"/>
          <w:szCs w:val="30"/>
        </w:rPr>
      </w:pPr>
      <w:r>
        <w:rPr>
          <w:rFonts w:hint="eastAsia" w:ascii="仿宋_GB2312" w:hAnsi="Dotum" w:eastAsia="仿宋_GB2312" w:cs="仿宋_GB2312"/>
          <w:b w:val="0"/>
          <w:color w:val="000000"/>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firstLine="1985"/>
        <w:jc w:val="left"/>
        <w:rPr>
          <w:rFonts w:hint="eastAsia" w:ascii="仿宋_GB2312" w:eastAsia="仿宋_GB2312" w:cs="仿宋_GB2312"/>
          <w:b w:val="0"/>
          <w:color w:val="000000"/>
          <w:kern w:val="0"/>
          <w:sz w:val="30"/>
          <w:szCs w:val="30"/>
        </w:rPr>
      </w:pPr>
      <w:r>
        <w:rPr>
          <w:rFonts w:hint="eastAsia" w:ascii="仿宋_GB2312" w:hAnsi="Dotum" w:eastAsia="仿宋_GB2312" w:cs="仿宋_GB2312"/>
          <w:b w:val="0"/>
          <w:color w:val="000000"/>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firstLine="1985"/>
        <w:jc w:val="left"/>
        <w:rPr>
          <w:rFonts w:hint="eastAsia" w:ascii="仿宋_GB2312" w:eastAsia="仿宋_GB2312" w:cs="仿宋_GB2312"/>
          <w:b w:val="0"/>
          <w:color w:val="000000"/>
          <w:kern w:val="0"/>
          <w:sz w:val="30"/>
          <w:szCs w:val="30"/>
        </w:rPr>
      </w:pPr>
      <w:r>
        <w:rPr>
          <w:rFonts w:hint="eastAsia" w:ascii="仿宋_GB2312" w:hAnsi="Dotum" w:eastAsia="仿宋_GB2312" w:cs="仿宋_GB2312"/>
          <w:b w:val="0"/>
          <w:color w:val="000000"/>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firstLine="1985"/>
        <w:jc w:val="left"/>
        <w:rPr>
          <w:rFonts w:hint="eastAsia" w:ascii="仿宋_GB2312" w:eastAsia="仿宋_GB2312" w:cs="仿宋_GB2312"/>
          <w:b w:val="0"/>
          <w:color w:val="000000"/>
          <w:kern w:val="0"/>
          <w:sz w:val="30"/>
          <w:szCs w:val="30"/>
        </w:rPr>
      </w:pPr>
      <w:r>
        <w:rPr>
          <w:rFonts w:hint="eastAsia" w:ascii="仿宋_GB2312" w:hAnsi="Dotum" w:eastAsia="仿宋_GB2312" w:cs="仿宋_GB2312"/>
          <w:b w:val="0"/>
          <w:color w:val="000000"/>
          <w:kern w:val="0"/>
          <w:sz w:val="30"/>
          <w:szCs w:val="30"/>
          <w:lang w:val="en-US" w:eastAsia="zh-CN" w:bidi="ar"/>
        </w:rPr>
        <w:t>法定代表人（手签）：</w:t>
      </w:r>
    </w:p>
    <w:p>
      <w:pPr>
        <w:keepNext w:val="0"/>
        <w:keepLines w:val="0"/>
        <w:widowControl/>
        <w:suppressLineNumbers w:val="0"/>
        <w:spacing w:before="0" w:beforeAutospacing="0" w:after="0" w:afterAutospacing="0" w:line="360" w:lineRule="auto"/>
        <w:ind w:left="0" w:right="0" w:firstLine="1985"/>
        <w:jc w:val="left"/>
        <w:rPr>
          <w:rFonts w:hint="eastAsia" w:ascii="仿宋_GB2312" w:eastAsia="仿宋_GB2312" w:cs="仿宋_GB2312"/>
          <w:b w:val="0"/>
          <w:color w:val="000000"/>
          <w:kern w:val="0"/>
          <w:sz w:val="30"/>
          <w:szCs w:val="30"/>
        </w:rPr>
      </w:pPr>
      <w:r>
        <w:rPr>
          <w:rFonts w:hint="eastAsia" w:ascii="仿宋_GB2312" w:hAnsi="Dotum" w:eastAsia="仿宋_GB2312" w:cs="仿宋_GB2312"/>
          <w:b w:val="0"/>
          <w:color w:val="000000"/>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firstLine="1985"/>
        <w:jc w:val="left"/>
        <w:rPr>
          <w:rFonts w:hint="eastAsia" w:ascii="仿宋_GB2312" w:eastAsia="仿宋_GB2312" w:cs="仿宋_GB2312"/>
          <w:b w:val="0"/>
          <w:color w:val="000000"/>
          <w:kern w:val="0"/>
          <w:sz w:val="30"/>
          <w:szCs w:val="30"/>
        </w:rPr>
      </w:pPr>
      <w:r>
        <w:rPr>
          <w:rFonts w:hint="eastAsia" w:ascii="仿宋_GB2312" w:hAnsi="Dotum" w:eastAsia="仿宋_GB2312" w:cs="仿宋_GB2312"/>
          <w:b w:val="0"/>
          <w:color w:val="000000"/>
          <w:kern w:val="0"/>
          <w:sz w:val="30"/>
          <w:szCs w:val="30"/>
          <w:lang w:val="en-US" w:eastAsia="zh-CN" w:bidi="ar"/>
        </w:rPr>
        <w:t>企业名称（盖章）：</w:t>
      </w:r>
    </w:p>
    <w:p>
      <w:pPr>
        <w:keepNext w:val="0"/>
        <w:keepLines w:val="0"/>
        <w:widowControl/>
        <w:suppressLineNumbers w:val="0"/>
        <w:spacing w:before="0" w:beforeAutospacing="0" w:after="0" w:afterAutospacing="0" w:line="360" w:lineRule="auto"/>
        <w:ind w:left="0" w:right="26"/>
        <w:jc w:val="right"/>
        <w:rPr>
          <w:rFonts w:hint="eastAsia" w:ascii="仿宋_GB2312" w:eastAsia="仿宋_GB2312" w:cs="仿宋_GB2312"/>
          <w:b w:val="0"/>
          <w:color w:val="000000"/>
          <w:kern w:val="0"/>
          <w:sz w:val="30"/>
          <w:szCs w:val="30"/>
        </w:rPr>
      </w:pPr>
      <w:r>
        <w:rPr>
          <w:rFonts w:hint="eastAsia" w:ascii="仿宋_GB2312" w:hAnsi="Dotum" w:eastAsia="仿宋_GB2312" w:cs="仿宋_GB2312"/>
          <w:b w:val="0"/>
          <w:color w:val="000000"/>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26"/>
        <w:jc w:val="right"/>
        <w:rPr>
          <w:rFonts w:hint="eastAsia" w:ascii="仿宋_GB2312" w:eastAsia="仿宋_GB2312" w:cs="仿宋_GB2312"/>
          <w:b w:val="0"/>
          <w:color w:val="000000"/>
          <w:kern w:val="0"/>
          <w:sz w:val="30"/>
          <w:szCs w:val="30"/>
        </w:rPr>
      </w:pPr>
      <w:r>
        <w:rPr>
          <w:rFonts w:hint="eastAsia" w:ascii="仿宋_GB2312" w:hAnsi="Dotum" w:eastAsia="仿宋_GB2312" w:cs="仿宋_GB2312"/>
          <w:b w:val="0"/>
          <w:color w:val="000000"/>
          <w:kern w:val="0"/>
          <w:sz w:val="30"/>
          <w:szCs w:val="30"/>
          <w:lang w:val="en-US" w:eastAsia="zh-CN" w:bidi="ar"/>
        </w:rPr>
        <w:t>年     月    日</w:t>
      </w:r>
    </w:p>
    <w:p>
      <w:pPr>
        <w:keepNext w:val="0"/>
        <w:keepLines w:val="0"/>
        <w:widowControl/>
        <w:numPr>
          <w:ilvl w:val="0"/>
          <w:numId w:val="0"/>
        </w:numPr>
        <w:suppressLineNumbers w:val="0"/>
        <w:spacing w:before="0" w:beforeAutospacing="0" w:after="0" w:afterAutospacing="0" w:line="360" w:lineRule="auto"/>
        <w:ind w:left="720" w:leftChars="0" w:right="26" w:rightChars="0"/>
        <w:jc w:val="left"/>
        <w:rPr>
          <w:rFonts w:hint="default" w:ascii="Times New Roman" w:hAnsi="Times New Roman" w:eastAsia="仿宋_GB2312" w:cs="Times New Roman"/>
          <w:b w:val="0"/>
          <w:color w:val="000000"/>
          <w:kern w:val="0"/>
          <w:sz w:val="28"/>
          <w:szCs w:val="28"/>
        </w:rPr>
      </w:pPr>
      <w:r>
        <w:rPr>
          <w:rFonts w:hint="default" w:ascii="Times New Roman" w:hAnsi="Times New Roman" w:eastAsia="仿宋" w:cs="Times New Roman"/>
          <w:b w:val="0"/>
          <w:color w:val="000000"/>
          <w:kern w:val="0"/>
          <w:sz w:val="30"/>
          <w:szCs w:val="30"/>
          <w:lang w:val="en-US" w:eastAsia="zh-CN" w:bidi="ar"/>
        </w:rPr>
        <w:br w:type="page"/>
      </w:r>
      <w:r>
        <w:rPr>
          <w:rFonts w:hint="eastAsia" w:ascii="仿宋_GB2312" w:hAnsi="Times New Roman" w:eastAsia="仿宋_GB2312" w:cs="仿宋_GB2312"/>
          <w:b/>
          <w:color w:val="000000"/>
          <w:kern w:val="0"/>
          <w:sz w:val="28"/>
          <w:szCs w:val="28"/>
          <w:lang w:val="en-US" w:eastAsia="zh-CN" w:bidi="ar"/>
        </w:rPr>
        <w:t>一、综述</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r>
              <w:rPr>
                <w:rFonts w:hint="default" w:ascii="Times New Roman" w:hAnsi="Times New Roman" w:eastAsia="仿宋_GB2312" w:cs="Times New Roman"/>
                <w:b w:val="0"/>
                <w:color w:val="000000"/>
                <w:kern w:val="0"/>
                <w:sz w:val="28"/>
                <w:szCs w:val="28"/>
                <w:lang w:val="en-US" w:eastAsia="zh-CN" w:bidi="ar"/>
              </w:rPr>
              <w:t>1.</w:t>
            </w:r>
            <w:r>
              <w:rPr>
                <w:rFonts w:hint="eastAsia" w:ascii="仿宋_GB2312" w:hAnsi="Times New Roman" w:eastAsia="仿宋_GB2312" w:cs="仿宋_GB2312"/>
                <w:b w:val="0"/>
                <w:color w:val="000000"/>
                <w:kern w:val="0"/>
                <w:sz w:val="28"/>
                <w:szCs w:val="28"/>
                <w:lang w:val="en-US" w:eastAsia="zh-CN" w:bidi="ar"/>
              </w:rPr>
              <w:t>新</w:t>
            </w:r>
            <w:r>
              <w:rPr>
                <w:rFonts w:hint="eastAsia" w:ascii="Times New Roman" w:hAnsi="Times New Roman" w:eastAsia="仿宋_GB2312" w:cs="Times New Roman"/>
                <w:b w:val="0"/>
                <w:color w:val="000000"/>
                <w:kern w:val="0"/>
                <w:sz w:val="28"/>
                <w:szCs w:val="28"/>
                <w:lang w:val="en-US" w:eastAsia="zh-CN" w:bidi="ar"/>
              </w:rPr>
              <w:t>能源</w:t>
            </w:r>
            <w:r>
              <w:rPr>
                <w:rFonts w:hint="default" w:ascii="Times New Roman" w:hAnsi="Times New Roman" w:eastAsia="仿宋_GB2312" w:cs="Times New Roman"/>
                <w:b w:val="0"/>
                <w:color w:val="000000"/>
                <w:kern w:val="0"/>
                <w:sz w:val="28"/>
                <w:szCs w:val="28"/>
                <w:lang w:val="en-US" w:eastAsia="zh-CN" w:bidi="ar"/>
              </w:rPr>
              <w:t>产品改进情况</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r>
              <w:rPr>
                <w:rFonts w:hint="default" w:ascii="Times New Roman" w:hAnsi="Times New Roman" w:eastAsia="仿宋_GB2312" w:cs="Times New Roman"/>
                <w:b w:val="0"/>
                <w:color w:val="000000"/>
                <w:kern w:val="0"/>
                <w:sz w:val="28"/>
                <w:szCs w:val="28"/>
                <w:lang w:val="en-US" w:eastAsia="zh-CN" w:bidi="ar"/>
              </w:rPr>
              <w:t>2.</w:t>
            </w:r>
            <w:r>
              <w:rPr>
                <w:rFonts w:hint="eastAsia" w:ascii="仿宋_GB2312" w:hAnsi="Times New Roman" w:eastAsia="仿宋_GB2312" w:cs="仿宋_GB2312"/>
                <w:b w:val="0"/>
                <w:color w:val="000000"/>
                <w:kern w:val="0"/>
                <w:sz w:val="28"/>
                <w:szCs w:val="28"/>
                <w:lang w:val="en-US" w:eastAsia="zh-CN" w:bidi="ar"/>
              </w:rPr>
              <w:t>生产、检验能力和条件建设情况</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r>
              <w:rPr>
                <w:rFonts w:hint="default" w:ascii="Times New Roman" w:hAnsi="Times New Roman" w:eastAsia="仿宋_GB2312" w:cs="Times New Roman"/>
                <w:b w:val="0"/>
                <w:color w:val="000000"/>
                <w:kern w:val="0"/>
                <w:sz w:val="28"/>
                <w:szCs w:val="28"/>
                <w:lang w:val="en-US" w:eastAsia="zh-CN" w:bidi="ar"/>
              </w:rPr>
              <w:t>3.</w:t>
            </w:r>
            <w:r>
              <w:rPr>
                <w:rFonts w:hint="eastAsia" w:ascii="仿宋_GB2312" w:hAnsi="Times New Roman" w:eastAsia="仿宋_GB2312" w:cs="仿宋_GB2312"/>
                <w:b w:val="0"/>
                <w:color w:val="000000"/>
                <w:kern w:val="0"/>
                <w:sz w:val="28"/>
                <w:szCs w:val="28"/>
                <w:lang w:val="en-US" w:eastAsia="zh-CN" w:bidi="ar"/>
              </w:rPr>
              <w:t>新能源汽车年度生产、销售的总体情况</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r>
              <w:rPr>
                <w:rFonts w:hint="default" w:ascii="Times New Roman" w:hAnsi="Times New Roman" w:eastAsia="仿宋_GB2312" w:cs="Times New Roman"/>
                <w:b w:val="0"/>
                <w:color w:val="000000"/>
                <w:kern w:val="0"/>
                <w:sz w:val="28"/>
                <w:szCs w:val="28"/>
                <w:lang w:val="en-US" w:eastAsia="zh-CN" w:bidi="ar"/>
              </w:rPr>
              <w:t>4.</w:t>
            </w:r>
            <w:r>
              <w:rPr>
                <w:rFonts w:hint="eastAsia" w:ascii="仿宋_GB2312" w:hAnsi="Times New Roman" w:eastAsia="仿宋_GB2312" w:cs="仿宋_GB2312"/>
                <w:b w:val="0"/>
                <w:color w:val="000000"/>
                <w:kern w:val="0"/>
                <w:sz w:val="28"/>
                <w:szCs w:val="28"/>
                <w:lang w:val="en-US" w:eastAsia="zh-CN" w:bidi="ar"/>
              </w:rPr>
              <w:t>国家有关政策和强制性标准、法规的执行情况</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r>
              <w:rPr>
                <w:rFonts w:hint="default" w:ascii="Times New Roman" w:hAnsi="Times New Roman" w:eastAsia="仿宋_GB2312" w:cs="Times New Roman"/>
                <w:b w:val="0"/>
                <w:color w:val="000000"/>
                <w:kern w:val="0"/>
                <w:sz w:val="28"/>
                <w:szCs w:val="28"/>
                <w:lang w:val="en-US" w:eastAsia="zh-CN" w:bidi="ar"/>
              </w:rPr>
              <w:t>5.</w:t>
            </w:r>
            <w:r>
              <w:rPr>
                <w:rFonts w:hint="eastAsia" w:ascii="仿宋_GB2312" w:hAnsi="Times New Roman" w:eastAsia="仿宋_GB2312" w:cs="仿宋_GB2312"/>
                <w:b w:val="0"/>
                <w:color w:val="000000"/>
                <w:kern w:val="0"/>
                <w:sz w:val="28"/>
                <w:szCs w:val="28"/>
                <w:lang w:val="en-US" w:eastAsia="zh-CN" w:bidi="ar"/>
              </w:rPr>
              <w:t>国家和地方补贴的申报、获取情况</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r>
              <w:rPr>
                <w:rFonts w:hint="default" w:ascii="Times New Roman" w:hAnsi="Times New Roman" w:eastAsia="仿宋_GB2312" w:cs="Times New Roman"/>
                <w:b w:val="0"/>
                <w:color w:val="000000"/>
                <w:kern w:val="0"/>
                <w:sz w:val="28"/>
                <w:szCs w:val="28"/>
                <w:lang w:val="en-US" w:eastAsia="zh-CN" w:bidi="ar"/>
              </w:rPr>
              <w:t>6.</w:t>
            </w:r>
            <w:r>
              <w:rPr>
                <w:rFonts w:hint="eastAsia" w:ascii="仿宋_GB2312" w:hAnsi="Times New Roman" w:eastAsia="仿宋_GB2312" w:cs="仿宋_GB2312"/>
                <w:b w:val="0"/>
                <w:color w:val="000000"/>
                <w:kern w:val="0"/>
                <w:sz w:val="28"/>
                <w:szCs w:val="28"/>
                <w:lang w:val="en-US" w:eastAsia="zh-CN" w:bidi="ar"/>
              </w:rPr>
              <w:t>生产一致性内部检查情况</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r>
              <w:rPr>
                <w:rFonts w:hint="default" w:ascii="Times New Roman" w:hAnsi="Times New Roman" w:eastAsia="仿宋_GB2312" w:cs="Times New Roman"/>
                <w:b w:val="0"/>
                <w:color w:val="000000"/>
                <w:kern w:val="0"/>
                <w:sz w:val="28"/>
                <w:szCs w:val="28"/>
                <w:lang w:val="en-US" w:eastAsia="zh-CN" w:bidi="ar"/>
              </w:rPr>
              <w:t>（包括产品一致性自查情况、生产一致性保证能力自查情况）</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r>
              <w:rPr>
                <w:rFonts w:hint="default" w:ascii="Times New Roman" w:hAnsi="Times New Roman" w:eastAsia="仿宋_GB2312" w:cs="Times New Roman"/>
                <w:b w:val="0"/>
                <w:color w:val="000000"/>
                <w:kern w:val="0"/>
                <w:sz w:val="28"/>
                <w:szCs w:val="28"/>
                <w:lang w:val="en-US" w:eastAsia="zh-CN" w:bidi="ar"/>
              </w:rPr>
              <w:t>7.</w:t>
            </w:r>
            <w:r>
              <w:rPr>
                <w:rFonts w:hint="eastAsia" w:ascii="仿宋_GB2312" w:hAnsi="Times New Roman" w:eastAsia="仿宋_GB2312" w:cs="仿宋_GB2312"/>
                <w:b w:val="0"/>
                <w:color w:val="000000"/>
                <w:kern w:val="0"/>
                <w:sz w:val="28"/>
                <w:szCs w:val="28"/>
                <w:lang w:val="en-US" w:eastAsia="zh-CN" w:bidi="ar"/>
              </w:rPr>
              <w:t>政府相关部门对企业和产品的监督检查情况</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r>
              <w:rPr>
                <w:rFonts w:hint="default" w:ascii="Times New Roman" w:hAnsi="Times New Roman" w:eastAsia="仿宋_GB2312" w:cs="Times New Roman"/>
                <w:b w:val="0"/>
                <w:color w:val="000000"/>
                <w:kern w:val="0"/>
                <w:sz w:val="28"/>
                <w:szCs w:val="28"/>
                <w:lang w:val="en-US" w:eastAsia="zh-CN" w:bidi="ar"/>
              </w:rPr>
              <w:t>8.</w:t>
            </w:r>
            <w:r>
              <w:rPr>
                <w:rFonts w:hint="eastAsia" w:ascii="仿宋_GB2312" w:hAnsi="Times New Roman" w:eastAsia="仿宋_GB2312" w:cs="仿宋_GB2312"/>
                <w:b w:val="0"/>
                <w:color w:val="000000"/>
                <w:kern w:val="0"/>
                <w:sz w:val="28"/>
                <w:szCs w:val="28"/>
                <w:lang w:val="en-US" w:eastAsia="zh-CN" w:bidi="ar"/>
              </w:rPr>
              <w:t>监测系统的数据分析情况</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r>
              <w:rPr>
                <w:rFonts w:hint="default" w:ascii="Times New Roman" w:hAnsi="Times New Roman" w:eastAsia="仿宋_GB2312" w:cs="Times New Roman"/>
                <w:b w:val="0"/>
                <w:color w:val="000000"/>
                <w:kern w:val="0"/>
                <w:sz w:val="28"/>
                <w:szCs w:val="28"/>
                <w:lang w:val="en-US" w:eastAsia="zh-CN" w:bidi="ar"/>
              </w:rPr>
              <w:t>（包括监测的新能源汽车数量；产品按车型、地域分布情况；单车运行里程、单一车型产量及总运行里程、全部产品产量及总运行里程、能耗数据及分析、故障和事故情况统计分析等）</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r>
              <w:rPr>
                <w:rFonts w:hint="default" w:ascii="Times New Roman" w:hAnsi="Times New Roman" w:eastAsia="仿宋_GB2312" w:cs="Times New Roman"/>
                <w:b w:val="0"/>
                <w:color w:val="000000"/>
                <w:kern w:val="0"/>
                <w:sz w:val="28"/>
                <w:szCs w:val="28"/>
                <w:lang w:val="en-US" w:eastAsia="zh-CN" w:bidi="ar"/>
              </w:rPr>
              <w:t>9.</w:t>
            </w:r>
            <w:r>
              <w:rPr>
                <w:rFonts w:hint="eastAsia" w:ascii="仿宋_GB2312" w:hAnsi="Times New Roman" w:eastAsia="仿宋_GB2312" w:cs="仿宋_GB2312"/>
                <w:b w:val="0"/>
                <w:color w:val="000000"/>
                <w:kern w:val="0"/>
                <w:sz w:val="28"/>
                <w:szCs w:val="28"/>
                <w:lang w:val="en-US" w:eastAsia="zh-CN" w:bidi="ar"/>
              </w:rPr>
              <w:t>售后服务</w:t>
            </w:r>
            <w:r>
              <w:rPr>
                <w:rFonts w:hint="default" w:ascii="Times New Roman" w:hAnsi="Times New Roman" w:eastAsia="仿宋_GB2312" w:cs="Times New Roman"/>
                <w:b w:val="0"/>
                <w:kern w:val="0"/>
                <w:sz w:val="28"/>
                <w:szCs w:val="28"/>
                <w:lang w:val="en-US" w:eastAsia="zh-CN" w:bidi="ar"/>
              </w:rPr>
              <w:t>及产品安全</w:t>
            </w:r>
            <w:r>
              <w:rPr>
                <w:rFonts w:hint="default" w:ascii="Times New Roman" w:hAnsi="Times New Roman" w:eastAsia="仿宋_GB2312" w:cs="Times New Roman"/>
                <w:b w:val="0"/>
                <w:color w:val="000000"/>
                <w:kern w:val="0"/>
                <w:sz w:val="28"/>
                <w:szCs w:val="28"/>
                <w:lang w:val="en-US" w:eastAsia="zh-CN" w:bidi="ar"/>
              </w:rPr>
              <w:t>保障情况</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r>
              <w:rPr>
                <w:rFonts w:hint="default" w:ascii="Times New Roman" w:hAnsi="Times New Roman" w:eastAsia="仿宋_GB2312" w:cs="Times New Roman"/>
                <w:b w:val="0"/>
                <w:color w:val="000000"/>
                <w:kern w:val="0"/>
                <w:sz w:val="28"/>
                <w:szCs w:val="28"/>
                <w:lang w:val="en-US" w:eastAsia="zh-CN" w:bidi="ar"/>
              </w:rPr>
              <w:t>（包括售后服务</w:t>
            </w:r>
            <w:r>
              <w:rPr>
                <w:rFonts w:hint="default" w:ascii="Times New Roman" w:hAnsi="Times New Roman" w:eastAsia="仿宋_GB2312" w:cs="Times New Roman"/>
                <w:b w:val="0"/>
                <w:kern w:val="0"/>
                <w:sz w:val="28"/>
                <w:szCs w:val="28"/>
                <w:lang w:val="en-US" w:eastAsia="zh-CN" w:bidi="ar"/>
              </w:rPr>
              <w:t>及产品安全</w:t>
            </w:r>
            <w:r>
              <w:rPr>
                <w:rFonts w:hint="default" w:ascii="Times New Roman" w:hAnsi="Times New Roman" w:eastAsia="仿宋_GB2312" w:cs="Times New Roman"/>
                <w:b w:val="0"/>
                <w:color w:val="000000"/>
                <w:kern w:val="0"/>
                <w:sz w:val="28"/>
                <w:szCs w:val="28"/>
                <w:lang w:val="en-US" w:eastAsia="zh-CN" w:bidi="ar"/>
              </w:rPr>
              <w:t>保障能力建设情况、售后服务过程中发现的产品质量和安全故障及相应的改善措施等）</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r>
              <w:rPr>
                <w:rFonts w:hint="default" w:ascii="Times New Roman" w:hAnsi="Times New Roman" w:eastAsia="仿宋_GB2312" w:cs="Times New Roman"/>
                <w:b w:val="0"/>
                <w:color w:val="000000"/>
                <w:kern w:val="0"/>
                <w:sz w:val="28"/>
                <w:szCs w:val="28"/>
                <w:lang w:val="en-US" w:eastAsia="zh-CN" w:bidi="ar"/>
              </w:rPr>
              <w:t>10.</w:t>
            </w:r>
            <w:r>
              <w:rPr>
                <w:rFonts w:hint="eastAsia" w:ascii="仿宋_GB2312" w:hAnsi="Times New Roman" w:eastAsia="仿宋_GB2312" w:cs="仿宋_GB2312"/>
                <w:b w:val="0"/>
                <w:color w:val="000000"/>
                <w:kern w:val="0"/>
                <w:sz w:val="28"/>
                <w:szCs w:val="28"/>
                <w:lang w:val="en-US" w:eastAsia="zh-CN" w:bidi="ar"/>
              </w:rPr>
              <w:t>产品在安全、环保、节能方面的事件或事故及处理、汇报情况</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r>
              <w:rPr>
                <w:rFonts w:hint="default" w:ascii="Times New Roman" w:hAnsi="Times New Roman" w:eastAsia="仿宋_GB2312" w:cs="Times New Roman"/>
                <w:b w:val="0"/>
                <w:color w:val="000000"/>
                <w:kern w:val="0"/>
                <w:sz w:val="28"/>
                <w:szCs w:val="28"/>
                <w:lang w:val="en-US" w:eastAsia="zh-CN" w:bidi="ar"/>
              </w:rPr>
              <w:t>11.</w:t>
            </w:r>
            <w:r>
              <w:rPr>
                <w:rFonts w:hint="eastAsia" w:ascii="仿宋_GB2312" w:hAnsi="Times New Roman" w:eastAsia="仿宋_GB2312" w:cs="仿宋_GB2312"/>
                <w:b w:val="0"/>
                <w:color w:val="000000"/>
                <w:kern w:val="0"/>
                <w:sz w:val="28"/>
                <w:szCs w:val="28"/>
                <w:lang w:val="en-US" w:eastAsia="zh-CN" w:bidi="ar"/>
              </w:rPr>
              <w:t>动力电池（包括超级电容器等）回收和处置情况</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p>
        </w:tc>
      </w:tr>
    </w:tbl>
    <w:p>
      <w:pPr>
        <w:keepNext w:val="0"/>
        <w:keepLines w:val="0"/>
        <w:widowControl/>
        <w:suppressLineNumbers w:val="0"/>
        <w:spacing w:before="0" w:beforeAutospacing="0" w:after="0" w:afterAutospacing="0" w:line="360" w:lineRule="auto"/>
        <w:ind w:left="0" w:right="26"/>
        <w:jc w:val="left"/>
        <w:rPr>
          <w:rFonts w:hint="default" w:ascii="Times New Roman" w:hAnsi="Times New Roman" w:eastAsia="仿宋_GB2312" w:cs="Times New Roman"/>
          <w:b w:val="0"/>
          <w:color w:val="000000"/>
          <w:kern w:val="0"/>
          <w:sz w:val="28"/>
          <w:szCs w:val="28"/>
        </w:rPr>
      </w:pPr>
      <w:r>
        <w:rPr>
          <w:rFonts w:hint="default" w:ascii="Times New Roman" w:hAnsi="Times New Roman" w:eastAsia="仿宋_GB2312" w:cs="Times New Roman"/>
          <w:b w:val="0"/>
          <w:color w:val="000000"/>
          <w:kern w:val="0"/>
          <w:sz w:val="28"/>
          <w:szCs w:val="28"/>
          <w:lang w:val="en-US" w:eastAsia="zh-CN" w:bidi="ar"/>
        </w:rPr>
        <w:t xml:space="preserve"> </w:t>
      </w:r>
    </w:p>
    <w:p>
      <w:pPr>
        <w:spacing w:line="360" w:lineRule="auto"/>
        <w:rPr>
          <w:rFonts w:hint="default" w:ascii="Times New Roman" w:hAnsi="Times New Roman" w:eastAsia="仿宋_GB2312" w:cs="Times New Roman"/>
          <w:b/>
          <w:color w:val="000000"/>
          <w:kern w:val="0"/>
          <w:sz w:val="30"/>
          <w:szCs w:val="30"/>
        </w:rPr>
        <w:sectPr>
          <w:pgSz w:w="11906" w:h="16838"/>
          <w:pgMar w:top="1440" w:right="1803" w:bottom="1440" w:left="1803" w:header="851" w:footer="992" w:gutter="0"/>
          <w:cols w:space="425" w:num="1"/>
          <w:docGrid w:type="lines" w:linePitch="319" w:charSpace="0"/>
        </w:sectPr>
      </w:pPr>
    </w:p>
    <w:p>
      <w:pPr>
        <w:keepNext w:val="0"/>
        <w:keepLines w:val="0"/>
        <w:widowControl/>
        <w:suppressLineNumbers w:val="0"/>
        <w:spacing w:before="0" w:beforeAutospacing="0" w:after="0" w:afterAutospacing="0" w:line="360" w:lineRule="auto"/>
        <w:ind w:left="0" w:right="0"/>
        <w:jc w:val="left"/>
        <w:rPr>
          <w:rFonts w:hint="default" w:ascii="Times New Roman" w:hAnsi="Times New Roman" w:eastAsia="仿宋_GB2312" w:cs="Times New Roman"/>
          <w:b/>
          <w:color w:val="000000"/>
          <w:kern w:val="0"/>
          <w:sz w:val="30"/>
          <w:szCs w:val="30"/>
        </w:rPr>
      </w:pPr>
      <w:r>
        <w:rPr>
          <w:rFonts w:hint="eastAsia" w:ascii="仿宋_GB2312" w:hAnsi="Times New Roman" w:eastAsia="仿宋_GB2312" w:cs="仿宋_GB2312"/>
          <w:b/>
          <w:color w:val="000000"/>
          <w:kern w:val="0"/>
          <w:sz w:val="30"/>
          <w:szCs w:val="30"/>
          <w:lang w:val="en-US" w:eastAsia="zh-CN" w:bidi="ar"/>
        </w:rPr>
        <w:t>二、新能源汽车产、销量及销售额</w:t>
      </w: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04"/>
        <w:gridCol w:w="1168"/>
        <w:gridCol w:w="1168"/>
        <w:gridCol w:w="1168"/>
        <w:gridCol w:w="1171"/>
        <w:gridCol w:w="1938"/>
        <w:gridCol w:w="1938"/>
        <w:gridCol w:w="1938"/>
        <w:gridCol w:w="2049"/>
        <w:gridCol w:w="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7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序号</w:t>
            </w:r>
          </w:p>
        </w:tc>
        <w:tc>
          <w:tcPr>
            <w:tcW w:w="1168"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产品型号</w:t>
            </w:r>
          </w:p>
        </w:tc>
        <w:tc>
          <w:tcPr>
            <w:tcW w:w="1168"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产品名称</w:t>
            </w:r>
          </w:p>
        </w:tc>
        <w:tc>
          <w:tcPr>
            <w:tcW w:w="1168"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生产地址</w:t>
            </w:r>
          </w:p>
        </w:tc>
        <w:tc>
          <w:tcPr>
            <w:tcW w:w="1171"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color w:val="000000"/>
                <w:kern w:val="0"/>
                <w:sz w:val="21"/>
                <w:szCs w:val="21"/>
              </w:rPr>
            </w:pPr>
          </w:p>
        </w:tc>
        <w:tc>
          <w:tcPr>
            <w:tcW w:w="7863"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产、销量（辆）和销售额（万元）</w:t>
            </w:r>
          </w:p>
        </w:tc>
        <w:tc>
          <w:tcPr>
            <w:tcW w:w="932"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r>
              <w:rPr>
                <w:rFonts w:hint="default" w:ascii="Times New Roman" w:hAnsi="Times New Roman" w:eastAsia="仿宋_GB2312" w:cs="Times New Roman"/>
                <w:b/>
                <w:color w:val="000000"/>
                <w:kern w:val="0"/>
                <w:sz w:val="21"/>
                <w:szCs w:val="21"/>
                <w:lang w:val="en-US" w:eastAsia="zh-CN" w:bidi="ar"/>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71"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第一季度</w:t>
            </w: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第二季度</w:t>
            </w: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第三季度</w:t>
            </w:r>
          </w:p>
        </w:tc>
        <w:tc>
          <w:tcPr>
            <w:tcW w:w="20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第四季度</w:t>
            </w:r>
          </w:p>
        </w:tc>
        <w:tc>
          <w:tcPr>
            <w:tcW w:w="932"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1</w:t>
            </w:r>
          </w:p>
        </w:tc>
        <w:tc>
          <w:tcPr>
            <w:tcW w:w="1168"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168"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168"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产量</w:t>
            </w: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20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9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销量</w:t>
            </w: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20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9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销售额</w:t>
            </w: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20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9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2</w:t>
            </w:r>
          </w:p>
        </w:tc>
        <w:tc>
          <w:tcPr>
            <w:tcW w:w="1168"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168"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168"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产量</w:t>
            </w: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20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9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销量</w:t>
            </w: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20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9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销售额</w:t>
            </w: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20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9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3</w:t>
            </w:r>
          </w:p>
        </w:tc>
        <w:tc>
          <w:tcPr>
            <w:tcW w:w="1168"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168"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168"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产量</w:t>
            </w: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20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9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销量</w:t>
            </w: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20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9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销售额</w:t>
            </w: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20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9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08" w:type="dxa"/>
            <w:gridSpan w:val="4"/>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r>
              <w:rPr>
                <w:rFonts w:hint="default" w:ascii="Times New Roman" w:hAnsi="Times New Roman" w:eastAsia="仿宋_GB2312" w:cs="Times New Roman"/>
                <w:b/>
                <w:color w:val="000000"/>
                <w:kern w:val="0"/>
                <w:sz w:val="21"/>
                <w:szCs w:val="21"/>
                <w:lang w:val="en-US" w:eastAsia="zh-CN" w:bidi="ar"/>
              </w:rPr>
              <w:t>合计</w:t>
            </w:r>
          </w:p>
        </w:tc>
        <w:tc>
          <w:tcPr>
            <w:tcW w:w="1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r>
              <w:rPr>
                <w:rFonts w:hint="default" w:ascii="Times New Roman" w:hAnsi="Times New Roman" w:eastAsia="仿宋_GB2312" w:cs="Times New Roman"/>
                <w:b/>
                <w:color w:val="000000"/>
                <w:kern w:val="0"/>
                <w:sz w:val="21"/>
                <w:szCs w:val="21"/>
                <w:lang w:val="en-US" w:eastAsia="zh-CN" w:bidi="ar"/>
              </w:rPr>
              <w:t>总产量</w:t>
            </w: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c>
          <w:tcPr>
            <w:tcW w:w="20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c>
          <w:tcPr>
            <w:tcW w:w="9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08" w:type="dxa"/>
            <w:gridSpan w:val="4"/>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r>
              <w:rPr>
                <w:rFonts w:hint="default" w:ascii="Times New Roman" w:hAnsi="Times New Roman" w:eastAsia="仿宋_GB2312" w:cs="Times New Roman"/>
                <w:b/>
                <w:color w:val="000000"/>
                <w:kern w:val="0"/>
                <w:sz w:val="21"/>
                <w:szCs w:val="21"/>
                <w:lang w:val="en-US" w:eastAsia="zh-CN" w:bidi="ar"/>
              </w:rPr>
              <w:t>总销量</w:t>
            </w: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c>
          <w:tcPr>
            <w:tcW w:w="20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c>
          <w:tcPr>
            <w:tcW w:w="9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08" w:type="dxa"/>
            <w:gridSpan w:val="4"/>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r>
              <w:rPr>
                <w:rFonts w:hint="default" w:ascii="Times New Roman" w:hAnsi="Times New Roman" w:eastAsia="仿宋_GB2312" w:cs="Times New Roman"/>
                <w:b/>
                <w:color w:val="000000"/>
                <w:kern w:val="0"/>
                <w:sz w:val="21"/>
                <w:szCs w:val="21"/>
                <w:lang w:val="en-US" w:eastAsia="zh-CN" w:bidi="ar"/>
              </w:rPr>
              <w:t>总销售额</w:t>
            </w: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c>
          <w:tcPr>
            <w:tcW w:w="20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c>
          <w:tcPr>
            <w:tcW w:w="9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r>
    </w:tbl>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b w:val="0"/>
          <w:color w:val="000000"/>
          <w:kern w:val="2"/>
          <w:sz w:val="22"/>
          <w:szCs w:val="22"/>
        </w:rPr>
      </w:pPr>
      <w:r>
        <w:rPr>
          <w:rFonts w:hint="default" w:ascii="Times New Roman" w:hAnsi="Times New Roman" w:eastAsia="仿宋_GB2312" w:cs="Times New Roman"/>
          <w:b w:val="0"/>
          <w:color w:val="000000"/>
          <w:kern w:val="2"/>
          <w:sz w:val="22"/>
          <w:szCs w:val="22"/>
          <w:lang w:val="en-US" w:eastAsia="zh-CN" w:bidi="ar"/>
        </w:rPr>
        <w:t xml:space="preserve"> </w:t>
      </w:r>
    </w:p>
    <w:p>
      <w:pPr>
        <w:keepNext w:val="0"/>
        <w:keepLines w:val="0"/>
        <w:widowControl/>
        <w:suppressLineNumbers w:val="0"/>
        <w:spacing w:before="0" w:beforeAutospacing="0" w:after="0" w:afterAutospacing="0" w:line="360" w:lineRule="auto"/>
        <w:ind w:left="0" w:right="0"/>
        <w:jc w:val="left"/>
        <w:rPr>
          <w:rFonts w:hint="default" w:ascii="Times New Roman" w:hAnsi="Times New Roman" w:eastAsia="仿宋_GB2312" w:cs="Times New Roman"/>
          <w:b w:val="0"/>
          <w:color w:val="000000"/>
          <w:kern w:val="0"/>
          <w:sz w:val="30"/>
          <w:szCs w:val="30"/>
        </w:rPr>
      </w:pPr>
      <w:r>
        <w:rPr>
          <w:rFonts w:hint="default" w:ascii="Times New Roman" w:hAnsi="Times New Roman" w:eastAsia="仿宋_GB2312" w:cs="Times New Roman"/>
          <w:b w:val="0"/>
          <w:color w:val="000000"/>
          <w:kern w:val="2"/>
          <w:sz w:val="22"/>
          <w:szCs w:val="22"/>
          <w:lang w:val="en-US" w:eastAsia="zh-CN" w:bidi="ar"/>
        </w:rPr>
        <w:br w:type="page"/>
      </w:r>
      <w:r>
        <w:rPr>
          <w:rFonts w:hint="eastAsia" w:ascii="仿宋_GB2312" w:hAnsi="Times New Roman" w:eastAsia="仿宋_GB2312" w:cs="仿宋_GB2312"/>
          <w:b/>
          <w:color w:val="000000"/>
          <w:kern w:val="0"/>
          <w:sz w:val="30"/>
          <w:szCs w:val="30"/>
          <w:lang w:val="en-US" w:eastAsia="zh-CN" w:bidi="ar"/>
        </w:rPr>
        <w:t>三、新能源汽车动力电池（含超级电容器、燃料电池堆）采购情况</w:t>
      </w: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04"/>
        <w:gridCol w:w="1168"/>
        <w:gridCol w:w="1168"/>
        <w:gridCol w:w="1168"/>
        <w:gridCol w:w="1171"/>
        <w:gridCol w:w="1938"/>
        <w:gridCol w:w="1938"/>
        <w:gridCol w:w="1938"/>
        <w:gridCol w:w="2289"/>
        <w:gridCol w:w="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8" w:hRule="atLeast"/>
        </w:trPr>
        <w:tc>
          <w:tcPr>
            <w:tcW w:w="7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序号</w:t>
            </w:r>
          </w:p>
        </w:tc>
        <w:tc>
          <w:tcPr>
            <w:tcW w:w="1168"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产品型号</w:t>
            </w:r>
          </w:p>
        </w:tc>
        <w:tc>
          <w:tcPr>
            <w:tcW w:w="1168"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产品名称</w:t>
            </w:r>
          </w:p>
        </w:tc>
        <w:tc>
          <w:tcPr>
            <w:tcW w:w="1168"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生产地址</w:t>
            </w:r>
          </w:p>
        </w:tc>
        <w:tc>
          <w:tcPr>
            <w:tcW w:w="1171"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color w:val="000000"/>
                <w:kern w:val="0"/>
                <w:sz w:val="21"/>
                <w:szCs w:val="21"/>
              </w:rPr>
            </w:pPr>
          </w:p>
        </w:tc>
        <w:tc>
          <w:tcPr>
            <w:tcW w:w="8103"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动力电池采购量（辆份）和采购额（万元）</w:t>
            </w:r>
          </w:p>
        </w:tc>
        <w:tc>
          <w:tcPr>
            <w:tcW w:w="692"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r>
              <w:rPr>
                <w:rFonts w:hint="default" w:ascii="Times New Roman" w:hAnsi="Times New Roman" w:eastAsia="仿宋_GB2312" w:cs="Times New Roman"/>
                <w:b/>
                <w:color w:val="000000"/>
                <w:kern w:val="0"/>
                <w:sz w:val="21"/>
                <w:szCs w:val="21"/>
                <w:lang w:val="en-US" w:eastAsia="zh-CN" w:bidi="ar"/>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71"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第一季度</w:t>
            </w: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第二季度</w:t>
            </w: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第三季度</w:t>
            </w:r>
          </w:p>
        </w:tc>
        <w:tc>
          <w:tcPr>
            <w:tcW w:w="228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第四季度</w:t>
            </w:r>
          </w:p>
        </w:tc>
        <w:tc>
          <w:tcPr>
            <w:tcW w:w="692"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1</w:t>
            </w:r>
          </w:p>
        </w:tc>
        <w:tc>
          <w:tcPr>
            <w:tcW w:w="1168"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color w:val="000000"/>
                <w:kern w:val="0"/>
                <w:sz w:val="21"/>
                <w:szCs w:val="21"/>
              </w:rPr>
            </w:pPr>
          </w:p>
        </w:tc>
        <w:tc>
          <w:tcPr>
            <w:tcW w:w="1168"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color w:val="000000"/>
                <w:kern w:val="0"/>
                <w:sz w:val="21"/>
                <w:szCs w:val="21"/>
              </w:rPr>
            </w:pPr>
          </w:p>
        </w:tc>
        <w:tc>
          <w:tcPr>
            <w:tcW w:w="1168"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color w:val="000000"/>
                <w:kern w:val="0"/>
                <w:sz w:val="21"/>
                <w:szCs w:val="21"/>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采购量</w:t>
            </w: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228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6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采购额</w:t>
            </w: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228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6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2</w:t>
            </w:r>
          </w:p>
        </w:tc>
        <w:tc>
          <w:tcPr>
            <w:tcW w:w="1168"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color w:val="000000"/>
                <w:kern w:val="0"/>
                <w:sz w:val="21"/>
                <w:szCs w:val="21"/>
              </w:rPr>
            </w:pPr>
          </w:p>
        </w:tc>
        <w:tc>
          <w:tcPr>
            <w:tcW w:w="1168"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color w:val="000000"/>
                <w:kern w:val="0"/>
                <w:sz w:val="21"/>
                <w:szCs w:val="21"/>
              </w:rPr>
            </w:pPr>
          </w:p>
        </w:tc>
        <w:tc>
          <w:tcPr>
            <w:tcW w:w="1168"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color w:val="000000"/>
                <w:kern w:val="0"/>
                <w:sz w:val="21"/>
                <w:szCs w:val="21"/>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采购量</w:t>
            </w: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228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6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采购额</w:t>
            </w: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228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6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3</w:t>
            </w:r>
          </w:p>
        </w:tc>
        <w:tc>
          <w:tcPr>
            <w:tcW w:w="1168"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color w:val="000000"/>
                <w:kern w:val="0"/>
                <w:sz w:val="21"/>
                <w:szCs w:val="21"/>
              </w:rPr>
            </w:pPr>
          </w:p>
        </w:tc>
        <w:tc>
          <w:tcPr>
            <w:tcW w:w="1168"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color w:val="000000"/>
                <w:kern w:val="0"/>
                <w:sz w:val="21"/>
                <w:szCs w:val="21"/>
              </w:rPr>
            </w:pPr>
          </w:p>
        </w:tc>
        <w:tc>
          <w:tcPr>
            <w:tcW w:w="1168"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color w:val="000000"/>
                <w:kern w:val="0"/>
                <w:sz w:val="21"/>
                <w:szCs w:val="21"/>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采购量</w:t>
            </w: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228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6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采购额</w:t>
            </w: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228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6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08" w:type="dxa"/>
            <w:gridSpan w:val="4"/>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color w:val="000000"/>
                <w:kern w:val="0"/>
                <w:sz w:val="21"/>
                <w:szCs w:val="21"/>
                <w:lang w:val="en-US" w:eastAsia="zh-CN" w:bidi="ar"/>
              </w:rPr>
              <w:t>合计</w:t>
            </w:r>
          </w:p>
        </w:tc>
        <w:tc>
          <w:tcPr>
            <w:tcW w:w="1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r>
              <w:rPr>
                <w:rFonts w:hint="default" w:ascii="Times New Roman" w:hAnsi="Times New Roman" w:eastAsia="仿宋_GB2312" w:cs="Times New Roman"/>
                <w:b/>
                <w:color w:val="000000"/>
                <w:kern w:val="0"/>
                <w:sz w:val="21"/>
                <w:szCs w:val="21"/>
                <w:lang w:val="en-US" w:eastAsia="zh-CN" w:bidi="ar"/>
              </w:rPr>
              <w:t>总采购量</w:t>
            </w: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228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6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08" w:type="dxa"/>
            <w:gridSpan w:val="4"/>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color w:val="000000"/>
                <w:kern w:val="0"/>
                <w:sz w:val="21"/>
                <w:szCs w:val="21"/>
                <w:lang w:val="en-US" w:eastAsia="zh-CN" w:bidi="ar"/>
              </w:rPr>
              <w:t>总采购额</w:t>
            </w: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228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6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r>
    </w:tbl>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b w:val="0"/>
          <w:color w:val="000000"/>
          <w:kern w:val="2"/>
          <w:sz w:val="22"/>
          <w:szCs w:val="22"/>
        </w:rPr>
      </w:pPr>
      <w:r>
        <w:rPr>
          <w:rFonts w:hint="default" w:ascii="Times New Roman" w:hAnsi="Times New Roman" w:eastAsia="仿宋_GB2312" w:cs="Times New Roman"/>
          <w:b w:val="0"/>
          <w:color w:val="000000"/>
          <w:kern w:val="2"/>
          <w:sz w:val="22"/>
          <w:szCs w:val="22"/>
          <w:lang w:val="en-US" w:eastAsia="zh-CN" w:bidi="ar"/>
        </w:rPr>
        <w:t xml:space="preserve"> </w:t>
      </w:r>
    </w:p>
    <w:p>
      <w:pPr>
        <w:keepNext w:val="0"/>
        <w:keepLines w:val="0"/>
        <w:widowControl/>
        <w:suppressLineNumbers w:val="0"/>
        <w:spacing w:before="0" w:beforeAutospacing="0" w:after="0" w:afterAutospacing="0" w:line="360" w:lineRule="auto"/>
        <w:ind w:left="0" w:right="0"/>
        <w:jc w:val="left"/>
        <w:rPr>
          <w:rFonts w:hint="default" w:ascii="Times New Roman" w:hAnsi="Times New Roman" w:eastAsia="仿宋_GB2312" w:cs="Times New Roman"/>
          <w:b w:val="0"/>
          <w:color w:val="FF0000"/>
          <w:kern w:val="2"/>
          <w:sz w:val="22"/>
          <w:szCs w:val="22"/>
        </w:rPr>
      </w:pPr>
      <w:r>
        <w:rPr>
          <w:rFonts w:hint="default" w:ascii="Times New Roman" w:hAnsi="Times New Roman" w:eastAsia="仿宋_GB2312" w:cs="Times New Roman"/>
          <w:b w:val="0"/>
          <w:color w:val="FF0000"/>
          <w:kern w:val="2"/>
          <w:sz w:val="22"/>
          <w:szCs w:val="22"/>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b/>
          <w:kern w:val="2"/>
          <w:sz w:val="22"/>
          <w:szCs w:val="22"/>
        </w:rPr>
      </w:pPr>
      <w:r>
        <w:rPr>
          <w:rFonts w:hint="default" w:ascii="Times New Roman" w:hAnsi="Times New Roman" w:eastAsia="仿宋_GB2312" w:cs="Times New Roman"/>
          <w:b/>
          <w:kern w:val="2"/>
          <w:sz w:val="22"/>
          <w:szCs w:val="22"/>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Dotum" w:hAnsi="Dotum" w:eastAsia="仿宋_GB2312" w:cs="华文中宋"/>
          <w:b/>
          <w:kern w:val="2"/>
          <w:sz w:val="22"/>
          <w:szCs w:val="22"/>
        </w:rPr>
      </w:pPr>
    </w:p>
    <w:p>
      <w:pPr>
        <w:pStyle w:val="2"/>
        <w:ind w:left="0" w:leftChars="0" w:firstLine="0" w:firstLineChars="0"/>
        <w:rPr>
          <w:rFonts w:hint="eastAsia" w:ascii="仿宋_GB2312" w:hAnsi="仿宋_GB2312" w:eastAsia="仿宋_GB2312" w:cs="仿宋_GB2312"/>
          <w:b/>
          <w:bCs/>
          <w:color w:val="000000"/>
          <w:kern w:val="0"/>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Light">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Unicode MS">
    <w:altName w:val="Times New Roman"/>
    <w:panose1 w:val="020B0604020202020204"/>
    <w:charset w:val="00"/>
    <w:family w:val="swiss"/>
    <w:pitch w:val="default"/>
    <w:sig w:usb0="00000000" w:usb1="00000000" w:usb2="0000003F" w:usb3="00000000" w:csb0="003F01FF" w:csb1="00000000"/>
  </w:font>
  <w:font w:name="仿宋_GB2312">
    <w:altName w:val="仿宋"/>
    <w:panose1 w:val="02010609030101010101"/>
    <w:charset w:val="86"/>
    <w:family w:val="modern"/>
    <w:pitch w:val="default"/>
    <w:sig w:usb0="00000000" w:usb1="00000000" w:usb2="00000000" w:usb3="00000000" w:csb0="00040000" w:csb1="00000000"/>
  </w:font>
  <w:font w:name="Dotum">
    <w:panose1 w:val="020B0600000101010101"/>
    <w:charset w:val="81"/>
    <w:family w:val="swiss"/>
    <w:pitch w:val="default"/>
    <w:sig w:usb0="B00002AF" w:usb1="69D77CFB" w:usb2="00000030" w:usb3="00000000" w:csb0="4008009F" w:csb1="DFD70000"/>
  </w:font>
  <w:font w:name="华文中宋">
    <w:altName w:val="宋体"/>
    <w:panose1 w:val="00000000000000000000"/>
    <w:charset w:val="00"/>
    <w:family w:val="auto"/>
    <w:pitch w:val="default"/>
    <w:sig w:usb0="00000000" w:usb1="00000000" w:usb2="00000010" w:usb3="00000000" w:csb0="0004009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FFF"/>
    <w:rsid w:val="0015665A"/>
    <w:rsid w:val="00207C31"/>
    <w:rsid w:val="00344362"/>
    <w:rsid w:val="00344B9C"/>
    <w:rsid w:val="00382BB9"/>
    <w:rsid w:val="003F79E4"/>
    <w:rsid w:val="006A02A1"/>
    <w:rsid w:val="007F32B3"/>
    <w:rsid w:val="009E4DF8"/>
    <w:rsid w:val="00D14CA7"/>
    <w:rsid w:val="00EB1A76"/>
    <w:rsid w:val="00EC1FFF"/>
    <w:rsid w:val="00F97E99"/>
    <w:rsid w:val="3DDF55DC"/>
    <w:rsid w:val="4F6FAA5D"/>
    <w:rsid w:val="51671982"/>
    <w:rsid w:val="59FCF7E6"/>
    <w:rsid w:val="5FEA5240"/>
    <w:rsid w:val="6EEAD5C2"/>
    <w:rsid w:val="73E00185"/>
    <w:rsid w:val="78EFCC0A"/>
    <w:rsid w:val="7BFF6BF9"/>
    <w:rsid w:val="7E178931"/>
    <w:rsid w:val="8BDB38FC"/>
    <w:rsid w:val="D3DD0ABD"/>
    <w:rsid w:val="DD9B428B"/>
    <w:rsid w:val="DEFEECDF"/>
    <w:rsid w:val="DF5CDD55"/>
    <w:rsid w:val="E82F6A91"/>
    <w:rsid w:val="EECB068F"/>
    <w:rsid w:val="EEFAF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ody Text First Indent 2"/>
    <w:basedOn w:val="3"/>
    <w:link w:val="11"/>
    <w:semiHidden/>
    <w:unhideWhenUsed/>
    <w:qFormat/>
    <w:uiPriority w:val="99"/>
    <w:pPr>
      <w:ind w:firstLine="420" w:firstLineChars="200"/>
    </w:pPr>
  </w:style>
  <w:style w:type="paragraph" w:styleId="3">
    <w:name w:val="Body Text Indent"/>
    <w:basedOn w:val="1"/>
    <w:link w:val="10"/>
    <w:semiHidden/>
    <w:unhideWhenUsed/>
    <w:qFormat/>
    <w:uiPriority w:val="99"/>
    <w:pPr>
      <w:spacing w:after="120"/>
      <w:ind w:left="420" w:leftChars="200"/>
    </w:pPr>
  </w:style>
  <w:style w:type="paragraph" w:styleId="4">
    <w:name w:val="Balloon Text"/>
    <w:basedOn w:val="1"/>
    <w:link w:val="12"/>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10">
    <w:name w:val="正文文本缩进 字符"/>
    <w:basedOn w:val="7"/>
    <w:link w:val="3"/>
    <w:semiHidden/>
    <w:qFormat/>
    <w:uiPriority w:val="99"/>
    <w:rPr>
      <w:rFonts w:ascii="Calibri" w:hAnsi="Calibri" w:eastAsia="宋体" w:cs="Times New Roman"/>
      <w:szCs w:val="24"/>
    </w:rPr>
  </w:style>
  <w:style w:type="character" w:customStyle="1" w:styleId="11">
    <w:name w:val="正文文本首行缩进 2 字符"/>
    <w:basedOn w:val="10"/>
    <w:link w:val="2"/>
    <w:semiHidden/>
    <w:qFormat/>
    <w:uiPriority w:val="99"/>
    <w:rPr>
      <w:rFonts w:ascii="Calibri" w:hAnsi="Calibri" w:eastAsia="宋体" w:cs="Times New Roman"/>
      <w:szCs w:val="24"/>
    </w:rPr>
  </w:style>
  <w:style w:type="character" w:customStyle="1" w:styleId="12">
    <w:name w:val="批注框文本 字符"/>
    <w:basedOn w:val="7"/>
    <w:link w:val="4"/>
    <w:semiHidden/>
    <w:qFormat/>
    <w:uiPriority w:val="99"/>
    <w:rPr>
      <w:rFonts w:ascii="Calibri" w:hAnsi="Calibri" w:eastAsia="宋体" w:cs="Times New Roman"/>
      <w:sz w:val="18"/>
      <w:szCs w:val="18"/>
    </w:rPr>
  </w:style>
  <w:style w:type="character" w:customStyle="1" w:styleId="13">
    <w:name w:val="页眉 字符"/>
    <w:basedOn w:val="7"/>
    <w:link w:val="6"/>
    <w:qFormat/>
    <w:uiPriority w:val="99"/>
    <w:rPr>
      <w:rFonts w:ascii="Calibri" w:hAnsi="Calibri" w:eastAsia="宋体" w:cs="Times New Roman"/>
      <w:sz w:val="18"/>
      <w:szCs w:val="18"/>
    </w:rPr>
  </w:style>
  <w:style w:type="character" w:customStyle="1" w:styleId="14">
    <w:name w:val="页脚 字符"/>
    <w:basedOn w:val="7"/>
    <w:link w:val="5"/>
    <w:qFormat/>
    <w:uiPriority w:val="99"/>
    <w:rPr>
      <w:rFonts w:ascii="Calibri" w:hAnsi="Calibri" w:eastAsia="宋体" w:cs="Times New Roman"/>
      <w:sz w:val="18"/>
      <w:szCs w:val="18"/>
    </w:rPr>
  </w:style>
  <w:style w:type="character" w:customStyle="1" w:styleId="15">
    <w:name w:val="10"/>
    <w:basedOn w:val="7"/>
    <w:qFormat/>
    <w:uiPriority w:val="0"/>
    <w:rPr>
      <w:rFonts w:hint="default" w:ascii="Calibri" w:hAnsi="Calibri" w:cs="Calibri"/>
    </w:rPr>
  </w:style>
  <w:style w:type="character" w:customStyle="1" w:styleId="16">
    <w:name w:val="15"/>
    <w:basedOn w:val="7"/>
    <w:qFormat/>
    <w:uiPriority w:val="0"/>
    <w:rPr>
      <w:rFonts w:hint="default" w:ascii="Calibri" w:hAnsi="Calibri" w:cs="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339</Words>
  <Characters>1933</Characters>
  <Lines>1</Lines>
  <Paragraphs>1</Paragraphs>
  <TotalTime>0</TotalTime>
  <ScaleCrop>false</ScaleCrop>
  <LinksUpToDate>false</LinksUpToDate>
  <CharactersWithSpaces>2268</CharactersWithSpaces>
  <Application>WPS Office_10.8.2.7059_F1E327BC-269C-435d-A152-05C5408002CA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2020-03-21T03:42:00Z</dcterms:created>
  <dc:creator>徐 青</dc:creator>
  <cp:lastModifiedBy>许长帅</cp:lastModifiedBy>
  <dcterms:modified xsi:type="dcterms:W3CDTF">2020-04-07T01:48:21Z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2052-10.8.2.7059</vt:lpwstr>
  </property>
</Properties>
</file>