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autoSpaceDE w:val="0"/>
        <w:autoSpaceDN w:val="0"/>
        <w:adjustRightInd w:val="0"/>
        <w:spacing w:after="156" w:afterLines="50"/>
        <w:ind w:left="5250" w:leftChars="2500" w:right="1039" w:rightChars="495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drawing>
          <wp:inline distT="0" distB="0" distL="114300" distR="114300">
            <wp:extent cx="1859915" cy="831215"/>
            <wp:effectExtent l="0" t="0" r="6985" b="6985"/>
            <wp:docPr id="5" name="图片 8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1" descr="7ae779013415e90a1541f6088b01d14"/>
                    <pic:cNvPicPr>
                      <a:picLocks noChangeAspect="1"/>
                    </pic:cNvPicPr>
                  </pic:nvPicPr>
                  <pic:blipFill>
                    <a:blip r:embed="rId14"/>
                    <a:srcRect l="64519" t="9979" r="10962" b="63341"/>
                    <a:stretch>
                      <a:fillRect/>
                    </a:stretch>
                  </pic:blipFill>
                  <pic:spPr>
                    <a:xfrm>
                      <a:off x="0" y="0"/>
                      <a:ext cx="1859915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spacing w:before="312" w:beforeLines="10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5" o:spt="136" type="#_x0000_t136" style="height:25.4pt;width:439.2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中华人民共和国工业和信息化部" style="font-family:方正小标宋简体;font-size:36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napToGrid w:val="0"/>
        <w:spacing w:after="156" w:afterLines="5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6" o:spt="136" type="#_x0000_t136" style="height:25.4pt;width:254.8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纺织计量技术规范" style="font-family:方正小标宋简体;font-size:32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jc w:val="center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BatangChe"/>
          <w:b/>
          <w:bCs/>
          <w:kern w:val="0"/>
          <w:sz w:val="28"/>
          <w:szCs w:val="28"/>
        </w:rPr>
        <w:t xml:space="preserve">                            </w:t>
      </w:r>
      <w:r>
        <w:rPr>
          <w:rFonts w:hint="eastAsia" w:ascii="黑体" w:hAnsi="黑体" w:eastAsia="黑体" w:cs="BatangChe"/>
          <w:kern w:val="0"/>
          <w:sz w:val="28"/>
          <w:szCs w:val="28"/>
        </w:rPr>
        <w:t>JJF</w:t>
      </w:r>
      <w:r>
        <w:rPr>
          <w:rFonts w:ascii="黑体" w:hAnsi="黑体" w:eastAsia="黑体" w:cs="黑体"/>
          <w:kern w:val="0"/>
          <w:sz w:val="28"/>
          <w:szCs w:val="28"/>
        </w:rPr>
        <w:t>(</w:t>
      </w:r>
      <w:r>
        <w:rPr>
          <w:rFonts w:hint="eastAsia" w:ascii="黑体" w:hAnsi="黑体" w:eastAsia="黑体" w:cs="黑体"/>
          <w:kern w:val="0"/>
          <w:sz w:val="28"/>
          <w:szCs w:val="28"/>
        </w:rPr>
        <w:t>纺织</w:t>
      </w:r>
      <w:r>
        <w:rPr>
          <w:rFonts w:ascii="黑体" w:hAnsi="黑体" w:eastAsia="黑体" w:cs="黑体"/>
          <w:kern w:val="0"/>
          <w:sz w:val="28"/>
          <w:szCs w:val="28"/>
        </w:rPr>
        <w:t>)</w:t>
      </w:r>
      <w:r>
        <w:rPr>
          <w:rFonts w:hint="eastAsia" w:ascii="黑体" w:hAnsi="黑体" w:eastAsia="黑体" w:cs="黑体"/>
          <w:kern w:val="0"/>
          <w:sz w:val="28"/>
          <w:szCs w:val="28"/>
        </w:rPr>
        <w:t>091</w:t>
      </w:r>
      <w:r>
        <w:rPr>
          <w:rFonts w:ascii="黑体" w:hAnsi="黑体" w:eastAsia="黑体" w:cs="黑体"/>
          <w:kern w:val="0"/>
          <w:sz w:val="28"/>
          <w:szCs w:val="28"/>
        </w:rPr>
        <w:t>─</w:t>
      </w:r>
      <w:r>
        <w:rPr>
          <w:rFonts w:hint="eastAsia" w:ascii="黑体" w:hAnsi="黑体" w:eastAsia="黑体" w:cs="黑体"/>
          <w:kern w:val="0"/>
          <w:sz w:val="28"/>
          <w:szCs w:val="28"/>
        </w:rPr>
        <w:t>2020</w:t>
      </w:r>
    </w:p>
    <w:p>
      <w:pPr>
        <w:pStyle w:val="6"/>
        <w:spacing w:line="800" w:lineRule="exact"/>
        <w:ind w:left="5250"/>
        <w:rPr>
          <w:rFonts w:ascii="Arial" w:hAnsi="Arial" w:cs="Arial"/>
          <w:color w:val="0070C0"/>
          <w:sz w:val="30"/>
        </w:rPr>
      </w:pPr>
      <w:r>
        <w:rPr>
          <w:rFonts w:ascii="Arial" w:hAnsi="Arial" w:cs="Arial"/>
          <w:color w:val="0070C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2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-0.75pt;margin-top:3.3pt;height:0pt;width:441pt;z-index:251659264;mso-width-relative:page;mso-height-relative:page;" filled="f" stroked="t" coordsize="21600,21600" o:gfxdata="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lQz2d0QAAAAYBAAAPAAAAAAAAAAEAIAAAACIAAABkcnMvZG93bnJldi54bWxQ&#10;SwECFAAUAAAACACHTuJAYflZy8UBAACDAwAADgAAAAAAAAABACAAAAAgAQAAZHJzL2Uyb0RvYy54&#10;bWxQSwUGAAAAAAYABgBZAQAAV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800" w:lineRule="exact"/>
        <w:rPr>
          <w:rFonts w:ascii="Arial" w:hAnsi="Arial" w:cs="Arial"/>
          <w:b/>
          <w:color w:val="0070C0"/>
          <w:sz w:val="30"/>
        </w:rPr>
      </w:pPr>
    </w:p>
    <w:p>
      <w:pPr>
        <w:jc w:val="center"/>
        <w:rPr>
          <w:rFonts w:ascii="黑体" w:hAnsi="Arial" w:eastAsia="黑体" w:cs="Arial"/>
          <w:bCs/>
          <w:sz w:val="44"/>
          <w:szCs w:val="44"/>
        </w:rPr>
      </w:pPr>
      <w:r>
        <w:rPr>
          <w:rFonts w:hint="eastAsia" w:ascii="黑体" w:hAnsi="Arial" w:eastAsia="黑体" w:cs="Arial"/>
          <w:bCs/>
          <w:sz w:val="44"/>
          <w:szCs w:val="44"/>
        </w:rPr>
        <w:t>织物防钻绒性能测试仪（滚箱法）校准规范</w:t>
      </w:r>
    </w:p>
    <w:p>
      <w:pPr>
        <w:tabs>
          <w:tab w:val="left" w:pos="360"/>
        </w:tabs>
        <w:spacing w:line="360" w:lineRule="auto"/>
        <w:jc w:val="center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Calibration Specification of Tester for</w:t>
      </w:r>
    </w:p>
    <w:p>
      <w:pPr>
        <w:tabs>
          <w:tab w:val="left" w:pos="360"/>
        </w:tabs>
        <w:spacing w:line="360" w:lineRule="auto"/>
        <w:jc w:val="center"/>
        <w:rPr>
          <w:rFonts w:ascii="黑体" w:hAnsi="黑体" w:eastAsia="黑体" w:cs="黑体"/>
          <w:bCs/>
          <w:color w:val="0070C0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down-proof properties of fabrics（Tumble test）</w:t>
      </w:r>
    </w:p>
    <w:p>
      <w:pPr>
        <w:jc w:val="center"/>
        <w:rPr>
          <w:rFonts w:ascii="宋体" w:cs="宋体"/>
          <w:kern w:val="0"/>
          <w:sz w:val="24"/>
        </w:rPr>
      </w:pPr>
    </w:p>
    <w:p>
      <w:pPr>
        <w:jc w:val="center"/>
        <w:rPr>
          <w:rFonts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>(</w:t>
      </w:r>
      <w:r>
        <w:rPr>
          <w:rFonts w:hint="eastAsia" w:ascii="宋体" w:cs="宋体"/>
          <w:kern w:val="0"/>
          <w:sz w:val="24"/>
          <w:lang w:eastAsia="zh-CN"/>
        </w:rPr>
        <w:t>报批</w:t>
      </w:r>
      <w:r>
        <w:rPr>
          <w:rFonts w:hint="eastAsia" w:ascii="宋体" w:cs="宋体"/>
          <w:kern w:val="0"/>
          <w:sz w:val="24"/>
        </w:rPr>
        <w:t>稿）</w:t>
      </w: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rPr>
          <w:rFonts w:ascii="Arial" w:hAnsi="Arial" w:cs="Arial"/>
          <w:color w:val="0070C0"/>
          <w:szCs w:val="21"/>
        </w:rPr>
      </w:pP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jc w:val="center"/>
        <w:rPr>
          <w:rFonts w:ascii="黑体" w:hAnsi="Arial" w:eastAsia="黑体" w:cs="Arial"/>
          <w:sz w:val="28"/>
          <w:szCs w:val="20"/>
        </w:rPr>
      </w:pPr>
      <w:r>
        <w:rPr>
          <w:rFonts w:hint="eastAsia" w:ascii="黑体" w:hAnsi="Arial" w:eastAsia="黑体" w:cs="Arial"/>
          <w:sz w:val="28"/>
        </w:rPr>
        <w:t>201X-XX-XX发布                             201X-XX-XX实施</w:t>
      </w:r>
    </w:p>
    <w:p>
      <w:pPr>
        <w:spacing w:line="480" w:lineRule="exact"/>
        <w:jc w:val="center"/>
        <w:rPr>
          <w:rFonts w:ascii="宋体" w:hAnsi="宋体" w:cs="Arial"/>
          <w:b/>
          <w:spacing w:val="40"/>
          <w:sz w:val="36"/>
          <w:szCs w:val="36"/>
        </w:rPr>
      </w:pPr>
      <w:r>
        <w:rPr>
          <w:rFonts w:hint="eastAsia" w:ascii="Arial" w:hAnsi="Arial" w:cs="Arial"/>
          <w:b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5600700" cy="0"/>
                <wp:effectExtent l="0" t="0" r="0" b="0"/>
                <wp:wrapNone/>
                <wp:docPr id="3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0pt;margin-top:4.6pt;height:0pt;width:441pt;z-index:251660288;mso-width-relative:page;mso-height-relative:page;" filled="f" stroked="t" coordsize="21600,21600" o:gfxdata="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/yxvd0QAAAAQBAAAPAAAAAAAAAAEAIAAAACIAAABkcnMvZG93bnJldi54bWxQ&#10;SwECFAAUAAAACACHTuJASmA7K8UBAACDAwAADgAAAAAAAAABACAAAAAgAQAAZHJzL2Uyb0RvYy54&#10;bWxQSwUGAAAAAAYABgBZAQAAV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480" w:lineRule="exact"/>
        <w:jc w:val="center"/>
        <w:rPr>
          <w:rFonts w:ascii="黑体" w:eastAsia="黑体" w:cs="Arial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中华人民共和国工业和信息化部</w:t>
      </w:r>
      <w:r>
        <w:rPr>
          <w:rFonts w:hint="eastAsia" w:ascii="宋体" w:hAnsi="宋体" w:cs="Arial"/>
          <w:b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Cs/>
          <w:sz w:val="24"/>
        </w:rPr>
        <w:t>发布</w:t>
      </w:r>
    </w:p>
    <w:p>
      <w:pPr>
        <w:pBdr>
          <w:bottom w:val="single" w:color="auto" w:sz="12" w:space="1"/>
        </w:pBdr>
        <w:spacing w:line="240" w:lineRule="atLeast"/>
        <w:jc w:val="center"/>
        <w:rPr>
          <w:szCs w:val="21"/>
        </w:rPr>
        <w:sectPr>
          <w:headerReference r:id="rId3" w:type="default"/>
          <w:pgSz w:w="11906" w:h="16838"/>
          <w:pgMar w:top="1417" w:right="1701" w:bottom="1417" w:left="1701" w:header="851" w:footer="992" w:gutter="0"/>
          <w:pgNumType w:start="1"/>
          <w:cols w:space="0" w:num="1"/>
          <w:titlePg/>
          <w:docGrid w:type="lines" w:linePitch="312" w:charSpace="0"/>
        </w:sectPr>
      </w:pPr>
    </w:p>
    <w:p>
      <w:pPr>
        <w:rPr>
          <w:rFonts w:ascii="黑体" w:hAnsi="黑体" w:eastAsia="黑体" w:cs="黑体"/>
          <w:b/>
          <w:sz w:val="28"/>
          <w:szCs w:val="28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10160</wp:posOffset>
                </wp:positionV>
                <wp:extent cx="3829685" cy="1590675"/>
                <wp:effectExtent l="0" t="0" r="18415" b="9525"/>
                <wp:wrapThrough wrapText="bothSides">
                  <wp:wrapPolygon>
                    <wp:start x="0" y="0"/>
                    <wp:lineTo x="0" y="21471"/>
                    <wp:lineTo x="21489" y="21471"/>
                    <wp:lineTo x="21489" y="0"/>
                    <wp:lineTo x="0" y="0"/>
                  </wp:wrapPolygon>
                </wp:wrapThrough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6320" y="1043305"/>
                          <a:ext cx="382968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Arial" w:eastAsia="黑体" w:cs="Arial"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Arial" w:eastAsia="黑体" w:cs="Arial"/>
                                <w:bCs/>
                                <w:sz w:val="36"/>
                                <w:szCs w:val="36"/>
                              </w:rPr>
                              <w:t>织物防钻绒性能测试仪（滚箱法）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黑体" w:hAnsi="Arial" w:eastAsia="黑体" w:cs="Arial"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Arial" w:eastAsia="黑体" w:cs="Arial"/>
                                <w:bCs/>
                                <w:sz w:val="36"/>
                                <w:szCs w:val="36"/>
                              </w:rPr>
                              <w:t>校准规范</w:t>
                            </w:r>
                          </w:p>
                          <w:p>
                            <w:pPr>
                              <w:tabs>
                                <w:tab w:val="left" w:pos="360"/>
                              </w:tabs>
                              <w:spacing w:line="360" w:lineRule="auto"/>
                              <w:jc w:val="center"/>
                              <w:rPr>
                                <w:rFonts w:hAnsi="黑体" w:eastAsia="黑体" w:cs="黑体" w:asciiTheme="minorHAnsi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hAnsi="黑体" w:eastAsia="黑体" w:cs="黑体" w:asciiTheme="minorHAnsi"/>
                                <w:bCs/>
                                <w:sz w:val="28"/>
                                <w:szCs w:val="28"/>
                              </w:rPr>
                              <w:t>Calibration Specification of Tester for</w:t>
                            </w:r>
                          </w:p>
                          <w:p>
                            <w:pPr>
                              <w:tabs>
                                <w:tab w:val="left" w:pos="360"/>
                              </w:tabs>
                              <w:jc w:val="center"/>
                              <w:rPr>
                                <w:rFonts w:hAnsi="黑体" w:eastAsia="黑体" w:cs="黑体" w:asciiTheme="minorHAnsi"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hAnsi="黑体" w:eastAsia="黑体" w:cs="黑体" w:asciiTheme="minorHAnsi"/>
                                <w:bCs/>
                                <w:sz w:val="28"/>
                                <w:szCs w:val="28"/>
                              </w:rPr>
                              <w:t>down-proof properties of fabrics（Tumble test）</w:t>
                            </w:r>
                          </w:p>
                          <w:p>
                            <w:pPr>
                              <w:pBdr>
                                <w:bottom w:val="single" w:color="auto" w:sz="6" w:space="1"/>
                              </w:pBdr>
                              <w:rPr>
                                <w:rFonts w:eastAsia="黑体"/>
                                <w:b/>
                                <w:bCs/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Arial"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0.8pt;height:125.25pt;width:301.55pt;mso-wrap-distance-left:9pt;mso-wrap-distance-right:9pt;z-index:-251654144;mso-width-relative:page;mso-height-relative:page;" fillcolor="#CCE8CF [3201]" filled="t" stroked="f" coordsize="21600,21600" wrapcoords="0 0 0 21471 21489 21471 21489 0 0 0" o:gfxdata="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J4sHbVAAAABwEAAA8AAAAA&#10;AAAAAQAgAAAAIgAAAGRycy9kb3ducmV2LnhtbFBLAQIUABQAAAAIAIdO4kCyyoR8UAIAAGgEAAAO&#10;AAAAAAAAAAEAIAAAACQBAABkcnMvZTJvRG9jLnhtbFBLBQYAAAAABgAGAFkBAADmBQAAAAA=&#10;">
                <v:fill on="t" focussize="0,0"/>
                <v:stroke on="f" weight="0.5pt" dashstyle="1 1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Arial" w:eastAsia="黑体" w:cs="Arial"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Arial" w:eastAsia="黑体" w:cs="Arial"/>
                          <w:bCs/>
                          <w:sz w:val="36"/>
                          <w:szCs w:val="36"/>
                        </w:rPr>
                        <w:t>织物防钻绒性能测试仪（滚箱法）</w:t>
                      </w:r>
                    </w:p>
                    <w:p>
                      <w:pPr>
                        <w:jc w:val="center"/>
                        <w:rPr>
                          <w:rFonts w:ascii="黑体" w:hAnsi="Arial" w:eastAsia="黑体" w:cs="Arial"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Arial" w:eastAsia="黑体" w:cs="Arial"/>
                          <w:bCs/>
                          <w:sz w:val="36"/>
                          <w:szCs w:val="36"/>
                        </w:rPr>
                        <w:t>校准规范</w:t>
                      </w:r>
                    </w:p>
                    <w:p>
                      <w:pPr>
                        <w:tabs>
                          <w:tab w:val="left" w:pos="360"/>
                        </w:tabs>
                        <w:spacing w:line="360" w:lineRule="auto"/>
                        <w:jc w:val="center"/>
                        <w:rPr>
                          <w:rFonts w:hAnsi="黑体" w:eastAsia="黑体" w:cs="黑体" w:asciiTheme="minorHAnsi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hAnsi="黑体" w:eastAsia="黑体" w:cs="黑体" w:asciiTheme="minorHAnsi"/>
                          <w:bCs/>
                          <w:sz w:val="28"/>
                          <w:szCs w:val="28"/>
                        </w:rPr>
                        <w:t>Calibration Specification of Tester for</w:t>
                      </w:r>
                    </w:p>
                    <w:p>
                      <w:pPr>
                        <w:tabs>
                          <w:tab w:val="left" w:pos="360"/>
                        </w:tabs>
                        <w:jc w:val="center"/>
                        <w:rPr>
                          <w:rFonts w:hAnsi="黑体" w:eastAsia="黑体" w:cs="黑体" w:asciiTheme="minorHAnsi"/>
                          <w:bCs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hint="eastAsia" w:hAnsi="黑体" w:eastAsia="黑体" w:cs="黑体" w:asciiTheme="minorHAnsi"/>
                          <w:bCs/>
                          <w:sz w:val="28"/>
                          <w:szCs w:val="28"/>
                        </w:rPr>
                        <w:t>down-proof properties of fabrics（Tumble test）</w:t>
                      </w:r>
                    </w:p>
                    <w:p>
                      <w:pPr>
                        <w:pBdr>
                          <w:bottom w:val="single" w:color="auto" w:sz="6" w:space="1"/>
                        </w:pBdr>
                        <w:rPr>
                          <w:rFonts w:eastAsia="黑体"/>
                          <w:b/>
                          <w:bCs/>
                          <w:color w:val="0070C0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 w:hAnsi="宋体" w:cs="Arial"/>
                          <w:bCs/>
                          <w:color w:val="0070C0"/>
                          <w:sz w:val="28"/>
                          <w:szCs w:val="28"/>
                        </w:rPr>
                      </w:pPr>
                    </w:p>
                    <w:p/>
                  </w:txbxContent>
                </v:textbox>
                <w10:wrap type="through"/>
              </v:shape>
            </w:pict>
          </mc:Fallback>
        </mc:AlternateContent>
      </w:r>
    </w:p>
    <w:p>
      <w:pPr>
        <w:rPr>
          <w:rFonts w:ascii="黑体" w:hAnsi="黑体" w:eastAsia="黑体" w:cs="黑体"/>
          <w:b/>
          <w:sz w:val="28"/>
          <w:szCs w:val="28"/>
        </w:rPr>
      </w:pPr>
      <w:r>
        <w:rPr>
          <w:rFonts w:ascii="黑体" w:eastAsia="黑体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101600</wp:posOffset>
                </wp:positionV>
                <wp:extent cx="1767840" cy="751205"/>
                <wp:effectExtent l="5080" t="5080" r="17780" b="5715"/>
                <wp:wrapThrough wrapText="bothSides">
                  <wp:wrapPolygon>
                    <wp:start x="171" y="-146"/>
                    <wp:lineTo x="-62" y="1497"/>
                    <wp:lineTo x="-62" y="20121"/>
                    <wp:lineTo x="171" y="21217"/>
                    <wp:lineTo x="21119" y="21217"/>
                    <wp:lineTo x="21352" y="20669"/>
                    <wp:lineTo x="21352" y="402"/>
                    <wp:lineTo x="21119" y="-146"/>
                    <wp:lineTo x="171" y="-146"/>
                  </wp:wrapPolygon>
                </wp:wrapThrough>
                <wp:docPr id="4" name="自选图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7512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dash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黑体"/>
                                <w:sz w:val="24"/>
                              </w:rPr>
                            </w:pPr>
                          </w:p>
                          <w:p>
                            <w:pPr>
                              <w:ind w:firstLine="120" w:firstLineChars="50"/>
                              <w:rPr>
                                <w:rFonts w:eastAsia="黑体"/>
                                <w:sz w:val="24"/>
                              </w:rPr>
                            </w:pPr>
                            <w:r>
                              <w:rPr>
                                <w:rFonts w:eastAsia="黑体"/>
                                <w:sz w:val="24"/>
                              </w:rPr>
                              <w:t>JJF</w:t>
                            </w:r>
                            <w:r>
                              <w:rPr>
                                <w:rFonts w:hint="eastAsia" w:eastAsia="黑体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sz w:val="24"/>
                              </w:rPr>
                              <w:t>纺织</w:t>
                            </w:r>
                            <w:r>
                              <w:rPr>
                                <w:rFonts w:hint="eastAsia" w:eastAsia="黑体"/>
                                <w:sz w:val="24"/>
                              </w:rPr>
                              <w:t>）091</w:t>
                            </w:r>
                            <w:r>
                              <w:rPr>
                                <w:rFonts w:eastAsia="黑体"/>
                                <w:sz w:val="24"/>
                              </w:rPr>
                              <w:t>-20</w:t>
                            </w:r>
                            <w:r>
                              <w:rPr>
                                <w:rFonts w:hint="eastAsia" w:eastAsia="黑体"/>
                                <w:sz w:val="24"/>
                              </w:rPr>
                              <w:t>20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3" o:spid="_x0000_s1026" o:spt="176" type="#_x0000_t176" style="position:absolute;left:0pt;margin-left:-5.5pt;margin-top:8pt;height:59.15pt;width:139.2pt;mso-wrap-distance-left:9pt;mso-wrap-distance-right:9pt;z-index:-251659264;mso-width-relative:page;mso-height-relative:page;" fillcolor="#FFFFFF" filled="t" stroked="t" coordsize="21600,21600" wrapcoords="171 -146 -62 1497 -62 20121 171 21217 21119 21217 21352 20669 21352 402 21119 -146 171 -146" o:gfxdata="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cHZpTZAAAACgEAAA8AAAAAAAAAAQAg&#10;AAAAIgAAAGRycy9kb3ducmV2LnhtbFBLAQIUABQAAAAIAIdO4kAIyKmpDQIAAAcEAAAOAAAAAAAA&#10;AAEAIAAAACgBAABkcnMvZTJvRG9jLnhtbFBLBQYAAAAABgAGAFkBAACnBQAAAAA=&#10;">
                <v:fill on="t" focussize="0,0"/>
                <v:stroke weight="0.25pt" color="#000000" joinstyle="miter" dashstyle="dashDo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黑体"/>
                          <w:sz w:val="24"/>
                        </w:rPr>
                      </w:pPr>
                    </w:p>
                    <w:p>
                      <w:pPr>
                        <w:ind w:firstLine="120" w:firstLineChars="50"/>
                        <w:rPr>
                          <w:rFonts w:eastAsia="黑体"/>
                          <w:sz w:val="24"/>
                        </w:rPr>
                      </w:pPr>
                      <w:r>
                        <w:rPr>
                          <w:rFonts w:eastAsia="黑体"/>
                          <w:sz w:val="24"/>
                        </w:rPr>
                        <w:t>JJF</w:t>
                      </w:r>
                      <w:r>
                        <w:rPr>
                          <w:rFonts w:hint="eastAsia" w:eastAsia="黑体"/>
                          <w:sz w:val="24"/>
                        </w:rPr>
                        <w:t>（</w:t>
                      </w:r>
                      <w:r>
                        <w:rPr>
                          <w:sz w:val="24"/>
                        </w:rPr>
                        <w:t>纺织</w:t>
                      </w:r>
                      <w:r>
                        <w:rPr>
                          <w:rFonts w:hint="eastAsia" w:eastAsia="黑体"/>
                          <w:sz w:val="24"/>
                        </w:rPr>
                        <w:t>）091</w:t>
                      </w:r>
                      <w:r>
                        <w:rPr>
                          <w:rFonts w:eastAsia="黑体"/>
                          <w:sz w:val="24"/>
                        </w:rPr>
                        <w:t>-20</w:t>
                      </w:r>
                      <w:r>
                        <w:rPr>
                          <w:rFonts w:hint="eastAsia" w:eastAsia="黑体"/>
                          <w:sz w:val="24"/>
                        </w:rPr>
                        <w:t>20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>
      <w:pPr>
        <w:rPr>
          <w:rFonts w:eastAsia="黑体"/>
          <w:b/>
          <w:bCs/>
          <w:color w:val="0070C0"/>
          <w:sz w:val="18"/>
          <w:szCs w:val="18"/>
        </w:rPr>
      </w:pPr>
      <w:r>
        <w:rPr>
          <w:sz w:val="18"/>
        </w:rPr>
        <mc:AlternateContent>
          <mc:Choice Requires="wps">
            <w:drawing>
              <wp:inline distT="0" distB="0" distL="114300" distR="114300">
                <wp:extent cx="5410200" cy="9525"/>
                <wp:effectExtent l="0" t="0" r="0" b="0"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13155" y="2726690"/>
                          <a:ext cx="54102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_x0000_s1026" o:spid="_x0000_s1026" o:spt="20" style="flip:y;height:0.75pt;width:426pt;" filled="f" stroked="t" coordsize="21600,21600" o:gfxdata="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NldjG0gAAAAMBAAAPAAAAAAAAAAEAIAAAACIAAABkcnMv&#10;ZG93bnJldi54bWxQSwECFAAUAAAACACHTuJAztS9H9ABAABlAwAADgAAAAAAAAABACAAAAAhAQAA&#10;ZHJzL2Uyb0RvYy54bWxQSwUGAAAAAAYABgBZAQAAYwUAAAAA&#10;">
                <v:fill on="f" focussize="0,0"/>
                <v:stroke color="#000000 [3213]" joinstyle="round"/>
                <v:imagedata o:title=""/>
                <o:lock v:ext="edit" aspectratio="f"/>
                <w10:wrap type="none"/>
                <w10:anchorlock/>
              </v:line>
            </w:pict>
          </mc:Fallback>
        </mc:AlternateContent>
      </w:r>
    </w:p>
    <w:p>
      <w:pPr>
        <w:spacing w:line="360" w:lineRule="auto"/>
        <w:rPr>
          <w:rFonts w:ascii="宋体" w:hAnsi="宋体" w:cs="Arial"/>
          <w:bCs/>
          <w:color w:val="0070C0"/>
          <w:sz w:val="28"/>
          <w:szCs w:val="28"/>
        </w:rPr>
      </w:pPr>
    </w:p>
    <w:p>
      <w:pPr>
        <w:ind w:firstLine="680" w:firstLineChars="200"/>
        <w:rPr>
          <w:rFonts w:ascii="黑体" w:hAnsi="宋体" w:eastAsia="黑体" w:cs="Arial"/>
          <w:spacing w:val="30"/>
          <w:sz w:val="28"/>
          <w:szCs w:val="28"/>
        </w:rPr>
      </w:pPr>
    </w:p>
    <w:p>
      <w:pPr>
        <w:ind w:firstLine="680" w:firstLineChars="200"/>
        <w:rPr>
          <w:rFonts w:ascii="黑体" w:hAnsi="宋体" w:eastAsia="黑体" w:cs="Arial"/>
          <w:spacing w:val="30"/>
          <w:sz w:val="28"/>
          <w:szCs w:val="28"/>
        </w:rPr>
      </w:pPr>
    </w:p>
    <w:p>
      <w:pPr>
        <w:ind w:firstLine="840" w:firstLineChars="300"/>
        <w:rPr>
          <w:rFonts w:ascii="宋体" w:hAnsi="宋体" w:cs="Arial"/>
          <w:sz w:val="28"/>
          <w:szCs w:val="28"/>
        </w:rPr>
      </w:pPr>
      <w:r>
        <w:rPr>
          <w:rFonts w:hint="eastAsia" w:ascii="黑体" w:hAnsi="宋体" w:eastAsia="黑体" w:cs="Arial"/>
          <w:spacing w:val="0"/>
          <w:sz w:val="28"/>
          <w:szCs w:val="28"/>
        </w:rPr>
        <w:t>归口单位：</w:t>
      </w:r>
      <w:r>
        <w:rPr>
          <w:rFonts w:hint="eastAsia" w:ascii="宋体" w:hAnsi="宋体" w:cs="Arial"/>
          <w:sz w:val="28"/>
          <w:szCs w:val="28"/>
        </w:rPr>
        <w:t>中国纺织工业联合会</w:t>
      </w:r>
    </w:p>
    <w:p>
      <w:pPr>
        <w:spacing w:line="360" w:lineRule="auto"/>
        <w:ind w:right="-1055" w:firstLine="840" w:firstLineChars="300"/>
        <w:rPr>
          <w:rFonts w:asciiTheme="minorEastAsia" w:hAnsiTheme="minorEastAsia" w:eastAsiaTheme="minorEastAsia" w:cstheme="minorEastAsia"/>
          <w:sz w:val="28"/>
        </w:rPr>
      </w:pPr>
      <w:r>
        <w:rPr>
          <w:rFonts w:hint="eastAsia" w:ascii="黑体" w:hAnsi="宋体" w:eastAsia="黑体" w:cs="Arial"/>
          <w:spacing w:val="0"/>
          <w:sz w:val="28"/>
          <w:szCs w:val="28"/>
        </w:rPr>
        <w:t>起草单位：</w:t>
      </w:r>
      <w:r>
        <w:rPr>
          <w:rFonts w:hint="eastAsia" w:asciiTheme="minorEastAsia" w:hAnsiTheme="minorEastAsia" w:eastAsiaTheme="minorEastAsia" w:cstheme="minorEastAsia"/>
          <w:sz w:val="28"/>
        </w:rPr>
        <w:t>福建省纤维检验中心</w:t>
      </w:r>
    </w:p>
    <w:p>
      <w:pPr>
        <w:spacing w:line="360" w:lineRule="auto"/>
        <w:ind w:right="-1055" w:firstLine="2240" w:firstLineChars="800"/>
        <w:rPr>
          <w:rFonts w:asciiTheme="minorEastAsia" w:hAnsiTheme="minorEastAsia" w:eastAsiaTheme="minorEastAsia" w:cstheme="minorEastAsia"/>
          <w:sz w:val="28"/>
        </w:rPr>
      </w:pPr>
      <w:r>
        <w:rPr>
          <w:rFonts w:hint="eastAsia" w:asciiTheme="minorEastAsia" w:hAnsiTheme="minorEastAsia" w:eastAsiaTheme="minorEastAsia" w:cstheme="minorEastAsia"/>
          <w:sz w:val="28"/>
        </w:rPr>
        <w:t>国家羊绒产品质量监督检验中心</w:t>
      </w:r>
    </w:p>
    <w:p>
      <w:pPr>
        <w:spacing w:line="360" w:lineRule="auto"/>
        <w:ind w:right="-1055" w:firstLine="2240" w:firstLineChars="8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江西省羽绒制品质量监督检验中心</w:t>
      </w:r>
    </w:p>
    <w:p>
      <w:pPr>
        <w:spacing w:line="360" w:lineRule="auto"/>
        <w:ind w:right="-1055" w:firstLine="2240" w:firstLineChars="800"/>
        <w:rPr>
          <w:rFonts w:hint="eastAsia" w:asciiTheme="minorEastAsia" w:hAnsiTheme="minorEastAsia" w:eastAsiaTheme="minorEastAsia" w:cstheme="minorEastAsia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highlight w:val="none"/>
        </w:rPr>
        <w:t>福建省纤维纺织计量站</w:t>
      </w:r>
    </w:p>
    <w:p>
      <w:pPr>
        <w:spacing w:line="360" w:lineRule="auto"/>
        <w:ind w:right="-1055" w:firstLine="2240" w:firstLineChars="8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绍兴力必信仪器有限公司</w:t>
      </w:r>
    </w:p>
    <w:p>
      <w:pPr>
        <w:spacing w:line="360" w:lineRule="auto"/>
        <w:ind w:right="-1055" w:firstLine="2240" w:firstLineChars="800"/>
        <w:jc w:val="left"/>
        <w:rPr>
          <w:rFonts w:hint="eastAsia" w:asciiTheme="minorEastAsia" w:hAnsiTheme="minorEastAsia" w:eastAsiaTheme="minorEastAsia" w:cstheme="minorEastAsia"/>
          <w:bCs w:val="0"/>
          <w:sz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sz w:val="28"/>
          <w:highlight w:val="none"/>
        </w:rPr>
        <w:t>宁波纺织仪器厂</w:t>
      </w:r>
    </w:p>
    <w:p>
      <w:pPr>
        <w:spacing w:line="360" w:lineRule="auto"/>
        <w:ind w:right="-1055" w:firstLine="2240" w:firstLineChars="8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南通三思机电科技有限公司</w:t>
      </w:r>
    </w:p>
    <w:p>
      <w:pPr>
        <w:spacing w:line="360" w:lineRule="auto"/>
        <w:ind w:right="-1055" w:firstLine="2240" w:firstLineChars="8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温州市大荣纺织仪器有限公司</w:t>
      </w:r>
    </w:p>
    <w:p>
      <w:pPr>
        <w:spacing w:line="360" w:lineRule="auto"/>
        <w:ind w:right="-1055" w:firstLine="2240" w:firstLineChars="8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莱州元茂仪器有限公司</w:t>
      </w:r>
    </w:p>
    <w:p>
      <w:pPr>
        <w:spacing w:line="480" w:lineRule="exact"/>
        <w:ind w:firstLine="420" w:firstLineChars="150"/>
        <w:rPr>
          <w:rFonts w:ascii="宋体" w:hAnsi="宋体" w:cs="Arial"/>
          <w:bCs/>
          <w:sz w:val="28"/>
        </w:rPr>
      </w:pPr>
    </w:p>
    <w:p>
      <w:pPr>
        <w:spacing w:line="480" w:lineRule="exact"/>
        <w:ind w:firstLine="420" w:firstLineChars="150"/>
        <w:rPr>
          <w:rFonts w:ascii="宋体" w:hAnsi="宋体" w:cs="Arial"/>
          <w:bCs/>
          <w:sz w:val="28"/>
        </w:rPr>
      </w:pPr>
    </w:p>
    <w:p>
      <w:pPr>
        <w:spacing w:line="480" w:lineRule="exact"/>
        <w:ind w:firstLine="420" w:firstLineChars="150"/>
        <w:rPr>
          <w:rFonts w:ascii="宋体" w:hAnsi="宋体" w:cs="Arial"/>
          <w:bCs/>
          <w:sz w:val="28"/>
        </w:rPr>
      </w:pPr>
    </w:p>
    <w:p>
      <w:pPr>
        <w:spacing w:line="480" w:lineRule="exact"/>
        <w:ind w:firstLine="420" w:firstLineChars="150"/>
        <w:rPr>
          <w:rFonts w:ascii="宋体" w:hAnsi="宋体" w:cs="Arial"/>
          <w:bCs/>
          <w:sz w:val="28"/>
        </w:rPr>
        <w:sectPr>
          <w:headerReference r:id="rId4" w:type="first"/>
          <w:pgSz w:w="11906" w:h="16838"/>
          <w:pgMar w:top="1417" w:right="1701" w:bottom="1417" w:left="1701" w:header="851" w:footer="992" w:gutter="0"/>
          <w:pgNumType w:start="1"/>
          <w:cols w:space="0" w:num="1"/>
          <w:docGrid w:type="lines" w:linePitch="312" w:charSpace="0"/>
        </w:sectPr>
      </w:pPr>
      <w:r>
        <w:rPr>
          <w:rFonts w:hint="eastAsia" w:ascii="宋体" w:hAnsi="宋体" w:cs="Arial"/>
          <w:bCs/>
          <w:sz w:val="28"/>
        </w:rPr>
        <w:t>本规范委托全国纺织计量技术委员会负责解释</w:t>
      </w:r>
    </w:p>
    <w:p>
      <w:pPr>
        <w:spacing w:line="480" w:lineRule="exact"/>
        <w:ind w:firstLine="422" w:firstLineChars="150"/>
        <w:rPr>
          <w:rFonts w:ascii="Arial" w:hAnsi="Arial" w:cs="Arial"/>
          <w:b/>
          <w:bCs/>
          <w:color w:val="0070C0"/>
          <w:sz w:val="28"/>
        </w:rPr>
      </w:pPr>
    </w:p>
    <w:p>
      <w:pPr>
        <w:spacing w:line="480" w:lineRule="exact"/>
        <w:ind w:firstLine="413" w:firstLineChars="147"/>
        <w:rPr>
          <w:rFonts w:ascii="Arial" w:hAnsi="Arial" w:cs="Arial"/>
          <w:b/>
          <w:bCs/>
          <w:color w:val="0070C0"/>
          <w:sz w:val="28"/>
        </w:rPr>
      </w:pPr>
    </w:p>
    <w:p>
      <w:pPr>
        <w:spacing w:line="360" w:lineRule="auto"/>
        <w:ind w:right="-1054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本规范起草人：</w:t>
      </w:r>
    </w:p>
    <w:p>
      <w:pPr>
        <w:spacing w:line="360" w:lineRule="auto"/>
        <w:ind w:right="-1054" w:firstLine="2520" w:firstLineChars="900"/>
        <w:rPr>
          <w:rFonts w:asciiTheme="minorEastAsia" w:hAnsiTheme="minorEastAsia" w:eastAsiaTheme="minorEastAsia" w:cstheme="minorEastAsia"/>
          <w:sz w:val="28"/>
        </w:rPr>
      </w:pPr>
      <w:r>
        <w:rPr>
          <w:rFonts w:hint="eastAsia" w:asciiTheme="minorEastAsia" w:hAnsiTheme="minorEastAsia" w:eastAsiaTheme="minorEastAsia" w:cstheme="minorEastAsia"/>
          <w:sz w:val="28"/>
        </w:rPr>
        <w:t>邓力生（福建省纤维纺织计量站）</w:t>
      </w:r>
    </w:p>
    <w:p>
      <w:pPr>
        <w:spacing w:line="360" w:lineRule="auto"/>
        <w:ind w:right="-1054" w:firstLine="2520" w:firstLineChars="900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周炳顺（国家羊绒产品质量监督检验中心）</w:t>
      </w:r>
    </w:p>
    <w:p>
      <w:pPr>
        <w:spacing w:line="360" w:lineRule="auto"/>
        <w:ind w:right="-1054" w:firstLine="2520" w:firstLineChars="900"/>
        <w:rPr>
          <w:rFonts w:asciiTheme="minorEastAsia" w:hAnsiTheme="minorEastAsia" w:eastAsiaTheme="minorEastAsia" w:cstheme="minorEastAsia"/>
          <w:sz w:val="28"/>
        </w:rPr>
      </w:pPr>
      <w:r>
        <w:rPr>
          <w:rFonts w:hint="eastAsia" w:asciiTheme="minorEastAsia" w:hAnsiTheme="minorEastAsia" w:eastAsiaTheme="minorEastAsia" w:cstheme="minorEastAsia"/>
          <w:sz w:val="28"/>
        </w:rPr>
        <w:t>严繁晃（福建省纤维检验中心）</w:t>
      </w:r>
      <w:bookmarkStart w:id="42" w:name="_GoBack"/>
      <w:bookmarkEnd w:id="42"/>
    </w:p>
    <w:p>
      <w:pPr>
        <w:spacing w:line="360" w:lineRule="auto"/>
        <w:ind w:right="-1054" w:firstLine="2520" w:firstLineChars="9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刘远斌（福建省纤维纺织计量站）</w:t>
      </w:r>
    </w:p>
    <w:p>
      <w:pPr>
        <w:spacing w:line="360" w:lineRule="auto"/>
        <w:ind w:right="-1054" w:firstLine="2520" w:firstLineChars="9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李武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江西省羽绒制品质量监督检验中心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）</w:t>
      </w:r>
    </w:p>
    <w:p>
      <w:pPr>
        <w:spacing w:line="360" w:lineRule="auto"/>
        <w:ind w:right="-1054" w:firstLine="2520" w:firstLineChars="9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鲁毅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绍兴力必信仪器有限公司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）</w:t>
      </w:r>
    </w:p>
    <w:p>
      <w:pPr>
        <w:spacing w:line="360" w:lineRule="auto"/>
        <w:ind w:right="-1054" w:firstLine="2520" w:firstLineChars="9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胡君伟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宁波纺织仪器厂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）</w:t>
      </w:r>
    </w:p>
    <w:p>
      <w:pPr>
        <w:spacing w:line="360" w:lineRule="auto"/>
        <w:ind w:right="-1054" w:firstLine="2520" w:firstLineChars="9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袁春雷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南通三思机电科技有限公司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）</w:t>
      </w:r>
    </w:p>
    <w:p>
      <w:pPr>
        <w:spacing w:line="360" w:lineRule="auto"/>
        <w:ind w:right="-1054" w:firstLine="2520" w:firstLineChars="9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杨红斌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</w:rPr>
        <w:t>温州市大荣纺织仪器有限公司</w:t>
      </w: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）</w:t>
      </w:r>
    </w:p>
    <w:p>
      <w:pPr>
        <w:spacing w:line="360" w:lineRule="auto"/>
        <w:ind w:right="-1054" w:firstLine="2520" w:firstLineChars="900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8"/>
          <w:highlight w:val="none"/>
          <w:lang w:eastAsia="zh-CN"/>
        </w:rPr>
        <w:t>李春钢（莱州元茂仪器有限公司）</w:t>
      </w:r>
    </w:p>
    <w:p>
      <w:pPr>
        <w:spacing w:line="360" w:lineRule="auto"/>
        <w:ind w:right="-334" w:firstLine="560" w:firstLineChars="200"/>
        <w:jc w:val="left"/>
        <w:rPr>
          <w:rFonts w:hint="eastAsia" w:ascii="Arial" w:hAnsi="Arial" w:cs="Arial"/>
          <w:bCs/>
          <w:color w:val="auto"/>
          <w:sz w:val="28"/>
          <w:highlight w:val="none"/>
        </w:rPr>
      </w:pPr>
    </w:p>
    <w:p>
      <w:pPr>
        <w:spacing w:line="360" w:lineRule="auto"/>
        <w:ind w:right="-334" w:firstLine="560" w:firstLineChars="200"/>
        <w:jc w:val="left"/>
        <w:rPr>
          <w:rFonts w:hint="eastAsia" w:ascii="Arial" w:hAnsi="Arial" w:cs="Arial"/>
          <w:bCs/>
          <w:color w:val="auto"/>
          <w:sz w:val="28"/>
          <w:highlight w:val="none"/>
        </w:rPr>
        <w:sectPr>
          <w:headerReference r:id="rId6" w:type="first"/>
          <w:footerReference r:id="rId7" w:type="first"/>
          <w:headerReference r:id="rId5" w:type="default"/>
          <w:pgSz w:w="11906" w:h="16838"/>
          <w:pgMar w:top="1417" w:right="1701" w:bottom="1417" w:left="1701" w:header="851" w:footer="992" w:gutter="0"/>
          <w:pgNumType w:fmt="upperRoman" w:start="1"/>
          <w:cols w:space="0" w:num="1"/>
          <w:docGrid w:type="lines" w:linePitch="312" w:charSpace="0"/>
        </w:sectPr>
      </w:pPr>
    </w:p>
    <w:p>
      <w:pPr>
        <w:spacing w:line="480" w:lineRule="exact"/>
        <w:ind w:firstLine="3722" w:firstLineChars="846"/>
        <w:rPr>
          <w:rFonts w:ascii="黑体" w:hAnsi="黑体" w:eastAsia="黑体" w:cs="黑体"/>
          <w:sz w:val="44"/>
          <w:szCs w:val="44"/>
        </w:rPr>
      </w:pPr>
    </w:p>
    <w:p>
      <w:pPr>
        <w:spacing w:line="480" w:lineRule="exact"/>
        <w:ind w:firstLine="3722" w:firstLineChars="846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 录</w:t>
      </w:r>
    </w:p>
    <w:p>
      <w:pPr>
        <w:pStyle w:val="11"/>
        <w:tabs>
          <w:tab w:val="right" w:leader="dot" w:pos="9180"/>
        </w:tabs>
        <w:spacing w:line="360" w:lineRule="auto"/>
        <w:rPr>
          <w:color w:val="0070C0"/>
        </w:rPr>
      </w:pP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70C0"/>
          <w:sz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70C0"/>
          <w:sz w:val="24"/>
        </w:rPr>
        <w:instrText xml:space="preserve">TOC \o "1-3" \h \z \u </w:instrText>
      </w:r>
      <w:r>
        <w:rPr>
          <w:rFonts w:hint="eastAsia" w:asciiTheme="minorEastAsia" w:hAnsiTheme="minorEastAsia" w:eastAsiaTheme="minorEastAsia" w:cstheme="minorEastAsia"/>
          <w:color w:val="0070C0"/>
          <w:sz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"_Toc29399"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szCs w:val="44"/>
        </w:rPr>
        <w:t>引  言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_Toc29399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II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"_Toc9310"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1  范围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_Toc9310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"_Toc31846"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2  引用文件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_Toc31846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"_Toc5158"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3  概述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_Toc5158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"_Toc31825"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4  计量特性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_Toc31825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"_Toc18622"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5  校准条件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_Toc18622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"_Toc23323"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6  校准项目和校准方法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_Toc23323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2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"_Toc27082"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7  校准结果表达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_Toc27082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4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"_Toc9819"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8  复校时间间隔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_Toc9819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4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"_Toc18683"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szCs w:val="28"/>
        </w:rPr>
        <w:t>附录A</w:t>
      </w:r>
      <w:r>
        <w:rPr>
          <w:rFonts w:hint="eastAsia" w:asciiTheme="minorEastAsia" w:hAnsiTheme="minorEastAsia" w:eastAsiaTheme="minorEastAsia" w:cstheme="minorEastAsia"/>
          <w:szCs w:val="28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_Toc24978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szCs w:val="28"/>
        </w:rPr>
        <w:t>织物防钻绒性能测试仪校准记录参考格式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_Toc24978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5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"_Toc14877"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szCs w:val="28"/>
        </w:rPr>
        <w:t>附录B</w:t>
      </w:r>
      <w:r>
        <w:rPr>
          <w:rFonts w:hint="eastAsia" w:asciiTheme="minorEastAsia" w:hAnsiTheme="minorEastAsia" w:eastAsiaTheme="minorEastAsia" w:cstheme="minorEastAsia"/>
          <w:szCs w:val="28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_Toc7801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szCs w:val="28"/>
        </w:rPr>
        <w:t>织物防钻绒性能测试仪校准证书（内页）参考格式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_Toc7801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6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"_Toc26777"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szCs w:val="28"/>
        </w:rPr>
        <w:t>附录C</w:t>
      </w:r>
      <w:r>
        <w:rPr>
          <w:rFonts w:hint="eastAsia" w:asciiTheme="minorEastAsia" w:hAnsiTheme="minorEastAsia" w:eastAsiaTheme="minorEastAsia" w:cstheme="minorEastAsia"/>
          <w:szCs w:val="28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_Toc8460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szCs w:val="28"/>
        </w:rPr>
        <w:t>织物防钻绒性能测试仪测量结果不确定度评定示例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PAGEREF _Toc8460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</w:rPr>
        <w:t>7</w:t>
      </w:r>
      <w:r>
        <w:rPr>
          <w:rFonts w:hint="eastAsia" w:asciiTheme="minorEastAsia" w:hAnsiTheme="minorEastAsia" w:eastAsiaTheme="minorEastAsia" w:cstheme="minorEastAsia"/>
        </w:rPr>
        <w:fldChar w:fldCharType="end"/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pStyle w:val="11"/>
        <w:tabs>
          <w:tab w:val="right" w:leader="dot" w:pos="8504"/>
        </w:tabs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\l "_Toc32234"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Fonts w:hint="eastAsia" w:asciiTheme="minorEastAsia" w:hAnsiTheme="minorEastAsia" w:eastAsiaTheme="minorEastAsia" w:cstheme="minorEastAsia"/>
          <w:szCs w:val="28"/>
        </w:rPr>
        <w:t>附录D</w:t>
      </w:r>
      <w:r>
        <w:rPr>
          <w:rFonts w:hint="eastAsia" w:asciiTheme="minorEastAsia" w:hAnsiTheme="minorEastAsia" w:eastAsiaTheme="minorEastAsia" w:cstheme="minorEastAsia"/>
          <w:szCs w:val="28"/>
        </w:rPr>
        <w:fldChar w:fldCharType="end"/>
      </w:r>
      <w:r>
        <w:rPr>
          <w:rFonts w:hint="eastAsia" w:asciiTheme="minorEastAsia" w:hAnsiTheme="minorEastAsia" w:eastAsiaTheme="minorEastAsia" w:cstheme="minorEastAsia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szCs w:val="28"/>
        </w:rPr>
        <w:instrText xml:space="preserve"> HYPERLINK \l _Toc13468 </w:instrText>
      </w:r>
      <w:r>
        <w:rPr>
          <w:rFonts w:hint="eastAsia" w:asciiTheme="minorEastAsia" w:hAnsiTheme="minorEastAsia" w:eastAsiaTheme="minorEastAsia" w:cstheme="minorEastAsia"/>
          <w:szCs w:val="28"/>
        </w:rPr>
        <w:fldChar w:fldCharType="separate"/>
      </w:r>
      <w:r>
        <w:rPr>
          <w:rFonts w:hint="eastAsia" w:asciiTheme="minorEastAsia" w:hAnsiTheme="minorEastAsia" w:eastAsiaTheme="minorEastAsia" w:cstheme="minorEastAsia"/>
          <w:szCs w:val="28"/>
        </w:rPr>
        <w:t>几种防钻绒性能测试仪主要技术参数</w:t>
      </w:r>
      <w:r>
        <w:rPr>
          <w:rFonts w:hint="eastAsia" w:asciiTheme="minorEastAsia" w:hAnsiTheme="minorEastAsia" w:eastAsiaTheme="minorEastAsia" w:cstheme="minorEastAsia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szCs w:val="28"/>
        </w:rPr>
        <w:instrText xml:space="preserve"> PAGEREF _Toc13468 </w:instrText>
      </w:r>
      <w:r>
        <w:rPr>
          <w:rFonts w:hint="eastAsia" w:asciiTheme="minorEastAsia" w:hAnsiTheme="minorEastAsia" w:eastAsiaTheme="minorEastAsia" w:cstheme="minorEastAsia"/>
          <w:szCs w:val="28"/>
        </w:rPr>
        <w:fldChar w:fldCharType="separate"/>
      </w:r>
      <w:r>
        <w:rPr>
          <w:rFonts w:hint="eastAsia" w:asciiTheme="minorEastAsia" w:hAnsiTheme="minorEastAsia" w:eastAsiaTheme="minorEastAsia" w:cstheme="minorEastAsia"/>
          <w:szCs w:val="28"/>
        </w:rPr>
        <w:t>15</w:t>
      </w:r>
      <w:r>
        <w:rPr>
          <w:rFonts w:hint="eastAsia" w:asciiTheme="minorEastAsia" w:hAnsiTheme="minorEastAsia" w:eastAsiaTheme="minorEastAsia" w:cstheme="minorEastAsia"/>
          <w:szCs w:val="28"/>
        </w:rPr>
        <w:fldChar w:fldCharType="end"/>
      </w:r>
      <w:r>
        <w:rPr>
          <w:rFonts w:hint="eastAsia" w:asciiTheme="minorEastAsia" w:hAnsiTheme="minorEastAsia" w:eastAsiaTheme="minorEastAsia" w:cstheme="minorEastAsia"/>
          <w:szCs w:val="28"/>
        </w:rPr>
        <w:fldChar w:fldCharType="end"/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  <w:sectPr>
          <w:headerReference r:id="rId9" w:type="first"/>
          <w:headerReference r:id="rId8" w:type="even"/>
          <w:pgSz w:w="11906" w:h="16838"/>
          <w:pgMar w:top="1417" w:right="1701" w:bottom="1417" w:left="1701" w:header="851" w:footer="992" w:gutter="0"/>
          <w:pgNumType w:start="1"/>
          <w:cols w:space="0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spacing w:line="400" w:lineRule="exact"/>
        <w:jc w:val="center"/>
        <w:rPr>
          <w:rFonts w:ascii="黑体" w:eastAsia="黑体"/>
          <w:color w:val="0070C0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ascii="黑体" w:eastAsia="黑体"/>
          <w:sz w:val="44"/>
          <w:szCs w:val="44"/>
        </w:rPr>
      </w:pPr>
      <w:bookmarkStart w:id="0" w:name="_Toc29399"/>
      <w:bookmarkStart w:id="1" w:name="_Toc13442"/>
      <w:r>
        <w:rPr>
          <w:rFonts w:hint="eastAsia" w:ascii="黑体" w:eastAsia="黑体"/>
          <w:sz w:val="44"/>
          <w:szCs w:val="44"/>
        </w:rPr>
        <w:t>引  言</w:t>
      </w:r>
      <w:bookmarkEnd w:id="0"/>
      <w:bookmarkEnd w:id="1"/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本规范依据JJF 1071-2010《国家计量校准规范编写规则》、JJF 1001-2011《通用计量术语及定义》和JJF 1059.1-2012《测量不确定度评定与表示》规定的规则编制。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本规范的部分技术指标参数参考了GB/T 12705.2-2009《纺织品  织物防钻绒性试验方法  第2部分：转箱法》的相关内容。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本规范为首次制定。</w:t>
      </w:r>
    </w:p>
    <w:p>
      <w:pPr>
        <w:spacing w:line="360" w:lineRule="auto"/>
        <w:ind w:firstLine="480"/>
        <w:rPr>
          <w:rFonts w:ascii="宋体" w:hAnsi="宋体"/>
          <w:color w:val="0070C0"/>
          <w:kern w:val="0"/>
          <w:sz w:val="24"/>
        </w:rPr>
      </w:pPr>
    </w:p>
    <w:p>
      <w:pPr>
        <w:spacing w:line="360" w:lineRule="auto"/>
        <w:ind w:firstLine="480"/>
        <w:rPr>
          <w:rFonts w:ascii="宋体" w:hAnsi="宋体"/>
          <w:color w:val="0070C0"/>
          <w:sz w:val="24"/>
        </w:rPr>
        <w:sectPr>
          <w:headerReference r:id="rId10" w:type="default"/>
          <w:footerReference r:id="rId11" w:type="default"/>
          <w:pgSz w:w="11906" w:h="16838"/>
          <w:pgMar w:top="1417" w:right="1701" w:bottom="1417" w:left="1701" w:header="851" w:footer="992" w:gutter="0"/>
          <w:pgNumType w:fmt="upperRoman" w:start="2"/>
          <w:cols w:space="0" w:num="1"/>
          <w:docGrid w:type="lines" w:linePitch="312" w:charSpace="0"/>
        </w:sectPr>
      </w:pPr>
    </w:p>
    <w:p>
      <w:pPr>
        <w:spacing w:before="312" w:beforeLines="100"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织物防钻绒性能测试仪（</w:t>
      </w:r>
      <w:r>
        <w:rPr>
          <w:rFonts w:hint="eastAsia" w:ascii="黑体" w:eastAsia="黑体"/>
          <w:sz w:val="32"/>
          <w:szCs w:val="32"/>
          <w:lang w:val="en-US" w:eastAsia="zh-CN"/>
        </w:rPr>
        <w:t>滚</w:t>
      </w:r>
      <w:r>
        <w:rPr>
          <w:rFonts w:hint="eastAsia" w:ascii="黑体" w:eastAsia="黑体"/>
          <w:sz w:val="32"/>
          <w:szCs w:val="32"/>
        </w:rPr>
        <w:t>箱法）校准规范</w:t>
      </w:r>
    </w:p>
    <w:p>
      <w:pPr>
        <w:numPr>
          <w:ilvl w:val="255"/>
          <w:numId w:val="0"/>
        </w:numPr>
        <w:spacing w:before="312" w:beforeLines="100" w:after="156" w:afterLines="50" w:line="360" w:lineRule="auto"/>
        <w:outlineLvl w:val="0"/>
        <w:rPr>
          <w:rFonts w:ascii="黑体" w:hAnsi="宋体" w:eastAsia="黑体"/>
          <w:sz w:val="24"/>
        </w:rPr>
      </w:pPr>
      <w:bookmarkStart w:id="2" w:name="_Toc1546"/>
      <w:bookmarkStart w:id="3" w:name="_Toc9310"/>
      <w:r>
        <w:rPr>
          <w:rFonts w:hint="eastAsia" w:ascii="黑体" w:hAnsi="宋体" w:eastAsia="黑体"/>
          <w:sz w:val="24"/>
        </w:rPr>
        <w:t>1  范围</w:t>
      </w:r>
      <w:bookmarkEnd w:id="2"/>
      <w:bookmarkEnd w:id="3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本规范适用于织物防钻绒性能测试仪（</w:t>
      </w:r>
      <w:r>
        <w:rPr>
          <w:rFonts w:hint="eastAsia"/>
          <w:sz w:val="24"/>
          <w:lang w:val="en-US" w:eastAsia="zh-CN"/>
        </w:rPr>
        <w:t>滚</w:t>
      </w:r>
      <w:r>
        <w:rPr>
          <w:rFonts w:hint="eastAsia"/>
          <w:sz w:val="24"/>
        </w:rPr>
        <w:t>箱法）（以下简称钻绒仪）的校准。</w:t>
      </w:r>
    </w:p>
    <w:p>
      <w:pPr>
        <w:spacing w:before="312" w:beforeLines="100" w:after="312" w:afterLines="100" w:line="360" w:lineRule="auto"/>
        <w:outlineLvl w:val="0"/>
        <w:rPr>
          <w:rFonts w:ascii="黑体" w:hAnsi="宋体" w:eastAsia="黑体" w:cs="黑体"/>
          <w:color w:val="000000"/>
          <w:sz w:val="24"/>
        </w:rPr>
      </w:pPr>
      <w:bookmarkStart w:id="4" w:name="_Toc31846"/>
      <w:bookmarkStart w:id="5" w:name="_Toc23036"/>
      <w:r>
        <w:rPr>
          <w:rFonts w:hint="eastAsia" w:ascii="黑体" w:hAnsi="宋体" w:eastAsia="黑体" w:cs="黑体"/>
          <w:color w:val="000000"/>
          <w:sz w:val="24"/>
        </w:rPr>
        <w:t>2  引用文件</w:t>
      </w:r>
      <w:bookmarkEnd w:id="4"/>
    </w:p>
    <w:p>
      <w:pPr>
        <w:spacing w:line="360" w:lineRule="auto"/>
        <w:ind w:firstLine="480" w:firstLineChars="200"/>
        <w:rPr>
          <w:rFonts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本规范引用了下列文件：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/>
          <w:sz w:val="24"/>
        </w:rPr>
        <w:t>JJF 1071—2010</w:t>
      </w:r>
      <w:r>
        <w:rPr>
          <w:rFonts w:hint="eastAsia" w:hAnsi="宋体"/>
          <w:color w:val="000000"/>
          <w:sz w:val="24"/>
        </w:rPr>
        <w:t xml:space="preserve">  </w:t>
      </w:r>
      <w:r>
        <w:rPr>
          <w:rFonts w:ascii="Arial" w:hAnsi="Arial" w:cs="Arial"/>
          <w:color w:val="333333"/>
          <w:sz w:val="24"/>
          <w:shd w:val="clear" w:color="auto" w:fill="FFFFFF"/>
        </w:rPr>
        <w:t>国家计量校准规范编写规则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凡是注日期的引用文件，仅注日期的版本适用于本规范；凡是不注日期的引用文件，其最新版本（包括所有的修改单）适用于本规范。</w:t>
      </w:r>
    </w:p>
    <w:p>
      <w:pPr>
        <w:numPr>
          <w:ilvl w:val="255"/>
          <w:numId w:val="0"/>
        </w:numPr>
        <w:spacing w:before="156" w:beforeLines="50" w:after="156" w:afterLines="50" w:line="360" w:lineRule="auto"/>
        <w:outlineLvl w:val="0"/>
        <w:rPr>
          <w:rFonts w:ascii="黑体" w:hAnsi="宋体" w:eastAsia="黑体"/>
          <w:sz w:val="24"/>
        </w:rPr>
      </w:pPr>
      <w:bookmarkStart w:id="6" w:name="_Toc5158"/>
      <w:r>
        <w:rPr>
          <w:rFonts w:hint="eastAsia" w:ascii="黑体" w:hAnsi="宋体" w:eastAsia="黑体"/>
          <w:sz w:val="24"/>
        </w:rPr>
        <w:t>3  概述</w:t>
      </w:r>
      <w:bookmarkEnd w:id="5"/>
      <w:bookmarkEnd w:id="6"/>
    </w:p>
    <w:p>
      <w:pPr>
        <w:spacing w:line="360" w:lineRule="auto"/>
        <w:ind w:firstLine="480" w:firstLineChars="200"/>
        <w:jc w:val="left"/>
        <w:rPr>
          <w:rFonts w:ascii="黑体" w:hAnsi="黑体" w:eastAsia="黑体" w:cs="黑体"/>
          <w:szCs w:val="21"/>
        </w:rPr>
      </w:pPr>
      <w:r>
        <w:rPr>
          <w:rFonts w:hint="eastAsia"/>
          <w:sz w:val="24"/>
        </w:rPr>
        <w:t>钻绒仪由透明正方体转箱、橡胶球、正反转及转数显示和控制等装置组成。包裹羽绒制品的</w:t>
      </w:r>
      <w:r>
        <w:rPr>
          <w:rFonts w:hint="eastAsia"/>
          <w:sz w:val="24"/>
          <w:lang w:val="en-US" w:eastAsia="zh-CN"/>
        </w:rPr>
        <w:t>试样</w:t>
      </w:r>
      <w:r>
        <w:rPr>
          <w:rFonts w:hint="eastAsia"/>
          <w:sz w:val="24"/>
        </w:rPr>
        <w:t>与多只橡胶球一起置入透明转箱转动，用于模拟人们穿着的羽绒</w:t>
      </w:r>
      <w:r>
        <w:rPr>
          <w:rFonts w:hint="eastAsia"/>
          <w:sz w:val="24"/>
          <w:lang w:val="en-US" w:eastAsia="zh-CN"/>
        </w:rPr>
        <w:t>服饰</w:t>
      </w:r>
      <w:r>
        <w:rPr>
          <w:rFonts w:hint="eastAsia"/>
          <w:sz w:val="24"/>
        </w:rPr>
        <w:t>在日常活动中所受的各种碰撞、摩擦和挤压等作用，按要求运转达到规定转数后，通过清点从试样内部所钻出的羽绒或羽毛数量，来评价织物的防钻绒性能。</w:t>
      </w:r>
    </w:p>
    <w:p>
      <w:pPr>
        <w:numPr>
          <w:ilvl w:val="255"/>
          <w:numId w:val="0"/>
        </w:numPr>
        <w:spacing w:before="156" w:beforeLines="50" w:after="156" w:afterLines="50" w:line="360" w:lineRule="auto"/>
        <w:outlineLvl w:val="0"/>
        <w:rPr>
          <w:rFonts w:ascii="黑体" w:hAnsi="宋体" w:eastAsia="黑体"/>
          <w:sz w:val="24"/>
        </w:rPr>
      </w:pPr>
      <w:bookmarkStart w:id="7" w:name="_Toc31825"/>
      <w:bookmarkStart w:id="8" w:name="_Toc4026"/>
      <w:r>
        <w:rPr>
          <w:rFonts w:hint="eastAsia" w:ascii="黑体" w:hAnsi="宋体" w:eastAsia="黑体"/>
          <w:sz w:val="24"/>
        </w:rPr>
        <w:t>4  计量特性</w:t>
      </w:r>
      <w:bookmarkEnd w:id="7"/>
      <w:bookmarkEnd w:id="8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4.1  转箱内部正方体边长：（45±5）mm。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4.2  转箱转速：（45±1）r/min。</w:t>
      </w:r>
    </w:p>
    <w:p>
      <w:pPr>
        <w:spacing w:line="360" w:lineRule="auto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4.3  转数示值准确性：（0～2000）</w:t>
      </w:r>
      <w:r>
        <w:rPr>
          <w:rFonts w:hint="eastAsia" w:ascii="宋体" w:hAnsi="宋体" w:cs="宋体"/>
          <w:kern w:val="0"/>
          <w:sz w:val="24"/>
        </w:rPr>
        <w:t>转，实测与计数显示一致。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4.4  </w:t>
      </w:r>
      <w:r>
        <w:rPr>
          <w:rFonts w:hint="eastAsia" w:hAnsi="宋体"/>
          <w:sz w:val="24"/>
        </w:rPr>
        <w:t>橡胶球质量：（140±5）g</w:t>
      </w:r>
      <w:r>
        <w:rPr>
          <w:rFonts w:hint="eastAsia" w:ascii="宋体" w:hAnsi="宋体"/>
          <w:sz w:val="24"/>
        </w:rPr>
        <w:t>。</w:t>
      </w:r>
    </w:p>
    <w:p>
      <w:pPr>
        <w:pStyle w:val="5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4.5  橡胶球硬度：（45±10）HA。</w:t>
      </w:r>
    </w:p>
    <w:p>
      <w:pPr>
        <w:pStyle w:val="5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/>
          <w:sz w:val="24"/>
          <w:szCs w:val="24"/>
        </w:rPr>
        <w:t>4.6  橡胶球尺寸：（59.0±2.0）mm。</w:t>
      </w:r>
    </w:p>
    <w:p>
      <w:pPr>
        <w:pStyle w:val="5"/>
        <w:spacing w:line="360" w:lineRule="auto"/>
        <w:ind w:firstLine="210" w:firstLineChars="1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注：以上为传统型钻绒仪的计量特性，其他型号</w:t>
      </w:r>
      <w:r>
        <w:rPr>
          <w:rFonts w:hint="eastAsia" w:ascii="仿宋" w:hAnsi="仿宋" w:eastAsia="仿宋" w:cs="仿宋"/>
          <w:szCs w:val="21"/>
          <w:lang w:val="en-US" w:eastAsia="zh-CN"/>
        </w:rPr>
        <w:t>的</w:t>
      </w:r>
      <w:r>
        <w:rPr>
          <w:rFonts w:hint="eastAsia" w:ascii="仿宋" w:hAnsi="仿宋" w:eastAsia="仿宋" w:cs="仿宋"/>
          <w:szCs w:val="21"/>
        </w:rPr>
        <w:t>计量特性可参照附录D的表D1技术参数。</w:t>
      </w:r>
    </w:p>
    <w:p>
      <w:pPr>
        <w:numPr>
          <w:ilvl w:val="255"/>
          <w:numId w:val="0"/>
        </w:numPr>
        <w:spacing w:before="156" w:beforeLines="50" w:after="156" w:afterLines="50" w:line="360" w:lineRule="auto"/>
        <w:outlineLvl w:val="0"/>
        <w:rPr>
          <w:rFonts w:ascii="黑体" w:hAnsi="宋体" w:eastAsia="黑体"/>
          <w:sz w:val="24"/>
        </w:rPr>
      </w:pPr>
      <w:bookmarkStart w:id="9" w:name="_Toc18622"/>
      <w:bookmarkStart w:id="10" w:name="_Toc30769"/>
      <w:r>
        <w:rPr>
          <w:rFonts w:hint="eastAsia" w:ascii="黑体" w:hAnsi="宋体" w:eastAsia="黑体"/>
          <w:sz w:val="24"/>
        </w:rPr>
        <w:t>5  校准条件</w:t>
      </w:r>
      <w:bookmarkEnd w:id="9"/>
      <w:bookmarkEnd w:id="10"/>
    </w:p>
    <w:p>
      <w:pPr>
        <w:spacing w:line="360" w:lineRule="auto"/>
        <w:outlineLvl w:val="9"/>
        <w:rPr>
          <w:rFonts w:ascii="宋体" w:hAnsi="宋体"/>
          <w:sz w:val="24"/>
        </w:rPr>
      </w:pPr>
      <w:bookmarkStart w:id="11" w:name="_Toc1639"/>
      <w:bookmarkStart w:id="12" w:name="_Toc10946"/>
      <w:bookmarkStart w:id="13" w:name="_Toc17240"/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.1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环境条件</w:t>
      </w:r>
      <w:bookmarkEnd w:id="11"/>
      <w:bookmarkEnd w:id="12"/>
      <w:bookmarkEnd w:id="13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5.1.1  温度：(20±10)℃；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5.1.2  相对湿度：≤80%；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5.1.3  其他条件：环境清洁，无强电磁干扰，置于无机械振动稳固平台或地面。</w:t>
      </w:r>
    </w:p>
    <w:p>
      <w:pPr>
        <w:spacing w:line="360" w:lineRule="auto"/>
        <w:outlineLvl w:val="9"/>
        <w:rPr>
          <w:rFonts w:ascii="宋体" w:hAnsi="宋体"/>
          <w:sz w:val="24"/>
        </w:rPr>
      </w:pPr>
      <w:bookmarkStart w:id="14" w:name="_Toc5859"/>
      <w:bookmarkStart w:id="15" w:name="_Toc10577"/>
      <w:r>
        <w:rPr>
          <w:rFonts w:hint="eastAsia" w:ascii="宋体" w:hAnsi="宋体"/>
          <w:sz w:val="24"/>
        </w:rPr>
        <w:t>5.2  测量标准及其他设备</w:t>
      </w:r>
      <w:bookmarkEnd w:id="14"/>
      <w:bookmarkEnd w:id="15"/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测量标准及其他设备见表1。</w:t>
      </w:r>
    </w:p>
    <w:p>
      <w:pPr>
        <w:spacing w:line="360" w:lineRule="auto"/>
        <w:jc w:val="center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表1  测量标准及其他设备</w:t>
      </w:r>
    </w:p>
    <w:tbl>
      <w:tblPr>
        <w:tblStyle w:val="14"/>
        <w:tblW w:w="9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695"/>
        <w:gridCol w:w="3081"/>
        <w:gridCol w:w="2451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标准器名称</w:t>
            </w:r>
          </w:p>
        </w:tc>
        <w:tc>
          <w:tcPr>
            <w:tcW w:w="30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规格或量程 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不确定度、准确度等级或最大允许误差</w:t>
            </w:r>
          </w:p>
        </w:tc>
        <w:tc>
          <w:tcPr>
            <w:tcW w:w="11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游标卡尺</w:t>
            </w:r>
          </w:p>
        </w:tc>
        <w:tc>
          <w:tcPr>
            <w:tcW w:w="308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300mm</w:t>
            </w:r>
          </w:p>
        </w:tc>
        <w:tc>
          <w:tcPr>
            <w:tcW w:w="245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MPE：±0.04mm</w:t>
            </w:r>
          </w:p>
        </w:tc>
        <w:tc>
          <w:tcPr>
            <w:tcW w:w="11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6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钢直尺</w:t>
            </w:r>
          </w:p>
        </w:tc>
        <w:tc>
          <w:tcPr>
            <w:tcW w:w="308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300mm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MPE：±0.10mm</w:t>
            </w:r>
          </w:p>
        </w:tc>
        <w:tc>
          <w:tcPr>
            <w:tcW w:w="11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6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电子秒表</w:t>
            </w:r>
          </w:p>
        </w:tc>
        <w:tc>
          <w:tcPr>
            <w:tcW w:w="3081" w:type="dxa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0.01s～1h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MPE：±0.10s</w:t>
            </w:r>
          </w:p>
        </w:tc>
        <w:tc>
          <w:tcPr>
            <w:tcW w:w="11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6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电子天平</w:t>
            </w:r>
          </w:p>
        </w:tc>
        <w:tc>
          <w:tcPr>
            <w:tcW w:w="3081" w:type="dxa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200g，d=0.01g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drawing>
                <wp:inline distT="0" distB="0" distL="114300" distR="114300">
                  <wp:extent cx="502285" cy="209550"/>
                  <wp:effectExtent l="0" t="0" r="12065" b="0"/>
                  <wp:docPr id="7" name="图片 7" descr="2019-10-30 10-31-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2019-10-30 10-31-3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28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6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橡胶硬度计</w:t>
            </w:r>
          </w:p>
        </w:tc>
        <w:tc>
          <w:tcPr>
            <w:tcW w:w="3081" w:type="dxa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(0～80)HA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MPE：±1HA</w:t>
            </w:r>
          </w:p>
        </w:tc>
        <w:tc>
          <w:tcPr>
            <w:tcW w:w="11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6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声级计</w:t>
            </w:r>
          </w:p>
        </w:tc>
        <w:tc>
          <w:tcPr>
            <w:tcW w:w="3081" w:type="dxa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（30-110）dB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2级</w:t>
            </w:r>
          </w:p>
        </w:tc>
        <w:tc>
          <w:tcPr>
            <w:tcW w:w="11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6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万用表</w:t>
            </w:r>
          </w:p>
        </w:tc>
        <w:tc>
          <w:tcPr>
            <w:tcW w:w="3081" w:type="dxa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（0.1～200）Ω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0.5级</w:t>
            </w:r>
          </w:p>
        </w:tc>
        <w:tc>
          <w:tcPr>
            <w:tcW w:w="11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69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兆欧表</w:t>
            </w:r>
          </w:p>
        </w:tc>
        <w:tc>
          <w:tcPr>
            <w:tcW w:w="3081" w:type="dxa"/>
            <w:vAlign w:val="center"/>
          </w:tcPr>
          <w:p>
            <w:pPr>
              <w:ind w:firstLine="630" w:firstLineChars="3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（0～500）MΩ</w:t>
            </w:r>
          </w:p>
        </w:tc>
        <w:tc>
          <w:tcPr>
            <w:tcW w:w="24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10级</w:t>
            </w:r>
          </w:p>
        </w:tc>
        <w:tc>
          <w:tcPr>
            <w:tcW w:w="11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</w:tbl>
    <w:p>
      <w:pPr>
        <w:numPr>
          <w:ilvl w:val="-1"/>
          <w:numId w:val="0"/>
        </w:numPr>
        <w:spacing w:before="0" w:beforeLines="-2147483648" w:after="0" w:afterLines="-2147483648" w:line="240" w:lineRule="auto"/>
        <w:outlineLvl w:val="9"/>
        <w:rPr>
          <w:rFonts w:hint="eastAsia"/>
        </w:rPr>
      </w:pPr>
      <w:bookmarkStart w:id="16" w:name="_Toc15945"/>
      <w:bookmarkStart w:id="17" w:name="_Toc23323"/>
    </w:p>
    <w:p>
      <w:pPr>
        <w:numPr>
          <w:ilvl w:val="255"/>
          <w:numId w:val="0"/>
        </w:numPr>
        <w:spacing w:before="156" w:beforeLines="50" w:after="156" w:afterLines="50" w:line="360" w:lineRule="auto"/>
        <w:outlineLvl w:val="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6  校准项目和校准方法</w:t>
      </w:r>
      <w:bookmarkEnd w:id="16"/>
      <w:bookmarkEnd w:id="17"/>
    </w:p>
    <w:p>
      <w:pPr>
        <w:spacing w:line="360" w:lineRule="auto"/>
        <w:outlineLvl w:val="9"/>
        <w:rPr>
          <w:rFonts w:ascii="宋体" w:hAnsi="宋体"/>
          <w:sz w:val="24"/>
        </w:rPr>
      </w:pPr>
      <w:bookmarkStart w:id="18" w:name="_Toc24314"/>
      <w:bookmarkStart w:id="19" w:name="_Toc25317"/>
      <w:bookmarkStart w:id="20" w:name="_Toc9627"/>
      <w:r>
        <w:rPr>
          <w:rFonts w:hint="eastAsia" w:ascii="宋体" w:hAnsi="宋体"/>
          <w:sz w:val="24"/>
        </w:rPr>
        <w:t>6.1  校准前检查</w:t>
      </w:r>
      <w:bookmarkEnd w:id="18"/>
      <w:bookmarkEnd w:id="19"/>
      <w:bookmarkEnd w:id="20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</w:t>
      </w:r>
      <w:r>
        <w:rPr>
          <w:rFonts w:ascii="宋体" w:hAnsi="宋体"/>
          <w:sz w:val="24"/>
        </w:rPr>
        <w:t>.1</w:t>
      </w:r>
      <w:r>
        <w:rPr>
          <w:rFonts w:hint="eastAsia" w:ascii="宋体" w:hAnsi="宋体"/>
          <w:sz w:val="24"/>
        </w:rPr>
        <w:t>.1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外观</w:t>
      </w:r>
      <w:r>
        <w:rPr>
          <w:rFonts w:hint="eastAsia" w:ascii="宋体" w:hAnsi="宋体"/>
          <w:sz w:val="24"/>
        </w:rPr>
        <w:t>检查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钻绒仪应装有铭牌，铭牌上须标明型号、规格、制造厂、出厂编号等信息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检查转箱板不应有龟裂、脱胶现象，应有适当加强筋加固，板材透明可观察样品状态。转箱仓门应牢靠，关闭时与转箱内壁形成密实平整平面。配套的橡胶球外观应完好，无破损、龟裂。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6.1.2  电气安全检查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检查钻绒仪电源线及接插件无断裂破损现象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将电源线和电网脱开，钻绒仪电源开关处于闭合状态，用兆欧表测量电源线相线和钻绒仪机壳金属部分之间的绝缘电阻应≥5</w:t>
      </w:r>
      <w:r>
        <w:rPr>
          <w:sz w:val="24"/>
        </w:rPr>
        <w:t xml:space="preserve"> MΩ</w:t>
      </w:r>
      <w:r>
        <w:rPr>
          <w:rFonts w:hint="eastAsia" w:ascii="宋体" w:hAnsi="宋体"/>
          <w:sz w:val="24"/>
        </w:rPr>
        <w:t>；用万用表电阻档测电源接地线与钻绒仪机壳金属部分之间的电阻应</w:t>
      </w:r>
      <w:r>
        <w:rPr>
          <w:rFonts w:hint="eastAsia"/>
          <w:sz w:val="24"/>
        </w:rPr>
        <w:t>≤0.5</w:t>
      </w:r>
      <w:r>
        <w:rPr>
          <w:sz w:val="24"/>
        </w:rPr>
        <w:t>Ω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6</w:t>
      </w:r>
      <w:r>
        <w:rPr>
          <w:rFonts w:hint="eastAsia" w:ascii="宋体" w:hAnsi="宋体"/>
          <w:sz w:val="24"/>
        </w:rPr>
        <w:t>.1.3  功能检查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6.1.3.1  钻绒仪各功能键及调节旋钮正常，各仪表显示清晰、控制正常。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6.1.3.2  转箱转动平顺不偏心，手动可控制暂停、正转或反转，不论正转反转其转数示值应在原来计数上递增而不清零或递减，转数到达设定值可自动停转。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6.1.3.3  置入橡胶球，转箱转动时橡胶球撞击箱壁或仓门时无异响，在环境噪音≤60dB时开启转动，距离正面1m处噪音应≤100dB。</w:t>
      </w:r>
    </w:p>
    <w:p>
      <w:pPr>
        <w:spacing w:line="360" w:lineRule="auto"/>
        <w:outlineLvl w:val="9"/>
        <w:rPr>
          <w:rFonts w:ascii="宋体" w:hAnsi="宋体"/>
          <w:sz w:val="24"/>
        </w:rPr>
      </w:pPr>
      <w:bookmarkStart w:id="21" w:name="_Toc18913"/>
      <w:bookmarkStart w:id="22" w:name="_Toc9165"/>
      <w:bookmarkStart w:id="23" w:name="_Toc20551"/>
      <w:bookmarkStart w:id="24" w:name="_Toc16958"/>
      <w:bookmarkStart w:id="25" w:name="_Toc5102"/>
      <w:r>
        <w:rPr>
          <w:rFonts w:hint="eastAsia" w:ascii="宋体" w:hAnsi="宋体"/>
          <w:sz w:val="24"/>
        </w:rPr>
        <w:t>6.2  校准项目</w:t>
      </w:r>
      <w:bookmarkEnd w:id="21"/>
      <w:bookmarkEnd w:id="22"/>
      <w:bookmarkEnd w:id="23"/>
      <w:bookmarkEnd w:id="24"/>
      <w:bookmarkEnd w:id="25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校准项目见表2。</w:t>
      </w:r>
    </w:p>
    <w:p>
      <w:pPr>
        <w:spacing w:line="480" w:lineRule="exact"/>
        <w:jc w:val="center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表2  校准项目一览表</w:t>
      </w:r>
    </w:p>
    <w:tbl>
      <w:tblPr>
        <w:tblStyle w:val="14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3739"/>
        <w:gridCol w:w="2200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3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计量特性条款</w:t>
            </w:r>
          </w:p>
        </w:tc>
        <w:tc>
          <w:tcPr>
            <w:tcW w:w="20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校准方法条款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3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转箱内部正方体边长</w:t>
            </w: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4.1</w:t>
            </w:r>
          </w:p>
        </w:tc>
        <w:tc>
          <w:tcPr>
            <w:tcW w:w="20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3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转箱转速</w:t>
            </w: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4.2</w:t>
            </w:r>
          </w:p>
        </w:tc>
        <w:tc>
          <w:tcPr>
            <w:tcW w:w="20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3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转箱转数准确性</w:t>
            </w: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4.3</w:t>
            </w:r>
          </w:p>
        </w:tc>
        <w:tc>
          <w:tcPr>
            <w:tcW w:w="20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3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橡胶球质量</w:t>
            </w: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4.4</w:t>
            </w:r>
          </w:p>
        </w:tc>
        <w:tc>
          <w:tcPr>
            <w:tcW w:w="20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3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橡胶球硬度</w:t>
            </w: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4.5</w:t>
            </w:r>
          </w:p>
        </w:tc>
        <w:tc>
          <w:tcPr>
            <w:tcW w:w="20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3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橡胶球尺寸</w:t>
            </w: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4.6</w:t>
            </w:r>
          </w:p>
        </w:tc>
        <w:tc>
          <w:tcPr>
            <w:tcW w:w="20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6.3.6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注：根据被校准钻绒仪的功能和客户要求选择校准项目。</w:t>
            </w:r>
          </w:p>
        </w:tc>
      </w:tr>
    </w:tbl>
    <w:p>
      <w:pPr>
        <w:spacing w:line="240" w:lineRule="auto"/>
        <w:outlineLvl w:val="9"/>
        <w:rPr>
          <w:rFonts w:hint="eastAsia"/>
        </w:rPr>
      </w:pPr>
      <w:bookmarkStart w:id="26" w:name="_Toc29800"/>
      <w:bookmarkStart w:id="27" w:name="_Toc23789"/>
    </w:p>
    <w:p>
      <w:pPr>
        <w:spacing w:line="360" w:lineRule="auto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6.3  校准方法</w:t>
      </w:r>
      <w:bookmarkEnd w:id="26"/>
      <w:bookmarkEnd w:id="27"/>
    </w:p>
    <w:p>
      <w:pPr>
        <w:spacing w:line="360" w:lineRule="auto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6.3.1  转箱内部正方体边长</w:t>
      </w:r>
    </w:p>
    <w:p>
      <w:pPr>
        <w:spacing w:line="360" w:lineRule="auto"/>
        <w:ind w:firstLine="480" w:firstLineChars="200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用2只300mm钢直尺末端平整叠压，等效一只可伸缩的钢直尺，测量值为任一叠压点两者读数之和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为方便，一般取其中一只尺为整数刻度，读取另一只尺该点刻度来求和。分别测量构成转箱内部立方体一个角的3条相互垂直边线的箱体内长度，每条边重复测量2次取平均值，结果修约到1mm。</w:t>
      </w:r>
    </w:p>
    <w:p>
      <w:pPr>
        <w:spacing w:line="360" w:lineRule="auto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6.3.2  转箱转速</w:t>
      </w:r>
    </w:p>
    <w:p>
      <w:pPr>
        <w:spacing w:line="360" w:lineRule="auto"/>
        <w:ind w:firstLine="480" w:firstLineChars="200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在转箱边缘做标记，开启旋转。当标记转动到仪器上选取的某个特征标识点时开始秒表计时，到达m转时停止计时，读取秒表t，转箱转速按式（1）计算，</w:t>
      </w:r>
    </w:p>
    <w:p>
      <w:pPr>
        <w:spacing w:line="360" w:lineRule="auto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重复测量一次，两次平均值作为结果。</w:t>
      </w:r>
    </w:p>
    <w:p>
      <w:pPr>
        <w:spacing w:line="360" w:lineRule="auto"/>
        <w:ind w:firstLine="480" w:firstLineChars="200"/>
        <w:jc w:val="righ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position w:val="-24"/>
          <w:sz w:val="24"/>
        </w:rPr>
        <w:object>
          <v:shape id="_x0000_i1027" o:spt="75" type="#_x0000_t75" style="height:36.8pt;width:341.8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7" DrawAspect="Content" ObjectID="_1468075725" r:id="rId16">
            <o:LockedField>false</o:LockedField>
          </o:OLEObject>
        </w:object>
      </w:r>
    </w:p>
    <w:p>
      <w:pPr>
        <w:spacing w:line="360" w:lineRule="auto"/>
        <w:ind w:firstLine="480" w:firstLineChars="200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式中：</w:t>
      </w:r>
    </w:p>
    <w:p>
      <w:pPr>
        <w:spacing w:line="360" w:lineRule="auto"/>
        <w:ind w:firstLine="480" w:firstLineChars="200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</w:t>
      </w:r>
      <w:r>
        <w:rPr>
          <w:rFonts w:hint="eastAsia" w:ascii="宋体" w:hAnsi="宋体"/>
          <w:sz w:val="24"/>
        </w:rPr>
        <w:object>
          <v:shape id="_x0000_i1028" o:spt="75" type="#_x0000_t75" style="height:11.4pt;width:9.8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8" DrawAspect="Content" ObjectID="_1468075726" r:id="rId18">
            <o:LockedField>false</o:LockedField>
          </o:OLEObject>
        </w:object>
      </w:r>
      <w:r>
        <w:rPr>
          <w:rFonts w:hint="eastAsia" w:ascii="宋体" w:hAnsi="宋体"/>
          <w:sz w:val="24"/>
        </w:rPr>
        <w:t>——转速，r/min；</w:t>
      </w:r>
    </w:p>
    <w:p>
      <w:pPr>
        <w:spacing w:line="360" w:lineRule="auto"/>
        <w:ind w:firstLine="480" w:firstLineChars="200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m——转数，r；</w:t>
      </w:r>
    </w:p>
    <w:p>
      <w:pPr>
        <w:spacing w:line="360" w:lineRule="auto"/>
        <w:ind w:firstLine="480" w:firstLineChars="200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</w:t>
      </w:r>
      <w:r>
        <w:rPr>
          <w:rFonts w:hint="eastAsia" w:ascii="宋体" w:hAnsi="宋体"/>
          <w:position w:val="-6"/>
          <w:sz w:val="24"/>
        </w:rPr>
        <w:object>
          <v:shape id="_x0000_i1029" o:spt="75" type="#_x0000_t75" style="height:11.9pt;width:6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29" DrawAspect="Content" ObjectID="_1468075727" r:id="rId20">
            <o:LockedField>false</o:LockedField>
          </o:OLEObject>
        </w:object>
      </w:r>
      <w:r>
        <w:rPr>
          <w:rFonts w:hint="eastAsia" w:ascii="宋体" w:hAnsi="宋体"/>
          <w:sz w:val="24"/>
        </w:rPr>
        <w:t>——转箱m转所耗时间，s。</w:t>
      </w:r>
    </w:p>
    <w:p>
      <w:pPr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6.3.3  转数示值准确性</w:t>
      </w:r>
    </w:p>
    <w:p>
      <w:pPr>
        <w:spacing w:before="156" w:before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钻绒仪上设置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000内的</w:t>
      </w:r>
      <w:r>
        <w:rPr>
          <w:rFonts w:hint="eastAsia" w:ascii="宋体" w:hAnsi="宋体"/>
          <w:sz w:val="24"/>
          <w:lang w:val="en-US" w:eastAsia="zh-CN"/>
        </w:rPr>
        <w:t>任</w:t>
      </w:r>
      <w:r>
        <w:rPr>
          <w:rFonts w:hint="eastAsia" w:ascii="宋体" w:hAnsi="宋体"/>
          <w:sz w:val="24"/>
        </w:rPr>
        <w:t>一转数，开启转动，正转反转各测量一次，观察示值应与实际转数同步变化，达到设定值自动停止，转箱实测转数应与设置值一致。</w:t>
      </w:r>
    </w:p>
    <w:p>
      <w:pPr>
        <w:spacing w:before="156" w:before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6.3.4  橡胶球质量</w:t>
      </w:r>
    </w:p>
    <w:p>
      <w:pPr>
        <w:spacing w:before="156" w:before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用电子天平分别秤取并记录每个球质量（g），结果保留一位小数。</w:t>
      </w:r>
    </w:p>
    <w:p>
      <w:pPr>
        <w:spacing w:before="156" w:before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6.3.5  橡胶球硬度</w:t>
      </w:r>
    </w:p>
    <w:p>
      <w:pPr>
        <w:spacing w:before="156" w:beforeLines="5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任取一橡胶球置于平整桌面，将硬度计压针垂直下压球中部，当硬度计压足刚接触到橡胶球面时保持压力，读取示值，在其他任意位置重复测量一次，取平均值作为橡胶球硬度（HA），结果保留整数。重复以上步骤测量其余橡胶球硬度。</w:t>
      </w:r>
    </w:p>
    <w:p>
      <w:pPr>
        <w:spacing w:before="156" w:before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6.3.6  橡胶球尺寸</w:t>
      </w:r>
    </w:p>
    <w:p>
      <w:pPr>
        <w:spacing w:before="156" w:before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游标卡尺两外量爪里端轻触卡取球直径，将球任意方向转动90°再测量一次，取平均值作为橡胶球直径（mm），结果保留一位小数。重复以上步骤测量其余橡胶球直径。</w:t>
      </w:r>
    </w:p>
    <w:p>
      <w:pPr>
        <w:numPr>
          <w:ilvl w:val="255"/>
          <w:numId w:val="0"/>
        </w:numPr>
        <w:spacing w:before="156" w:beforeLines="50" w:after="156" w:afterLines="50" w:line="360" w:lineRule="auto"/>
        <w:outlineLvl w:val="0"/>
        <w:rPr>
          <w:rFonts w:ascii="黑体" w:hAnsi="宋体" w:eastAsia="黑体"/>
          <w:sz w:val="24"/>
        </w:rPr>
      </w:pPr>
      <w:bookmarkStart w:id="28" w:name="_Toc905"/>
      <w:bookmarkStart w:id="29" w:name="_Toc27082"/>
      <w:r>
        <w:rPr>
          <w:rFonts w:hint="eastAsia" w:ascii="黑体" w:hAnsi="宋体" w:eastAsia="黑体"/>
          <w:sz w:val="24"/>
        </w:rPr>
        <w:t>7  校准结果表达</w:t>
      </w:r>
      <w:bookmarkEnd w:id="28"/>
      <w:bookmarkEnd w:id="29"/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/>
          <w:sz w:val="24"/>
        </w:rPr>
        <w:t>7</w:t>
      </w:r>
      <w:r>
        <w:rPr>
          <w:rFonts w:hint="eastAsia" w:ascii="宋体" w:hAnsi="宋体" w:cs="黑体"/>
          <w:color w:val="000000"/>
          <w:sz w:val="24"/>
        </w:rPr>
        <w:t>.1  校准记录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校准记录应详尽记录测量数据和计算结果。推荐的校准记录格式见附录A。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7.2  校准证书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经校准的钻绒仪应出具校准证书，校准结果应在校准证书上反映，校准证书包括的信息应符合JJF 1071—2010中5.12的要求，推荐的校准证书内页格式见附录B。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7.3  不确定度</w:t>
      </w:r>
    </w:p>
    <w:p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/>
          <w:sz w:val="24"/>
        </w:rPr>
        <w:t>校准证书应给出各校准项目的扩展不确定度，评定示例见附录C。</w:t>
      </w:r>
    </w:p>
    <w:p>
      <w:pPr>
        <w:numPr>
          <w:ilvl w:val="255"/>
          <w:numId w:val="0"/>
        </w:numPr>
        <w:spacing w:before="156" w:beforeLines="50" w:after="156" w:afterLines="50" w:line="360" w:lineRule="auto"/>
        <w:outlineLvl w:val="0"/>
        <w:rPr>
          <w:rFonts w:ascii="黑体" w:hAnsi="宋体" w:eastAsia="黑体"/>
          <w:sz w:val="24"/>
        </w:rPr>
      </w:pPr>
      <w:bookmarkStart w:id="30" w:name="_Toc8023"/>
      <w:bookmarkStart w:id="31" w:name="_Toc9819"/>
      <w:r>
        <w:rPr>
          <w:rFonts w:hint="eastAsia" w:ascii="黑体" w:hAnsi="宋体" w:eastAsia="黑体"/>
          <w:sz w:val="24"/>
        </w:rPr>
        <w:t>8  复校时间间隔</w:t>
      </w:r>
      <w:bookmarkEnd w:id="30"/>
      <w:bookmarkEnd w:id="31"/>
    </w:p>
    <w:p>
      <w:pPr>
        <w:spacing w:line="360" w:lineRule="auto"/>
        <w:ind w:left="36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在定期进行期间核查的条件下，建议复校时间间隔一般不超过1年。</w:t>
      </w:r>
    </w:p>
    <w:p>
      <w:pPr>
        <w:spacing w:line="360" w:lineRule="auto"/>
        <w:ind w:left="718" w:leftChars="150" w:hanging="403" w:hangingChars="192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注：由于复校时间间隔的长短是由仪器的使用情况、使用者、仪器本身质量等诸因素所决定的，因此，送校单位可根据实际使用情况自主决定复校时间间隔。</w:t>
      </w:r>
    </w:p>
    <w:p>
      <w:pPr>
        <w:spacing w:line="360" w:lineRule="auto"/>
        <w:rPr>
          <w:rFonts w:ascii="宋体" w:hAnsi="宋体"/>
          <w:sz w:val="24"/>
        </w:rPr>
        <w:sectPr>
          <w:pgSz w:w="11906" w:h="16838"/>
          <w:pgMar w:top="1417" w:right="1474" w:bottom="1417" w:left="1474" w:header="851" w:footer="992" w:gutter="0"/>
          <w:pgNumType w:start="1"/>
          <w:cols w:space="0" w:num="1"/>
          <w:docGrid w:type="lines" w:linePitch="312" w:charSpace="0"/>
        </w:sectPr>
      </w:pPr>
    </w:p>
    <w:p>
      <w:pPr>
        <w:spacing w:line="360" w:lineRule="auto"/>
        <w:outlineLvl w:val="0"/>
        <w:rPr>
          <w:rFonts w:ascii="黑体" w:hAnsi="黑体" w:eastAsia="黑体"/>
          <w:sz w:val="28"/>
          <w:szCs w:val="28"/>
        </w:rPr>
      </w:pPr>
      <w:bookmarkStart w:id="32" w:name="_Toc8123"/>
      <w:bookmarkStart w:id="33" w:name="_Toc18683"/>
      <w:r>
        <w:rPr>
          <w:rFonts w:hint="eastAsia" w:ascii="黑体" w:hAnsi="黑体" w:eastAsia="黑体"/>
          <w:sz w:val="28"/>
          <w:szCs w:val="28"/>
        </w:rPr>
        <w:t>附录A</w:t>
      </w:r>
      <w:bookmarkEnd w:id="32"/>
      <w:bookmarkEnd w:id="33"/>
    </w:p>
    <w:p>
      <w:pPr>
        <w:jc w:val="center"/>
        <w:outlineLvl w:val="0"/>
        <w:rPr>
          <w:rFonts w:ascii="黑体" w:hAnsi="黑体" w:eastAsia="黑体"/>
          <w:sz w:val="28"/>
          <w:szCs w:val="28"/>
        </w:rPr>
      </w:pPr>
      <w:bookmarkStart w:id="34" w:name="_Toc24978"/>
      <w:r>
        <w:rPr>
          <w:rFonts w:hint="eastAsia" w:ascii="黑体" w:hAnsi="黑体" w:eastAsia="黑体"/>
          <w:sz w:val="28"/>
          <w:szCs w:val="28"/>
        </w:rPr>
        <w:t>织物防钻绒性能测试仪校准记录参考格式</w:t>
      </w:r>
      <w:bookmarkEnd w:id="34"/>
    </w:p>
    <w:tbl>
      <w:tblPr>
        <w:tblStyle w:val="14"/>
        <w:tblW w:w="87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341"/>
        <w:gridCol w:w="380"/>
        <w:gridCol w:w="151"/>
        <w:gridCol w:w="31"/>
        <w:gridCol w:w="459"/>
        <w:gridCol w:w="269"/>
        <w:gridCol w:w="506"/>
        <w:gridCol w:w="720"/>
        <w:gridCol w:w="214"/>
        <w:gridCol w:w="382"/>
        <w:gridCol w:w="1024"/>
        <w:gridCol w:w="31"/>
        <w:gridCol w:w="189"/>
        <w:gridCol w:w="500"/>
        <w:gridCol w:w="175"/>
        <w:gridCol w:w="405"/>
        <w:gridCol w:w="765"/>
        <w:gridCol w:w="330"/>
        <w:gridCol w:w="210"/>
        <w:gridCol w:w="22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使用单位</w:t>
            </w:r>
          </w:p>
        </w:tc>
        <w:tc>
          <w:tcPr>
            <w:tcW w:w="3794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协议编号</w:t>
            </w: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45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样品</w:t>
            </w:r>
          </w:p>
        </w:tc>
        <w:tc>
          <w:tcPr>
            <w:tcW w:w="903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  称</w:t>
            </w:r>
          </w:p>
        </w:tc>
        <w:tc>
          <w:tcPr>
            <w:tcW w:w="2550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44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型号规格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设备编号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45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制造厂</w:t>
            </w:r>
          </w:p>
        </w:tc>
        <w:tc>
          <w:tcPr>
            <w:tcW w:w="2550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44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出厂编号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    注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45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主要标准器</w:t>
            </w:r>
          </w:p>
        </w:tc>
        <w:tc>
          <w:tcPr>
            <w:tcW w:w="1631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型号规格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仪器号</w:t>
            </w:r>
          </w:p>
        </w:tc>
        <w:tc>
          <w:tcPr>
            <w:tcW w:w="126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技术特征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ind w:left="-107" w:leftChars="-51"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使用前检查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45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1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电子天平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ind w:left="-107" w:leftChars="-51" w:right="-109" w:rightChars="-5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45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1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电子秒表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ind w:left="-103" w:leftChars="-49" w:right="-115" w:rightChars="-55"/>
              <w:jc w:val="center"/>
              <w:rPr>
                <w:szCs w:val="21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45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1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钢直尺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ind w:left="-103" w:leftChars="-49" w:right="-115" w:rightChars="-55"/>
              <w:jc w:val="center"/>
              <w:rPr>
                <w:szCs w:val="21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45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1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邵氏硬度计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ind w:left="-105" w:leftChars="-50" w:right="-109" w:rightChars="-52"/>
              <w:jc w:val="center"/>
              <w:rPr>
                <w:szCs w:val="21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2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技术依据</w:t>
            </w:r>
          </w:p>
        </w:tc>
        <w:tc>
          <w:tcPr>
            <w:tcW w:w="7425" w:type="dxa"/>
            <w:gridSpan w:val="18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JJF（纺织）091-2020 织物防钻绒性能测试仪校准规范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环境条件</w:t>
            </w:r>
          </w:p>
        </w:tc>
        <w:tc>
          <w:tcPr>
            <w:tcW w:w="4500" w:type="dxa"/>
            <w:gridSpan w:val="1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温度： 　　   ℃； 相对湿度：   　　 ％；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校准地点</w:t>
            </w:r>
          </w:p>
        </w:tc>
        <w:tc>
          <w:tcPr>
            <w:tcW w:w="1755" w:type="dxa"/>
            <w:gridSpan w:val="4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819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校准项目</w:t>
            </w:r>
          </w:p>
        </w:tc>
        <w:tc>
          <w:tcPr>
            <w:tcW w:w="170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技术要求</w:t>
            </w:r>
          </w:p>
        </w:tc>
        <w:tc>
          <w:tcPr>
            <w:tcW w:w="347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实测值</w:t>
            </w: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校准结果的扩展不确定度（</w:t>
            </w:r>
            <w:r>
              <w:rPr>
                <w:rFonts w:hint="eastAsia"/>
                <w:i/>
                <w:iCs/>
                <w:szCs w:val="21"/>
              </w:rPr>
              <w:t>k</w:t>
            </w:r>
            <w:r>
              <w:rPr>
                <w:rFonts w:hint="eastAsia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819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安全、外观、功能、噪音</w:t>
            </w:r>
          </w:p>
        </w:tc>
        <w:tc>
          <w:tcPr>
            <w:tcW w:w="170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≤100dB</w:t>
            </w:r>
          </w:p>
        </w:tc>
        <w:tc>
          <w:tcPr>
            <w:tcW w:w="347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819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转箱内部正方体边长（mm）</w:t>
            </w:r>
          </w:p>
        </w:tc>
        <w:tc>
          <w:tcPr>
            <w:tcW w:w="170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（450±5）×（450±5）×（450±5）</w:t>
            </w:r>
          </w:p>
        </w:tc>
        <w:tc>
          <w:tcPr>
            <w:tcW w:w="347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819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转箱转速（</w:t>
            </w:r>
            <w:r>
              <w:rPr>
                <w:rFonts w:ascii="宋体" w:hAnsi="宋体"/>
                <w:szCs w:val="21"/>
              </w:rPr>
              <w:t>r/min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709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45±1</w:t>
            </w:r>
          </w:p>
        </w:tc>
        <w:tc>
          <w:tcPr>
            <w:tcW w:w="347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19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转数示值准确性</w:t>
            </w:r>
          </w:p>
        </w:tc>
        <w:tc>
          <w:tcPr>
            <w:tcW w:w="170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一致</w:t>
            </w:r>
          </w:p>
        </w:tc>
        <w:tc>
          <w:tcPr>
            <w:tcW w:w="347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19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橡胶球质量（g）</w:t>
            </w:r>
          </w:p>
        </w:tc>
        <w:tc>
          <w:tcPr>
            <w:tcW w:w="170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140±5</w:t>
            </w:r>
          </w:p>
        </w:tc>
        <w:tc>
          <w:tcPr>
            <w:tcW w:w="347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19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橡胶球硬度（HA）</w:t>
            </w:r>
          </w:p>
        </w:tc>
        <w:tc>
          <w:tcPr>
            <w:tcW w:w="170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45±10</w:t>
            </w:r>
          </w:p>
        </w:tc>
        <w:tc>
          <w:tcPr>
            <w:tcW w:w="347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19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橡胶球尺寸（mm）</w:t>
            </w:r>
          </w:p>
        </w:tc>
        <w:tc>
          <w:tcPr>
            <w:tcW w:w="170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hAnsi="宋体"/>
                <w:szCs w:val="21"/>
              </w:rPr>
              <w:t>59.0±2.0</w:t>
            </w:r>
          </w:p>
        </w:tc>
        <w:tc>
          <w:tcPr>
            <w:tcW w:w="347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17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</w:p>
        </w:tc>
        <w:tc>
          <w:tcPr>
            <w:tcW w:w="7576" w:type="dxa"/>
            <w:gridSpan w:val="19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7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7576" w:type="dxa"/>
            <w:gridSpan w:val="19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7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说　　明</w:t>
            </w:r>
          </w:p>
        </w:tc>
        <w:tc>
          <w:tcPr>
            <w:tcW w:w="7576" w:type="dxa"/>
            <w:gridSpan w:val="19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79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校准</w:t>
            </w:r>
          </w:p>
        </w:tc>
        <w:tc>
          <w:tcPr>
            <w:tcW w:w="1796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日期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校核</w:t>
            </w:r>
          </w:p>
        </w:tc>
        <w:tc>
          <w:tcPr>
            <w:tcW w:w="134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日期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outlineLvl w:val="0"/>
        <w:rPr>
          <w:rFonts w:ascii="黑体" w:hAnsi="黑体" w:eastAsia="黑体"/>
          <w:sz w:val="28"/>
          <w:szCs w:val="28"/>
        </w:rPr>
      </w:pPr>
      <w:r>
        <w:rPr>
          <w:rFonts w:ascii="宋体" w:hAnsi="宋体"/>
          <w:color w:val="0070C0"/>
          <w:szCs w:val="21"/>
        </w:rPr>
        <w:br w:type="page"/>
      </w:r>
      <w:bookmarkStart w:id="35" w:name="_Toc14877"/>
      <w:r>
        <w:rPr>
          <w:rFonts w:hint="eastAsia" w:ascii="黑体" w:hAnsi="黑体" w:eastAsia="黑体"/>
          <w:sz w:val="28"/>
          <w:szCs w:val="28"/>
        </w:rPr>
        <w:t>附录B</w:t>
      </w:r>
      <w:bookmarkEnd w:id="35"/>
    </w:p>
    <w:p>
      <w:pPr>
        <w:spacing w:line="400" w:lineRule="exact"/>
        <w:jc w:val="center"/>
        <w:outlineLvl w:val="0"/>
        <w:rPr>
          <w:rFonts w:ascii="黑体" w:hAnsi="黑体" w:eastAsia="黑体"/>
          <w:sz w:val="28"/>
          <w:szCs w:val="28"/>
        </w:rPr>
      </w:pPr>
      <w:bookmarkStart w:id="36" w:name="_Toc7801"/>
      <w:r>
        <w:rPr>
          <w:rFonts w:hint="eastAsia" w:ascii="黑体" w:hAnsi="黑体" w:eastAsia="黑体"/>
          <w:sz w:val="28"/>
          <w:szCs w:val="28"/>
        </w:rPr>
        <w:t>织物防钻绒性能测试仪校准证书（内页）参考格式</w:t>
      </w:r>
      <w:bookmarkEnd w:id="36"/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firstLine="3360" w:firstLineChars="1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校  准  结  果</w:t>
      </w:r>
    </w:p>
    <w:p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Cs w:val="21"/>
        </w:rPr>
        <w:t>证书编号：                       协议编号：                   第×页，共×页</w:t>
      </w:r>
    </w:p>
    <w:tbl>
      <w:tblPr>
        <w:tblStyle w:val="14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6"/>
        <w:gridCol w:w="2023"/>
        <w:gridCol w:w="2108"/>
        <w:gridCol w:w="2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校准项目</w:t>
            </w:r>
          </w:p>
        </w:tc>
        <w:tc>
          <w:tcPr>
            <w:tcW w:w="202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技术要求</w:t>
            </w:r>
          </w:p>
        </w:tc>
        <w:tc>
          <w:tcPr>
            <w:tcW w:w="210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校准结果</w:t>
            </w: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扩展不确定度（</w:t>
            </w:r>
            <w:r>
              <w:rPr>
                <w:rFonts w:hint="eastAsia" w:ascii="宋体" w:hAnsi="宋体"/>
                <w:i/>
                <w:iCs/>
                <w:szCs w:val="21"/>
              </w:rPr>
              <w:t>k</w:t>
            </w:r>
            <w:r>
              <w:rPr>
                <w:rFonts w:hint="eastAsia" w:ascii="宋体" w:hAnsi="宋体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4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转箱内部正方体边长（mm）</w:t>
            </w: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（450±5）×（450±5）×（450±5）</w:t>
            </w:r>
          </w:p>
        </w:tc>
        <w:tc>
          <w:tcPr>
            <w:tcW w:w="210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4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转箱转速（</w:t>
            </w:r>
            <w:r>
              <w:rPr>
                <w:rFonts w:ascii="宋体" w:hAnsi="宋体"/>
                <w:szCs w:val="21"/>
              </w:rPr>
              <w:t>r/min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45±1</w:t>
            </w:r>
          </w:p>
        </w:tc>
        <w:tc>
          <w:tcPr>
            <w:tcW w:w="210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4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转数示值准确性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一致</w:t>
            </w:r>
          </w:p>
        </w:tc>
        <w:tc>
          <w:tcPr>
            <w:tcW w:w="210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45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橡胶球硬度（HA）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45±10</w:t>
            </w:r>
          </w:p>
        </w:tc>
        <w:tc>
          <w:tcPr>
            <w:tcW w:w="210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45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橡胶球质量（g）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140±5</w:t>
            </w:r>
          </w:p>
        </w:tc>
        <w:tc>
          <w:tcPr>
            <w:tcW w:w="210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4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橡胶球尺寸（mm）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59.0±2.0</w:t>
            </w:r>
          </w:p>
        </w:tc>
        <w:tc>
          <w:tcPr>
            <w:tcW w:w="210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以下空白</w:t>
      </w:r>
    </w:p>
    <w:p>
      <w:pPr>
        <w:spacing w:line="360" w:lineRule="auto"/>
        <w:jc w:val="center"/>
        <w:rPr>
          <w:rFonts w:ascii="黑体" w:hAnsi="黑体" w:eastAsia="黑体"/>
          <w:b/>
          <w:color w:val="0070C0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br w:type="page"/>
      </w:r>
    </w:p>
    <w:p>
      <w:pPr>
        <w:outlineLvl w:val="0"/>
        <w:rPr>
          <w:rFonts w:ascii="黑体" w:hAnsi="黑体" w:eastAsia="黑体"/>
          <w:sz w:val="28"/>
          <w:szCs w:val="28"/>
        </w:rPr>
      </w:pPr>
      <w:bookmarkStart w:id="37" w:name="_Toc26777"/>
      <w:r>
        <w:rPr>
          <w:rFonts w:hint="eastAsia" w:ascii="黑体" w:hAnsi="黑体" w:eastAsia="黑体"/>
          <w:sz w:val="28"/>
          <w:szCs w:val="28"/>
        </w:rPr>
        <w:t>附录C</w:t>
      </w:r>
      <w:bookmarkEnd w:id="37"/>
    </w:p>
    <w:p>
      <w:pPr>
        <w:spacing w:line="400" w:lineRule="exact"/>
        <w:jc w:val="center"/>
        <w:outlineLvl w:val="0"/>
        <w:rPr>
          <w:rFonts w:ascii="黑体" w:hAnsi="黑体" w:eastAsia="黑体"/>
          <w:sz w:val="28"/>
          <w:szCs w:val="28"/>
        </w:rPr>
      </w:pPr>
      <w:bookmarkStart w:id="38" w:name="_Toc23319"/>
      <w:bookmarkStart w:id="39" w:name="_Toc8460"/>
      <w:r>
        <w:rPr>
          <w:rFonts w:hint="eastAsia" w:ascii="黑体" w:hAnsi="黑体" w:eastAsia="黑体"/>
          <w:sz w:val="28"/>
          <w:szCs w:val="28"/>
        </w:rPr>
        <w:t>织物防钻绒性能测试仪测量结果不确定度评定示例</w:t>
      </w:r>
      <w:bookmarkEnd w:id="38"/>
      <w:bookmarkEnd w:id="39"/>
    </w:p>
    <w:p>
      <w:pPr>
        <w:spacing w:before="312" w:beforeLines="100" w:after="156" w:afterLines="50"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C.1  转箱内部正方体边长校准结果的不确定度的评定</w:t>
      </w:r>
    </w:p>
    <w:p>
      <w:pPr>
        <w:spacing w:before="156" w:beforeLines="50"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C.1.1  概述</w:t>
      </w:r>
    </w:p>
    <w:p>
      <w:pPr>
        <w:spacing w:line="360" w:lineRule="auto"/>
        <w:ind w:left="479" w:leftChars="228"/>
        <w:rPr>
          <w:bCs/>
          <w:sz w:val="24"/>
        </w:rPr>
      </w:pPr>
      <w:r>
        <w:rPr>
          <w:sz w:val="24"/>
        </w:rPr>
        <w:t>环境条件</w:t>
      </w:r>
      <w:r>
        <w:rPr>
          <w:rFonts w:hint="eastAsia"/>
          <w:sz w:val="24"/>
        </w:rPr>
        <w:t>：</w:t>
      </w:r>
      <w:r>
        <w:rPr>
          <w:rFonts w:hint="eastAsia"/>
          <w:bCs/>
          <w:sz w:val="24"/>
        </w:rPr>
        <w:t>按本规范要求。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测量标准器：300mm钢直尺2只，MPE：±0.10mm。</w:t>
      </w:r>
    </w:p>
    <w:p>
      <w:pPr>
        <w:spacing w:line="360" w:lineRule="auto"/>
        <w:ind w:firstLine="480" w:firstLineChars="200"/>
        <w:rPr>
          <w:rFonts w:ascii="Arial" w:hAnsi="Arial" w:cs="Arial"/>
          <w:szCs w:val="21"/>
        </w:rPr>
      </w:pPr>
      <w:r>
        <w:rPr>
          <w:sz w:val="24"/>
        </w:rPr>
        <w:t>测量过程</w:t>
      </w:r>
      <w:r>
        <w:rPr>
          <w:rFonts w:hint="eastAsia"/>
          <w:sz w:val="24"/>
        </w:rPr>
        <w:t>：按5.3.1本规范方法，以测量一条边边长为例。</w:t>
      </w:r>
    </w:p>
    <w:p>
      <w:pPr>
        <w:spacing w:before="156" w:beforeLines="50"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C.1.2  测量模型</w:t>
      </w:r>
    </w:p>
    <w:p>
      <w:pPr>
        <w:spacing w:line="360" w:lineRule="auto"/>
        <w:ind w:left="480" w:hanging="480" w:hanging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  </w:t>
      </w:r>
      <w:r>
        <w:rPr>
          <w:rFonts w:hint="eastAsia" w:ascii="宋体" w:hAnsi="宋体" w:cs="宋体"/>
          <w:bCs/>
          <w:position w:val="-12"/>
          <w:sz w:val="24"/>
        </w:rPr>
        <w:object>
          <v:shape id="_x0000_i1030" o:spt="75" type="#_x0000_t75" style="height:18.65pt;width:33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0" DrawAspect="Content" ObjectID="_1468075728" r:id="rId22">
            <o:LockedField>false</o:LockedField>
          </o:OLEObject>
        </w:objec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式中：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</w:t>
      </w:r>
      <w:r>
        <w:rPr>
          <w:rFonts w:hint="eastAsia" w:ascii="宋体" w:hAnsi="宋体" w:cs="宋体"/>
          <w:i/>
          <w:iCs/>
          <w:sz w:val="24"/>
        </w:rPr>
        <w:t>L</w:t>
      </w:r>
      <w:r>
        <w:rPr>
          <w:rFonts w:hint="eastAsia" w:ascii="宋体" w:hAnsi="宋体" w:cs="宋体"/>
          <w:sz w:val="24"/>
        </w:rPr>
        <w:t>——转箱内部边长；</w:t>
      </w:r>
    </w:p>
    <w:p>
      <w:pPr>
        <w:spacing w:line="360" w:lineRule="auto"/>
        <w:ind w:firstLine="720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i/>
          <w:iCs/>
          <w:position w:val="-12"/>
          <w:sz w:val="24"/>
        </w:rPr>
        <w:object>
          <v:shape id="_x0000_i1031" o:spt="75" type="#_x0000_t75" style="height:18.65pt;width:14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1" DrawAspect="Content" ObjectID="_1468075729" r:id="rId2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——转箱内部边长实测平均值；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C.1.3 不确定度来源和不确定度分量评定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1.由测量重复性引入的标准不确定度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32" o:spt="75" type="#_x0000_t75" style="height:17.1pt;width: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2" DrawAspect="Content" ObjectID="_1468075730" r:id="rId26">
            <o:LockedField>false</o:LockedField>
          </o:OLEObject>
        </w:object>
      </w:r>
    </w:p>
    <w:p>
      <w:pPr>
        <w:spacing w:line="360" w:lineRule="auto"/>
        <w:ind w:right="28" w:firstLine="4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用钢直尺重复测量滚箱内部正方体其中一条边</w:t>
      </w:r>
      <w:r>
        <w:rPr>
          <w:rFonts w:hint="eastAsia" w:ascii="宋体" w:hAnsi="宋体" w:cs="宋体"/>
          <w:i/>
          <w:iCs/>
          <w:sz w:val="24"/>
        </w:rPr>
        <w:t>L</w:t>
      </w:r>
      <w:r>
        <w:rPr>
          <w:rFonts w:hint="eastAsia" w:ascii="宋体" w:hAnsi="宋体" w:cs="宋体"/>
          <w:sz w:val="24"/>
          <w:vertAlign w:val="subscript"/>
        </w:rPr>
        <w:t>s</w:t>
      </w:r>
      <w:r>
        <w:rPr>
          <w:rFonts w:hint="eastAsia" w:ascii="宋体" w:hAnsi="宋体" w:cs="宋体"/>
          <w:sz w:val="24"/>
        </w:rPr>
        <w:t>数值如下（单位：mm）：</w:t>
      </w:r>
    </w:p>
    <w:p>
      <w:pPr>
        <w:spacing w:line="360" w:lineRule="auto"/>
        <w:ind w:right="28" w:firstLine="720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449，449,448,449,449,448，448,449,448,449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根据贝塞尔公式</w:t>
      </w:r>
      <w:r>
        <w:rPr>
          <w:rFonts w:hint="eastAsia"/>
          <w:position w:val="-26"/>
          <w:sz w:val="24"/>
        </w:rPr>
        <w:object>
          <v:shape id="_x0000_i1033" o:spt="75" type="#_x0000_t75" style="height:50.75pt;width:83.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3" DrawAspect="Content" ObjectID="_1468075731" r:id="rId2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/>
          <w:sz w:val="24"/>
        </w:rPr>
        <w:t>计算结果为：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position w:val="-4"/>
          <w:sz w:val="24"/>
        </w:rPr>
        <w:object>
          <v:shape id="_x0000_i1034" o:spt="75" type="#_x0000_t75" style="height:11.9pt;width:20.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4" DrawAspect="Content" ObjectID="_1468075732" r:id="rId30">
            <o:LockedField>false</o:LockedField>
          </o:OLEObject>
        </w:object>
      </w:r>
      <w:r>
        <w:rPr>
          <w:rFonts w:hint="eastAsia"/>
          <w:sz w:val="24"/>
        </w:rPr>
        <w:t>448.6，</w:t>
      </w:r>
      <w:r>
        <w:rPr>
          <w:rFonts w:hint="eastAsia"/>
          <w:position w:val="-6"/>
          <w:sz w:val="24"/>
        </w:rPr>
        <w:object>
          <v:shape id="_x0000_i1035" o:spt="75" type="#_x0000_t75" style="height:11.4pt;width:18.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5" DrawAspect="Content" ObjectID="_1468075733" r:id="rId32">
            <o:LockedField>false</o:LockedField>
          </o:OLEObject>
        </w:object>
      </w:r>
      <w:r>
        <w:rPr>
          <w:rFonts w:hint="eastAsia"/>
          <w:sz w:val="24"/>
        </w:rPr>
        <w:t>0.52，实际校准时是测量2次取平均值，故</w:t>
      </w:r>
      <w:r>
        <w:rPr>
          <w:rFonts w:hint="eastAsia" w:ascii="宋体" w:hAnsi="宋体" w:cs="宋体"/>
          <w:position w:val="-10"/>
          <w:sz w:val="24"/>
        </w:rPr>
        <w:object>
          <v:shape id="_x0000_i1036" o:spt="75" type="#_x0000_t75" style="height:17.1pt;width: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6" DrawAspect="Content" ObjectID="_1468075734" r:id="rId3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=</w:t>
      </w:r>
      <w:r>
        <w:rPr>
          <w:rFonts w:hint="eastAsia"/>
          <w:position w:val="-28"/>
          <w:sz w:val="24"/>
        </w:rPr>
        <w:object>
          <v:shape id="_x0000_i1037" o:spt="75" type="#_x0000_t75" style="height:33.15pt;width:30.0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7" DrawAspect="Content" ObjectID="_1468075735" r:id="rId36">
            <o:LockedField>false</o:LockedField>
          </o:OLEObject>
        </w:object>
      </w:r>
      <w:r>
        <w:rPr>
          <w:rFonts w:hint="eastAsia"/>
          <w:sz w:val="24"/>
        </w:rPr>
        <w:t>0.37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2.钢直尺分度值量化误差引入的标准不确定度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38" o:spt="75" type="#_x0000_t75" style="height:17.1pt;width:11.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8" DrawAspect="Content" ObjectID="_1468075736" r:id="rId38">
            <o:LockedField>false</o:LockedField>
          </o:OLEObject>
        </w:objec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采用B类方法评定。钢直尺分度值为1mm，其量化误差分布在半宽a=0.5mm的区间，假设为均匀分布，则：</w:t>
      </w:r>
    </w:p>
    <w:p>
      <w:pPr>
        <w:spacing w:line="120" w:lineRule="atLeast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/>
        </w:rPr>
        <w:t xml:space="preserve">         </w:t>
      </w:r>
      <w:r>
        <w:rPr>
          <w:rFonts w:hint="eastAsia" w:ascii="宋体" w:hAnsi="宋体" w:cs="宋体"/>
          <w:position w:val="-28"/>
          <w:sz w:val="24"/>
        </w:rPr>
        <w:object>
          <v:shape id="_x0000_i1039" o:spt="75" type="#_x0000_t75" style="height:33.15pt;width:75.1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9" DrawAspect="Content" ObjectID="_1468075737" r:id="rId40">
            <o:LockedField>false</o:LockedField>
          </o:OLEObject>
        </w:object>
      </w:r>
    </w:p>
    <w:p>
      <w:pPr>
        <w:spacing w:line="120" w:lineRule="atLeast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3.由钢直尺示值准确度引入的标准不确定度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40" o:spt="75" type="#_x0000_t75" style="height:16.6pt;width:12.9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0" DrawAspect="Content" ObjectID="_1468075738" r:id="rId42">
            <o:LockedField>false</o:LockedField>
          </o:OLEObject>
        </w:objec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采用B类方法评定。读数为两只钢直尺相加而成，单只300mm钢直尺示值最大允差为±0.10mm，假设为均匀分布，则两只尺的标准不确定度分量分别为：</w:t>
      </w:r>
    </w:p>
    <w:p>
      <w:pPr>
        <w:spacing w:line="120" w:lineRule="atLeast"/>
        <w:ind w:right="28"/>
        <w:rPr>
          <w:rFonts w:ascii="宋体" w:hAnsi="宋体" w:cs="宋体"/>
          <w:position w:val="-28"/>
          <w:sz w:val="24"/>
        </w:rPr>
      </w:pPr>
      <w:r>
        <w:rPr>
          <w:rFonts w:hint="eastAsia" w:ascii="宋体" w:hAnsi="宋体"/>
        </w:rPr>
        <w:t xml:space="preserve">         </w:t>
      </w:r>
      <w:r>
        <w:rPr>
          <w:rFonts w:hint="eastAsia" w:ascii="宋体" w:hAnsi="宋体" w:cs="宋体"/>
          <w:position w:val="-28"/>
          <w:sz w:val="24"/>
        </w:rPr>
        <w:object>
          <v:shape id="_x0000_i1041" o:spt="75" type="#_x0000_t75" style="height:33.15pt;width:90.6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1" DrawAspect="Content" ObjectID="_1468075739" r:id="rId4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   ，</w:t>
      </w:r>
      <w:r>
        <w:rPr>
          <w:rFonts w:hint="eastAsia" w:ascii="宋体" w:hAnsi="宋体" w:cs="宋体"/>
          <w:position w:val="-28"/>
          <w:sz w:val="24"/>
        </w:rPr>
        <w:object>
          <v:shape id="_x0000_i1042" o:spt="75" type="#_x0000_t75" style="height:33.15pt;width:90.6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2" DrawAspect="Content" ObjectID="_1468075740" r:id="rId46">
            <o:LockedField>false</o:LockedField>
          </o:OLEObject>
        </w:object>
      </w:r>
    </w:p>
    <w:p>
      <w:pPr>
        <w:rPr>
          <w:rFonts w:ascii="宋体" w:hAnsi="宋体" w:cs="宋体"/>
          <w:position w:val="-28"/>
          <w:sz w:val="24"/>
        </w:rPr>
      </w:pPr>
      <w:r>
        <w:rPr>
          <w:rFonts w:hint="eastAsia" w:ascii="宋体" w:hAnsi="宋体" w:cs="宋体"/>
          <w:position w:val="-28"/>
          <w:sz w:val="24"/>
        </w:rPr>
        <w:t>则相加后读值的标准不确定度分量：</w:t>
      </w:r>
      <w:r>
        <w:rPr>
          <w:rFonts w:hint="eastAsia" w:ascii="宋体" w:hAnsi="宋体" w:cs="宋体"/>
          <w:position w:val="-12"/>
          <w:sz w:val="24"/>
        </w:rPr>
        <w:object>
          <v:shape id="_x0000_i1043" o:spt="75" type="#_x0000_t75" style="height:21.75pt;width:113.4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3" DrawAspect="Content" ObjectID="_1468075741" r:id="rId48">
            <o:LockedField>false</o:LockedField>
          </o:OLEObject>
        </w:object>
      </w:r>
    </w:p>
    <w:p>
      <w:pPr>
        <w:spacing w:line="120" w:lineRule="atLeast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4.钢直尺叠加测量内部边长取出箱外读数引入的标准不确定度</w:t>
      </w:r>
      <w:r>
        <w:rPr>
          <w:rFonts w:hint="eastAsia" w:ascii="宋体" w:hAnsi="宋体" w:cs="宋体"/>
          <w:position w:val="-12"/>
          <w:sz w:val="24"/>
        </w:rPr>
        <w:object>
          <v:shape id="_x0000_i1044" o:spt="75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4" DrawAspect="Content" ObjectID="_1468075742" r:id="rId50">
            <o:LockedField>false</o:LockedField>
          </o:OLEObject>
        </w:objec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因两只叠加钢直尺测量后必须取出箱外读数，取出时夹持不紧或触碰会导致两只尺产生微量滑移，但该误差在正确操作时影响很小，其引入不确定度分量已包含在测量重复性引入的标准不确定度分量</w:t>
      </w:r>
      <w:r>
        <w:rPr>
          <w:rFonts w:hint="eastAsia" w:ascii="宋体" w:hAnsi="宋体" w:cs="宋体"/>
          <w:position w:val="-10"/>
          <w:sz w:val="24"/>
        </w:rPr>
        <w:object>
          <v:shape id="_x0000_i1045" o:spt="75" type="#_x0000_t75" style="height:17.1pt;width:1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5" DrawAspect="Content" ObjectID="_1468075743" r:id="rId5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中，不予重复考虑。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C.1.4  合成标准不确定度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标准不确定度分量一览表见表</w:t>
      </w:r>
      <w:r>
        <w:rPr>
          <w:rFonts w:hint="eastAsia"/>
          <w:sz w:val="24"/>
          <w:lang w:val="en-US" w:eastAsia="zh-CN"/>
        </w:rPr>
        <w:t>C</w:t>
      </w:r>
      <w:r>
        <w:rPr>
          <w:rFonts w:hint="eastAsia"/>
          <w:sz w:val="24"/>
        </w:rPr>
        <w:t>1。</w:t>
      </w:r>
    </w:p>
    <w:p>
      <w:pPr>
        <w:spacing w:line="360" w:lineRule="auto"/>
        <w:ind w:right="28"/>
        <w:jc w:val="center"/>
        <w:rPr>
          <w:rFonts w:ascii="黑体" w:hAnsi="黑体" w:eastAsia="黑体"/>
          <w:bCs/>
          <w:szCs w:val="21"/>
        </w:rPr>
      </w:pPr>
      <w:r>
        <w:rPr>
          <w:rFonts w:ascii="黑体" w:hAnsi="黑体" w:eastAsia="黑体"/>
          <w:bCs/>
          <w:szCs w:val="21"/>
        </w:rPr>
        <w:t>表</w:t>
      </w:r>
      <w:r>
        <w:rPr>
          <w:rFonts w:hint="eastAsia" w:ascii="黑体" w:hAnsi="黑体" w:eastAsia="黑体"/>
          <w:bCs/>
          <w:szCs w:val="21"/>
        </w:rPr>
        <w:t>C</w:t>
      </w:r>
      <w:r>
        <w:rPr>
          <w:rFonts w:ascii="黑体" w:hAnsi="黑体" w:eastAsia="黑体"/>
          <w:bCs/>
          <w:szCs w:val="21"/>
        </w:rPr>
        <w:t>1</w:t>
      </w:r>
      <w:r>
        <w:rPr>
          <w:rFonts w:hint="eastAsia" w:ascii="黑体" w:hAnsi="黑体" w:eastAsia="黑体"/>
          <w:bCs/>
          <w:szCs w:val="21"/>
        </w:rPr>
        <w:t xml:space="preserve"> </w:t>
      </w:r>
      <w:r>
        <w:rPr>
          <w:rFonts w:hint="eastAsia" w:ascii="黑体" w:hAnsi="黑体" w:eastAsia="黑体" w:cs="黑体"/>
          <w:szCs w:val="21"/>
        </w:rPr>
        <w:t>标准不确定度分量一览表</w:t>
      </w:r>
    </w:p>
    <w:tbl>
      <w:tblPr>
        <w:tblStyle w:val="14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2260"/>
        <w:gridCol w:w="1190"/>
        <w:gridCol w:w="1320"/>
        <w:gridCol w:w="1630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项目符号</w:t>
            </w:r>
          </w:p>
        </w:tc>
        <w:tc>
          <w:tcPr>
            <w:tcW w:w="2260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来源</w:t>
            </w:r>
          </w:p>
        </w:tc>
        <w:tc>
          <w:tcPr>
            <w:tcW w:w="11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类别</w:t>
            </w:r>
          </w:p>
        </w:tc>
        <w:tc>
          <w:tcPr>
            <w:tcW w:w="13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分布</w:t>
            </w:r>
          </w:p>
        </w:tc>
        <w:tc>
          <w:tcPr>
            <w:tcW w:w="163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数值</w:t>
            </w:r>
          </w:p>
        </w:tc>
        <w:tc>
          <w:tcPr>
            <w:tcW w:w="1081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position w:val="-10"/>
                <w:sz w:val="24"/>
              </w:rPr>
              <w:object>
                <v:shape id="_x0000_i1046" o:spt="75" type="#_x0000_t75" style="height:17.1pt;width:15pt;" o:ole="t" filled="f" o:preferrelative="t" stroked="f" coordsize="21600,21600">
                  <v:path/>
                  <v:fill on="f" focussize="0,0"/>
                  <v:stroke on="f" joinstyle="miter"/>
                  <v:imagedata r:id="rId55" o:title=""/>
                  <o:lock v:ext="edit" aspectratio="t"/>
                  <w10:wrap type="none"/>
                  <w10:anchorlock/>
                </v:shape>
                <o:OLEObject Type="Embed" ProgID="Equation.KSEE3" ShapeID="_x0000_i1046" DrawAspect="Content" ObjectID="_1468075744" r:id="rId54">
                  <o:LockedField>false</o:LockedField>
                </o:OLEObject>
              </w:object>
            </w:r>
          </w:p>
        </w:tc>
        <w:tc>
          <w:tcPr>
            <w:tcW w:w="2260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边长测量重复性</w:t>
            </w:r>
          </w:p>
        </w:tc>
        <w:tc>
          <w:tcPr>
            <w:tcW w:w="11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13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正态</w:t>
            </w:r>
          </w:p>
        </w:tc>
        <w:tc>
          <w:tcPr>
            <w:tcW w:w="163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0.37mm</w:t>
            </w:r>
          </w:p>
        </w:tc>
        <w:tc>
          <w:tcPr>
            <w:tcW w:w="1081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  <w:vertAlign w:val="subscript"/>
              </w:rPr>
            </w:pPr>
            <w:r>
              <w:rPr>
                <w:rFonts w:hint="eastAsia" w:ascii="宋体" w:hAnsi="宋体" w:cs="宋体"/>
                <w:position w:val="-10"/>
                <w:sz w:val="24"/>
              </w:rPr>
              <w:object>
                <v:shape id="_x0000_i1047" o:spt="75" type="#_x0000_t75" style="height:16.6pt;width:11.9pt;" o:ole="t" filled="f" o:preferrelative="t" stroked="f" coordsize="21600,21600">
                  <v:path/>
                  <v:fill on="f" focussize="0,0"/>
                  <v:stroke on="f" joinstyle="miter"/>
                  <v:imagedata r:id="rId57" o:title=""/>
                  <o:lock v:ext="edit" aspectratio="t"/>
                  <w10:wrap type="none"/>
                  <w10:anchorlock/>
                </v:shape>
                <o:OLEObject Type="Embed" ProgID="Equation.KSEE3" ShapeID="_x0000_i1047" DrawAspect="Content" ObjectID="_1468075745" r:id="rId56">
                  <o:LockedField>false</o:LockedField>
                </o:OLEObject>
              </w:object>
            </w:r>
          </w:p>
        </w:tc>
        <w:tc>
          <w:tcPr>
            <w:tcW w:w="226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钢直尺分度值量化误差</w:t>
            </w:r>
          </w:p>
        </w:tc>
        <w:tc>
          <w:tcPr>
            <w:tcW w:w="11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13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均匀</w:t>
            </w:r>
          </w:p>
        </w:tc>
        <w:tc>
          <w:tcPr>
            <w:tcW w:w="163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0.29mm</w:t>
            </w:r>
          </w:p>
        </w:tc>
        <w:tc>
          <w:tcPr>
            <w:tcW w:w="1081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i/>
                <w:szCs w:val="21"/>
              </w:rPr>
            </w:pPr>
            <w:r>
              <w:rPr>
                <w:rFonts w:hint="eastAsia" w:ascii="宋体" w:hAnsi="宋体" w:cs="宋体"/>
                <w:position w:val="-10"/>
                <w:sz w:val="24"/>
              </w:rPr>
              <w:object>
                <v:shape id="_x0000_i1048" o:spt="75" type="#_x0000_t75" style="height:17.1pt;width:12.95pt;" o:ole="t" filled="f" o:preferrelative="t" stroked="f" coordsize="21600,21600">
                  <v:path/>
                  <v:fill on="f" focussize="0,0"/>
                  <v:stroke on="f" joinstyle="miter"/>
                  <v:imagedata r:id="rId59" o:title=""/>
                  <o:lock v:ext="edit" aspectratio="t"/>
                  <w10:wrap type="none"/>
                  <w10:anchorlock/>
                </v:shape>
                <o:OLEObject Type="Embed" ProgID="Equation.KSEE3" ShapeID="_x0000_i1048" DrawAspect="Content" ObjectID="_1468075746" r:id="rId58">
                  <o:LockedField>false</o:LockedField>
                </o:OLEObject>
              </w:object>
            </w:r>
          </w:p>
        </w:tc>
        <w:tc>
          <w:tcPr>
            <w:tcW w:w="226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钢直尺示值准确度</w:t>
            </w:r>
          </w:p>
        </w:tc>
        <w:tc>
          <w:tcPr>
            <w:tcW w:w="11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13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均匀</w:t>
            </w:r>
          </w:p>
        </w:tc>
        <w:tc>
          <w:tcPr>
            <w:tcW w:w="163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0.082mm</w:t>
            </w:r>
          </w:p>
        </w:tc>
        <w:tc>
          <w:tcPr>
            <w:tcW w:w="1081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120" w:lineRule="atLeast"/>
        <w:ind w:right="28" w:firstLine="480"/>
        <w:rPr>
          <w:rFonts w:ascii="宋体" w:hAnsi="宋体" w:cs="宋体"/>
          <w:sz w:val="24"/>
        </w:rPr>
      </w:pPr>
    </w:p>
    <w:p>
      <w:pPr>
        <w:spacing w:line="120" w:lineRule="atLeast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上表中各项标准不确定度互不相关，合成标准不确定度：</w:t>
      </w:r>
      <w:r>
        <w:rPr>
          <w:rFonts w:hint="eastAsia" w:ascii="宋体" w:hAnsi="宋体" w:cs="宋体"/>
          <w:position w:val="-12"/>
          <w:sz w:val="24"/>
        </w:rPr>
        <w:object>
          <v:shape id="_x0000_i1049" o:spt="75" type="#_x0000_t75" style="height:22.25pt;width:261.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49" DrawAspect="Content" ObjectID="_1468075747" r:id="rId6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（mm）</w:t>
      </w:r>
    </w:p>
    <w:p>
      <w:pPr>
        <w:spacing w:line="120" w:lineRule="atLeast"/>
        <w:ind w:right="28" w:firstLine="480"/>
        <w:jc w:val="left"/>
        <w:rPr>
          <w:rFonts w:ascii="宋体" w:hAnsi="宋体" w:cs="宋体"/>
          <w:sz w:val="24"/>
        </w:rPr>
      </w:pP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C.1.5  扩展不确定度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i/>
          <w:iCs/>
          <w:sz w:val="24"/>
          <w:vertAlign w:val="subscript"/>
        </w:rPr>
        <w:t xml:space="preserve"> </w:t>
      </w:r>
      <w:r>
        <w:rPr>
          <w:rFonts w:hint="eastAsia"/>
          <w:sz w:val="24"/>
        </w:rPr>
        <w:t>取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=2，则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position w:val="-12"/>
          <w:sz w:val="24"/>
        </w:rPr>
        <w:object>
          <v:shape id="_x0000_i1050" o:spt="75" type="#_x0000_t75" style="height:18.15pt;width:1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0" DrawAspect="Content" ObjectID="_1468075748" r:id="rId62">
            <o:LockedField>false</o:LockedField>
          </o:OLEObject>
        </w:object>
      </w:r>
      <w:r>
        <w:rPr>
          <w:rFonts w:hint="eastAsia"/>
          <w:sz w:val="24"/>
        </w:rPr>
        <w:t>（mm）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由此得到钻绒仪箱体边长校准结果的扩展不确定度为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=1mm，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=2。</w:t>
      </w:r>
    </w:p>
    <w:p>
      <w:pPr>
        <w:spacing w:line="360" w:lineRule="auto"/>
        <w:rPr>
          <w:rFonts w:ascii="黑体" w:hAnsi="黑体" w:eastAsia="黑体"/>
          <w:sz w:val="24"/>
        </w:rPr>
      </w:pPr>
      <w:r>
        <w:rPr>
          <w:rFonts w:ascii="宋体" w:hAnsi="宋体"/>
          <w:color w:val="FF0000"/>
        </w:rPr>
        <w:br w:type="page"/>
      </w:r>
      <w:r>
        <w:rPr>
          <w:rFonts w:hint="eastAsia" w:ascii="黑体" w:hAnsi="黑体" w:eastAsia="黑体"/>
          <w:sz w:val="24"/>
        </w:rPr>
        <w:t>C.2  转箱转速测量结果的不确定度的评定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C.2.1  概述</w:t>
      </w:r>
    </w:p>
    <w:p>
      <w:pPr>
        <w:spacing w:line="360" w:lineRule="auto"/>
        <w:ind w:left="479" w:leftChars="228"/>
        <w:rPr>
          <w:bCs/>
          <w:sz w:val="24"/>
        </w:rPr>
      </w:pPr>
      <w:r>
        <w:rPr>
          <w:sz w:val="24"/>
        </w:rPr>
        <w:t>环境条件</w:t>
      </w:r>
      <w:r>
        <w:rPr>
          <w:rFonts w:hint="eastAsia"/>
          <w:sz w:val="24"/>
        </w:rPr>
        <w:t>：</w:t>
      </w:r>
      <w:r>
        <w:rPr>
          <w:rFonts w:hint="eastAsia"/>
          <w:bCs/>
          <w:sz w:val="24"/>
        </w:rPr>
        <w:t>按本规范要求。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测量标准器：电子秒表，分辨力0.01s，测量时长1h内MPE：±0.10s。</w:t>
      </w:r>
    </w:p>
    <w:p>
      <w:pPr>
        <w:spacing w:line="360" w:lineRule="auto"/>
        <w:ind w:firstLine="480" w:firstLineChars="200"/>
        <w:rPr>
          <w:rFonts w:ascii="Arial" w:hAnsi="Arial" w:cs="Arial"/>
          <w:szCs w:val="21"/>
        </w:rPr>
      </w:pPr>
      <w:r>
        <w:rPr>
          <w:sz w:val="24"/>
        </w:rPr>
        <w:t>测量过程</w:t>
      </w:r>
      <w:r>
        <w:rPr>
          <w:rFonts w:hint="eastAsia"/>
          <w:sz w:val="24"/>
        </w:rPr>
        <w:t>：</w:t>
      </w:r>
      <w:r>
        <w:rPr>
          <w:rFonts w:hint="eastAsia" w:ascii="宋体" w:hAnsi="宋体"/>
          <w:sz w:val="24"/>
        </w:rPr>
        <w:t>在转箱边缘做标记，开启旋转。当标记到达标识点开始秒表计时，记为第0次，当标记第m次到达时停止计时，读取秒表t。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C.2.2  测量模型</w:t>
      </w:r>
    </w:p>
    <w:p>
      <w:pPr>
        <w:spacing w:line="360" w:lineRule="auto"/>
        <w:ind w:left="480" w:hanging="480" w:hanging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        </w:t>
      </w:r>
      <w:r>
        <w:rPr>
          <w:rFonts w:hint="eastAsia" w:ascii="宋体" w:hAnsi="宋体"/>
          <w:position w:val="-24"/>
          <w:sz w:val="18"/>
          <w:szCs w:val="18"/>
        </w:rPr>
        <w:object>
          <v:shape id="_x0000_i1051" o:spt="75" type="#_x0000_t75" style="height:36.8pt;width:151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1" DrawAspect="Content" ObjectID="_1468075749" r:id="rId64">
            <o:LockedField>false</o:LockedField>
          </o:OLEObject>
        </w:objec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 w:cs="宋体"/>
          <w:bCs/>
          <w:color w:val="FF0000"/>
          <w:sz w:val="24"/>
        </w:rPr>
        <w:t xml:space="preserve">      </w:t>
      </w:r>
      <w:r>
        <w:rPr>
          <w:rFonts w:hint="eastAsia" w:ascii="宋体" w:hAnsi="宋体"/>
          <w:sz w:val="24"/>
        </w:rPr>
        <w:t>式中：</w:t>
      </w:r>
    </w:p>
    <w:p>
      <w:pPr>
        <w:spacing w:before="156" w:before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</w:t>
      </w:r>
      <w:r>
        <w:rPr>
          <w:rFonts w:hint="eastAsia" w:ascii="宋体" w:hAnsi="宋体"/>
          <w:position w:val="-6"/>
          <w:sz w:val="24"/>
        </w:rPr>
        <w:object>
          <v:shape id="_x0000_i1052" o:spt="75" type="#_x0000_t75" style="height:11.4pt;width:9.8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52" DrawAspect="Content" ObjectID="_1468075750" r:id="rId66">
            <o:LockedField>false</o:LockedField>
          </o:OLEObject>
        </w:object>
      </w:r>
      <w:r>
        <w:rPr>
          <w:rFonts w:hint="eastAsia" w:ascii="宋体" w:hAnsi="宋体"/>
          <w:sz w:val="24"/>
        </w:rPr>
        <w:t>——转速，r/min；</w:t>
      </w:r>
    </w:p>
    <w:p>
      <w:pPr>
        <w:spacing w:before="156" w:before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</w:t>
      </w:r>
      <w:r>
        <w:rPr>
          <w:rFonts w:hint="eastAsia" w:ascii="宋体" w:hAnsi="宋体"/>
          <w:position w:val="-14"/>
          <w:sz w:val="24"/>
        </w:rPr>
        <w:object>
          <v:shape id="_x0000_i1053" o:spt="75" type="#_x0000_t75" style="height:18.65pt;width:9.8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3" DrawAspect="Content" ObjectID="_1468075751" r:id="rId67">
            <o:LockedField>false</o:LockedField>
          </o:OLEObject>
        </w:object>
      </w:r>
      <w:r>
        <w:rPr>
          <w:rFonts w:hint="eastAsia" w:ascii="宋体" w:hAnsi="宋体"/>
          <w:sz w:val="24"/>
        </w:rPr>
        <w:t>——转箱m转测量时间，s。</w:t>
      </w:r>
    </w:p>
    <w:p>
      <w:pPr>
        <w:spacing w:before="156" w:before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根据不确定度传播率：</w:t>
      </w:r>
    </w:p>
    <w:p>
      <w:pPr>
        <w:jc w:val="left"/>
        <w:rPr>
          <w:rFonts w:ascii="宋体" w:hAnsi="宋体"/>
          <w:color w:val="FF0000"/>
          <w:position w:val="-12"/>
          <w:sz w:val="24"/>
        </w:rPr>
      </w:pPr>
      <w:r>
        <w:rPr>
          <w:rFonts w:hint="eastAsia" w:ascii="宋体" w:hAnsi="宋体" w:cs="宋体"/>
          <w:color w:val="FF0000"/>
          <w:sz w:val="24"/>
        </w:rPr>
        <w:t xml:space="preserve"> </w:t>
      </w:r>
      <w:r>
        <w:rPr>
          <w:rFonts w:hint="eastAsia" w:ascii="宋体" w:hAnsi="宋体"/>
          <w:color w:val="FF0000"/>
          <w:position w:val="-28"/>
          <w:sz w:val="24"/>
        </w:rPr>
        <w:object>
          <v:shape id="_x0000_i1054" o:spt="75" type="#_x0000_t75" style="height:36.8pt;width:111.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4" DrawAspect="Content" ObjectID="_1468075752" r:id="rId69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/>
          <w:color w:val="FF0000"/>
          <w:position w:val="-12"/>
          <w:sz w:val="24"/>
        </w:rPr>
      </w:pPr>
      <w:r>
        <w:rPr>
          <w:rFonts w:hint="eastAsia" w:ascii="宋体" w:hAnsi="宋体"/>
          <w:color w:val="FF0000"/>
          <w:position w:val="-30"/>
          <w:sz w:val="24"/>
        </w:rPr>
        <w:object>
          <v:shape id="_x0000_i1055" o:spt="75" type="#_x0000_t75" style="height:39.9pt;width:179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5" DrawAspect="Content" ObjectID="_1468075753" r:id="rId71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C.2.3  </w:t>
      </w:r>
      <w:r>
        <w:rPr>
          <w:rFonts w:hint="eastAsia" w:ascii="宋体" w:hAnsi="宋体" w:cs="宋体"/>
          <w:position w:val="-12"/>
          <w:sz w:val="24"/>
        </w:rPr>
        <w:object>
          <v:shape id="_x0000_i1056" o:spt="75" type="#_x0000_t75" style="height:18.15pt;width:24.8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6" DrawAspect="Content" ObjectID="_1468075754" r:id="rId7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的不确定度来源和不确定度分量评定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1.由测量重复性引入的标准不确定度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57" o:spt="75" type="#_x0000_t75" style="height:17.1pt;width:1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7" DrawAspect="Content" ObjectID="_1468075755" r:id="rId75">
            <o:LockedField>false</o:LockedField>
          </o:OLEObject>
        </w:object>
      </w:r>
    </w:p>
    <w:p>
      <w:pPr>
        <w:spacing w:line="360" w:lineRule="auto"/>
        <w:ind w:right="28" w:firstLine="4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属A类评定，在转箱旋转过程中不停机，秒表测量转动m转的耗时。这里以m=30转为例，重复测量得到10组数据（单位：s）：</w: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40.23,40.01,40.31,40.24,40.35,40.28,40.09,40.15,40.18，40.29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根据贝塞尔公式</w:t>
      </w:r>
      <w:r>
        <w:rPr>
          <w:rFonts w:hint="eastAsia"/>
          <w:position w:val="-26"/>
          <w:sz w:val="24"/>
        </w:rPr>
        <w:object>
          <v:shape id="_x0000_i1058" o:spt="75" type="#_x0000_t75" style="height:50.75pt;width:83.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58" DrawAspect="Content" ObjectID="_1468075756" r:id="rId7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/>
          <w:sz w:val="24"/>
        </w:rPr>
        <w:t>我们计算可得：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position w:val="-6"/>
          <w:sz w:val="24"/>
        </w:rPr>
        <w:object>
          <v:shape id="_x0000_i1059" o:spt="75" type="#_x0000_t75" style="height:14.5pt;width:48.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59" DrawAspect="Content" ObjectID="_1468075757" r:id="rId78">
            <o:LockedField>false</o:LockedField>
          </o:OLEObject>
        </w:object>
      </w:r>
      <w:r>
        <w:rPr>
          <w:rFonts w:hint="eastAsia"/>
          <w:sz w:val="24"/>
        </w:rPr>
        <w:t xml:space="preserve">   ， s=0.106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实际校准过程为重复测量2次取平均值，</w:t>
      </w:r>
      <w:r>
        <w:rPr>
          <w:rFonts w:hint="eastAsia"/>
          <w:sz w:val="24"/>
        </w:rPr>
        <w:t>故</w:t>
      </w:r>
      <w:r>
        <w:rPr>
          <w:rFonts w:hint="eastAsia" w:ascii="宋体" w:hAnsi="宋体" w:cs="宋体"/>
          <w:position w:val="-10"/>
          <w:sz w:val="24"/>
        </w:rPr>
        <w:object>
          <v:shape id="_x0000_i1060" o:spt="75" type="#_x0000_t75" style="height:17.1pt;width: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60" DrawAspect="Content" ObjectID="_1468075758" r:id="rId8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=</w:t>
      </w:r>
      <w:r>
        <w:rPr>
          <w:rFonts w:hint="eastAsia"/>
          <w:position w:val="-28"/>
          <w:sz w:val="24"/>
        </w:rPr>
        <w:object>
          <v:shape id="_x0000_i1061" o:spt="75" type="#_x0000_t75" style="height:33.15pt;width:30.0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61" DrawAspect="Content" ObjectID="_1468075759" r:id="rId81">
            <o:LockedField>false</o:LockedField>
          </o:OLEObject>
        </w:object>
      </w:r>
      <w:r>
        <w:rPr>
          <w:rFonts w:hint="eastAsia"/>
          <w:sz w:val="24"/>
        </w:rPr>
        <w:t>0.075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2.秒表测量示值误差引入的标准不确定度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62" o:spt="75" type="#_x0000_t75" style="height:17.1pt;width:11.9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62" DrawAspect="Content" ObjectID="_1468075760" r:id="rId82">
            <o:LockedField>false</o:LockedField>
          </o:OLEObject>
        </w:objec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采用B类方法评定。秒表1h内最大允差±0.10s，假设平均分布，则：</w:t>
      </w:r>
    </w:p>
    <w:p>
      <w:pPr>
        <w:spacing w:line="360" w:lineRule="auto"/>
        <w:ind w:right="28" w:firstLine="720" w:firstLineChars="300"/>
        <w:rPr>
          <w:rFonts w:ascii="宋体" w:hAnsi="宋体" w:cs="宋体"/>
          <w:sz w:val="24"/>
          <w:highlight w:val="yellow"/>
        </w:rPr>
      </w:pPr>
      <w:r>
        <w:rPr>
          <w:rFonts w:hint="eastAsia" w:ascii="宋体" w:hAnsi="宋体" w:cs="宋体"/>
          <w:position w:val="-28"/>
          <w:sz w:val="24"/>
        </w:rPr>
        <w:object>
          <v:shape id="_x0000_i1063" o:spt="75" type="#_x0000_t75" style="height:33.15pt;width:90.1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3" DrawAspect="Content" ObjectID="_1468075761" r:id="rId84">
            <o:LockedField>false</o:LockedField>
          </o:OLEObject>
        </w:object>
      </w: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position w:val="-10"/>
          <w:sz w:val="24"/>
        </w:rPr>
      </w:pPr>
      <w:r>
        <w:rPr>
          <w:rFonts w:hint="eastAsia" w:ascii="宋体" w:hAnsi="宋体" w:cs="宋体"/>
          <w:sz w:val="24"/>
        </w:rPr>
        <w:t>3.秒表显示分辨力引入的标准不确定度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64" o:spt="75" type="#_x0000_t75" style="height:17.1pt;width:12.9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4" DrawAspect="Content" ObjectID="_1468075762" r:id="rId86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电子秒表显示分辨力为0.01s，其引入的标准不确定度分量包含于重复性测量中，且远小于重复性测量的标准偏差，故不再重复考虑。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秒表人工测量反应时间引入的标准不确定度</w:t>
      </w:r>
    </w:p>
    <w:p>
      <w:pPr>
        <w:numPr>
          <w:ilvl w:val="255"/>
          <w:numId w:val="0"/>
        </w:num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人眼从目测转动到位到完成按压秒表动作存在一定的时间误差，该误差引入的标准不确定度分量已包含在A类重复性评定中，不再重复考虑。</w:t>
      </w:r>
    </w:p>
    <w:p>
      <w:pPr>
        <w:spacing w:before="156" w:beforeLines="50"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C.2.4  合成标准不确定度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标准不确定度分量一览表见表</w:t>
      </w:r>
      <w:r>
        <w:rPr>
          <w:rFonts w:hint="eastAsia"/>
          <w:sz w:val="24"/>
          <w:lang w:val="en-US" w:eastAsia="zh-CN"/>
        </w:rPr>
        <w:t>C</w:t>
      </w:r>
      <w:r>
        <w:rPr>
          <w:rFonts w:hint="eastAsia"/>
          <w:sz w:val="24"/>
        </w:rPr>
        <w:t>2。</w:t>
      </w:r>
    </w:p>
    <w:p>
      <w:pPr>
        <w:spacing w:line="360" w:lineRule="auto"/>
        <w:ind w:right="28"/>
        <w:jc w:val="center"/>
        <w:rPr>
          <w:rFonts w:ascii="黑体" w:hAnsi="黑体" w:eastAsia="黑体"/>
          <w:bCs/>
          <w:szCs w:val="21"/>
        </w:rPr>
      </w:pPr>
      <w:r>
        <w:rPr>
          <w:rFonts w:ascii="黑体" w:hAnsi="黑体" w:eastAsia="黑体"/>
          <w:bCs/>
          <w:szCs w:val="21"/>
        </w:rPr>
        <w:t>表</w:t>
      </w:r>
      <w:r>
        <w:rPr>
          <w:rFonts w:hint="eastAsia" w:ascii="黑体" w:hAnsi="黑体" w:eastAsia="黑体"/>
          <w:bCs/>
          <w:szCs w:val="21"/>
        </w:rPr>
        <w:t xml:space="preserve">C2 </w:t>
      </w:r>
      <w:r>
        <w:rPr>
          <w:rFonts w:hint="eastAsia" w:ascii="黑体" w:hAnsi="黑体" w:eastAsia="黑体" w:cs="黑体"/>
          <w:szCs w:val="21"/>
        </w:rPr>
        <w:t>标准不确定度分量一览表</w:t>
      </w:r>
    </w:p>
    <w:tbl>
      <w:tblPr>
        <w:tblStyle w:val="14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1985"/>
        <w:gridCol w:w="1279"/>
        <w:gridCol w:w="1198"/>
        <w:gridCol w:w="1657"/>
        <w:gridCol w:w="1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项目符号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来源</w:t>
            </w:r>
          </w:p>
        </w:tc>
        <w:tc>
          <w:tcPr>
            <w:tcW w:w="127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类别</w:t>
            </w:r>
          </w:p>
        </w:tc>
        <w:tc>
          <w:tcPr>
            <w:tcW w:w="1198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分布</w:t>
            </w:r>
          </w:p>
        </w:tc>
        <w:tc>
          <w:tcPr>
            <w:tcW w:w="1657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数值（s）</w:t>
            </w:r>
          </w:p>
        </w:tc>
        <w:tc>
          <w:tcPr>
            <w:tcW w:w="117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position w:val="-10"/>
                <w:sz w:val="24"/>
              </w:rPr>
              <w:object>
                <v:shape id="_x0000_i1065" o:spt="75" type="#_x0000_t75" style="height:17.1pt;width:15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KSEE3" ShapeID="_x0000_i1065" DrawAspect="Content" ObjectID="_1468075763" r:id="rId88">
                  <o:LockedField>false</o:LockedField>
                </o:OLEObject>
              </w:objec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测量重复性</w:t>
            </w:r>
          </w:p>
        </w:tc>
        <w:tc>
          <w:tcPr>
            <w:tcW w:w="127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1198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正态</w:t>
            </w:r>
          </w:p>
        </w:tc>
        <w:tc>
          <w:tcPr>
            <w:tcW w:w="1657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0.075</w:t>
            </w:r>
          </w:p>
        </w:tc>
        <w:tc>
          <w:tcPr>
            <w:tcW w:w="117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  <w:vertAlign w:val="subscript"/>
              </w:rPr>
            </w:pPr>
            <w:r>
              <w:rPr>
                <w:rFonts w:hint="eastAsia" w:ascii="宋体" w:hAnsi="宋体" w:cs="宋体"/>
                <w:position w:val="-10"/>
                <w:sz w:val="24"/>
              </w:rPr>
              <w:object>
                <v:shape id="_x0000_i1066" o:spt="75" type="#_x0000_t75" style="height:17.1pt;width:11.9pt;" o:ole="t" filled="f" o:preferrelative="t" stroked="f" coordsize="21600,21600">
                  <v:path/>
                  <v:fill on="f" focussize="0,0"/>
                  <v:stroke on="f" joinstyle="miter"/>
                  <v:imagedata r:id="rId91" o:title=""/>
                  <o:lock v:ext="edit" aspectratio="t"/>
                  <w10:wrap type="none"/>
                  <w10:anchorlock/>
                </v:shape>
                <o:OLEObject Type="Embed" ProgID="Equation.KSEE3" ShapeID="_x0000_i1066" DrawAspect="Content" ObjectID="_1468075764" r:id="rId90">
                  <o:LockedField>false</o:LockedField>
                </o:OLEObject>
              </w:objec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秒表测量示值误差</w:t>
            </w:r>
          </w:p>
        </w:tc>
        <w:tc>
          <w:tcPr>
            <w:tcW w:w="127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1198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均匀</w:t>
            </w:r>
          </w:p>
        </w:tc>
        <w:tc>
          <w:tcPr>
            <w:tcW w:w="1657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0.058</w:t>
            </w:r>
          </w:p>
        </w:tc>
        <w:tc>
          <w:tcPr>
            <w:tcW w:w="117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360" w:lineRule="auto"/>
        <w:ind w:right="28" w:firstLine="480"/>
        <w:rPr>
          <w:rFonts w:ascii="宋体" w:hAnsi="宋体" w:cs="宋体"/>
          <w:sz w:val="24"/>
        </w:rPr>
      </w:pPr>
    </w:p>
    <w:p>
      <w:pPr>
        <w:spacing w:line="360" w:lineRule="auto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上表中各项标准不确定度互不相关，合成标准不确定度：</w:t>
      </w:r>
    </w:p>
    <w:p>
      <w:pPr>
        <w:spacing w:line="360" w:lineRule="auto"/>
        <w:ind w:right="28" w:firstLine="48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position w:val="-12"/>
          <w:sz w:val="24"/>
        </w:rPr>
        <w:object>
          <v:shape id="_x0000_i1067" o:spt="75" type="#_x0000_t75" style="height:23.3pt;width:222.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67" DrawAspect="Content" ObjectID="_1468075765" r:id="rId92">
            <o:LockedField>false</o:LockedField>
          </o:OLEObject>
        </w:object>
      </w:r>
      <w:r>
        <w:rPr>
          <w:rFonts w:hint="eastAsia" w:ascii="宋体" w:hAnsi="宋体" w:cs="宋体"/>
          <w:sz w:val="24"/>
          <w:highlight w:val="none"/>
        </w:rPr>
        <w:t>（</w:t>
      </w:r>
      <w:r>
        <w:rPr>
          <w:rFonts w:ascii="宋体" w:hAnsi="宋体" w:cs="宋体"/>
          <w:sz w:val="24"/>
          <w:highlight w:val="none"/>
        </w:rPr>
        <w:t>s）</w:t>
      </w:r>
    </w:p>
    <w:p>
      <w:pPr>
        <w:spacing w:line="120" w:lineRule="atLeast"/>
        <w:ind w:right="28" w:firstLine="480"/>
        <w:jc w:val="left"/>
        <w:rPr>
          <w:rFonts w:ascii="宋体" w:hAnsi="宋体" w:cs="宋体"/>
          <w:sz w:val="24"/>
        </w:rPr>
      </w:pPr>
    </w:p>
    <w:p>
      <w:pPr>
        <w:spacing w:line="120" w:lineRule="atLeast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/>
          <w:color w:val="FF0000"/>
          <w:position w:val="-24"/>
          <w:sz w:val="24"/>
        </w:rPr>
        <w:object>
          <v:shape id="_x0000_i1068" o:spt="75" type="#_x0000_t75" style="height:30.55pt;width:203.0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8" DrawAspect="Content" ObjectID="_1468075766" r:id="rId9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（r/min）</w:t>
      </w:r>
    </w:p>
    <w:p>
      <w:pPr>
        <w:spacing w:before="156" w:beforeLines="50" w:after="156" w:afterLines="50" w:line="360" w:lineRule="auto"/>
        <w:rPr>
          <w:rFonts w:ascii="黑体" w:eastAsia="黑体"/>
          <w:sz w:val="24"/>
        </w:rPr>
      </w:pPr>
      <w:r>
        <w:rPr>
          <w:rFonts w:hint="eastAsia" w:ascii="宋体" w:hAnsi="宋体" w:cs="宋体"/>
          <w:sz w:val="24"/>
        </w:rPr>
        <w:t>C.2.5  扩展不确定度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i/>
          <w:iCs/>
          <w:sz w:val="24"/>
          <w:vertAlign w:val="subscript"/>
        </w:rPr>
        <w:t xml:space="preserve"> </w:t>
      </w:r>
      <w:r>
        <w:rPr>
          <w:rFonts w:hint="eastAsia"/>
          <w:sz w:val="24"/>
        </w:rPr>
        <w:t>取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=2，则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position w:val="-12"/>
          <w:sz w:val="24"/>
        </w:rPr>
        <w:object>
          <v:shape id="_x0000_i1069" o:spt="75" type="#_x0000_t75" style="height:18.15pt;width:144.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9" DrawAspect="Content" ObjectID="_1468075767" r:id="rId9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（r/min）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由此得到钻绒仪滚箱转速测量结果的扩展不确定度为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=0.22r/min ，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 xml:space="preserve">=2。 </w:t>
      </w:r>
    </w:p>
    <w:p>
      <w:pPr>
        <w:spacing w:before="312" w:beforeLines="100" w:after="156" w:afterLines="50"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C.3  橡胶球硬度测量结果的不确定度的评定</w:t>
      </w:r>
    </w:p>
    <w:p>
      <w:pPr>
        <w:spacing w:before="156" w:beforeLines="50"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C.3.1  概述</w:t>
      </w:r>
    </w:p>
    <w:p>
      <w:pPr>
        <w:spacing w:line="360" w:lineRule="auto"/>
        <w:ind w:left="479" w:leftChars="228"/>
        <w:rPr>
          <w:bCs/>
          <w:sz w:val="24"/>
        </w:rPr>
      </w:pPr>
      <w:r>
        <w:rPr>
          <w:sz w:val="24"/>
        </w:rPr>
        <w:t>环境条件</w:t>
      </w:r>
      <w:r>
        <w:rPr>
          <w:rFonts w:hint="eastAsia"/>
          <w:sz w:val="24"/>
        </w:rPr>
        <w:t>：</w:t>
      </w:r>
      <w:r>
        <w:rPr>
          <w:rFonts w:hint="eastAsia"/>
          <w:bCs/>
          <w:sz w:val="24"/>
        </w:rPr>
        <w:t>按本规范要求。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测量标准器：橡胶硬度计，规格(0～80)HA，MPE：±1HA。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测量过程：任取一橡胶球置于平整桌面，将硬度计压针垂直下压球中部，当硬度计压足刚接触到橡胶球面时保持压力，读取示值，结果保留整数。</w:t>
      </w:r>
    </w:p>
    <w:p>
      <w:pPr>
        <w:spacing w:before="156" w:beforeLines="50"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C.3.2  测量模型</w:t>
      </w:r>
    </w:p>
    <w:p>
      <w:pPr>
        <w:spacing w:line="360" w:lineRule="auto"/>
        <w:ind w:left="480" w:hanging="480" w:hanging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        </w:t>
      </w:r>
      <w:r>
        <w:rPr>
          <w:rFonts w:hint="eastAsia" w:ascii="宋体" w:hAnsi="宋体" w:cs="宋体"/>
          <w:bCs/>
          <w:position w:val="-12"/>
          <w:sz w:val="24"/>
        </w:rPr>
        <w:object>
          <v:shape id="_x0000_i1070" o:spt="75" type="#_x0000_t75" style="height:23.85pt;width:57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70" DrawAspect="Content" ObjectID="_1468075768" r:id="rId98">
            <o:LockedField>false</o:LockedField>
          </o:OLEObject>
        </w:objec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式中：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bCs/>
          <w:position w:val="-4"/>
          <w:sz w:val="24"/>
        </w:rPr>
        <w:object>
          <v:shape id="_x0000_i1071" o:spt="75" type="#_x0000_t75" style="height:16.6pt;width:20.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71" DrawAspect="Content" ObjectID="_1468075769" r:id="rId10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——橡胶球硬度；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position w:val="-12"/>
          <w:sz w:val="24"/>
        </w:rPr>
        <w:object>
          <v:shape id="_x0000_i1072" o:spt="75" type="#_x0000_t75" style="height:18.65pt;width:15.5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72" DrawAspect="Content" ObjectID="_1468075770" r:id="rId10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</w:t>
      </w:r>
      <w:r>
        <w:rPr>
          <w:rFonts w:hint="eastAsia"/>
          <w:sz w:val="24"/>
        </w:rPr>
        <w:t>橡胶硬度计</w:t>
      </w:r>
      <w:r>
        <w:rPr>
          <w:rFonts w:hint="eastAsia" w:ascii="宋体" w:hAnsi="宋体" w:cs="宋体"/>
          <w:sz w:val="24"/>
        </w:rPr>
        <w:t>实测平均值；</w:t>
      </w:r>
    </w:p>
    <w:p>
      <w:pPr>
        <w:spacing w:before="156" w:beforeLines="50"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C.3.3 不确定度来源和不确定度分量评定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1.由测量重复性引入的标准不确定度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73" o:spt="75" type="#_x0000_t75" style="height:17.1pt;width:1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73" DrawAspect="Content" ObjectID="_1468075771" r:id="rId104">
            <o:LockedField>false</o:LockedField>
          </o:OLEObject>
        </w:object>
      </w:r>
    </w:p>
    <w:p>
      <w:pPr>
        <w:spacing w:line="360" w:lineRule="auto"/>
        <w:ind w:right="28" w:firstLine="480"/>
        <w:rPr>
          <w:rFonts w:ascii="宋体" w:hAnsi="宋体" w:cs="宋体"/>
          <w:sz w:val="24"/>
        </w:rPr>
      </w:pPr>
      <w:r>
        <w:rPr>
          <w:rFonts w:hint="eastAsia"/>
          <w:sz w:val="24"/>
        </w:rPr>
        <w:t>任取一橡胶球置于平整桌面，将硬度计压针垂直下压球中部，当硬度计压足刚接触到橡胶球面时保持压力</w:t>
      </w:r>
      <w:r>
        <w:rPr>
          <w:rFonts w:hint="eastAsia" w:ascii="宋体" w:hAnsi="宋体"/>
          <w:sz w:val="24"/>
        </w:rPr>
        <w:t>，在重复性条件下，连续测量10次，得到以下数据</w:t>
      </w:r>
      <w:r>
        <w:rPr>
          <w:rFonts w:hint="eastAsia" w:ascii="宋体" w:hAnsi="宋体" w:cs="宋体"/>
          <w:sz w:val="24"/>
        </w:rPr>
        <w:t>（单位：HA）：</w: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50 50 50 51 51 50 51 50 51 51</w:t>
      </w:r>
    </w:p>
    <w:p>
      <w:pPr>
        <w:spacing w:line="360" w:lineRule="auto"/>
        <w:ind w:right="28"/>
        <w:rPr>
          <w:sz w:val="24"/>
        </w:rPr>
      </w:pPr>
      <w:r>
        <w:rPr>
          <w:rFonts w:hint="eastAsia" w:ascii="宋体" w:hAnsi="宋体" w:cs="宋体"/>
          <w:sz w:val="24"/>
        </w:rPr>
        <w:t>根据贝塞尔公式</w:t>
      </w:r>
      <w:r>
        <w:rPr>
          <w:rFonts w:hint="eastAsia"/>
          <w:position w:val="-26"/>
          <w:sz w:val="24"/>
        </w:rPr>
        <w:object>
          <v:shape id="_x0000_i1074" o:spt="75" type="#_x0000_t75" style="height:50.75pt;width:83.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74" DrawAspect="Content" ObjectID="_1468075772" r:id="rId10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/>
          <w:sz w:val="24"/>
        </w:rPr>
        <w:t>我们计算可得：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position w:val="-6"/>
          <w:sz w:val="24"/>
        </w:rPr>
        <w:object>
          <v:shape id="_x0000_i1075" o:spt="75" type="#_x0000_t75" style="height:14.5pt;width:48.7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5" DrawAspect="Content" ObjectID="_1468075773" r:id="rId106">
            <o:LockedField>false</o:LockedField>
          </o:OLEObject>
        </w:object>
      </w:r>
      <w:r>
        <w:rPr>
          <w:rFonts w:hint="eastAsia"/>
          <w:sz w:val="24"/>
        </w:rPr>
        <w:t xml:space="preserve">  s=0.53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实际测量过程为取两次测量平均值作为测量结果，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28"/>
          <w:sz w:val="24"/>
        </w:rPr>
        <w:object>
          <v:shape id="_x0000_i1076" o:spt="75" type="#_x0000_t75" style="height:33.15pt;width:54.9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6" DrawAspect="Content" ObjectID="_1468075774" r:id="rId10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0.37（HA）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2.由</w:t>
      </w:r>
      <w:r>
        <w:rPr>
          <w:rFonts w:hint="eastAsia"/>
          <w:sz w:val="24"/>
        </w:rPr>
        <w:t>橡胶硬度计</w:t>
      </w:r>
      <w:r>
        <w:rPr>
          <w:rFonts w:hint="eastAsia" w:ascii="宋体" w:hAnsi="宋体" w:cs="宋体"/>
          <w:sz w:val="24"/>
        </w:rPr>
        <w:t>示值误差引入的标准不确定度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77" o:spt="75" type="#_x0000_t75" style="height:17.1pt;width:11.9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77" DrawAspect="Content" ObjectID="_1468075775" r:id="rId110">
            <o:LockedField>false</o:LockedField>
          </o:OLEObject>
        </w:objec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采用B类方法评定，</w:t>
      </w:r>
      <w:r>
        <w:rPr>
          <w:rFonts w:hint="eastAsia"/>
          <w:sz w:val="24"/>
        </w:rPr>
        <w:t>规格为(0～80)HA橡胶硬度计</w:t>
      </w:r>
      <w:r>
        <w:rPr>
          <w:rFonts w:hint="eastAsia" w:ascii="宋体" w:hAnsi="宋体" w:cs="宋体"/>
          <w:sz w:val="24"/>
        </w:rPr>
        <w:t>的最大允差是</w:t>
      </w:r>
      <w:r>
        <w:rPr>
          <w:rFonts w:hint="eastAsia"/>
          <w:sz w:val="24"/>
        </w:rPr>
        <w:t>±1HA</w:t>
      </w:r>
      <w:r>
        <w:rPr>
          <w:rFonts w:hint="eastAsia" w:ascii="宋体" w:hAnsi="宋体" w:cs="宋体"/>
          <w:sz w:val="24"/>
        </w:rPr>
        <w:t>，假设为均匀分布，则</w:t>
      </w:r>
    </w:p>
    <w:p>
      <w:pPr>
        <w:spacing w:line="120" w:lineRule="atLeast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position w:val="-28"/>
          <w:sz w:val="24"/>
        </w:rPr>
        <w:object>
          <v:shape id="_x0000_i1078" o:spt="75" type="#_x0000_t75" style="height:33.15pt;width:74.0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078" DrawAspect="Content" ObjectID="_1468075776" r:id="rId111">
            <o:LockedField>false</o:LockedField>
          </o:OLEObject>
        </w:object>
      </w:r>
    </w:p>
    <w:p>
      <w:pPr>
        <w:spacing w:line="120" w:lineRule="atLeast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3.橡胶硬度计分度值量化误差引起的标准不确定度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分度值为1HA，</w:t>
      </w:r>
      <w:r>
        <w:rPr>
          <w:rFonts w:hint="eastAsia" w:ascii="宋体" w:hAnsi="宋体"/>
          <w:sz w:val="24"/>
        </w:rPr>
        <w:t>按1分度进行估读，其估读误差分布在半宽为</w:t>
      </w:r>
      <w:r>
        <w:rPr>
          <w:rFonts w:ascii="宋体" w:hAnsi="宋体"/>
          <w:position w:val="-24"/>
          <w:sz w:val="24"/>
        </w:rPr>
        <w:object>
          <v:shape id="_x0000_i1079" o:spt="75" type="#_x0000_t75" style="height:30.55pt;width:53.3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9" DrawAspect="Content" ObjectID="_1468075777" r:id="rId113">
            <o:LockedField>false</o:LockedField>
          </o:OLEObject>
        </w:object>
      </w:r>
      <w:r>
        <w:rPr>
          <w:rFonts w:hint="eastAsia" w:ascii="宋体" w:hAnsi="宋体"/>
          <w:sz w:val="24"/>
        </w:rPr>
        <w:t>的区间内，属均匀分布，即包含因子</w:t>
      </w:r>
      <w:r>
        <w:rPr>
          <w:rFonts w:ascii="宋体" w:hAnsi="宋体"/>
          <w:position w:val="-8"/>
          <w:sz w:val="24"/>
        </w:rPr>
        <w:object>
          <v:shape id="_x0000_i1080" o:spt="75" type="#_x0000_t75" style="height:18.15pt;width:36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0" DrawAspect="Content" ObjectID="_1468075778" r:id="rId115">
            <o:LockedField>false</o:LockedField>
          </o:OLEObject>
        </w:object>
      </w:r>
      <w:r>
        <w:rPr>
          <w:rFonts w:hint="eastAsia" w:ascii="宋体" w:hAnsi="宋体"/>
          <w:sz w:val="24"/>
        </w:rPr>
        <w:t>，故引入的不确定度为：</w:t>
      </w:r>
    </w:p>
    <w:p>
      <w:pPr>
        <w:spacing w:before="156" w:beforeLines="50"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28"/>
          <w:sz w:val="24"/>
        </w:rPr>
        <w:object>
          <v:shape id="_x0000_i1081" o:spt="75" type="#_x0000_t75" style="height:33.15pt;width:75.6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81" DrawAspect="Content" ObjectID="_1468075779" r:id="rId117">
            <o:LockedField>false</o:LockedField>
          </o:OLEObject>
        </w:object>
      </w:r>
    </w:p>
    <w:p>
      <w:pPr>
        <w:spacing w:before="156" w:beforeLines="50"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C.3.4  合成标准不确定度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标准不确定度一览表见表</w:t>
      </w:r>
      <w:r>
        <w:rPr>
          <w:rFonts w:hint="eastAsia"/>
          <w:sz w:val="24"/>
          <w:lang w:val="en-US" w:eastAsia="zh-CN"/>
        </w:rPr>
        <w:t>C</w:t>
      </w:r>
      <w:r>
        <w:rPr>
          <w:rFonts w:hint="eastAsia"/>
          <w:sz w:val="24"/>
        </w:rPr>
        <w:t>3。</w:t>
      </w:r>
    </w:p>
    <w:p>
      <w:pPr>
        <w:spacing w:line="360" w:lineRule="auto"/>
        <w:ind w:right="28"/>
        <w:jc w:val="center"/>
        <w:rPr>
          <w:rFonts w:ascii="黑体" w:hAnsi="黑体" w:eastAsia="黑体"/>
          <w:bCs/>
          <w:szCs w:val="21"/>
        </w:rPr>
      </w:pPr>
      <w:r>
        <w:rPr>
          <w:rFonts w:ascii="黑体" w:hAnsi="黑体" w:eastAsia="黑体"/>
          <w:bCs/>
          <w:szCs w:val="21"/>
        </w:rPr>
        <w:t>表</w:t>
      </w:r>
      <w:r>
        <w:rPr>
          <w:rFonts w:hint="eastAsia" w:ascii="黑体" w:hAnsi="黑体" w:eastAsia="黑体"/>
          <w:bCs/>
          <w:szCs w:val="21"/>
          <w:lang w:val="en-US" w:eastAsia="zh-CN"/>
        </w:rPr>
        <w:t>C</w:t>
      </w:r>
      <w:r>
        <w:rPr>
          <w:rFonts w:hint="eastAsia" w:ascii="黑体" w:hAnsi="黑体" w:eastAsia="黑体"/>
          <w:bCs/>
          <w:szCs w:val="21"/>
        </w:rPr>
        <w:t xml:space="preserve">3 </w:t>
      </w:r>
      <w:r>
        <w:rPr>
          <w:rFonts w:hint="eastAsia" w:ascii="黑体" w:hAnsi="黑体" w:eastAsia="黑体" w:cs="黑体"/>
          <w:szCs w:val="21"/>
        </w:rPr>
        <w:t>标准不确定度一览表</w:t>
      </w:r>
    </w:p>
    <w:tbl>
      <w:tblPr>
        <w:tblStyle w:val="14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2590"/>
        <w:gridCol w:w="1250"/>
        <w:gridCol w:w="1170"/>
        <w:gridCol w:w="1620"/>
        <w:gridCol w:w="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项目符号</w:t>
            </w:r>
          </w:p>
        </w:tc>
        <w:tc>
          <w:tcPr>
            <w:tcW w:w="2590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来源</w:t>
            </w:r>
          </w:p>
        </w:tc>
        <w:tc>
          <w:tcPr>
            <w:tcW w:w="125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类别</w:t>
            </w:r>
          </w:p>
        </w:tc>
        <w:tc>
          <w:tcPr>
            <w:tcW w:w="117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分布</w:t>
            </w:r>
          </w:p>
        </w:tc>
        <w:tc>
          <w:tcPr>
            <w:tcW w:w="16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数值（mm）</w:t>
            </w:r>
          </w:p>
        </w:tc>
        <w:tc>
          <w:tcPr>
            <w:tcW w:w="831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position w:val="-10"/>
                <w:szCs w:val="21"/>
              </w:rPr>
              <w:object>
                <v:shape id="_x0000_i1082" o:spt="75" type="#_x0000_t75" style="height:17.1pt;width:15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KSEE3" ShapeID="_x0000_i1082" DrawAspect="Content" ObjectID="_1468075780" r:id="rId119">
                  <o:LockedField>false</o:LockedField>
                </o:OLEObject>
              </w:object>
            </w:r>
          </w:p>
        </w:tc>
        <w:tc>
          <w:tcPr>
            <w:tcW w:w="2590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测量重复性</w:t>
            </w:r>
          </w:p>
        </w:tc>
        <w:tc>
          <w:tcPr>
            <w:tcW w:w="125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117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正态</w:t>
            </w:r>
          </w:p>
        </w:tc>
        <w:tc>
          <w:tcPr>
            <w:tcW w:w="16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0.53</w:t>
            </w:r>
          </w:p>
        </w:tc>
        <w:tc>
          <w:tcPr>
            <w:tcW w:w="831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  <w:vertAlign w:val="subscript"/>
              </w:rPr>
            </w:pPr>
            <w:r>
              <w:rPr>
                <w:rFonts w:hint="eastAsia" w:ascii="宋体" w:hAnsi="宋体" w:cs="宋体"/>
                <w:position w:val="-10"/>
                <w:szCs w:val="21"/>
              </w:rPr>
              <w:object>
                <v:shape id="_x0000_i1083" o:spt="75" type="#_x0000_t75" style="height:17.1pt;width:11.9pt;" o:ole="t" filled="f" o:preferrelative="t" stroked="f" coordsize="21600,21600">
                  <v:path/>
                  <v:fill on="f" focussize="0,0"/>
                  <v:stroke on="f" joinstyle="miter"/>
                  <v:imagedata r:id="rId121" o:title=""/>
                  <o:lock v:ext="edit" aspectratio="t"/>
                  <w10:wrap type="none"/>
                  <w10:anchorlock/>
                </v:shape>
                <o:OLEObject Type="Embed" ProgID="Equation.KSEE3" ShapeID="_x0000_i1083" DrawAspect="Content" ObjectID="_1468075781" r:id="rId120">
                  <o:LockedField>false</o:LockedField>
                </o:OLEObject>
              </w:object>
            </w:r>
          </w:p>
        </w:tc>
        <w:tc>
          <w:tcPr>
            <w:tcW w:w="25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硬度计</w:t>
            </w:r>
            <w:r>
              <w:rPr>
                <w:rFonts w:hint="eastAsia" w:ascii="宋体" w:hAnsi="宋体" w:cs="宋体"/>
                <w:szCs w:val="21"/>
              </w:rPr>
              <w:t>误差</w:t>
            </w:r>
          </w:p>
        </w:tc>
        <w:tc>
          <w:tcPr>
            <w:tcW w:w="125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117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均匀</w:t>
            </w:r>
          </w:p>
        </w:tc>
        <w:tc>
          <w:tcPr>
            <w:tcW w:w="16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0.58 </w:t>
            </w:r>
          </w:p>
        </w:tc>
        <w:tc>
          <w:tcPr>
            <w:tcW w:w="831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position w:val="-10"/>
                <w:sz w:val="21"/>
                <w:szCs w:val="21"/>
              </w:rPr>
            </w:pPr>
            <w:r>
              <w:rPr>
                <w:rFonts w:hint="eastAsia" w:ascii="宋体" w:hAnsi="宋体" w:cs="宋体"/>
                <w:position w:val="-10"/>
                <w:szCs w:val="21"/>
              </w:rPr>
              <w:object>
                <v:shape id="_x0000_i1084" o:spt="75" type="#_x0000_t75" style="height:17.1pt;width:12.95pt;" o:ole="t" filled="f" o:preferrelative="t" stroked="f" coordsize="21600,21600">
                  <v:path/>
                  <v:fill on="f" focussize="0,0"/>
                  <v:stroke on="f" joinstyle="miter"/>
                  <v:imagedata r:id="rId123" o:title=""/>
                  <o:lock v:ext="edit" aspectratio="t"/>
                  <w10:wrap type="none"/>
                  <w10:anchorlock/>
                </v:shape>
                <o:OLEObject Type="Embed" ProgID="Equation.KSEE3" ShapeID="_x0000_i1084" DrawAspect="Content" ObjectID="_1468075782" r:id="rId122">
                  <o:LockedField>false</o:LockedField>
                </o:OLEObject>
              </w:object>
            </w:r>
          </w:p>
        </w:tc>
        <w:tc>
          <w:tcPr>
            <w:tcW w:w="25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硬度计分度值量化</w:t>
            </w:r>
            <w:r>
              <w:rPr>
                <w:rFonts w:hint="eastAsia"/>
                <w:szCs w:val="21"/>
              </w:rPr>
              <w:t>误差</w:t>
            </w:r>
          </w:p>
        </w:tc>
        <w:tc>
          <w:tcPr>
            <w:tcW w:w="125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117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均匀</w:t>
            </w:r>
          </w:p>
        </w:tc>
        <w:tc>
          <w:tcPr>
            <w:tcW w:w="16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0.29</w:t>
            </w:r>
          </w:p>
        </w:tc>
        <w:tc>
          <w:tcPr>
            <w:tcW w:w="831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120" w:lineRule="atLeast"/>
        <w:ind w:right="28" w:firstLine="480"/>
        <w:rPr>
          <w:rFonts w:ascii="宋体" w:hAnsi="宋体" w:cs="宋体"/>
          <w:sz w:val="24"/>
        </w:rPr>
      </w:pPr>
    </w:p>
    <w:p>
      <w:pPr>
        <w:spacing w:line="120" w:lineRule="atLeast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计算合成标准不确定度：</w:t>
      </w:r>
    </w:p>
    <w:p>
      <w:pPr>
        <w:spacing w:line="120" w:lineRule="atLeast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12"/>
          <w:sz w:val="24"/>
        </w:rPr>
        <w:object>
          <v:shape id="_x0000_i1085" o:spt="75" type="#_x0000_t75" style="height:23.3pt;width:255.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5" DrawAspect="Content" ObjectID="_1468075783" r:id="rId12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</w:t>
      </w:r>
    </w:p>
    <w:p>
      <w:pPr>
        <w:spacing w:before="156" w:beforeLines="50"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C.3.5 扩展不确定度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i/>
          <w:iCs/>
          <w:sz w:val="24"/>
          <w:vertAlign w:val="subscript"/>
        </w:rPr>
        <w:t xml:space="preserve"> </w:t>
      </w:r>
      <w:r>
        <w:rPr>
          <w:rFonts w:hint="eastAsia"/>
          <w:sz w:val="24"/>
        </w:rPr>
        <w:t>取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=2，则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position w:val="-12"/>
          <w:sz w:val="24"/>
        </w:rPr>
        <w:object>
          <v:shape id="_x0000_i1086" o:spt="75" type="#_x0000_t75" style="height:18.15pt;width:125.3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86" DrawAspect="Content" ObjectID="_1468075784" r:id="rId12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（HA），取</w:t>
      </w:r>
      <w:r>
        <w:rPr>
          <w:rFonts w:hint="eastAsia" w:ascii="宋体" w:hAnsi="宋体" w:cs="宋体"/>
          <w:i/>
          <w:iCs/>
          <w:sz w:val="24"/>
        </w:rPr>
        <w:t>U</w:t>
      </w:r>
      <w:r>
        <w:rPr>
          <w:rFonts w:hint="eastAsia" w:ascii="宋体" w:hAnsi="宋体" w:cs="宋体"/>
          <w:sz w:val="24"/>
        </w:rPr>
        <w:t>=2HA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由此得到橡胶球硬度测量结果的扩展不确定度为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=2HA，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 xml:space="preserve">=2； </w:t>
      </w:r>
    </w:p>
    <w:p>
      <w:pPr>
        <w:spacing w:before="312" w:beforeLines="100" w:after="156" w:afterLines="50"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C.4  橡胶球尺寸的测量结果的不确定度评定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C.4.1  概述</w:t>
      </w:r>
    </w:p>
    <w:p>
      <w:pPr>
        <w:spacing w:line="360" w:lineRule="auto"/>
        <w:ind w:left="479" w:leftChars="228"/>
        <w:rPr>
          <w:bCs/>
          <w:sz w:val="24"/>
        </w:rPr>
      </w:pPr>
      <w:r>
        <w:rPr>
          <w:sz w:val="24"/>
        </w:rPr>
        <w:t>环境条件</w:t>
      </w:r>
      <w:r>
        <w:rPr>
          <w:rFonts w:hint="eastAsia"/>
          <w:sz w:val="24"/>
        </w:rPr>
        <w:t>：</w:t>
      </w:r>
      <w:r>
        <w:rPr>
          <w:rFonts w:hint="eastAsia"/>
          <w:bCs/>
          <w:sz w:val="24"/>
        </w:rPr>
        <w:t>按本规范要求。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测量标准器：数显游标卡尺，规格300mm，分辨力0.01mm。</w:t>
      </w:r>
    </w:p>
    <w:p>
      <w:pPr>
        <w:spacing w:line="360" w:lineRule="auto"/>
        <w:ind w:firstLine="480" w:firstLineChars="200"/>
        <w:rPr>
          <w:rFonts w:ascii="Arial" w:hAnsi="Arial" w:cs="Arial"/>
          <w:szCs w:val="21"/>
        </w:rPr>
      </w:pPr>
      <w:r>
        <w:rPr>
          <w:sz w:val="24"/>
        </w:rPr>
        <w:t>测量过程</w:t>
      </w:r>
      <w:r>
        <w:rPr>
          <w:rFonts w:hint="eastAsia"/>
          <w:sz w:val="24"/>
        </w:rPr>
        <w:t>：</w:t>
      </w:r>
      <w:r>
        <w:rPr>
          <w:rFonts w:hint="eastAsia" w:ascii="宋体" w:hAnsi="宋体"/>
          <w:sz w:val="24"/>
        </w:rPr>
        <w:t>用游标卡尺的内侧量爪直接测量橡胶球直径，在十字方向各测量一次，取平均值。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C.4.2  测量模型</w:t>
      </w:r>
    </w:p>
    <w:p>
      <w:pPr>
        <w:spacing w:line="360" w:lineRule="auto"/>
        <w:ind w:left="480" w:hanging="480" w:hanging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        </w:t>
      </w:r>
      <w:r>
        <w:rPr>
          <w:rFonts w:hint="eastAsia" w:ascii="宋体" w:hAnsi="宋体" w:cs="宋体"/>
          <w:bCs/>
          <w:position w:val="-12"/>
          <w:sz w:val="24"/>
        </w:rPr>
        <w:object>
          <v:shape id="_x0000_i1087" o:spt="75" type="#_x0000_t75" style="height:18.65pt;width:36.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7" DrawAspect="Content" ObjectID="_1468075785" r:id="rId128">
            <o:LockedField>false</o:LockedField>
          </o:OLEObject>
        </w:objec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式中：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D——</w:t>
      </w:r>
      <w:r>
        <w:rPr>
          <w:rFonts w:hint="eastAsia" w:ascii="宋体" w:hAnsi="宋体"/>
          <w:sz w:val="24"/>
        </w:rPr>
        <w:t>橡胶球直径</w:t>
      </w:r>
      <w:r>
        <w:rPr>
          <w:rFonts w:hint="eastAsia" w:ascii="宋体" w:hAnsi="宋体" w:cs="宋体"/>
          <w:sz w:val="24"/>
        </w:rPr>
        <w:t>；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position w:val="-12"/>
          <w:sz w:val="24"/>
        </w:rPr>
        <w:object>
          <v:shape id="_x0000_i1088" o:spt="75" type="#_x0000_t75" style="height:18.65pt;width:15.5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88" DrawAspect="Content" ObjectID="_1468075786" r:id="rId13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——游标卡尺实测平均值；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C.4.3  不确定度来源和不确定度分量评定</w:t>
      </w:r>
    </w:p>
    <w:p>
      <w:pPr>
        <w:spacing w:line="120" w:lineRule="atLeast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1.由测量重复性引入的标准不确定度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89" o:spt="75" type="#_x0000_t75" style="height:17.1pt;width:1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89" DrawAspect="Content" ObjectID="_1468075787" r:id="rId132">
            <o:LockedField>false</o:LockedField>
          </o:OLEObject>
        </w:object>
      </w:r>
    </w:p>
    <w:p>
      <w:pPr>
        <w:spacing w:line="360" w:lineRule="auto"/>
        <w:ind w:right="28" w:firstLine="48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用游标卡尺的内侧量爪直接测量橡胶球直径直径，在重复性条件下，连续测量10次，得到以下数据</w:t>
      </w:r>
      <w:r>
        <w:rPr>
          <w:rFonts w:hint="eastAsia" w:ascii="宋体" w:hAnsi="宋体" w:cs="宋体"/>
          <w:sz w:val="24"/>
        </w:rPr>
        <w:t>（单位：mm）：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59.01 59.15 59.03 59.06 59.12 50.08 59.10 59.12 59.07 59.09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根据贝塞尔公式</w:t>
      </w:r>
      <w:r>
        <w:rPr>
          <w:rFonts w:hint="eastAsia"/>
          <w:position w:val="-26"/>
          <w:sz w:val="24"/>
        </w:rPr>
        <w:object>
          <v:shape id="_x0000_i1090" o:spt="75" type="#_x0000_t75" style="height:50.75pt;width:83.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90" DrawAspect="Content" ObjectID="_1468075788" r:id="rId13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/>
          <w:sz w:val="24"/>
        </w:rPr>
        <w:t>我们计算可得：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position w:val="-6"/>
          <w:sz w:val="24"/>
        </w:rPr>
        <w:object>
          <v:shape id="_x0000_i1091" o:spt="75" type="#_x0000_t75" style="height:14.5pt;width:54.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91" DrawAspect="Content" ObjectID="_1468075789" r:id="rId134">
            <o:LockedField>false</o:LockedField>
          </o:OLEObject>
        </w:object>
      </w:r>
      <w:r>
        <w:rPr>
          <w:rFonts w:hint="eastAsia"/>
          <w:sz w:val="24"/>
        </w:rPr>
        <w:t xml:space="preserve">  S=0.043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实际测量过程为取两次测量平均值作为测量结果，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28"/>
          <w:sz w:val="24"/>
        </w:rPr>
        <w:object>
          <v:shape id="_x0000_i1092" o:spt="75" type="#_x0000_t75" style="height:33.15pt;width:54.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92" DrawAspect="Content" ObjectID="_1468075790" r:id="rId13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0.030（mm）</w:t>
      </w:r>
    </w:p>
    <w:p>
      <w:pPr>
        <w:spacing w:line="120" w:lineRule="atLeast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2.由游标卡尺示值误差引入的标准不确定度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93" o:spt="75" type="#_x0000_t75" style="height:17.1pt;width:11.9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93" DrawAspect="Content" ObjectID="_1468075791" r:id="rId138">
            <o:LockedField>false</o:LockedField>
          </o:OLEObject>
        </w:objec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采用B类方法评定，300mm游标卡尺的最大允差是±0.04mm，假设为均匀分布，则</w:t>
      </w:r>
    </w:p>
    <w:p>
      <w:pPr>
        <w:spacing w:line="120" w:lineRule="atLeast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position w:val="-28"/>
          <w:sz w:val="24"/>
        </w:rPr>
        <w:object>
          <v:shape id="_x0000_i1094" o:spt="75" type="#_x0000_t75" style="height:33.15pt;width:86.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KSEE3" ShapeID="_x0000_i1094" DrawAspect="Content" ObjectID="_1468075792" r:id="rId139">
            <o:LockedField>false</o:LockedField>
          </o:OLEObject>
        </w:objec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数显卡尺分辨力为0.01mm，引入的不确定度分量包含于重复性测量中，且远小于重复性测量的标准偏差，不再重复考虑，另外因温度变化的影响带来不确定度分量为微小量，在此也忽略不计。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C.4.4  合成标准不确定度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标准不确定度一览表见表</w:t>
      </w:r>
      <w:r>
        <w:rPr>
          <w:rFonts w:hint="eastAsia"/>
          <w:sz w:val="24"/>
          <w:lang w:val="en-US" w:eastAsia="zh-CN"/>
        </w:rPr>
        <w:t>C4</w:t>
      </w:r>
      <w:r>
        <w:rPr>
          <w:rFonts w:hint="eastAsia"/>
          <w:sz w:val="24"/>
        </w:rPr>
        <w:t>。</w:t>
      </w:r>
    </w:p>
    <w:p>
      <w:pPr>
        <w:spacing w:line="360" w:lineRule="auto"/>
        <w:ind w:right="28"/>
        <w:jc w:val="center"/>
        <w:rPr>
          <w:rFonts w:ascii="黑体" w:hAnsi="黑体" w:eastAsia="黑体"/>
          <w:bCs/>
          <w:szCs w:val="21"/>
        </w:rPr>
      </w:pPr>
      <w:r>
        <w:rPr>
          <w:rFonts w:ascii="黑体" w:hAnsi="黑体" w:eastAsia="黑体"/>
          <w:bCs/>
          <w:szCs w:val="21"/>
        </w:rPr>
        <w:t>表</w:t>
      </w:r>
      <w:r>
        <w:rPr>
          <w:rFonts w:hint="eastAsia" w:ascii="黑体" w:hAnsi="黑体" w:eastAsia="黑体"/>
          <w:bCs/>
          <w:szCs w:val="21"/>
        </w:rPr>
        <w:t>C</w:t>
      </w:r>
      <w:r>
        <w:rPr>
          <w:rFonts w:hint="eastAsia" w:ascii="黑体" w:hAnsi="黑体" w:eastAsia="黑体"/>
          <w:bCs/>
          <w:szCs w:val="21"/>
          <w:lang w:val="en-US" w:eastAsia="zh-CN"/>
        </w:rPr>
        <w:t>4</w:t>
      </w:r>
      <w:r>
        <w:rPr>
          <w:rFonts w:hint="eastAsia" w:ascii="黑体" w:hAnsi="黑体" w:eastAsia="黑体"/>
          <w:bCs/>
          <w:szCs w:val="21"/>
        </w:rPr>
        <w:t xml:space="preserve"> </w:t>
      </w:r>
      <w:r>
        <w:rPr>
          <w:rFonts w:hint="eastAsia" w:ascii="黑体" w:hAnsi="黑体" w:eastAsia="黑体" w:cs="黑体"/>
          <w:szCs w:val="21"/>
        </w:rPr>
        <w:t>标准不确定度一览表</w:t>
      </w:r>
    </w:p>
    <w:tbl>
      <w:tblPr>
        <w:tblStyle w:val="1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790"/>
        <w:gridCol w:w="1390"/>
        <w:gridCol w:w="1550"/>
        <w:gridCol w:w="1520"/>
        <w:gridCol w:w="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6" w:hRule="atLeast"/>
          <w:jc w:val="center"/>
        </w:trPr>
        <w:tc>
          <w:tcPr>
            <w:tcW w:w="13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项目符号</w:t>
            </w:r>
          </w:p>
        </w:tc>
        <w:tc>
          <w:tcPr>
            <w:tcW w:w="1790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来源</w:t>
            </w:r>
          </w:p>
        </w:tc>
        <w:tc>
          <w:tcPr>
            <w:tcW w:w="13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类别</w:t>
            </w:r>
          </w:p>
        </w:tc>
        <w:tc>
          <w:tcPr>
            <w:tcW w:w="155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分布</w:t>
            </w:r>
          </w:p>
        </w:tc>
        <w:tc>
          <w:tcPr>
            <w:tcW w:w="15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数值（mm）</w:t>
            </w:r>
          </w:p>
        </w:tc>
        <w:tc>
          <w:tcPr>
            <w:tcW w:w="882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3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position w:val="-10"/>
                <w:sz w:val="24"/>
              </w:rPr>
              <w:object>
                <v:shape id="_x0000_i1095" o:spt="75" type="#_x0000_t75" style="height:17.1pt;width:15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KSEE3" ShapeID="_x0000_i1095" DrawAspect="Content" ObjectID="_1468075793" r:id="rId141">
                  <o:LockedField>false</o:LockedField>
                </o:OLEObject>
              </w:object>
            </w:r>
          </w:p>
        </w:tc>
        <w:tc>
          <w:tcPr>
            <w:tcW w:w="1790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测量重复性</w:t>
            </w:r>
          </w:p>
        </w:tc>
        <w:tc>
          <w:tcPr>
            <w:tcW w:w="13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155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正态</w:t>
            </w:r>
          </w:p>
        </w:tc>
        <w:tc>
          <w:tcPr>
            <w:tcW w:w="15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0.030</w:t>
            </w:r>
          </w:p>
        </w:tc>
        <w:tc>
          <w:tcPr>
            <w:tcW w:w="882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3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  <w:vertAlign w:val="subscript"/>
              </w:rPr>
            </w:pPr>
            <w:r>
              <w:rPr>
                <w:rFonts w:hint="eastAsia" w:ascii="宋体" w:hAnsi="宋体" w:cs="宋体"/>
                <w:position w:val="-10"/>
                <w:sz w:val="24"/>
              </w:rPr>
              <w:object>
                <v:shape id="_x0000_i1096" o:spt="75" type="#_x0000_t75" style="height:17.1pt;width:11.9pt;" o:ole="t" filled="f" o:preferrelative="t" stroked="f" coordsize="21600,21600">
                  <v:path/>
                  <v:fill on="f" focussize="0,0"/>
                  <v:stroke on="f" joinstyle="miter"/>
                  <v:imagedata r:id="rId121" o:title=""/>
                  <o:lock v:ext="edit" aspectratio="t"/>
                  <w10:wrap type="none"/>
                  <w10:anchorlock/>
                </v:shape>
                <o:OLEObject Type="Embed" ProgID="Equation.KSEE3" ShapeID="_x0000_i1096" DrawAspect="Content" ObjectID="_1468075794" r:id="rId142">
                  <o:LockedField>false</o:LockedField>
                </o:OLEObject>
              </w:object>
            </w:r>
          </w:p>
        </w:tc>
        <w:tc>
          <w:tcPr>
            <w:tcW w:w="17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卡尺示值误差</w:t>
            </w:r>
          </w:p>
        </w:tc>
        <w:tc>
          <w:tcPr>
            <w:tcW w:w="139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155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均匀</w:t>
            </w:r>
          </w:p>
        </w:tc>
        <w:tc>
          <w:tcPr>
            <w:tcW w:w="15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0.023</w:t>
            </w:r>
          </w:p>
        </w:tc>
        <w:tc>
          <w:tcPr>
            <w:tcW w:w="882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120" w:lineRule="atLeast"/>
        <w:ind w:right="28" w:firstLine="480"/>
        <w:rPr>
          <w:rFonts w:ascii="宋体" w:hAnsi="宋体" w:cs="宋体"/>
          <w:sz w:val="24"/>
        </w:rPr>
      </w:pPr>
    </w:p>
    <w:p>
      <w:pPr>
        <w:spacing w:line="360" w:lineRule="auto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计算合成标准不确定度：</w:t>
      </w:r>
    </w:p>
    <w:p>
      <w:pPr>
        <w:spacing w:line="360" w:lineRule="auto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12"/>
          <w:sz w:val="24"/>
        </w:rPr>
        <w:object>
          <v:shape id="_x0000_i1097" o:spt="75" type="#_x0000_t75" style="height:23.3pt;width:210.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97" DrawAspect="Content" ObjectID="_1468075795" r:id="rId14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</w:t>
      </w:r>
    </w:p>
    <w:p>
      <w:pPr>
        <w:spacing w:before="156" w:beforeLines="50"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C</w:t>
      </w:r>
      <w:r>
        <w:rPr>
          <w:rFonts w:hint="eastAsia" w:ascii="宋体" w:hAnsi="宋体" w:cs="宋体"/>
          <w:sz w:val="24"/>
        </w:rPr>
        <w:t>.4.5  扩展不确定度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sz w:val="24"/>
        </w:rPr>
        <w:t>取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=2，则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position w:val="-12"/>
          <w:sz w:val="24"/>
        </w:rPr>
        <w:object>
          <v:shape id="_x0000_i1098" o:spt="75" type="#_x0000_t75" style="height:18.15pt;width:14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098" DrawAspect="Content" ObjectID="_1468075796" r:id="rId14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（mm）</w:t>
      </w:r>
      <w:r>
        <w:rPr>
          <w:rFonts w:hint="eastAsia"/>
          <w:sz w:val="24"/>
        </w:rPr>
        <w:t>，取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=0.1mm，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由此得到橡胶球直径的测量结果的扩展不确定度为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=0.1mm，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=2。</w:t>
      </w:r>
    </w:p>
    <w:p>
      <w:pPr>
        <w:spacing w:line="240" w:lineRule="auto"/>
        <w:ind w:right="0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br w:type="page"/>
      </w:r>
    </w:p>
    <w:p>
      <w:pPr>
        <w:spacing w:line="360" w:lineRule="auto"/>
        <w:ind w:right="28"/>
        <w:outlineLvl w:val="0"/>
        <w:rPr>
          <w:rFonts w:hint="eastAsia" w:ascii="黑体" w:hAnsi="黑体" w:eastAsia="黑体" w:cs="黑体"/>
          <w:sz w:val="28"/>
          <w:szCs w:val="28"/>
        </w:rPr>
      </w:pPr>
      <w:bookmarkStart w:id="40" w:name="_Toc32234"/>
      <w:r>
        <w:rPr>
          <w:rFonts w:hint="eastAsia" w:ascii="黑体" w:hAnsi="黑体" w:eastAsia="黑体" w:cs="黑体"/>
          <w:sz w:val="28"/>
          <w:szCs w:val="28"/>
        </w:rPr>
        <w:t>附录D</w:t>
      </w:r>
      <w:bookmarkEnd w:id="40"/>
      <w:r>
        <w:rPr>
          <w:rFonts w:hint="eastAsia" w:ascii="黑体" w:hAnsi="黑体" w:eastAsia="黑体" w:cs="黑体"/>
          <w:sz w:val="28"/>
          <w:szCs w:val="28"/>
        </w:rPr>
        <w:t xml:space="preserve">  </w:t>
      </w:r>
    </w:p>
    <w:p>
      <w:pPr>
        <w:spacing w:line="360" w:lineRule="auto"/>
        <w:ind w:right="28" w:firstLine="2520" w:firstLineChars="900"/>
        <w:outlineLvl w:val="0"/>
        <w:rPr>
          <w:rFonts w:hint="eastAsia" w:ascii="黑体" w:hAnsi="黑体" w:eastAsia="黑体" w:cs="黑体"/>
          <w:sz w:val="28"/>
          <w:szCs w:val="28"/>
        </w:rPr>
      </w:pPr>
      <w:bookmarkStart w:id="41" w:name="_Toc13468"/>
      <w:r>
        <w:rPr>
          <w:rFonts w:hint="eastAsia" w:ascii="黑体" w:hAnsi="黑体" w:eastAsia="黑体" w:cs="黑体"/>
          <w:sz w:val="28"/>
          <w:szCs w:val="28"/>
        </w:rPr>
        <w:t>几种防钻绒性能测试仪主要技术参数</w:t>
      </w:r>
      <w:bookmarkEnd w:id="41"/>
    </w:p>
    <w:p>
      <w:pPr>
        <w:spacing w:line="360" w:lineRule="auto"/>
        <w:ind w:right="28" w:firstLine="1890" w:firstLineChars="900"/>
        <w:rPr>
          <w:szCs w:val="21"/>
        </w:rPr>
      </w:pP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目前常见的防钻绒性能测试仪</w:t>
      </w:r>
      <w:r>
        <w:rPr>
          <w:rFonts w:hint="eastAsia"/>
          <w:sz w:val="24"/>
          <w:lang w:val="en-US" w:eastAsia="zh-CN"/>
        </w:rPr>
        <w:t>的</w:t>
      </w:r>
      <w:r>
        <w:rPr>
          <w:rFonts w:hint="eastAsia"/>
          <w:sz w:val="24"/>
        </w:rPr>
        <w:t>工作原理与结构完全相同，仅在箱体尺寸、转速等有一些调整，以适应不同大小的试样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因此其</w:t>
      </w:r>
      <w:r>
        <w:rPr>
          <w:rFonts w:hint="eastAsia"/>
          <w:sz w:val="24"/>
        </w:rPr>
        <w:t>校准方法</w:t>
      </w:r>
      <w:r>
        <w:rPr>
          <w:rFonts w:hint="eastAsia"/>
          <w:sz w:val="24"/>
          <w:lang w:val="en-US" w:eastAsia="zh-CN"/>
        </w:rPr>
        <w:t>均相同</w:t>
      </w:r>
      <w:r>
        <w:rPr>
          <w:rFonts w:hint="eastAsia"/>
          <w:sz w:val="24"/>
        </w:rPr>
        <w:t>。以下列出几种常见型号</w:t>
      </w:r>
      <w:r>
        <w:rPr>
          <w:rFonts w:hint="eastAsia"/>
          <w:sz w:val="24"/>
          <w:lang w:val="en-US" w:eastAsia="zh-CN"/>
        </w:rPr>
        <w:t>钻绒仪</w:t>
      </w:r>
      <w:r>
        <w:rPr>
          <w:rFonts w:hint="eastAsia"/>
          <w:sz w:val="24"/>
        </w:rPr>
        <w:t>技术参数，见表D1。</w:t>
      </w:r>
    </w:p>
    <w:p>
      <w:pPr>
        <w:spacing w:line="360" w:lineRule="auto"/>
        <w:ind w:right="28" w:firstLine="2319" w:firstLineChars="11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表D1 几种防钻绒性</w:t>
      </w:r>
      <w:r>
        <w:rPr>
          <w:rFonts w:hint="eastAsia"/>
          <w:b/>
          <w:bCs/>
          <w:szCs w:val="21"/>
          <w:lang w:eastAsia="zh-CN"/>
        </w:rPr>
        <w:t>能</w:t>
      </w:r>
      <w:r>
        <w:rPr>
          <w:rFonts w:hint="eastAsia"/>
          <w:b/>
          <w:bCs/>
          <w:szCs w:val="21"/>
        </w:rPr>
        <w:t>测试仪主要技术参数</w:t>
      </w:r>
    </w:p>
    <w:tbl>
      <w:tblPr>
        <w:tblStyle w:val="15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9"/>
        <w:gridCol w:w="1640"/>
        <w:gridCol w:w="2240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项目</w:t>
            </w:r>
          </w:p>
        </w:tc>
        <w:tc>
          <w:tcPr>
            <w:tcW w:w="16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传统型</w:t>
            </w:r>
          </w:p>
        </w:tc>
        <w:tc>
          <w:tcPr>
            <w:tcW w:w="22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新型小箱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新型大箱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转箱内正方体边长（mm）</w:t>
            </w:r>
          </w:p>
        </w:tc>
        <w:tc>
          <w:tcPr>
            <w:tcW w:w="16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450</w:t>
            </w:r>
          </w:p>
        </w:tc>
        <w:tc>
          <w:tcPr>
            <w:tcW w:w="22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450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转箱转速（r/min）</w:t>
            </w:r>
          </w:p>
        </w:tc>
        <w:tc>
          <w:tcPr>
            <w:tcW w:w="16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45±1</w:t>
            </w:r>
          </w:p>
        </w:tc>
        <w:tc>
          <w:tcPr>
            <w:tcW w:w="22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45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试验转数（r）</w:t>
            </w:r>
          </w:p>
        </w:tc>
        <w:tc>
          <w:tcPr>
            <w:tcW w:w="16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1000</w:t>
            </w:r>
          </w:p>
        </w:tc>
        <w:tc>
          <w:tcPr>
            <w:tcW w:w="22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1440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1440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橡胶球数量</w:t>
            </w:r>
          </w:p>
        </w:tc>
        <w:tc>
          <w:tcPr>
            <w:tcW w:w="16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10</w:t>
            </w:r>
          </w:p>
        </w:tc>
        <w:tc>
          <w:tcPr>
            <w:tcW w:w="22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16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橡胶球硬度（HA）</w:t>
            </w:r>
          </w:p>
        </w:tc>
        <w:tc>
          <w:tcPr>
            <w:tcW w:w="16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45±10</w:t>
            </w:r>
          </w:p>
        </w:tc>
        <w:tc>
          <w:tcPr>
            <w:tcW w:w="22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55±5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55±5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橡胶球质量（g）</w:t>
            </w:r>
          </w:p>
        </w:tc>
        <w:tc>
          <w:tcPr>
            <w:tcW w:w="16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140±5</w:t>
            </w:r>
          </w:p>
        </w:tc>
        <w:tc>
          <w:tcPr>
            <w:tcW w:w="22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24±1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24±1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9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橡胶球尺寸（mm）</w:t>
            </w:r>
          </w:p>
        </w:tc>
        <w:tc>
          <w:tcPr>
            <w:tcW w:w="16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59.0±2.0</w:t>
            </w:r>
          </w:p>
        </w:tc>
        <w:tc>
          <w:tcPr>
            <w:tcW w:w="2240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（31±2）×（37±2）×（22±2）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auto"/>
              <w:ind w:right="28"/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（31±2）×（37±2）×（22±2）</w:t>
            </w:r>
          </w:p>
        </w:tc>
      </w:tr>
    </w:tbl>
    <w:p>
      <w:pPr>
        <w:spacing w:line="360" w:lineRule="auto"/>
        <w:ind w:right="28" w:firstLine="2160" w:firstLineChars="900"/>
        <w:rPr>
          <w:sz w:val="24"/>
        </w:rPr>
      </w:pPr>
    </w:p>
    <w:p>
      <w:pPr>
        <w:spacing w:line="360" w:lineRule="auto"/>
        <w:ind w:right="28" w:firstLine="2160" w:firstLineChars="900"/>
        <w:rPr>
          <w:sz w:val="24"/>
        </w:rPr>
      </w:pPr>
    </w:p>
    <w:p>
      <w:pPr>
        <w:spacing w:line="360" w:lineRule="auto"/>
        <w:ind w:right="28" w:firstLine="2160" w:firstLineChars="900"/>
        <w:rPr>
          <w:sz w:val="24"/>
        </w:rPr>
      </w:pPr>
    </w:p>
    <w:p>
      <w:pPr>
        <w:spacing w:line="360" w:lineRule="auto"/>
        <w:ind w:right="28" w:firstLine="2160" w:firstLineChars="900"/>
        <w:rPr>
          <w:sz w:val="24"/>
        </w:rPr>
      </w:pPr>
    </w:p>
    <w:p>
      <w:pPr>
        <w:spacing w:line="360" w:lineRule="auto"/>
        <w:ind w:right="28" w:firstLine="2160" w:firstLineChars="900"/>
        <w:rPr>
          <w:sz w:val="24"/>
        </w:rPr>
      </w:pPr>
    </w:p>
    <w:p>
      <w:pPr>
        <w:spacing w:line="360" w:lineRule="auto"/>
        <w:ind w:right="28" w:firstLine="420" w:firstLineChars="200"/>
        <w:jc w:val="center"/>
      </w:pPr>
      <w:r>
        <mc:AlternateContent>
          <mc:Choice Requires="wps">
            <w:drawing>
              <wp:inline distT="0" distB="0" distL="114300" distR="114300">
                <wp:extent cx="2339975" cy="8255"/>
                <wp:effectExtent l="0" t="0" r="0" b="0"/>
                <wp:docPr id="1" name="自选图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/>
                      </wps:cNvCnPr>
                      <wps:spPr>
                        <a:xfrm flipV="1">
                          <a:off x="0" y="0"/>
                          <a:ext cx="2339975" cy="825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自选图形 67" o:spid="_x0000_s1026" o:spt="32" type="#_x0000_t32" style="flip:y;height:0.65pt;width:184.25pt;" filled="f" stroked="t" coordsize="21600,21600" o:gfxdata="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IZNCrSAAAAAwEAAA8AAAAA&#10;AAAAAQAgAAAAIgAAAGRycy9kb3ducmV2LnhtbFBLAQIUABQAAAAIAIdO4kAykMA4GgIAABgEAAAO&#10;AAAAAAAAAAEAIAAAACEBAABkcnMvZTJvRG9jLnhtbFBLBQYAAAAABgAGAFkBAACtBQAAAAA=&#10;">
                <v:fill on="f" focussize="0,0"/>
                <v:stroke color="#000000 [3200]" joinstyle="round"/>
                <v:imagedata o:title=""/>
                <o:lock v:ext="edit" rotation="t" aspectratio="f"/>
                <w10:wrap type="none"/>
                <w10:anchorlock/>
              </v:shape>
            </w:pict>
          </mc:Fallback>
        </mc:AlternateContent>
      </w:r>
    </w:p>
    <w:sectPr>
      <w:headerReference r:id="rId12" w:type="first"/>
      <w:pgSz w:w="11906" w:h="16838"/>
      <w:pgMar w:top="1417" w:right="1701" w:bottom="141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BatangChe">
    <w:altName w:val="Adobe Myungjo Std M"/>
    <w:panose1 w:val="02030609000101010101"/>
    <w:charset w:val="81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Myungjo Std M">
    <w:panose1 w:val="02020600000000000000"/>
    <w:charset w:val="80"/>
    <w:family w:val="auto"/>
    <w:pitch w:val="default"/>
    <w:sig w:usb0="00000001" w:usb1="21D72C10" w:usb2="00000010" w:usb3="00000000" w:csb0="602A0005" w:csb1="00000000"/>
  </w:font>
  <w:font w:name="Adobe Myungjo Std M">
    <w:panose1 w:val="02020600000000000000"/>
    <w:charset w:val="81"/>
    <w:family w:val="auto"/>
    <w:pitch w:val="default"/>
    <w:sig w:usb0="00000001" w:usb1="21D72C10" w:usb2="00000010" w:usb3="00000000" w:csb0="602A0005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</w:t>
    </w:r>
    <w: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hint="eastAsia" w:ascii="黑体" w:hAnsi="黑体" w:eastAsia="黑体" w:cs="黑体"/>
        <w:sz w:val="21"/>
        <w:szCs w:val="21"/>
      </w:rPr>
      <w:t>JJF（纺织）091</w:t>
    </w:r>
    <w:r>
      <w:rPr>
        <w:rFonts w:hint="eastAsia" w:ascii="黑体" w:hAnsi="黑体" w:eastAsia="黑体" w:cs="黑体"/>
        <w:kern w:val="0"/>
        <w:sz w:val="21"/>
        <w:szCs w:val="21"/>
      </w:rPr>
      <w:t>─2020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hint="eastAsia" w:ascii="黑体" w:hAnsi="黑体" w:eastAsia="黑体"/>
        <w:sz w:val="21"/>
        <w:szCs w:val="21"/>
      </w:rPr>
      <w:t>JJF（纺织）091-2020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hint="eastAsia" w:ascii="黑体" w:hAnsi="黑体" w:eastAsia="黑体" w:cs="黑体"/>
        <w:sz w:val="21"/>
        <w:szCs w:val="21"/>
      </w:rPr>
      <w:t>JJF（纺织）091</w:t>
    </w:r>
    <w:r>
      <w:rPr>
        <w:rFonts w:hint="eastAsia" w:ascii="黑体" w:hAnsi="黑体" w:eastAsia="黑体" w:cs="黑体"/>
        <w:kern w:val="0"/>
        <w:sz w:val="21"/>
        <w:szCs w:val="21"/>
      </w:rPr>
      <w:t>─2020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Fonts w:eastAsia="黑体"/>
      </w:rPr>
    </w:pPr>
    <w:r>
      <w:rPr>
        <w:rFonts w:hint="eastAsia" w:ascii="BatangChe" w:hAnsi="BatangChe" w:eastAsia="BatangChe" w:cs="BatangChe"/>
        <w:b/>
        <w:bCs/>
        <w:sz w:val="21"/>
        <w:szCs w:val="21"/>
      </w:rPr>
      <w:t>JJF</w:t>
    </w:r>
    <w:r>
      <w:rPr>
        <w:rFonts w:hint="eastAsia" w:ascii="BatangChe" w:hAnsi="BatangChe" w:cs="BatangChe"/>
        <w:b/>
        <w:bCs/>
        <w:sz w:val="21"/>
        <w:szCs w:val="21"/>
      </w:rPr>
      <w:t>（</w:t>
    </w:r>
    <w:r>
      <w:rPr>
        <w:rFonts w:hint="eastAsia" w:ascii="黑体" w:eastAsia="黑体"/>
        <w:sz w:val="21"/>
        <w:szCs w:val="21"/>
      </w:rPr>
      <w:t>纺织</w:t>
    </w:r>
    <w:r>
      <w:rPr>
        <w:rFonts w:hint="eastAsia" w:ascii="BatangChe" w:hAnsi="BatangChe" w:cs="BatangChe"/>
        <w:b/>
        <w:bCs/>
        <w:sz w:val="21"/>
        <w:szCs w:val="21"/>
      </w:rPr>
      <w:t>）</w:t>
    </w:r>
    <w:r>
      <w:rPr>
        <w:rFonts w:hint="eastAsia" w:ascii="黑体" w:eastAsia="黑体"/>
        <w:sz w:val="21"/>
        <w:szCs w:val="21"/>
      </w:rPr>
      <w:t>091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hint="eastAsia" w:ascii="黑体" w:eastAsia="黑体"/>
        <w:sz w:val="21"/>
        <w:szCs w:val="21"/>
      </w:rPr>
      <w:t>2020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pBdr>
        <w:bottom w:val="none" w:color="auto" w:sz="0" w:space="0"/>
      </w:pBdr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end"/>
    </w:r>
  </w:p>
  <w:p>
    <w:pPr>
      <w:pStyle w:val="10"/>
      <w:pBdr>
        <w:bottom w:val="none" w:color="auto" w:sz="0" w:space="0"/>
      </w:pBdr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hint="eastAsia" w:ascii="黑体" w:hAnsi="黑体" w:eastAsia="黑体"/>
        <w:sz w:val="21"/>
        <w:szCs w:val="21"/>
      </w:rPr>
      <w:t>JJF（纺织）XXX -2018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Fonts w:asci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JJF（纺织）091-2020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8</w:t>
    </w:r>
    <w:r>
      <w:fldChar w:fldCharType="end"/>
    </w:r>
  </w:p>
  <w:p>
    <w:pPr>
      <w:pBdr>
        <w:bottom w:val="single" w:color="auto" w:sz="12" w:space="13"/>
      </w:pBdr>
      <w:spacing w:line="240" w:lineRule="atLeast"/>
      <w:ind w:right="360"/>
      <w:jc w:val="center"/>
    </w:pPr>
    <w:r>
      <w:t>JJF</w:t>
    </w:r>
    <w:r>
      <w:rPr>
        <w:rFonts w:hAnsi="宋体"/>
      </w:rPr>
      <w:t>（纺织）</w:t>
    </w:r>
    <w:r>
      <w:t>0</w:t>
    </w:r>
    <w:r>
      <w:rPr>
        <w:rFonts w:hint="eastAsia"/>
      </w:rPr>
      <w:t>56</w:t>
    </w:r>
    <w:r>
      <w:t>-20</w:t>
    </w:r>
    <w:r>
      <w:rPr>
        <w:rFonts w:hint="eastAsia"/>
      </w:rPr>
      <w:t>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B065AA"/>
    <w:multiLevelType w:val="singleLevel"/>
    <w:tmpl w:val="99B065A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HorizontalSpacing w:val="210"/>
  <w:drawingGridVerticalSpacing w:val="156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42C"/>
    <w:rsid w:val="00001EED"/>
    <w:rsid w:val="00002C85"/>
    <w:rsid w:val="00003FB6"/>
    <w:rsid w:val="00004731"/>
    <w:rsid w:val="00007162"/>
    <w:rsid w:val="00007375"/>
    <w:rsid w:val="0000743B"/>
    <w:rsid w:val="00013494"/>
    <w:rsid w:val="00014197"/>
    <w:rsid w:val="000147DA"/>
    <w:rsid w:val="00022615"/>
    <w:rsid w:val="00023C33"/>
    <w:rsid w:val="0003042C"/>
    <w:rsid w:val="00034116"/>
    <w:rsid w:val="0003427A"/>
    <w:rsid w:val="00036DCA"/>
    <w:rsid w:val="0004405E"/>
    <w:rsid w:val="00056A21"/>
    <w:rsid w:val="00060CC3"/>
    <w:rsid w:val="000649AC"/>
    <w:rsid w:val="00073140"/>
    <w:rsid w:val="00074626"/>
    <w:rsid w:val="00076DF4"/>
    <w:rsid w:val="00077913"/>
    <w:rsid w:val="0008161C"/>
    <w:rsid w:val="000845AD"/>
    <w:rsid w:val="000949F2"/>
    <w:rsid w:val="00095D86"/>
    <w:rsid w:val="000A006E"/>
    <w:rsid w:val="000A08AF"/>
    <w:rsid w:val="000A2080"/>
    <w:rsid w:val="000A3FF6"/>
    <w:rsid w:val="000A6871"/>
    <w:rsid w:val="000A6F63"/>
    <w:rsid w:val="000B0203"/>
    <w:rsid w:val="000B214E"/>
    <w:rsid w:val="000C1812"/>
    <w:rsid w:val="000C5C69"/>
    <w:rsid w:val="000C7723"/>
    <w:rsid w:val="000D1A08"/>
    <w:rsid w:val="000D1EB0"/>
    <w:rsid w:val="000D2308"/>
    <w:rsid w:val="000D250B"/>
    <w:rsid w:val="000D3BC1"/>
    <w:rsid w:val="000D690E"/>
    <w:rsid w:val="000D6EC3"/>
    <w:rsid w:val="000E061C"/>
    <w:rsid w:val="000E0756"/>
    <w:rsid w:val="000F0F1A"/>
    <w:rsid w:val="000F167D"/>
    <w:rsid w:val="000F1DE2"/>
    <w:rsid w:val="000F25AE"/>
    <w:rsid w:val="000F283F"/>
    <w:rsid w:val="000F4EB0"/>
    <w:rsid w:val="000F75EB"/>
    <w:rsid w:val="000F7AA3"/>
    <w:rsid w:val="00102118"/>
    <w:rsid w:val="00103294"/>
    <w:rsid w:val="0010743F"/>
    <w:rsid w:val="0010767E"/>
    <w:rsid w:val="00110965"/>
    <w:rsid w:val="00110D40"/>
    <w:rsid w:val="00121274"/>
    <w:rsid w:val="001273C6"/>
    <w:rsid w:val="00130E41"/>
    <w:rsid w:val="00136159"/>
    <w:rsid w:val="00137284"/>
    <w:rsid w:val="0014370C"/>
    <w:rsid w:val="00144BB9"/>
    <w:rsid w:val="00147CE1"/>
    <w:rsid w:val="00155EC6"/>
    <w:rsid w:val="0016227D"/>
    <w:rsid w:val="00162B29"/>
    <w:rsid w:val="001657A3"/>
    <w:rsid w:val="001679CF"/>
    <w:rsid w:val="001724B0"/>
    <w:rsid w:val="00172A27"/>
    <w:rsid w:val="00174AA7"/>
    <w:rsid w:val="00176C0B"/>
    <w:rsid w:val="00177377"/>
    <w:rsid w:val="001811CB"/>
    <w:rsid w:val="001815F9"/>
    <w:rsid w:val="00185614"/>
    <w:rsid w:val="00191589"/>
    <w:rsid w:val="0019158A"/>
    <w:rsid w:val="001A1AA1"/>
    <w:rsid w:val="001A454F"/>
    <w:rsid w:val="001A57D8"/>
    <w:rsid w:val="001A5C36"/>
    <w:rsid w:val="001A74D8"/>
    <w:rsid w:val="001A77B4"/>
    <w:rsid w:val="001A7D39"/>
    <w:rsid w:val="001B09DE"/>
    <w:rsid w:val="001C021B"/>
    <w:rsid w:val="001C0BB9"/>
    <w:rsid w:val="001C16E3"/>
    <w:rsid w:val="001C23B4"/>
    <w:rsid w:val="001C44A8"/>
    <w:rsid w:val="001C49A3"/>
    <w:rsid w:val="001C66FF"/>
    <w:rsid w:val="001C681A"/>
    <w:rsid w:val="001D190C"/>
    <w:rsid w:val="001D3828"/>
    <w:rsid w:val="001D3D29"/>
    <w:rsid w:val="001E306A"/>
    <w:rsid w:val="001E6B05"/>
    <w:rsid w:val="001F1B09"/>
    <w:rsid w:val="001F25D9"/>
    <w:rsid w:val="001F3480"/>
    <w:rsid w:val="001F5011"/>
    <w:rsid w:val="001F7A48"/>
    <w:rsid w:val="001F7C02"/>
    <w:rsid w:val="0020025A"/>
    <w:rsid w:val="00206D61"/>
    <w:rsid w:val="00207978"/>
    <w:rsid w:val="00210244"/>
    <w:rsid w:val="0021344F"/>
    <w:rsid w:val="002153A1"/>
    <w:rsid w:val="002248F4"/>
    <w:rsid w:val="002317B8"/>
    <w:rsid w:val="0023310D"/>
    <w:rsid w:val="0023509C"/>
    <w:rsid w:val="00236F6C"/>
    <w:rsid w:val="002416ED"/>
    <w:rsid w:val="00241C2E"/>
    <w:rsid w:val="00241FC4"/>
    <w:rsid w:val="00242FF3"/>
    <w:rsid w:val="00251AA5"/>
    <w:rsid w:val="002536B4"/>
    <w:rsid w:val="00256877"/>
    <w:rsid w:val="00264F70"/>
    <w:rsid w:val="002665D1"/>
    <w:rsid w:val="00266D08"/>
    <w:rsid w:val="0027083B"/>
    <w:rsid w:val="00272374"/>
    <w:rsid w:val="00275032"/>
    <w:rsid w:val="002837F0"/>
    <w:rsid w:val="0028585D"/>
    <w:rsid w:val="00287B15"/>
    <w:rsid w:val="00293156"/>
    <w:rsid w:val="00295987"/>
    <w:rsid w:val="00295F35"/>
    <w:rsid w:val="002A349F"/>
    <w:rsid w:val="002C7531"/>
    <w:rsid w:val="002D1A5B"/>
    <w:rsid w:val="002D46EC"/>
    <w:rsid w:val="002D7DDE"/>
    <w:rsid w:val="002D7F65"/>
    <w:rsid w:val="002E0D45"/>
    <w:rsid w:val="002E15D9"/>
    <w:rsid w:val="002E180F"/>
    <w:rsid w:val="002E5453"/>
    <w:rsid w:val="002E5D6C"/>
    <w:rsid w:val="002F15FC"/>
    <w:rsid w:val="002F73F4"/>
    <w:rsid w:val="00304068"/>
    <w:rsid w:val="0030632C"/>
    <w:rsid w:val="00306376"/>
    <w:rsid w:val="003066B2"/>
    <w:rsid w:val="00306E4A"/>
    <w:rsid w:val="0030790C"/>
    <w:rsid w:val="003079EA"/>
    <w:rsid w:val="0031032F"/>
    <w:rsid w:val="003133ED"/>
    <w:rsid w:val="0031450B"/>
    <w:rsid w:val="003212B8"/>
    <w:rsid w:val="0032311D"/>
    <w:rsid w:val="00324880"/>
    <w:rsid w:val="00325529"/>
    <w:rsid w:val="00333D5A"/>
    <w:rsid w:val="00337CC8"/>
    <w:rsid w:val="003418B2"/>
    <w:rsid w:val="00342025"/>
    <w:rsid w:val="003448C3"/>
    <w:rsid w:val="00356675"/>
    <w:rsid w:val="003600C5"/>
    <w:rsid w:val="003608E2"/>
    <w:rsid w:val="003628B9"/>
    <w:rsid w:val="00364E58"/>
    <w:rsid w:val="00367177"/>
    <w:rsid w:val="0037004B"/>
    <w:rsid w:val="00373C43"/>
    <w:rsid w:val="00374120"/>
    <w:rsid w:val="003741AD"/>
    <w:rsid w:val="00377247"/>
    <w:rsid w:val="0038259A"/>
    <w:rsid w:val="00386A33"/>
    <w:rsid w:val="00390F31"/>
    <w:rsid w:val="00392CE2"/>
    <w:rsid w:val="0039395A"/>
    <w:rsid w:val="00395BB1"/>
    <w:rsid w:val="00397B16"/>
    <w:rsid w:val="003A2DC8"/>
    <w:rsid w:val="003A3471"/>
    <w:rsid w:val="003A450E"/>
    <w:rsid w:val="003A7944"/>
    <w:rsid w:val="003B0280"/>
    <w:rsid w:val="003B12AA"/>
    <w:rsid w:val="003B1827"/>
    <w:rsid w:val="003B5F60"/>
    <w:rsid w:val="003B6A08"/>
    <w:rsid w:val="003B78FF"/>
    <w:rsid w:val="003C2A86"/>
    <w:rsid w:val="003C65BF"/>
    <w:rsid w:val="003D09DB"/>
    <w:rsid w:val="003D0A15"/>
    <w:rsid w:val="003D239E"/>
    <w:rsid w:val="003D3588"/>
    <w:rsid w:val="003D735F"/>
    <w:rsid w:val="003E7799"/>
    <w:rsid w:val="003F15E9"/>
    <w:rsid w:val="003F1E9D"/>
    <w:rsid w:val="003F2B2B"/>
    <w:rsid w:val="003F42E2"/>
    <w:rsid w:val="003F4D70"/>
    <w:rsid w:val="00403F10"/>
    <w:rsid w:val="0040544F"/>
    <w:rsid w:val="00410CF6"/>
    <w:rsid w:val="004117C7"/>
    <w:rsid w:val="004135E2"/>
    <w:rsid w:val="004156A5"/>
    <w:rsid w:val="0042295F"/>
    <w:rsid w:val="004243F9"/>
    <w:rsid w:val="004301EE"/>
    <w:rsid w:val="00430FAF"/>
    <w:rsid w:val="00431B15"/>
    <w:rsid w:val="0043615B"/>
    <w:rsid w:val="00436570"/>
    <w:rsid w:val="004379E3"/>
    <w:rsid w:val="0044016A"/>
    <w:rsid w:val="00441FA4"/>
    <w:rsid w:val="00442DD3"/>
    <w:rsid w:val="004430CE"/>
    <w:rsid w:val="0044778E"/>
    <w:rsid w:val="0045040C"/>
    <w:rsid w:val="004508B6"/>
    <w:rsid w:val="00460B27"/>
    <w:rsid w:val="00460C97"/>
    <w:rsid w:val="00460DAB"/>
    <w:rsid w:val="00460FAF"/>
    <w:rsid w:val="00465933"/>
    <w:rsid w:val="004671FF"/>
    <w:rsid w:val="00470442"/>
    <w:rsid w:val="004746E6"/>
    <w:rsid w:val="004766E4"/>
    <w:rsid w:val="00485808"/>
    <w:rsid w:val="00485B3D"/>
    <w:rsid w:val="00486039"/>
    <w:rsid w:val="004867F6"/>
    <w:rsid w:val="00486841"/>
    <w:rsid w:val="00491E10"/>
    <w:rsid w:val="004965CD"/>
    <w:rsid w:val="00497ED7"/>
    <w:rsid w:val="004A1C1D"/>
    <w:rsid w:val="004A279E"/>
    <w:rsid w:val="004A2921"/>
    <w:rsid w:val="004A40CD"/>
    <w:rsid w:val="004A7C43"/>
    <w:rsid w:val="004C2CE1"/>
    <w:rsid w:val="004C4C50"/>
    <w:rsid w:val="004D1282"/>
    <w:rsid w:val="004D2300"/>
    <w:rsid w:val="004D3F5D"/>
    <w:rsid w:val="004D444E"/>
    <w:rsid w:val="004E00FC"/>
    <w:rsid w:val="004E171F"/>
    <w:rsid w:val="004E1ABA"/>
    <w:rsid w:val="004E2B61"/>
    <w:rsid w:val="004E4E23"/>
    <w:rsid w:val="004E51DB"/>
    <w:rsid w:val="004E7A5C"/>
    <w:rsid w:val="004E7F0A"/>
    <w:rsid w:val="004F0FA9"/>
    <w:rsid w:val="004F5112"/>
    <w:rsid w:val="004F67D6"/>
    <w:rsid w:val="004F740B"/>
    <w:rsid w:val="004F751F"/>
    <w:rsid w:val="00501848"/>
    <w:rsid w:val="00501F34"/>
    <w:rsid w:val="00503901"/>
    <w:rsid w:val="00510BD0"/>
    <w:rsid w:val="00511580"/>
    <w:rsid w:val="00513E28"/>
    <w:rsid w:val="005234DF"/>
    <w:rsid w:val="005325D5"/>
    <w:rsid w:val="00545416"/>
    <w:rsid w:val="00546BEC"/>
    <w:rsid w:val="00553E59"/>
    <w:rsid w:val="0055477D"/>
    <w:rsid w:val="0055489B"/>
    <w:rsid w:val="00554E78"/>
    <w:rsid w:val="0055570B"/>
    <w:rsid w:val="0056177E"/>
    <w:rsid w:val="00562F7F"/>
    <w:rsid w:val="005633D2"/>
    <w:rsid w:val="0056593D"/>
    <w:rsid w:val="00570970"/>
    <w:rsid w:val="00572279"/>
    <w:rsid w:val="00582C7F"/>
    <w:rsid w:val="00584C53"/>
    <w:rsid w:val="00584EAA"/>
    <w:rsid w:val="005A660A"/>
    <w:rsid w:val="005A7CEB"/>
    <w:rsid w:val="005B2CA5"/>
    <w:rsid w:val="005B5AF8"/>
    <w:rsid w:val="005B73BB"/>
    <w:rsid w:val="005B788C"/>
    <w:rsid w:val="005B799F"/>
    <w:rsid w:val="005C4789"/>
    <w:rsid w:val="005C4F14"/>
    <w:rsid w:val="005C7C07"/>
    <w:rsid w:val="005C7FDF"/>
    <w:rsid w:val="005D5F83"/>
    <w:rsid w:val="005D733A"/>
    <w:rsid w:val="005D7E9B"/>
    <w:rsid w:val="005E6707"/>
    <w:rsid w:val="005E6DE5"/>
    <w:rsid w:val="005F2AF6"/>
    <w:rsid w:val="005F6177"/>
    <w:rsid w:val="005F714A"/>
    <w:rsid w:val="005F7D23"/>
    <w:rsid w:val="00606C2B"/>
    <w:rsid w:val="006106D1"/>
    <w:rsid w:val="00611717"/>
    <w:rsid w:val="0061235C"/>
    <w:rsid w:val="00612BC4"/>
    <w:rsid w:val="00613FC7"/>
    <w:rsid w:val="00614C4F"/>
    <w:rsid w:val="0061502A"/>
    <w:rsid w:val="0061557C"/>
    <w:rsid w:val="0061607C"/>
    <w:rsid w:val="006241ED"/>
    <w:rsid w:val="0062424D"/>
    <w:rsid w:val="00626274"/>
    <w:rsid w:val="006265FE"/>
    <w:rsid w:val="00626819"/>
    <w:rsid w:val="006303F0"/>
    <w:rsid w:val="00630E84"/>
    <w:rsid w:val="00634552"/>
    <w:rsid w:val="00647B15"/>
    <w:rsid w:val="00647B2E"/>
    <w:rsid w:val="006579B8"/>
    <w:rsid w:val="00662EDA"/>
    <w:rsid w:val="006647E0"/>
    <w:rsid w:val="0066706C"/>
    <w:rsid w:val="0066763B"/>
    <w:rsid w:val="0067613C"/>
    <w:rsid w:val="00677257"/>
    <w:rsid w:val="006777BF"/>
    <w:rsid w:val="00683DC7"/>
    <w:rsid w:val="00683E44"/>
    <w:rsid w:val="00684FB4"/>
    <w:rsid w:val="006908DE"/>
    <w:rsid w:val="00690E28"/>
    <w:rsid w:val="00691967"/>
    <w:rsid w:val="00692062"/>
    <w:rsid w:val="00697B65"/>
    <w:rsid w:val="006A0404"/>
    <w:rsid w:val="006A1309"/>
    <w:rsid w:val="006A45C9"/>
    <w:rsid w:val="006B3EF3"/>
    <w:rsid w:val="006B4C68"/>
    <w:rsid w:val="006B7B3E"/>
    <w:rsid w:val="006C6F95"/>
    <w:rsid w:val="006D2172"/>
    <w:rsid w:val="006D263D"/>
    <w:rsid w:val="006D3856"/>
    <w:rsid w:val="006D5C2F"/>
    <w:rsid w:val="006E36A3"/>
    <w:rsid w:val="006E623B"/>
    <w:rsid w:val="006F1406"/>
    <w:rsid w:val="006F36C1"/>
    <w:rsid w:val="006F3D51"/>
    <w:rsid w:val="006F5F43"/>
    <w:rsid w:val="006F7892"/>
    <w:rsid w:val="007002AC"/>
    <w:rsid w:val="00703E18"/>
    <w:rsid w:val="00706549"/>
    <w:rsid w:val="00713D70"/>
    <w:rsid w:val="00714D5B"/>
    <w:rsid w:val="00716C67"/>
    <w:rsid w:val="00716F5B"/>
    <w:rsid w:val="00720E42"/>
    <w:rsid w:val="00725B17"/>
    <w:rsid w:val="00730C57"/>
    <w:rsid w:val="00732A84"/>
    <w:rsid w:val="00732BC4"/>
    <w:rsid w:val="0073318B"/>
    <w:rsid w:val="00735BED"/>
    <w:rsid w:val="00744430"/>
    <w:rsid w:val="00746479"/>
    <w:rsid w:val="007577B1"/>
    <w:rsid w:val="00762C89"/>
    <w:rsid w:val="0077190C"/>
    <w:rsid w:val="007727EA"/>
    <w:rsid w:val="007740A1"/>
    <w:rsid w:val="0077468C"/>
    <w:rsid w:val="00775077"/>
    <w:rsid w:val="00786EED"/>
    <w:rsid w:val="00796D42"/>
    <w:rsid w:val="007A3B6B"/>
    <w:rsid w:val="007A4066"/>
    <w:rsid w:val="007A45A8"/>
    <w:rsid w:val="007A6EE4"/>
    <w:rsid w:val="007A7137"/>
    <w:rsid w:val="007B1732"/>
    <w:rsid w:val="007B4E84"/>
    <w:rsid w:val="007B5BA0"/>
    <w:rsid w:val="007B7597"/>
    <w:rsid w:val="007C0585"/>
    <w:rsid w:val="007C29B5"/>
    <w:rsid w:val="007C29BC"/>
    <w:rsid w:val="007C58D5"/>
    <w:rsid w:val="007C71A2"/>
    <w:rsid w:val="007D15CE"/>
    <w:rsid w:val="007F020B"/>
    <w:rsid w:val="007F07F7"/>
    <w:rsid w:val="007F3ACD"/>
    <w:rsid w:val="00815755"/>
    <w:rsid w:val="00816BF9"/>
    <w:rsid w:val="008205E1"/>
    <w:rsid w:val="00821677"/>
    <w:rsid w:val="00826D42"/>
    <w:rsid w:val="00830D73"/>
    <w:rsid w:val="0083304A"/>
    <w:rsid w:val="008409FB"/>
    <w:rsid w:val="008427D4"/>
    <w:rsid w:val="008439CB"/>
    <w:rsid w:val="008448EC"/>
    <w:rsid w:val="00850132"/>
    <w:rsid w:val="0085513B"/>
    <w:rsid w:val="008561D8"/>
    <w:rsid w:val="00861B63"/>
    <w:rsid w:val="00865B80"/>
    <w:rsid w:val="00870D05"/>
    <w:rsid w:val="00873488"/>
    <w:rsid w:val="00873B3B"/>
    <w:rsid w:val="008743DE"/>
    <w:rsid w:val="00874591"/>
    <w:rsid w:val="00876C8B"/>
    <w:rsid w:val="00877342"/>
    <w:rsid w:val="0088071B"/>
    <w:rsid w:val="00883A54"/>
    <w:rsid w:val="00897011"/>
    <w:rsid w:val="008A0A49"/>
    <w:rsid w:val="008A1908"/>
    <w:rsid w:val="008A24F0"/>
    <w:rsid w:val="008A3948"/>
    <w:rsid w:val="008A4FD3"/>
    <w:rsid w:val="008B519C"/>
    <w:rsid w:val="008B5835"/>
    <w:rsid w:val="008C0CB2"/>
    <w:rsid w:val="008C38E9"/>
    <w:rsid w:val="008C3AC0"/>
    <w:rsid w:val="008C3EE1"/>
    <w:rsid w:val="008C6621"/>
    <w:rsid w:val="008C66E2"/>
    <w:rsid w:val="008D1F2A"/>
    <w:rsid w:val="008D6E3E"/>
    <w:rsid w:val="008D70DE"/>
    <w:rsid w:val="008D71B5"/>
    <w:rsid w:val="008E1DEA"/>
    <w:rsid w:val="008F2A1A"/>
    <w:rsid w:val="008F4347"/>
    <w:rsid w:val="008F52E6"/>
    <w:rsid w:val="0090090A"/>
    <w:rsid w:val="00902BCD"/>
    <w:rsid w:val="00902C60"/>
    <w:rsid w:val="009147F6"/>
    <w:rsid w:val="009173B1"/>
    <w:rsid w:val="00927001"/>
    <w:rsid w:val="009279D4"/>
    <w:rsid w:val="0094087B"/>
    <w:rsid w:val="00942F4E"/>
    <w:rsid w:val="0094519E"/>
    <w:rsid w:val="00950D26"/>
    <w:rsid w:val="00956335"/>
    <w:rsid w:val="00956F69"/>
    <w:rsid w:val="009574C6"/>
    <w:rsid w:val="00963863"/>
    <w:rsid w:val="00963D25"/>
    <w:rsid w:val="0096402F"/>
    <w:rsid w:val="00967241"/>
    <w:rsid w:val="009723A8"/>
    <w:rsid w:val="00982816"/>
    <w:rsid w:val="00982D0C"/>
    <w:rsid w:val="00984054"/>
    <w:rsid w:val="00987A9D"/>
    <w:rsid w:val="00994DC5"/>
    <w:rsid w:val="009A386E"/>
    <w:rsid w:val="009A5F4A"/>
    <w:rsid w:val="009A7545"/>
    <w:rsid w:val="009B6949"/>
    <w:rsid w:val="009B79C5"/>
    <w:rsid w:val="009C1379"/>
    <w:rsid w:val="009C5BC6"/>
    <w:rsid w:val="009D0DCC"/>
    <w:rsid w:val="009D0EBE"/>
    <w:rsid w:val="009D1119"/>
    <w:rsid w:val="009D173E"/>
    <w:rsid w:val="009D2FDB"/>
    <w:rsid w:val="009D342E"/>
    <w:rsid w:val="009E0B8A"/>
    <w:rsid w:val="009E0BA3"/>
    <w:rsid w:val="009E52D1"/>
    <w:rsid w:val="009E5555"/>
    <w:rsid w:val="009E5F5D"/>
    <w:rsid w:val="009F0FD1"/>
    <w:rsid w:val="00A00507"/>
    <w:rsid w:val="00A05C82"/>
    <w:rsid w:val="00A10563"/>
    <w:rsid w:val="00A10B09"/>
    <w:rsid w:val="00A11CF3"/>
    <w:rsid w:val="00A172C0"/>
    <w:rsid w:val="00A17FCD"/>
    <w:rsid w:val="00A20CC9"/>
    <w:rsid w:val="00A235CC"/>
    <w:rsid w:val="00A24230"/>
    <w:rsid w:val="00A31D2C"/>
    <w:rsid w:val="00A327E2"/>
    <w:rsid w:val="00A40A23"/>
    <w:rsid w:val="00A411F6"/>
    <w:rsid w:val="00A4132C"/>
    <w:rsid w:val="00A465CE"/>
    <w:rsid w:val="00A465D9"/>
    <w:rsid w:val="00A46800"/>
    <w:rsid w:val="00A522FA"/>
    <w:rsid w:val="00A53444"/>
    <w:rsid w:val="00A53AD3"/>
    <w:rsid w:val="00A544E2"/>
    <w:rsid w:val="00A563C9"/>
    <w:rsid w:val="00A563D3"/>
    <w:rsid w:val="00A61000"/>
    <w:rsid w:val="00A613CD"/>
    <w:rsid w:val="00A65493"/>
    <w:rsid w:val="00A67F78"/>
    <w:rsid w:val="00A70BF7"/>
    <w:rsid w:val="00A72448"/>
    <w:rsid w:val="00A75015"/>
    <w:rsid w:val="00A774E9"/>
    <w:rsid w:val="00A816C1"/>
    <w:rsid w:val="00A82B4F"/>
    <w:rsid w:val="00A870C7"/>
    <w:rsid w:val="00A870DE"/>
    <w:rsid w:val="00A94B66"/>
    <w:rsid w:val="00A959FA"/>
    <w:rsid w:val="00A97F60"/>
    <w:rsid w:val="00AA2B40"/>
    <w:rsid w:val="00AA791A"/>
    <w:rsid w:val="00AA7F22"/>
    <w:rsid w:val="00AB0248"/>
    <w:rsid w:val="00AB1D08"/>
    <w:rsid w:val="00AB211C"/>
    <w:rsid w:val="00AB366D"/>
    <w:rsid w:val="00AB467D"/>
    <w:rsid w:val="00AB59CF"/>
    <w:rsid w:val="00AB72F4"/>
    <w:rsid w:val="00AC3287"/>
    <w:rsid w:val="00AC4CAA"/>
    <w:rsid w:val="00AC4DA7"/>
    <w:rsid w:val="00AC5F36"/>
    <w:rsid w:val="00AD1F7F"/>
    <w:rsid w:val="00AD7BC1"/>
    <w:rsid w:val="00AE326D"/>
    <w:rsid w:val="00AE40F0"/>
    <w:rsid w:val="00AE4E2D"/>
    <w:rsid w:val="00AE68FD"/>
    <w:rsid w:val="00AE68FF"/>
    <w:rsid w:val="00AE6CDA"/>
    <w:rsid w:val="00AE71C8"/>
    <w:rsid w:val="00AF0238"/>
    <w:rsid w:val="00AF5B32"/>
    <w:rsid w:val="00AF6880"/>
    <w:rsid w:val="00B12A5F"/>
    <w:rsid w:val="00B1610F"/>
    <w:rsid w:val="00B161E7"/>
    <w:rsid w:val="00B17660"/>
    <w:rsid w:val="00B22F8A"/>
    <w:rsid w:val="00B2429B"/>
    <w:rsid w:val="00B301C6"/>
    <w:rsid w:val="00B308F6"/>
    <w:rsid w:val="00B30BEE"/>
    <w:rsid w:val="00B320D8"/>
    <w:rsid w:val="00B477A6"/>
    <w:rsid w:val="00B47E93"/>
    <w:rsid w:val="00B52055"/>
    <w:rsid w:val="00B560CF"/>
    <w:rsid w:val="00B5734B"/>
    <w:rsid w:val="00B61667"/>
    <w:rsid w:val="00B67D48"/>
    <w:rsid w:val="00B74CE7"/>
    <w:rsid w:val="00B769E7"/>
    <w:rsid w:val="00B83DBF"/>
    <w:rsid w:val="00B8612B"/>
    <w:rsid w:val="00B96292"/>
    <w:rsid w:val="00BA1726"/>
    <w:rsid w:val="00BA27C2"/>
    <w:rsid w:val="00BA3A89"/>
    <w:rsid w:val="00BB1BEF"/>
    <w:rsid w:val="00BB2DC3"/>
    <w:rsid w:val="00BB3CC8"/>
    <w:rsid w:val="00BB6BEC"/>
    <w:rsid w:val="00BC318B"/>
    <w:rsid w:val="00BC5B3B"/>
    <w:rsid w:val="00BC5FA8"/>
    <w:rsid w:val="00BD2014"/>
    <w:rsid w:val="00BD5C00"/>
    <w:rsid w:val="00BF2F04"/>
    <w:rsid w:val="00BF31E1"/>
    <w:rsid w:val="00BF7627"/>
    <w:rsid w:val="00C00576"/>
    <w:rsid w:val="00C03C1C"/>
    <w:rsid w:val="00C058E5"/>
    <w:rsid w:val="00C1113A"/>
    <w:rsid w:val="00C15988"/>
    <w:rsid w:val="00C2033C"/>
    <w:rsid w:val="00C21AF6"/>
    <w:rsid w:val="00C227B9"/>
    <w:rsid w:val="00C23B65"/>
    <w:rsid w:val="00C2719A"/>
    <w:rsid w:val="00C33B2F"/>
    <w:rsid w:val="00C37DD7"/>
    <w:rsid w:val="00C37F32"/>
    <w:rsid w:val="00C430FF"/>
    <w:rsid w:val="00C51461"/>
    <w:rsid w:val="00C52A88"/>
    <w:rsid w:val="00C52C0E"/>
    <w:rsid w:val="00C56A8F"/>
    <w:rsid w:val="00C56F85"/>
    <w:rsid w:val="00C57A2B"/>
    <w:rsid w:val="00C6005E"/>
    <w:rsid w:val="00C6172B"/>
    <w:rsid w:val="00C62DB2"/>
    <w:rsid w:val="00C63B26"/>
    <w:rsid w:val="00C700DD"/>
    <w:rsid w:val="00C74EC1"/>
    <w:rsid w:val="00C820E4"/>
    <w:rsid w:val="00C83924"/>
    <w:rsid w:val="00C86940"/>
    <w:rsid w:val="00C90A19"/>
    <w:rsid w:val="00C91580"/>
    <w:rsid w:val="00C9568B"/>
    <w:rsid w:val="00C971E9"/>
    <w:rsid w:val="00C97881"/>
    <w:rsid w:val="00CA1952"/>
    <w:rsid w:val="00CA3844"/>
    <w:rsid w:val="00CA50B2"/>
    <w:rsid w:val="00CA532C"/>
    <w:rsid w:val="00CB071E"/>
    <w:rsid w:val="00CC25D3"/>
    <w:rsid w:val="00CC5320"/>
    <w:rsid w:val="00CD50F6"/>
    <w:rsid w:val="00CD5C48"/>
    <w:rsid w:val="00CE288A"/>
    <w:rsid w:val="00CE52FB"/>
    <w:rsid w:val="00CF11CF"/>
    <w:rsid w:val="00CF45D7"/>
    <w:rsid w:val="00CF55CC"/>
    <w:rsid w:val="00CF6122"/>
    <w:rsid w:val="00CF634C"/>
    <w:rsid w:val="00D00A9F"/>
    <w:rsid w:val="00D0231B"/>
    <w:rsid w:val="00D04B94"/>
    <w:rsid w:val="00D14A6E"/>
    <w:rsid w:val="00D26586"/>
    <w:rsid w:val="00D301EB"/>
    <w:rsid w:val="00D3085A"/>
    <w:rsid w:val="00D44290"/>
    <w:rsid w:val="00D537B3"/>
    <w:rsid w:val="00D55E35"/>
    <w:rsid w:val="00D5723E"/>
    <w:rsid w:val="00D60BF6"/>
    <w:rsid w:val="00D60D7A"/>
    <w:rsid w:val="00D60F47"/>
    <w:rsid w:val="00D64757"/>
    <w:rsid w:val="00D65FBC"/>
    <w:rsid w:val="00D6726B"/>
    <w:rsid w:val="00D72214"/>
    <w:rsid w:val="00D72E0E"/>
    <w:rsid w:val="00D75FF0"/>
    <w:rsid w:val="00D770C1"/>
    <w:rsid w:val="00D82805"/>
    <w:rsid w:val="00D84371"/>
    <w:rsid w:val="00D91D5C"/>
    <w:rsid w:val="00D921BD"/>
    <w:rsid w:val="00D92A35"/>
    <w:rsid w:val="00D97AD7"/>
    <w:rsid w:val="00DA2BC5"/>
    <w:rsid w:val="00DA3674"/>
    <w:rsid w:val="00DA4765"/>
    <w:rsid w:val="00DA4940"/>
    <w:rsid w:val="00DA4E47"/>
    <w:rsid w:val="00DA5DF1"/>
    <w:rsid w:val="00DC010A"/>
    <w:rsid w:val="00DC1489"/>
    <w:rsid w:val="00DC30AF"/>
    <w:rsid w:val="00DC7106"/>
    <w:rsid w:val="00DD0E86"/>
    <w:rsid w:val="00DD1D6E"/>
    <w:rsid w:val="00DD378E"/>
    <w:rsid w:val="00DD3EA1"/>
    <w:rsid w:val="00DD6534"/>
    <w:rsid w:val="00DE1A3B"/>
    <w:rsid w:val="00DE3211"/>
    <w:rsid w:val="00DE3E40"/>
    <w:rsid w:val="00DE5854"/>
    <w:rsid w:val="00DF3C61"/>
    <w:rsid w:val="00DF4C4E"/>
    <w:rsid w:val="00E0157F"/>
    <w:rsid w:val="00E112D5"/>
    <w:rsid w:val="00E14FE6"/>
    <w:rsid w:val="00E23359"/>
    <w:rsid w:val="00E268FC"/>
    <w:rsid w:val="00E26BDB"/>
    <w:rsid w:val="00E27AA1"/>
    <w:rsid w:val="00E30775"/>
    <w:rsid w:val="00E31AEE"/>
    <w:rsid w:val="00E32503"/>
    <w:rsid w:val="00E3477E"/>
    <w:rsid w:val="00E41E90"/>
    <w:rsid w:val="00E44D9A"/>
    <w:rsid w:val="00E45D27"/>
    <w:rsid w:val="00E527C2"/>
    <w:rsid w:val="00E569FB"/>
    <w:rsid w:val="00E57876"/>
    <w:rsid w:val="00E64E98"/>
    <w:rsid w:val="00E65C47"/>
    <w:rsid w:val="00E67C99"/>
    <w:rsid w:val="00E73392"/>
    <w:rsid w:val="00E7369C"/>
    <w:rsid w:val="00E73E8E"/>
    <w:rsid w:val="00E74CC6"/>
    <w:rsid w:val="00E813C7"/>
    <w:rsid w:val="00E82CAA"/>
    <w:rsid w:val="00E83D96"/>
    <w:rsid w:val="00E858A7"/>
    <w:rsid w:val="00E91686"/>
    <w:rsid w:val="00E921B5"/>
    <w:rsid w:val="00E957BB"/>
    <w:rsid w:val="00E97EE0"/>
    <w:rsid w:val="00EA03A9"/>
    <w:rsid w:val="00EA422F"/>
    <w:rsid w:val="00EA6D4A"/>
    <w:rsid w:val="00EB0056"/>
    <w:rsid w:val="00EB1F07"/>
    <w:rsid w:val="00EB66D1"/>
    <w:rsid w:val="00EB6C9C"/>
    <w:rsid w:val="00EC141D"/>
    <w:rsid w:val="00EC151B"/>
    <w:rsid w:val="00ED0CFD"/>
    <w:rsid w:val="00ED23D4"/>
    <w:rsid w:val="00ED2686"/>
    <w:rsid w:val="00ED6144"/>
    <w:rsid w:val="00ED69C8"/>
    <w:rsid w:val="00EE2AC1"/>
    <w:rsid w:val="00EE5390"/>
    <w:rsid w:val="00EE6645"/>
    <w:rsid w:val="00EE6907"/>
    <w:rsid w:val="00EF15EC"/>
    <w:rsid w:val="00EF166F"/>
    <w:rsid w:val="00EF2A54"/>
    <w:rsid w:val="00EF2E81"/>
    <w:rsid w:val="00F00EFF"/>
    <w:rsid w:val="00F04642"/>
    <w:rsid w:val="00F12EAE"/>
    <w:rsid w:val="00F20236"/>
    <w:rsid w:val="00F20656"/>
    <w:rsid w:val="00F2334C"/>
    <w:rsid w:val="00F23C6E"/>
    <w:rsid w:val="00F24943"/>
    <w:rsid w:val="00F25EA3"/>
    <w:rsid w:val="00F27206"/>
    <w:rsid w:val="00F31614"/>
    <w:rsid w:val="00F33327"/>
    <w:rsid w:val="00F3395E"/>
    <w:rsid w:val="00F35C02"/>
    <w:rsid w:val="00F37384"/>
    <w:rsid w:val="00F4232C"/>
    <w:rsid w:val="00F434FD"/>
    <w:rsid w:val="00F44465"/>
    <w:rsid w:val="00F4475E"/>
    <w:rsid w:val="00F51E19"/>
    <w:rsid w:val="00F52E69"/>
    <w:rsid w:val="00F54447"/>
    <w:rsid w:val="00F56504"/>
    <w:rsid w:val="00F568D3"/>
    <w:rsid w:val="00F65F41"/>
    <w:rsid w:val="00F67E7F"/>
    <w:rsid w:val="00F71A32"/>
    <w:rsid w:val="00F73829"/>
    <w:rsid w:val="00F73DD3"/>
    <w:rsid w:val="00F76AEB"/>
    <w:rsid w:val="00F877B5"/>
    <w:rsid w:val="00F943C2"/>
    <w:rsid w:val="00F962EB"/>
    <w:rsid w:val="00FB324C"/>
    <w:rsid w:val="00FB4416"/>
    <w:rsid w:val="00FB73BF"/>
    <w:rsid w:val="00FC0094"/>
    <w:rsid w:val="00FC2052"/>
    <w:rsid w:val="00FC2C4A"/>
    <w:rsid w:val="00FC4370"/>
    <w:rsid w:val="00FC45EF"/>
    <w:rsid w:val="00FC7C3F"/>
    <w:rsid w:val="00FD2300"/>
    <w:rsid w:val="00FD46E7"/>
    <w:rsid w:val="00FD68F5"/>
    <w:rsid w:val="00FE1493"/>
    <w:rsid w:val="00FE336A"/>
    <w:rsid w:val="00FE6F4E"/>
    <w:rsid w:val="00FE7F72"/>
    <w:rsid w:val="00FF1EBC"/>
    <w:rsid w:val="00FF2FAF"/>
    <w:rsid w:val="00FF76F9"/>
    <w:rsid w:val="0180026E"/>
    <w:rsid w:val="030E2704"/>
    <w:rsid w:val="03801DD5"/>
    <w:rsid w:val="041209FB"/>
    <w:rsid w:val="05520EF6"/>
    <w:rsid w:val="05AA3EB4"/>
    <w:rsid w:val="05C374C8"/>
    <w:rsid w:val="06106AF5"/>
    <w:rsid w:val="07443908"/>
    <w:rsid w:val="07866DC4"/>
    <w:rsid w:val="09AA36AC"/>
    <w:rsid w:val="0B116368"/>
    <w:rsid w:val="0BA862BD"/>
    <w:rsid w:val="0CA722AB"/>
    <w:rsid w:val="0CAB7A8E"/>
    <w:rsid w:val="0CD4226E"/>
    <w:rsid w:val="0D564C47"/>
    <w:rsid w:val="0DBB37D8"/>
    <w:rsid w:val="0DCF7BDB"/>
    <w:rsid w:val="0E95715B"/>
    <w:rsid w:val="0F1951A6"/>
    <w:rsid w:val="0FC60156"/>
    <w:rsid w:val="100C4FB9"/>
    <w:rsid w:val="101C7B98"/>
    <w:rsid w:val="106051CD"/>
    <w:rsid w:val="10B17AE2"/>
    <w:rsid w:val="11D00C73"/>
    <w:rsid w:val="120F6BA4"/>
    <w:rsid w:val="12391B35"/>
    <w:rsid w:val="126E20E8"/>
    <w:rsid w:val="127A099E"/>
    <w:rsid w:val="12AB0BC1"/>
    <w:rsid w:val="12D479A9"/>
    <w:rsid w:val="12E778A0"/>
    <w:rsid w:val="13B429E1"/>
    <w:rsid w:val="14BF6753"/>
    <w:rsid w:val="15613D1C"/>
    <w:rsid w:val="15A52D69"/>
    <w:rsid w:val="16B21E79"/>
    <w:rsid w:val="188A5CEB"/>
    <w:rsid w:val="19B12A8E"/>
    <w:rsid w:val="1AEF6D2E"/>
    <w:rsid w:val="1AF2402E"/>
    <w:rsid w:val="1BA3059C"/>
    <w:rsid w:val="1CE92C80"/>
    <w:rsid w:val="1E1F6600"/>
    <w:rsid w:val="1EFF7921"/>
    <w:rsid w:val="215862F2"/>
    <w:rsid w:val="21CE1D69"/>
    <w:rsid w:val="223E75FF"/>
    <w:rsid w:val="22B66343"/>
    <w:rsid w:val="24D1761D"/>
    <w:rsid w:val="24D76328"/>
    <w:rsid w:val="25AB7255"/>
    <w:rsid w:val="25AC3441"/>
    <w:rsid w:val="271202E9"/>
    <w:rsid w:val="27316DB2"/>
    <w:rsid w:val="274C3905"/>
    <w:rsid w:val="2A9559B2"/>
    <w:rsid w:val="2C9C610B"/>
    <w:rsid w:val="2D194EA0"/>
    <w:rsid w:val="2EAD6370"/>
    <w:rsid w:val="2F7A7EAD"/>
    <w:rsid w:val="2FE41EAD"/>
    <w:rsid w:val="308D219A"/>
    <w:rsid w:val="30DC2075"/>
    <w:rsid w:val="31645D6B"/>
    <w:rsid w:val="337C599D"/>
    <w:rsid w:val="338A7CFD"/>
    <w:rsid w:val="34956482"/>
    <w:rsid w:val="35C73E4C"/>
    <w:rsid w:val="376D7EE2"/>
    <w:rsid w:val="381D6652"/>
    <w:rsid w:val="3911010E"/>
    <w:rsid w:val="396461D7"/>
    <w:rsid w:val="398735C7"/>
    <w:rsid w:val="3A0D750B"/>
    <w:rsid w:val="3A68381F"/>
    <w:rsid w:val="3C0D7FA0"/>
    <w:rsid w:val="3C5979B9"/>
    <w:rsid w:val="3DCE1C78"/>
    <w:rsid w:val="3DD85C15"/>
    <w:rsid w:val="3DE82B51"/>
    <w:rsid w:val="3DE91634"/>
    <w:rsid w:val="3E5B013A"/>
    <w:rsid w:val="3F3D3C38"/>
    <w:rsid w:val="40527FD8"/>
    <w:rsid w:val="42C371BA"/>
    <w:rsid w:val="44177801"/>
    <w:rsid w:val="450317EE"/>
    <w:rsid w:val="45814CB3"/>
    <w:rsid w:val="45B86ED8"/>
    <w:rsid w:val="46FA429F"/>
    <w:rsid w:val="4974215B"/>
    <w:rsid w:val="49B0114B"/>
    <w:rsid w:val="4A642D08"/>
    <w:rsid w:val="4B2A220F"/>
    <w:rsid w:val="4B3E4813"/>
    <w:rsid w:val="4B774280"/>
    <w:rsid w:val="4BCC081F"/>
    <w:rsid w:val="4C7711F5"/>
    <w:rsid w:val="4D6456FD"/>
    <w:rsid w:val="4E2430CC"/>
    <w:rsid w:val="4E546FE9"/>
    <w:rsid w:val="4E88237B"/>
    <w:rsid w:val="4FB702CF"/>
    <w:rsid w:val="50F84272"/>
    <w:rsid w:val="517554D8"/>
    <w:rsid w:val="519C6D9D"/>
    <w:rsid w:val="5395734C"/>
    <w:rsid w:val="53D27BAE"/>
    <w:rsid w:val="5531530C"/>
    <w:rsid w:val="55695677"/>
    <w:rsid w:val="561438C9"/>
    <w:rsid w:val="581B5865"/>
    <w:rsid w:val="58932B85"/>
    <w:rsid w:val="58DA59B1"/>
    <w:rsid w:val="58E573BD"/>
    <w:rsid w:val="595D3806"/>
    <w:rsid w:val="5973757F"/>
    <w:rsid w:val="59AC0E75"/>
    <w:rsid w:val="5C234B69"/>
    <w:rsid w:val="5C960A42"/>
    <w:rsid w:val="5D27249E"/>
    <w:rsid w:val="5D9F24D3"/>
    <w:rsid w:val="5DC753F9"/>
    <w:rsid w:val="5EA91C4D"/>
    <w:rsid w:val="5FB37D23"/>
    <w:rsid w:val="6028117E"/>
    <w:rsid w:val="602C3164"/>
    <w:rsid w:val="60E90E5D"/>
    <w:rsid w:val="61237BF7"/>
    <w:rsid w:val="615D4DD8"/>
    <w:rsid w:val="628045C5"/>
    <w:rsid w:val="62B339A7"/>
    <w:rsid w:val="631C138C"/>
    <w:rsid w:val="66603590"/>
    <w:rsid w:val="668E5086"/>
    <w:rsid w:val="66D0220C"/>
    <w:rsid w:val="67026C06"/>
    <w:rsid w:val="67277ED5"/>
    <w:rsid w:val="6807114D"/>
    <w:rsid w:val="68252041"/>
    <w:rsid w:val="68A6307C"/>
    <w:rsid w:val="690D0DA7"/>
    <w:rsid w:val="69F438FD"/>
    <w:rsid w:val="6A71470F"/>
    <w:rsid w:val="6ABE79F8"/>
    <w:rsid w:val="6B105A20"/>
    <w:rsid w:val="6B3162D9"/>
    <w:rsid w:val="6BDA2026"/>
    <w:rsid w:val="6C08049C"/>
    <w:rsid w:val="6DA145FB"/>
    <w:rsid w:val="6ECA1F0B"/>
    <w:rsid w:val="6F36760D"/>
    <w:rsid w:val="6F962752"/>
    <w:rsid w:val="706E3352"/>
    <w:rsid w:val="70AE5F87"/>
    <w:rsid w:val="70DC2581"/>
    <w:rsid w:val="71B0440A"/>
    <w:rsid w:val="73993B63"/>
    <w:rsid w:val="74BA7BC5"/>
    <w:rsid w:val="75030B86"/>
    <w:rsid w:val="75037A02"/>
    <w:rsid w:val="75143CEC"/>
    <w:rsid w:val="75403C96"/>
    <w:rsid w:val="756546C3"/>
    <w:rsid w:val="75B521DB"/>
    <w:rsid w:val="784C4C3D"/>
    <w:rsid w:val="789B464C"/>
    <w:rsid w:val="7ABF008D"/>
    <w:rsid w:val="7C13455F"/>
    <w:rsid w:val="7DC91F7B"/>
    <w:rsid w:val="7DF853E3"/>
    <w:rsid w:val="7E9B6FCF"/>
    <w:rsid w:val="7EA02FA9"/>
    <w:rsid w:val="7FDB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3"/>
    <w:qFormat/>
    <w:uiPriority w:val="0"/>
    <w:rPr>
      <w:rFonts w:ascii="宋体"/>
      <w:sz w:val="18"/>
      <w:szCs w:val="18"/>
    </w:r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Plain Text"/>
    <w:basedOn w:val="1"/>
    <w:link w:val="29"/>
    <w:qFormat/>
    <w:uiPriority w:val="0"/>
    <w:rPr>
      <w:rFonts w:ascii="宋体" w:hAnsi="Courier New"/>
      <w:szCs w:val="20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toc 2"/>
    <w:basedOn w:val="1"/>
    <w:next w:val="1"/>
    <w:qFormat/>
    <w:uiPriority w:val="0"/>
    <w:pPr>
      <w:ind w:left="420" w:leftChars="200"/>
    </w:pPr>
  </w:style>
  <w:style w:type="paragraph" w:styleId="13">
    <w:name w:val="annotation subject"/>
    <w:basedOn w:val="4"/>
    <w:next w:val="4"/>
    <w:semiHidden/>
    <w:qFormat/>
    <w:uiPriority w:val="0"/>
    <w:rPr>
      <w:b/>
      <w:bCs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page number"/>
    <w:basedOn w:val="16"/>
    <w:qFormat/>
    <w:uiPriority w:val="0"/>
  </w:style>
  <w:style w:type="character" w:styleId="18">
    <w:name w:val="annotation reference"/>
    <w:semiHidden/>
    <w:qFormat/>
    <w:uiPriority w:val="0"/>
    <w:rPr>
      <w:sz w:val="21"/>
      <w:szCs w:val="21"/>
    </w:rPr>
  </w:style>
  <w:style w:type="paragraph" w:customStyle="1" w:styleId="19">
    <w:name w:val="_Style 18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">
    <w:name w:val="默认段落字体 Para Char"/>
    <w:basedOn w:val="1"/>
    <w:qFormat/>
    <w:uiPriority w:val="0"/>
    <w:rPr>
      <w:szCs w:val="20"/>
    </w:rPr>
  </w:style>
  <w:style w:type="paragraph" w:customStyle="1" w:styleId="21">
    <w:name w:val="Char"/>
    <w:basedOn w:val="1"/>
    <w:qFormat/>
    <w:uiPriority w:val="0"/>
    <w:pPr>
      <w:tabs>
        <w:tab w:val="left" w:pos="4665"/>
        <w:tab w:val="left" w:pos="8970"/>
      </w:tabs>
      <w:ind w:firstLine="400"/>
    </w:pPr>
    <w:rPr>
      <w:rFonts w:ascii="Tahoma" w:hAnsi="Tahoma" w:cs="Tahoma"/>
      <w:sz w:val="24"/>
    </w:rPr>
  </w:style>
  <w:style w:type="paragraph" w:customStyle="1" w:styleId="22">
    <w:name w:val="Char1"/>
    <w:basedOn w:val="1"/>
    <w:qFormat/>
    <w:uiPriority w:val="0"/>
    <w:pPr>
      <w:widowControl/>
      <w:spacing w:line="400" w:lineRule="exact"/>
      <w:jc w:val="center"/>
    </w:pPr>
    <w:rPr>
      <w:rFonts w:ascii="Verdana" w:hAnsi="Verdana"/>
      <w:kern w:val="0"/>
      <w:szCs w:val="20"/>
      <w:lang w:eastAsia="en-US"/>
    </w:rPr>
  </w:style>
  <w:style w:type="character" w:customStyle="1" w:styleId="23">
    <w:name w:val="文档结构图 Char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24">
    <w:name w:val="highlight1"/>
    <w:qFormat/>
    <w:uiPriority w:val="0"/>
    <w:rPr>
      <w:shd w:val="clear" w:color="auto" w:fill="FFFF00"/>
    </w:rPr>
  </w:style>
  <w:style w:type="character" w:customStyle="1" w:styleId="25">
    <w:name w:val="short_text"/>
    <w:basedOn w:val="16"/>
    <w:qFormat/>
    <w:uiPriority w:val="0"/>
  </w:style>
  <w:style w:type="character" w:customStyle="1" w:styleId="26">
    <w:name w:val="页眉 Char"/>
    <w:link w:val="10"/>
    <w:qFormat/>
    <w:uiPriority w:val="99"/>
    <w:rPr>
      <w:kern w:val="2"/>
      <w:sz w:val="18"/>
      <w:szCs w:val="18"/>
    </w:rPr>
  </w:style>
  <w:style w:type="character" w:customStyle="1" w:styleId="27">
    <w:name w:val="页脚 Char"/>
    <w:link w:val="9"/>
    <w:qFormat/>
    <w:uiPriority w:val="99"/>
    <w:rPr>
      <w:kern w:val="2"/>
      <w:sz w:val="18"/>
      <w:szCs w:val="18"/>
    </w:rPr>
  </w:style>
  <w:style w:type="character" w:customStyle="1" w:styleId="28">
    <w:name w:val="long_text"/>
    <w:basedOn w:val="16"/>
    <w:qFormat/>
    <w:uiPriority w:val="0"/>
  </w:style>
  <w:style w:type="character" w:customStyle="1" w:styleId="29">
    <w:name w:val="纯文本 Char"/>
    <w:link w:val="5"/>
    <w:qFormat/>
    <w:uiPriority w:val="0"/>
    <w:rPr>
      <w:rFonts w:ascii="宋体" w:hAnsi="Courier New"/>
      <w:kern w:val="2"/>
      <w:sz w:val="21"/>
    </w:rPr>
  </w:style>
  <w:style w:type="character" w:styleId="30">
    <w:name w:val="Placeholder Text"/>
    <w:basedOn w:val="16"/>
    <w:unhideWhenUsed/>
    <w:qFormat/>
    <w:uiPriority w:val="99"/>
    <w:rPr>
      <w:color w:val="808080"/>
    </w:rPr>
  </w:style>
  <w:style w:type="paragraph" w:customStyle="1" w:styleId="31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2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1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0.wmf"/><Relationship Id="rId94" Type="http://schemas.openxmlformats.org/officeDocument/2006/relationships/oleObject" Target="embeddings/oleObject42.bin"/><Relationship Id="rId93" Type="http://schemas.openxmlformats.org/officeDocument/2006/relationships/image" Target="media/image39.wmf"/><Relationship Id="rId92" Type="http://schemas.openxmlformats.org/officeDocument/2006/relationships/oleObject" Target="embeddings/oleObject41.bin"/><Relationship Id="rId91" Type="http://schemas.openxmlformats.org/officeDocument/2006/relationships/image" Target="media/image38.wmf"/><Relationship Id="rId90" Type="http://schemas.openxmlformats.org/officeDocument/2006/relationships/oleObject" Target="embeddings/oleObject40.bin"/><Relationship Id="rId9" Type="http://schemas.openxmlformats.org/officeDocument/2006/relationships/header" Target="header6.xml"/><Relationship Id="rId89" Type="http://schemas.openxmlformats.org/officeDocument/2006/relationships/image" Target="media/image37.wmf"/><Relationship Id="rId88" Type="http://schemas.openxmlformats.org/officeDocument/2006/relationships/oleObject" Target="embeddings/oleObject39.bin"/><Relationship Id="rId87" Type="http://schemas.openxmlformats.org/officeDocument/2006/relationships/image" Target="media/image36.wmf"/><Relationship Id="rId86" Type="http://schemas.openxmlformats.org/officeDocument/2006/relationships/oleObject" Target="embeddings/oleObject38.bin"/><Relationship Id="rId85" Type="http://schemas.openxmlformats.org/officeDocument/2006/relationships/image" Target="media/image35.wmf"/><Relationship Id="rId84" Type="http://schemas.openxmlformats.org/officeDocument/2006/relationships/oleObject" Target="embeddings/oleObject37.bin"/><Relationship Id="rId83" Type="http://schemas.openxmlformats.org/officeDocument/2006/relationships/image" Target="media/image34.wmf"/><Relationship Id="rId82" Type="http://schemas.openxmlformats.org/officeDocument/2006/relationships/oleObject" Target="embeddings/oleObject36.bin"/><Relationship Id="rId81" Type="http://schemas.openxmlformats.org/officeDocument/2006/relationships/oleObject" Target="embeddings/oleObject35.bin"/><Relationship Id="rId80" Type="http://schemas.openxmlformats.org/officeDocument/2006/relationships/oleObject" Target="embeddings/oleObject34.bin"/><Relationship Id="rId8" Type="http://schemas.openxmlformats.org/officeDocument/2006/relationships/header" Target="header5.xml"/><Relationship Id="rId79" Type="http://schemas.openxmlformats.org/officeDocument/2006/relationships/image" Target="media/image33.wmf"/><Relationship Id="rId78" Type="http://schemas.openxmlformats.org/officeDocument/2006/relationships/oleObject" Target="embeddings/oleObject33.bin"/><Relationship Id="rId77" Type="http://schemas.openxmlformats.org/officeDocument/2006/relationships/oleObject" Target="embeddings/oleObject32.bin"/><Relationship Id="rId76" Type="http://schemas.openxmlformats.org/officeDocument/2006/relationships/image" Target="media/image32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1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0.wmf"/><Relationship Id="rId71" Type="http://schemas.openxmlformats.org/officeDocument/2006/relationships/oleObject" Target="embeddings/oleObject29.bin"/><Relationship Id="rId70" Type="http://schemas.openxmlformats.org/officeDocument/2006/relationships/image" Target="media/image29.wmf"/><Relationship Id="rId7" Type="http://schemas.openxmlformats.org/officeDocument/2006/relationships/footer" Target="footer1.xml"/><Relationship Id="rId69" Type="http://schemas.openxmlformats.org/officeDocument/2006/relationships/oleObject" Target="embeddings/oleObject28.bin"/><Relationship Id="rId68" Type="http://schemas.openxmlformats.org/officeDocument/2006/relationships/image" Target="media/image28.wmf"/><Relationship Id="rId67" Type="http://schemas.openxmlformats.org/officeDocument/2006/relationships/oleObject" Target="embeddings/oleObject27.bin"/><Relationship Id="rId66" Type="http://schemas.openxmlformats.org/officeDocument/2006/relationships/oleObject" Target="embeddings/oleObject26.bin"/><Relationship Id="rId65" Type="http://schemas.openxmlformats.org/officeDocument/2006/relationships/image" Target="media/image27.wmf"/><Relationship Id="rId64" Type="http://schemas.openxmlformats.org/officeDocument/2006/relationships/oleObject" Target="embeddings/oleObject25.bin"/><Relationship Id="rId63" Type="http://schemas.openxmlformats.org/officeDocument/2006/relationships/image" Target="media/image26.wmf"/><Relationship Id="rId62" Type="http://schemas.openxmlformats.org/officeDocument/2006/relationships/oleObject" Target="embeddings/oleObject24.bin"/><Relationship Id="rId61" Type="http://schemas.openxmlformats.org/officeDocument/2006/relationships/image" Target="media/image25.wmf"/><Relationship Id="rId60" Type="http://schemas.openxmlformats.org/officeDocument/2006/relationships/oleObject" Target="embeddings/oleObject23.bin"/><Relationship Id="rId6" Type="http://schemas.openxmlformats.org/officeDocument/2006/relationships/header" Target="header4.xml"/><Relationship Id="rId59" Type="http://schemas.openxmlformats.org/officeDocument/2006/relationships/image" Target="media/image24.wmf"/><Relationship Id="rId58" Type="http://schemas.openxmlformats.org/officeDocument/2006/relationships/oleObject" Target="embeddings/oleObject22.bin"/><Relationship Id="rId57" Type="http://schemas.openxmlformats.org/officeDocument/2006/relationships/image" Target="media/image23.wmf"/><Relationship Id="rId56" Type="http://schemas.openxmlformats.org/officeDocument/2006/relationships/oleObject" Target="embeddings/oleObject21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0.bin"/><Relationship Id="rId53" Type="http://schemas.openxmlformats.org/officeDocument/2006/relationships/image" Target="media/image21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0.wmf"/><Relationship Id="rId50" Type="http://schemas.openxmlformats.org/officeDocument/2006/relationships/oleObject" Target="embeddings/oleObject18.bin"/><Relationship Id="rId5" Type="http://schemas.openxmlformats.org/officeDocument/2006/relationships/header" Target="header3.xml"/><Relationship Id="rId49" Type="http://schemas.openxmlformats.org/officeDocument/2006/relationships/image" Target="media/image19.wmf"/><Relationship Id="rId48" Type="http://schemas.openxmlformats.org/officeDocument/2006/relationships/oleObject" Target="embeddings/oleObject17.bin"/><Relationship Id="rId47" Type="http://schemas.openxmlformats.org/officeDocument/2006/relationships/image" Target="media/image18.wmf"/><Relationship Id="rId46" Type="http://schemas.openxmlformats.org/officeDocument/2006/relationships/oleObject" Target="embeddings/oleObject16.bin"/><Relationship Id="rId45" Type="http://schemas.openxmlformats.org/officeDocument/2006/relationships/image" Target="media/image17.wmf"/><Relationship Id="rId44" Type="http://schemas.openxmlformats.org/officeDocument/2006/relationships/oleObject" Target="embeddings/oleObject15.bin"/><Relationship Id="rId43" Type="http://schemas.openxmlformats.org/officeDocument/2006/relationships/image" Target="media/image16.wmf"/><Relationship Id="rId42" Type="http://schemas.openxmlformats.org/officeDocument/2006/relationships/oleObject" Target="embeddings/oleObject14.bin"/><Relationship Id="rId41" Type="http://schemas.openxmlformats.org/officeDocument/2006/relationships/image" Target="media/image15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14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3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1.wmf"/><Relationship Id="rId32" Type="http://schemas.openxmlformats.org/officeDocument/2006/relationships/oleObject" Target="embeddings/oleObject9.bin"/><Relationship Id="rId31" Type="http://schemas.openxmlformats.org/officeDocument/2006/relationships/image" Target="media/image10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9.wmf"/><Relationship Id="rId28" Type="http://schemas.openxmlformats.org/officeDocument/2006/relationships/oleObject" Target="embeddings/oleObject7.bin"/><Relationship Id="rId27" Type="http://schemas.openxmlformats.org/officeDocument/2006/relationships/image" Target="media/image8.wmf"/><Relationship Id="rId26" Type="http://schemas.openxmlformats.org/officeDocument/2006/relationships/oleObject" Target="embeddings/oleObject6.bin"/><Relationship Id="rId25" Type="http://schemas.openxmlformats.org/officeDocument/2006/relationships/image" Target="media/image7.wmf"/><Relationship Id="rId24" Type="http://schemas.openxmlformats.org/officeDocument/2006/relationships/oleObject" Target="embeddings/oleObject5.bin"/><Relationship Id="rId23" Type="http://schemas.openxmlformats.org/officeDocument/2006/relationships/image" Target="media/image6.wmf"/><Relationship Id="rId22" Type="http://schemas.openxmlformats.org/officeDocument/2006/relationships/oleObject" Target="embeddings/oleObject4.bin"/><Relationship Id="rId21" Type="http://schemas.openxmlformats.org/officeDocument/2006/relationships/image" Target="media/image5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4.wmf"/><Relationship Id="rId18" Type="http://schemas.openxmlformats.org/officeDocument/2006/relationships/oleObject" Target="embeddings/oleObject2.bin"/><Relationship Id="rId17" Type="http://schemas.openxmlformats.org/officeDocument/2006/relationships/image" Target="media/image3.wmf"/><Relationship Id="rId16" Type="http://schemas.openxmlformats.org/officeDocument/2006/relationships/oleObject" Target="embeddings/oleObject1.bin"/><Relationship Id="rId15" Type="http://schemas.openxmlformats.org/officeDocument/2006/relationships/image" Target="media/image2.png"/><Relationship Id="rId149" Type="http://schemas.openxmlformats.org/officeDocument/2006/relationships/fontTable" Target="fontTable.xml"/><Relationship Id="rId148" Type="http://schemas.openxmlformats.org/officeDocument/2006/relationships/numbering" Target="numbering.xml"/><Relationship Id="rId147" Type="http://schemas.openxmlformats.org/officeDocument/2006/relationships/customXml" Target="../customXml/item1.xml"/><Relationship Id="rId146" Type="http://schemas.openxmlformats.org/officeDocument/2006/relationships/image" Target="media/image61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60.wmf"/><Relationship Id="rId143" Type="http://schemas.openxmlformats.org/officeDocument/2006/relationships/oleObject" Target="embeddings/oleObject71.bin"/><Relationship Id="rId142" Type="http://schemas.openxmlformats.org/officeDocument/2006/relationships/oleObject" Target="embeddings/oleObject70.bin"/><Relationship Id="rId141" Type="http://schemas.openxmlformats.org/officeDocument/2006/relationships/oleObject" Target="embeddings/oleObject69.bin"/><Relationship Id="rId140" Type="http://schemas.openxmlformats.org/officeDocument/2006/relationships/image" Target="media/image59.wmf"/><Relationship Id="rId14" Type="http://schemas.openxmlformats.org/officeDocument/2006/relationships/image" Target="media/image1.png"/><Relationship Id="rId139" Type="http://schemas.openxmlformats.org/officeDocument/2006/relationships/oleObject" Target="embeddings/oleObject68.bin"/><Relationship Id="rId138" Type="http://schemas.openxmlformats.org/officeDocument/2006/relationships/oleObject" Target="embeddings/oleObject67.bin"/><Relationship Id="rId137" Type="http://schemas.openxmlformats.org/officeDocument/2006/relationships/image" Target="media/image58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57.wmf"/><Relationship Id="rId134" Type="http://schemas.openxmlformats.org/officeDocument/2006/relationships/oleObject" Target="embeddings/oleObject65.bin"/><Relationship Id="rId133" Type="http://schemas.openxmlformats.org/officeDocument/2006/relationships/oleObject" Target="embeddings/oleObject64.bin"/><Relationship Id="rId132" Type="http://schemas.openxmlformats.org/officeDocument/2006/relationships/oleObject" Target="embeddings/oleObject63.bin"/><Relationship Id="rId131" Type="http://schemas.openxmlformats.org/officeDocument/2006/relationships/image" Target="media/image56.wmf"/><Relationship Id="rId130" Type="http://schemas.openxmlformats.org/officeDocument/2006/relationships/oleObject" Target="embeddings/oleObject62.bin"/><Relationship Id="rId13" Type="http://schemas.openxmlformats.org/officeDocument/2006/relationships/theme" Target="theme/theme1.xml"/><Relationship Id="rId129" Type="http://schemas.openxmlformats.org/officeDocument/2006/relationships/image" Target="media/image55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54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53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52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1.wmf"/><Relationship Id="rId120" Type="http://schemas.openxmlformats.org/officeDocument/2006/relationships/oleObject" Target="embeddings/oleObject57.bin"/><Relationship Id="rId12" Type="http://schemas.openxmlformats.org/officeDocument/2006/relationships/header" Target="header8.xml"/><Relationship Id="rId119" Type="http://schemas.openxmlformats.org/officeDocument/2006/relationships/oleObject" Target="embeddings/oleObject56.bin"/><Relationship Id="rId118" Type="http://schemas.openxmlformats.org/officeDocument/2006/relationships/image" Target="media/image50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49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48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47.wmf"/><Relationship Id="rId111" Type="http://schemas.openxmlformats.org/officeDocument/2006/relationships/oleObject" Target="embeddings/oleObject52.bin"/><Relationship Id="rId110" Type="http://schemas.openxmlformats.org/officeDocument/2006/relationships/oleObject" Target="embeddings/oleObject51.bin"/><Relationship Id="rId11" Type="http://schemas.openxmlformats.org/officeDocument/2006/relationships/footer" Target="footer2.xml"/><Relationship Id="rId109" Type="http://schemas.openxmlformats.org/officeDocument/2006/relationships/image" Target="media/image46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45.wmf"/><Relationship Id="rId106" Type="http://schemas.openxmlformats.org/officeDocument/2006/relationships/oleObject" Target="embeddings/oleObject49.bin"/><Relationship Id="rId105" Type="http://schemas.openxmlformats.org/officeDocument/2006/relationships/oleObject" Target="embeddings/oleObject48.bin"/><Relationship Id="rId104" Type="http://schemas.openxmlformats.org/officeDocument/2006/relationships/oleObject" Target="embeddings/oleObject47.bin"/><Relationship Id="rId103" Type="http://schemas.openxmlformats.org/officeDocument/2006/relationships/image" Target="media/image44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3.wmf"/><Relationship Id="rId100" Type="http://schemas.openxmlformats.org/officeDocument/2006/relationships/oleObject" Target="embeddings/oleObject45.bin"/><Relationship Id="rId10" Type="http://schemas.openxmlformats.org/officeDocument/2006/relationships/header" Target="header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fangkeyuan</Company>
  <Pages>21</Pages>
  <Words>1669</Words>
  <Characters>9514</Characters>
  <Lines>79</Lines>
  <Paragraphs>22</Paragraphs>
  <TotalTime>24</TotalTime>
  <ScaleCrop>false</ScaleCrop>
  <LinksUpToDate>false</LinksUpToDate>
  <CharactersWithSpaces>11161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2009-03-23T00:35:00Z</dcterms:created>
  <dc:creator>chenyuli</dc:creator>
  <cp:lastModifiedBy>孙锡敏︱CNTAC</cp:lastModifiedBy>
  <cp:lastPrinted>2020-04-10T01:14:07Z</cp:lastPrinted>
  <dcterms:modified xsi:type="dcterms:W3CDTF">2020-04-10T01:30:33Z</dcterms:modified>
  <cp:revision>444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2052-11.1.0.9564</vt:lpwstr>
  </property>
</Properties>
</file>