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FB0" w:rsidRDefault="005913F9" w:rsidP="007828AB">
      <w:pPr>
        <w:pStyle w:val="aff1"/>
        <w:ind w:firstLineChars="2700" w:firstLine="5400"/>
        <w:sectPr w:rsidR="00A34FB0">
          <w:headerReference w:type="even" r:id="rId8"/>
          <w:headerReference w:type="default" r:id="rId9"/>
          <w:footerReference w:type="even" r:id="rId10"/>
          <w:footerReference w:type="default" r:id="rId11"/>
          <w:headerReference w:type="first" r:id="rId12"/>
          <w:pgSz w:w="11907" w:h="16839"/>
          <w:pgMar w:top="567" w:right="851" w:bottom="1361" w:left="1418" w:header="0" w:footer="0" w:gutter="0"/>
          <w:pgNumType w:start="1"/>
          <w:cols w:space="425"/>
          <w:titlePg/>
          <w:docGrid w:type="lines" w:linePitch="312"/>
        </w:sectPr>
      </w:pPr>
      <w:bookmarkStart w:id="0" w:name="SectionMark0"/>
      <w:r>
        <w:rPr>
          <w:noProof/>
          <w:szCs w:val="84"/>
        </w:rPr>
        <w:pict>
          <v:shapetype id="_x0000_t32" coordsize="21600,21600" o:spt="32" o:oned="t" path="m,l21600,21600e" filled="f">
            <v:path arrowok="t" fillok="f" o:connecttype="none"/>
            <o:lock v:ext="edit" shapetype="t"/>
          </v:shapetype>
          <v:shape id="AutoShape 103" o:spid="_x0000_s1097" type="#_x0000_t32" style="position:absolute;left:0;text-align:left;margin-left:0;margin-top:708.1pt;width:468pt;height:0;z-index:251666432;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" strokeweight="1.25pt">
            <w10:wrap anchorx="margin"/>
          </v:shape>
        </w:pict>
      </w:r>
      <w:r>
        <w:rPr>
          <w:noProof/>
          <w:szCs w:val="84"/>
        </w:rPr>
        <w:pict>
          <v:shape id="AutoShape 102" o:spid="_x0000_s1096" type="#_x0000_t32" style="position:absolute;left:0;text-align:left;margin-left:6.95pt;margin-top:240.65pt;width:468pt;height:0;z-index:25166540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6O8IQIAAD8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" strokeweight="1pt">
            <w10:wrap anchorx="margin"/>
          </v:shape>
        </w:pict>
      </w:r>
      <w:r w:rsidR="00E318EC">
        <w:rPr>
          <w:noProof/>
          <w:szCs w:val="84"/>
        </w:rPr>
        <w:drawing>
          <wp:inline distT="0" distB="0" distL="0" distR="0">
            <wp:extent cx="1914525" cy="809625"/>
            <wp:effectExtent l="19050" t="0" r="9525"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3" cstate="print"/>
                    <a:srcRect/>
                    <a:stretch>
                      <a:fillRect/>
                    </a:stretch>
                  </pic:blipFill>
                  <pic:spPr bwMode="auto">
                    <a:xfrm>
                      <a:off x="0" y="0"/>
                      <a:ext cx="1914525" cy="809625"/>
                    </a:xfrm>
                    <a:prstGeom prst="rect">
                      <a:avLst/>
                    </a:prstGeom>
                    <a:noFill/>
                    <a:ln w="9525">
                      <a:noFill/>
                      <a:miter lim="800000"/>
                      <a:headEnd/>
                      <a:tailEnd/>
                    </a:ln>
                  </pic:spPr>
                </pic:pic>
              </a:graphicData>
            </a:graphic>
          </wp:inline>
        </w:drawing>
      </w:r>
      <w:r>
        <w:rPr>
          <w:noProof/>
        </w:rPr>
        <w:pict>
          <v:line id="_x0000_s1035" style="position:absolute;left:0;text-align:left;z-index:251658240;mso-position-horizontal-relative:text;mso-position-vertical-relative:text" from="0,700pt" to="482pt,700pt" strokecolor="none" strokeweight="1pt">
            <v:stroke color2="none"/>
          </v:line>
        </w:pict>
      </w:r>
      <w:r>
        <w:rPr>
          <w:noProof/>
        </w:rPr>
        <w:pict>
          <v:shapetype id="_x0000_t202" coordsize="21600,21600" o:spt="202" path="m,l,21600r21600,l21600,xe">
            <v:stroke joinstyle="miter"/>
            <v:path gradientshapeok="t" o:connecttype="rect"/>
          </v:shapetype>
          <v:shape id="fmFrame7" o:spid="_x0000_s1033" type="#_x0000_t202" style="position:absolute;left:0;text-align:left;margin-left:0;margin-top:717.2pt;width:481.9pt;height:28.6pt;z-index:251656192;mso-position-horizontal-relative:margin;mso-position-vertical-relative:margin" stroked="f">
            <v:textbox style="mso-next-textbox:#fmFrame7" inset="0,0,0,0">
              <w:txbxContent>
                <w:p w:rsidR="00BF6B70" w:rsidRDefault="00BF6B70" w:rsidP="003D24E9">
                  <w:pPr>
                    <w:pStyle w:val="aff5"/>
                  </w:pPr>
                  <w:r>
                    <w:rPr>
                      <w:rFonts w:ascii="宋体" w:eastAsia="宋体" w:hint="eastAsia"/>
                      <w:sz w:val="30"/>
                    </w:rPr>
                    <w:t>中华人民共和国工业和信息化部</w:t>
                  </w:r>
                  <w:r>
                    <w:rPr>
                      <w:rFonts w:ascii="宋体" w:eastAsia="宋体" w:hint="eastAsia"/>
                      <w:spacing w:val="60"/>
                      <w:sz w:val="24"/>
                      <w:szCs w:val="21"/>
                    </w:rPr>
                    <w:t>发布</w:t>
                  </w:r>
                </w:p>
                <w:p w:rsidR="00BF6B70" w:rsidRPr="003D24E9" w:rsidRDefault="00BF6B70" w:rsidP="003D24E9"/>
              </w:txbxContent>
            </v:textbox>
            <w10:wrap anchorx="margin" anchory="margin"/>
            <w10:anchorlock/>
          </v:shape>
        </w:pict>
      </w:r>
      <w:r>
        <w:rPr>
          <w:noProof/>
        </w:rPr>
        <w:pict>
          <v:shape id="fmFrame6" o:spid="_x0000_s1032" type="#_x0000_t202" style="position:absolute;left:0;text-align:left;margin-left:297pt;margin-top:670.8pt;width:159pt;height:24.6pt;z-index:251655168;mso-position-horizontal-relative:margin;mso-position-vertical-relative:margin" stroked="f">
            <v:textbox style="mso-next-textbox:#fmFrame6" inset="0,0,0,0">
              <w:txbxContent>
                <w:p w:rsidR="00BF6B70" w:rsidRDefault="00BF6B70">
                  <w:pPr>
                    <w:pStyle w:val="aff6"/>
                    <w:rPr>
                      <w:rFonts w:ascii="宋体" w:eastAsia="宋体" w:hAnsi="宋体"/>
                      <w:b/>
                      <w:bCs/>
                    </w:rPr>
                  </w:pPr>
                  <w:r>
                    <w:rPr>
                      <w:rFonts w:ascii="宋体" w:eastAsia="宋体" w:hAnsi="宋体" w:hint="eastAsia"/>
                      <w:b/>
                      <w:bCs/>
                    </w:rPr>
                    <w:t>2020—XX—XX实施</w:t>
                  </w:r>
                </w:p>
              </w:txbxContent>
            </v:textbox>
            <w10:wrap anchorx="margin" anchory="margin"/>
            <w10:anchorlock/>
          </v:shape>
        </w:pict>
      </w:r>
      <w:r>
        <w:rPr>
          <w:noProof/>
        </w:rPr>
        <w:pict>
          <v:shape id="fmFrame5" o:spid="_x0000_s1031" type="#_x0000_t202" style="position:absolute;left:0;text-align:left;margin-left:9pt;margin-top:670.8pt;width:159pt;height:24.6pt;z-index:251654144;mso-position-horizontal-relative:margin;mso-position-vertical-relative:margin" stroked="f">
            <v:textbox style="mso-next-textbox:#fmFrame5" inset="0,0,0,0">
              <w:txbxContent>
                <w:p w:rsidR="00BF6B70" w:rsidRDefault="00BF6B70" w:rsidP="00A60F4B">
                  <w:pPr>
                    <w:pStyle w:val="afc"/>
                    <w:rPr>
                      <w:rFonts w:ascii="宋体" w:eastAsia="宋体" w:hAnsi="宋体"/>
                      <w:b/>
                      <w:bCs/>
                    </w:rPr>
                  </w:pPr>
                  <w:r>
                    <w:rPr>
                      <w:rFonts w:ascii="宋体" w:eastAsia="宋体" w:hAnsi="宋体" w:hint="eastAsia"/>
                      <w:b/>
                      <w:bCs/>
                    </w:rPr>
                    <w:t>2020—XX—XX发布</w:t>
                  </w:r>
                </w:p>
              </w:txbxContent>
            </v:textbox>
            <w10:wrap anchorx="margin" anchory="margin"/>
            <w10:anchorlock/>
          </v:shape>
        </w:pict>
      </w:r>
      <w:r>
        <w:rPr>
          <w:noProof/>
        </w:rPr>
        <w:pict>
          <v:shape id="fmFrame4" o:spid="_x0000_s1030" type="#_x0000_t202" style="position:absolute;left:0;text-align:left;margin-left:0;margin-top:286.25pt;width:470pt;height:368.6pt;z-index:251653120;mso-position-horizontal-relative:margin;mso-position-vertical-relative:margin" stroked="f">
            <v:textbox style="mso-next-textbox:#fmFrame4" inset="0,0,0,0">
              <w:txbxContent>
                <w:p w:rsidR="00BF6B70" w:rsidRPr="00CA1594" w:rsidRDefault="00BF6B70" w:rsidP="00F810EB">
                  <w:pPr>
                    <w:jc w:val="center"/>
                    <w:rPr>
                      <w:b/>
                      <w:sz w:val="44"/>
                      <w:szCs w:val="44"/>
                    </w:rPr>
                  </w:pPr>
                  <w:r w:rsidRPr="00CA1594">
                    <w:rPr>
                      <w:rFonts w:hint="eastAsia"/>
                      <w:b/>
                      <w:sz w:val="44"/>
                      <w:szCs w:val="44"/>
                    </w:rPr>
                    <w:t>直流</w:t>
                  </w:r>
                  <w:r w:rsidR="00AE6A52">
                    <w:rPr>
                      <w:rFonts w:hint="eastAsia"/>
                      <w:b/>
                      <w:sz w:val="44"/>
                      <w:szCs w:val="44"/>
                    </w:rPr>
                    <w:t>高</w:t>
                  </w:r>
                  <w:r w:rsidRPr="00CA1594">
                    <w:rPr>
                      <w:rFonts w:hint="eastAsia"/>
                      <w:b/>
                      <w:sz w:val="44"/>
                      <w:szCs w:val="44"/>
                    </w:rPr>
                    <w:t>电压测量系统校准规范</w:t>
                  </w:r>
                </w:p>
                <w:p w:rsidR="00BF6B70" w:rsidRPr="00A60F4B" w:rsidRDefault="00BF6B70" w:rsidP="00F810EB">
                  <w:pPr>
                    <w:jc w:val="center"/>
                    <w:rPr>
                      <w:b/>
                      <w:sz w:val="44"/>
                      <w:szCs w:val="44"/>
                    </w:rPr>
                  </w:pPr>
                </w:p>
                <w:p w:rsidR="00BF6B70" w:rsidRPr="00CA1594" w:rsidRDefault="00BF6B70" w:rsidP="00C34EBF">
                  <w:pPr>
                    <w:pStyle w:val="aff"/>
                    <w:spacing w:before="0" w:line="240" w:lineRule="auto"/>
                    <w:rPr>
                      <w:b/>
                      <w:kern w:val="36"/>
                      <w:sz w:val="32"/>
                      <w:szCs w:val="32"/>
                    </w:rPr>
                  </w:pPr>
                  <w:r w:rsidRPr="00CA1594">
                    <w:rPr>
                      <w:b/>
                      <w:kern w:val="36"/>
                      <w:sz w:val="32"/>
                      <w:szCs w:val="32"/>
                    </w:rPr>
                    <w:t>Calibration Specification for DC High Voltage Test system</w:t>
                  </w:r>
                </w:p>
                <w:p w:rsidR="00BF6B70" w:rsidRDefault="00BF6B70" w:rsidP="00C34EBF">
                  <w:pPr>
                    <w:pStyle w:val="aff0"/>
                    <w:spacing w:before="0" w:line="240" w:lineRule="auto"/>
                  </w:pPr>
                </w:p>
                <w:p w:rsidR="00BF6B70" w:rsidRPr="004A2932" w:rsidRDefault="004A2932">
                  <w:pPr>
                    <w:pStyle w:val="afe"/>
                    <w:rPr>
                      <w:sz w:val="30"/>
                      <w:szCs w:val="30"/>
                    </w:rPr>
                  </w:pPr>
                  <w:r w:rsidRPr="004A2932">
                    <w:rPr>
                      <w:rFonts w:hint="eastAsia"/>
                      <w:sz w:val="30"/>
                      <w:szCs w:val="30"/>
                    </w:rPr>
                    <w:t>（报批稿）</w:t>
                  </w:r>
                  <w:bookmarkStart w:id="1" w:name="_GoBack"/>
                  <w:bookmarkEnd w:id="1"/>
                </w:p>
              </w:txbxContent>
            </v:textbox>
            <w10:wrap anchorx="margin" anchory="margin"/>
            <w10:anchorlock/>
          </v:shape>
        </w:pict>
      </w:r>
      <w:r>
        <w:rPr>
          <w:noProof/>
        </w:rPr>
        <w:pict>
          <v:shape id="fmFrame3" o:spid="_x0000_s1029" type="#_x0000_t202" style="position:absolute;left:0;text-align:left;margin-left:4.1pt;margin-top:193.65pt;width:452.8pt;height:57pt;z-index:251652096;mso-position-horizontal-relative:margin;mso-position-vertical-relative:margin" stroked="f">
            <v:textbox style="mso-next-textbox:#fmFrame3" inset="0,0,0,0">
              <w:txbxContent>
                <w:p w:rsidR="00BF6B70" w:rsidRDefault="00BF6B70">
                  <w:pPr>
                    <w:pStyle w:val="2"/>
                    <w:jc w:val="center"/>
                    <w:rPr>
                      <w:rFonts w:ascii="仿宋_GB2312" w:eastAsia="仿宋_GB2312"/>
                    </w:rPr>
                  </w:pPr>
                  <w:r>
                    <w:rPr>
                      <w:rFonts w:hint="eastAsia"/>
                    </w:rPr>
                    <w:t xml:space="preserve">                                    </w:t>
                  </w:r>
                  <w:r>
                    <w:rPr>
                      <w:rFonts w:ascii="仿宋_GB2312" w:eastAsia="仿宋_GB2312" w:hint="eastAsia"/>
                    </w:rPr>
                    <w:t>JJF（机械）</w:t>
                  </w:r>
                  <w:r w:rsidR="004A2932">
                    <w:rPr>
                      <w:rFonts w:ascii="仿宋_GB2312" w:eastAsia="仿宋_GB2312"/>
                    </w:rPr>
                    <w:t>1040</w:t>
                  </w:r>
                  <w:r>
                    <w:rPr>
                      <w:rFonts w:ascii="仿宋_GB2312" w:eastAsia="仿宋_GB2312" w:hint="eastAsia"/>
                    </w:rPr>
                    <w:t>-2020</w:t>
                  </w:r>
                </w:p>
              </w:txbxContent>
            </v:textbox>
            <w10:wrap anchorx="margin" anchory="margin"/>
            <w10:anchorlock/>
          </v:shape>
        </w:pict>
      </w:r>
      <w:r>
        <w:rPr>
          <w:noProof/>
        </w:rPr>
        <w:pict>
          <v:shape id="fmFrame2" o:spid="_x0000_s1028" type="#_x0000_t202" style="position:absolute;left:0;text-align:left;margin-left:0;margin-top:93.6pt;width:468pt;height:88.8pt;z-index:251651072;mso-position-horizontal-relative:margin;mso-position-vertical-relative:margin" stroked="f">
            <v:textbox style="mso-next-textbox:#fmFrame2" inset="0,0,0,0">
              <w:txbxContent>
                <w:p w:rsidR="00BF6B70" w:rsidRPr="00174462" w:rsidRDefault="00BF6B70" w:rsidP="003D24E9">
                  <w:pPr>
                    <w:pStyle w:val="aff4"/>
                    <w:rPr>
                      <w:rFonts w:ascii="华文中宋" w:eastAsia="华文中宋" w:hAnsi="华文中宋"/>
                      <w:b/>
                      <w:sz w:val="56"/>
                      <w:szCs w:val="56"/>
                    </w:rPr>
                  </w:pPr>
                  <w:r w:rsidRPr="00174462">
                    <w:rPr>
                      <w:rFonts w:ascii="华文中宋" w:eastAsia="华文中宋" w:hAnsi="华文中宋" w:hint="eastAsia"/>
                      <w:b/>
                      <w:sz w:val="56"/>
                      <w:szCs w:val="56"/>
                    </w:rPr>
                    <w:t>中华人民共和国工业和信息化部</w:t>
                  </w:r>
                </w:p>
                <w:p w:rsidR="00BF6B70" w:rsidRPr="00174462" w:rsidRDefault="00BF6B70" w:rsidP="003D24E9">
                  <w:pPr>
                    <w:pStyle w:val="aff4"/>
                    <w:jc w:val="center"/>
                    <w:rPr>
                      <w:rFonts w:ascii="华文中宋" w:eastAsia="华文中宋" w:hAnsi="华文中宋"/>
                      <w:b/>
                      <w:sz w:val="56"/>
                      <w:szCs w:val="56"/>
                    </w:rPr>
                  </w:pPr>
                  <w:r w:rsidRPr="00174462">
                    <w:rPr>
                      <w:rFonts w:ascii="华文中宋" w:eastAsia="华文中宋" w:hAnsi="华文中宋" w:hint="eastAsia"/>
                      <w:b/>
                      <w:sz w:val="56"/>
                      <w:szCs w:val="56"/>
                    </w:rPr>
                    <w:t>机械计量技术规范</w:t>
                  </w:r>
                </w:p>
                <w:p w:rsidR="00BF6B70" w:rsidRPr="003D24E9" w:rsidRDefault="00BF6B70" w:rsidP="003D24E9">
                  <w:pPr>
                    <w:rPr>
                      <w:szCs w:val="56"/>
                    </w:rPr>
                  </w:pPr>
                </w:p>
              </w:txbxContent>
            </v:textbox>
            <w10:wrap anchorx="margin" anchory="margin"/>
            <w10:anchorlock/>
          </v:shape>
        </w:pict>
      </w:r>
    </w:p>
    <w:p w:rsidR="00A34FB0" w:rsidRDefault="005913F9">
      <w:pPr>
        <w:pStyle w:val="aff2"/>
        <w:spacing w:before="100" w:beforeAutospacing="1"/>
        <w:ind w:firstLineChars="200" w:firstLine="600"/>
        <w:jc w:val="both"/>
        <w:rPr>
          <w:sz w:val="30"/>
          <w:szCs w:val="30"/>
        </w:rPr>
      </w:pPr>
      <w:bookmarkStart w:id="2" w:name="_Toc193555883"/>
      <w:bookmarkStart w:id="3" w:name="_Toc193601673"/>
      <w:bookmarkStart w:id="4" w:name="_Toc193601894"/>
      <w:bookmarkStart w:id="5" w:name="_Toc193603073"/>
      <w:bookmarkStart w:id="6" w:name="_Toc193618946"/>
      <w:bookmarkStart w:id="7" w:name="_Toc193619049"/>
      <w:bookmarkStart w:id="8" w:name="_Toc193619091"/>
      <w:bookmarkStart w:id="9" w:name="_Toc198005810"/>
      <w:bookmarkStart w:id="10" w:name="_Toc198005962"/>
      <w:bookmarkStart w:id="11" w:name="_Toc198006162"/>
      <w:bookmarkStart w:id="12" w:name="_Toc198006328"/>
      <w:bookmarkStart w:id="13" w:name="_Toc198021584"/>
      <w:bookmarkStart w:id="14" w:name="_Toc198958329"/>
      <w:bookmarkStart w:id="15" w:name="_Toc286741694"/>
      <w:bookmarkStart w:id="16" w:name="_Toc286741941"/>
      <w:bookmarkStart w:id="17" w:name="_Toc410313295"/>
      <w:bookmarkStart w:id="18" w:name="_Toc410547106"/>
      <w:bookmarkStart w:id="19" w:name="_Toc410547165"/>
      <w:bookmarkStart w:id="20" w:name="_Toc410547231"/>
      <w:bookmarkStart w:id="21" w:name="_Toc410547289"/>
      <w:bookmarkStart w:id="22" w:name="_Toc193547508"/>
      <w:bookmarkStart w:id="23" w:name="_Toc193551753"/>
      <w:bookmarkStart w:id="24" w:name="_Toc193552963"/>
      <w:bookmarkStart w:id="25" w:name="SectionMark1"/>
      <w:bookmarkEnd w:id="0"/>
      <w:r>
        <w:rPr>
          <w:noProof/>
          <w:sz w:val="30"/>
          <w:szCs w:val="30"/>
        </w:rPr>
        <w:lastRenderedPageBreak/>
        <w:pict>
          <v:shape id="_x0000_s1060" type="#_x0000_t202" style="position:absolute;left:0;text-align:left;margin-left:318.35pt;margin-top:36.55pt;width:122.25pt;height:50.75pt;z-index:251662336" strokecolor="white" strokeweight="1pt">
            <v:stroke dashstyle="1 1" endcap="round"/>
            <v:textbox style="mso-next-textbox:#_x0000_s1060" inset="1.5mm,,1.5mm">
              <w:txbxContent>
                <w:p w:rsidR="00BF6B70" w:rsidRDefault="00BF6B70" w:rsidP="00913D3D">
                  <w:pPr>
                    <w:ind w:firstLineChars="98" w:firstLine="207"/>
                    <w:jc w:val="center"/>
                    <w:rPr>
                      <w:b/>
                      <w:bCs/>
                      <w:szCs w:val="21"/>
                    </w:rPr>
                  </w:pPr>
                </w:p>
                <w:p w:rsidR="00BF6B70" w:rsidRPr="006941D1" w:rsidRDefault="00BF6B70" w:rsidP="00913D3D">
                  <w:pPr>
                    <w:ind w:firstLineChars="98" w:firstLine="207"/>
                    <w:jc w:val="center"/>
                    <w:rPr>
                      <w:b/>
                      <w:bCs/>
                      <w:szCs w:val="21"/>
                    </w:rPr>
                  </w:pPr>
                  <w:r>
                    <w:rPr>
                      <w:b/>
                      <w:bCs/>
                      <w:szCs w:val="21"/>
                    </w:rPr>
                    <w:t>J</w:t>
                  </w:r>
                  <w:r>
                    <w:rPr>
                      <w:rFonts w:hint="eastAsia"/>
                      <w:b/>
                      <w:bCs/>
                      <w:szCs w:val="21"/>
                    </w:rPr>
                    <w:t>JF (</w:t>
                  </w:r>
                  <w:r>
                    <w:rPr>
                      <w:rFonts w:hint="eastAsia"/>
                      <w:b/>
                      <w:bCs/>
                      <w:szCs w:val="21"/>
                    </w:rPr>
                    <w:t>机械</w:t>
                  </w:r>
                  <w:r w:rsidR="004A2932">
                    <w:rPr>
                      <w:rFonts w:hint="eastAsia"/>
                      <w:b/>
                      <w:bCs/>
                      <w:szCs w:val="21"/>
                    </w:rPr>
                    <w:t>)1</w:t>
                  </w:r>
                  <w:r w:rsidR="004A2932">
                    <w:rPr>
                      <w:b/>
                      <w:bCs/>
                      <w:szCs w:val="21"/>
                    </w:rPr>
                    <w:t>040</w:t>
                  </w:r>
                  <w:r w:rsidR="004A2932">
                    <w:rPr>
                      <w:rFonts w:hint="eastAsia"/>
                      <w:b/>
                      <w:bCs/>
                      <w:szCs w:val="21"/>
                    </w:rPr>
                    <w:t>-2020</w:t>
                  </w:r>
                </w:p>
              </w:txbxContent>
            </v:textbox>
          </v:shape>
        </w:pict>
      </w:r>
      <w:r>
        <w:rPr>
          <w:noProof/>
          <w:sz w:val="30"/>
          <w:szCs w:val="30"/>
        </w:rPr>
        <w:pict>
          <v:shape id="_x0000_s1051" type="#_x0000_t202" style="position:absolute;left:0;text-align:left;margin-left:0;margin-top:5.35pt;width:270pt;height:140.4pt;z-index:251659264" strokecolor="white" strokeweight=".25pt">
            <v:stroke dashstyle="1 1" endcap="round"/>
            <v:textbox style="mso-next-textbox:#_x0000_s1051" inset=",2.3mm,,2.3mm">
              <w:txbxContent>
                <w:p w:rsidR="00BF6B70" w:rsidRDefault="00BF6B70" w:rsidP="00331F5A">
                  <w:pPr>
                    <w:jc w:val="center"/>
                    <w:rPr>
                      <w:b/>
                      <w:sz w:val="44"/>
                      <w:szCs w:val="44"/>
                    </w:rPr>
                  </w:pPr>
                  <w:r w:rsidRPr="002D2604">
                    <w:rPr>
                      <w:rFonts w:hint="eastAsia"/>
                      <w:b/>
                      <w:sz w:val="44"/>
                      <w:szCs w:val="44"/>
                    </w:rPr>
                    <w:t>直流</w:t>
                  </w:r>
                  <w:r w:rsidR="00AE6A52">
                    <w:rPr>
                      <w:rFonts w:hint="eastAsia"/>
                      <w:b/>
                      <w:sz w:val="44"/>
                      <w:szCs w:val="44"/>
                    </w:rPr>
                    <w:t>高</w:t>
                  </w:r>
                  <w:r w:rsidRPr="002D2604">
                    <w:rPr>
                      <w:rFonts w:hint="eastAsia"/>
                      <w:b/>
                      <w:sz w:val="44"/>
                      <w:szCs w:val="44"/>
                    </w:rPr>
                    <w:t>电压测量系统</w:t>
                  </w:r>
                </w:p>
                <w:p w:rsidR="00BF6B70" w:rsidRPr="002D2604" w:rsidRDefault="00BF6B70" w:rsidP="002D2604">
                  <w:pPr>
                    <w:jc w:val="center"/>
                    <w:rPr>
                      <w:b/>
                      <w:sz w:val="44"/>
                      <w:szCs w:val="44"/>
                    </w:rPr>
                  </w:pPr>
                  <w:r w:rsidRPr="002D2604">
                    <w:rPr>
                      <w:rFonts w:hint="eastAsia"/>
                      <w:b/>
                      <w:sz w:val="44"/>
                      <w:szCs w:val="44"/>
                    </w:rPr>
                    <w:t>校准规范</w:t>
                  </w:r>
                </w:p>
                <w:p w:rsidR="00BF6B70" w:rsidRPr="002D2604" w:rsidRDefault="00BF6B70" w:rsidP="0052500E">
                  <w:pPr>
                    <w:pStyle w:val="aff"/>
                    <w:spacing w:before="0" w:line="600" w:lineRule="exact"/>
                    <w:rPr>
                      <w:kern w:val="36"/>
                      <w:sz w:val="30"/>
                      <w:szCs w:val="30"/>
                    </w:rPr>
                  </w:pPr>
                  <w:r w:rsidRPr="002D2604">
                    <w:rPr>
                      <w:kern w:val="36"/>
                      <w:sz w:val="30"/>
                      <w:szCs w:val="30"/>
                    </w:rPr>
                    <w:t>Calibration Specification for DC</w:t>
                  </w:r>
                </w:p>
                <w:p w:rsidR="00BF6B70" w:rsidRPr="0052500E" w:rsidRDefault="00BF6B70" w:rsidP="0052500E">
                  <w:pPr>
                    <w:pStyle w:val="aff"/>
                    <w:spacing w:before="0" w:line="600" w:lineRule="exact"/>
                    <w:rPr>
                      <w:kern w:val="36"/>
                      <w:sz w:val="30"/>
                      <w:szCs w:val="30"/>
                    </w:rPr>
                  </w:pPr>
                  <w:r>
                    <w:rPr>
                      <w:kern w:val="36"/>
                    </w:rPr>
                    <w:t xml:space="preserve"> High Voltage Test system</w:t>
                  </w:r>
                </w:p>
              </w:txbxContent>
            </v:textbox>
          </v:shape>
        </w:pic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A34FB0" w:rsidRDefault="005913F9">
      <w:pPr>
        <w:pStyle w:val="aff2"/>
        <w:spacing w:before="100" w:beforeAutospacing="1"/>
        <w:ind w:firstLineChars="200" w:firstLine="600"/>
        <w:jc w:val="both"/>
        <w:rPr>
          <w:sz w:val="30"/>
          <w:szCs w:val="30"/>
        </w:rPr>
      </w:pPr>
      <w:bookmarkStart w:id="26" w:name="_Toc286741695"/>
      <w:bookmarkStart w:id="27" w:name="_Toc286741942"/>
      <w:bookmarkStart w:id="28" w:name="_Toc410313296"/>
      <w:bookmarkStart w:id="29" w:name="_Toc410547107"/>
      <w:bookmarkStart w:id="30" w:name="_Toc410547166"/>
      <w:bookmarkStart w:id="31" w:name="_Toc410547232"/>
      <w:bookmarkStart w:id="32" w:name="_Toc410547290"/>
      <w:r>
        <w:rPr>
          <w:noProof/>
          <w:sz w:val="30"/>
          <w:szCs w:val="30"/>
        </w:rPr>
        <w:pict>
          <v:shape id="_x0000_s1059" type="#_x0000_t202" style="position:absolute;left:0;text-align:left;margin-left:306pt;margin-top:-44.05pt;width:153pt;height:101.4pt;z-index:251661312" strokecolor="white" strokeweight="1pt">
            <v:stroke dashstyle="1 1" endcap="round"/>
            <v:textbox style="mso-next-textbox:#_x0000_s1059" inset="1.5mm,,1.5mm">
              <w:txbxContent>
                <w:p w:rsidR="00BF6B70" w:rsidRPr="00E66B59" w:rsidRDefault="00BF6B70" w:rsidP="00A60F4B">
                  <w:pPr>
                    <w:rPr>
                      <w:b/>
                      <w:bCs/>
                      <w:szCs w:val="21"/>
                    </w:rPr>
                  </w:pPr>
                  <w:r>
                    <w:rPr>
                      <w:b/>
                      <w:bCs/>
                      <w:noProof/>
                      <w:szCs w:val="21"/>
                    </w:rPr>
                    <w:drawing>
                      <wp:inline distT="0" distB="0" distL="0" distR="0">
                        <wp:extent cx="1819275" cy="876300"/>
                        <wp:effectExtent l="1905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819275" cy="876300"/>
                                </a:xfrm>
                                <a:prstGeom prst="rect">
                                  <a:avLst/>
                                </a:prstGeom>
                                <a:noFill/>
                                <a:ln w="9525">
                                  <a:noFill/>
                                  <a:miter lim="800000"/>
                                  <a:headEnd/>
                                  <a:tailEnd/>
                                </a:ln>
                              </pic:spPr>
                            </pic:pic>
                          </a:graphicData>
                        </a:graphic>
                      </wp:inline>
                    </w:drawing>
                  </w:r>
                </w:p>
              </w:txbxContent>
            </v:textbox>
          </v:shape>
        </w:pict>
      </w:r>
      <w:bookmarkEnd w:id="26"/>
      <w:bookmarkEnd w:id="27"/>
      <w:bookmarkEnd w:id="28"/>
      <w:bookmarkEnd w:id="29"/>
      <w:bookmarkEnd w:id="30"/>
      <w:bookmarkEnd w:id="31"/>
      <w:bookmarkEnd w:id="32"/>
    </w:p>
    <w:p w:rsidR="00A34FB0" w:rsidRDefault="00A34FB0">
      <w:pPr>
        <w:pStyle w:val="aff1"/>
      </w:pPr>
    </w:p>
    <w:p w:rsidR="00A34FB0" w:rsidRDefault="00A34FB0">
      <w:pPr>
        <w:pStyle w:val="afe"/>
        <w:rPr>
          <w:sz w:val="30"/>
        </w:rPr>
      </w:pPr>
      <w:bookmarkStart w:id="33" w:name="_Toc193555885"/>
      <w:bookmarkStart w:id="34" w:name="_Toc193601675"/>
      <w:bookmarkStart w:id="35" w:name="_Toc193601896"/>
      <w:bookmarkStart w:id="36" w:name="_Toc193603075"/>
      <w:bookmarkEnd w:id="22"/>
      <w:bookmarkEnd w:id="23"/>
      <w:bookmarkEnd w:id="24"/>
    </w:p>
    <w:bookmarkEnd w:id="33"/>
    <w:bookmarkEnd w:id="34"/>
    <w:bookmarkEnd w:id="35"/>
    <w:bookmarkEnd w:id="36"/>
    <w:p w:rsidR="00727096" w:rsidRDefault="005913F9" w:rsidP="00B60EF6">
      <w:pPr>
        <w:pStyle w:val="afe"/>
        <w:spacing w:before="0" w:line="360" w:lineRule="auto"/>
        <w:ind w:firstLineChars="257" w:firstLine="540"/>
        <w:jc w:val="both"/>
        <w:rPr>
          <w:sz w:val="28"/>
          <w:szCs w:val="28"/>
        </w:rPr>
      </w:pPr>
      <w:r>
        <w:pict>
          <v:line id="_x0000_s1058" style="position:absolute;left:0;text-align:left;z-index:251660288" from="0,1.55pt" to="468pt,1.55pt" strokeweight="1.5pt"/>
        </w:pict>
      </w:r>
      <w:bookmarkStart w:id="37" w:name="_Toc193603074"/>
      <w:bookmarkStart w:id="38" w:name="_Toc193601895"/>
      <w:bookmarkStart w:id="39" w:name="_Toc193601674"/>
      <w:bookmarkStart w:id="40" w:name="_Toc193555884"/>
      <w:bookmarkEnd w:id="37"/>
      <w:bookmarkEnd w:id="38"/>
      <w:bookmarkEnd w:id="39"/>
      <w:bookmarkEnd w:id="40"/>
    </w:p>
    <w:p w:rsidR="00B60EF6" w:rsidRDefault="00B60EF6" w:rsidP="00B60EF6">
      <w:pPr>
        <w:pStyle w:val="afd"/>
        <w:framePr w:w="0" w:hRule="auto" w:wrap="auto" w:hAnchor="text" w:xAlign="left" w:yAlign="inline"/>
        <w:spacing w:line="360" w:lineRule="auto"/>
        <w:jc w:val="both"/>
        <w:rPr>
          <w:rFonts w:asciiTheme="minorEastAsia" w:eastAsiaTheme="minorEastAsia" w:hAnsiTheme="minorEastAsia"/>
          <w:b/>
          <w:sz w:val="28"/>
          <w:szCs w:val="28"/>
        </w:rPr>
      </w:pPr>
      <w:r>
        <w:rPr>
          <w:rFonts w:asciiTheme="minorEastAsia" w:eastAsiaTheme="minorEastAsia" w:hAnsiTheme="minorEastAsia" w:hint="eastAsia"/>
          <w:b/>
          <w:sz w:val="28"/>
          <w:szCs w:val="28"/>
        </w:rPr>
        <w:t xml:space="preserve">    </w:t>
      </w:r>
    </w:p>
    <w:p w:rsidR="00B60EF6" w:rsidRPr="00664DE7" w:rsidRDefault="00B60EF6" w:rsidP="00B60EF6">
      <w:pPr>
        <w:pStyle w:val="afd"/>
        <w:framePr w:w="0" w:hRule="auto" w:wrap="auto" w:hAnchor="text" w:xAlign="left" w:yAlign="inline"/>
        <w:spacing w:line="360" w:lineRule="auto"/>
        <w:jc w:val="both"/>
        <w:rPr>
          <w:rFonts w:asciiTheme="minorEastAsia" w:eastAsiaTheme="minorEastAsia" w:hAnsiTheme="minorEastAsia"/>
          <w:sz w:val="28"/>
          <w:szCs w:val="28"/>
        </w:rPr>
      </w:pPr>
      <w:r>
        <w:rPr>
          <w:rFonts w:asciiTheme="minorEastAsia" w:eastAsiaTheme="minorEastAsia" w:hAnsiTheme="minorEastAsia" w:hint="eastAsia"/>
          <w:b/>
          <w:sz w:val="28"/>
          <w:szCs w:val="28"/>
        </w:rPr>
        <w:t xml:space="preserve">      </w:t>
      </w:r>
      <w:r w:rsidRPr="00664DE7">
        <w:rPr>
          <w:rFonts w:asciiTheme="minorEastAsia" w:eastAsiaTheme="minorEastAsia" w:hAnsiTheme="minorEastAsia" w:hint="eastAsia"/>
          <w:b/>
          <w:sz w:val="28"/>
          <w:szCs w:val="28"/>
        </w:rPr>
        <w:t>归口单位</w:t>
      </w:r>
      <w:r w:rsidRPr="00664DE7">
        <w:rPr>
          <w:rFonts w:asciiTheme="minorEastAsia" w:eastAsiaTheme="minorEastAsia" w:hAnsiTheme="minorEastAsia" w:hint="eastAsia"/>
          <w:sz w:val="28"/>
          <w:szCs w:val="28"/>
        </w:rPr>
        <w:t>：中国机械工业联合会</w:t>
      </w:r>
    </w:p>
    <w:p w:rsidR="00B60EF6" w:rsidRPr="00664DE7" w:rsidRDefault="00B60EF6" w:rsidP="00B60EF6">
      <w:pPr>
        <w:pStyle w:val="afd"/>
        <w:framePr w:w="0" w:hRule="auto" w:wrap="auto" w:hAnchor="text" w:xAlign="left" w:yAlign="inline"/>
        <w:spacing w:line="360" w:lineRule="auto"/>
        <w:jc w:val="both"/>
        <w:rPr>
          <w:rFonts w:asciiTheme="minorEastAsia" w:eastAsiaTheme="minorEastAsia" w:hAnsiTheme="minorEastAsia"/>
          <w:sz w:val="28"/>
          <w:szCs w:val="28"/>
        </w:rPr>
      </w:pPr>
      <w:r>
        <w:rPr>
          <w:rFonts w:asciiTheme="minorEastAsia" w:eastAsiaTheme="minorEastAsia" w:hAnsiTheme="minorEastAsia" w:hint="eastAsia"/>
          <w:b/>
          <w:sz w:val="28"/>
          <w:szCs w:val="28"/>
        </w:rPr>
        <w:t xml:space="preserve">      </w:t>
      </w:r>
      <w:r w:rsidRPr="00664DE7">
        <w:rPr>
          <w:rFonts w:asciiTheme="minorEastAsia" w:eastAsiaTheme="minorEastAsia" w:hAnsiTheme="minorEastAsia" w:hint="eastAsia"/>
          <w:b/>
          <w:sz w:val="28"/>
          <w:szCs w:val="28"/>
        </w:rPr>
        <w:t>起草单位</w:t>
      </w:r>
      <w:r w:rsidRPr="00664DE7">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西安高压电器研究院有限责任公司</w:t>
      </w:r>
    </w:p>
    <w:p w:rsidR="00B60EF6" w:rsidRPr="00B60EF6" w:rsidRDefault="00B60EF6" w:rsidP="00B60EF6">
      <w:pPr>
        <w:pStyle w:val="afe"/>
        <w:spacing w:before="0" w:line="360" w:lineRule="auto"/>
        <w:ind w:firstLineChars="257" w:firstLine="720"/>
        <w:jc w:val="both"/>
        <w:rPr>
          <w:sz w:val="28"/>
          <w:szCs w:val="28"/>
        </w:rPr>
      </w:pPr>
    </w:p>
    <w:p w:rsidR="00A34FB0" w:rsidRDefault="00A34FB0">
      <w:pPr>
        <w:pStyle w:val="afa"/>
        <w:ind w:firstLine="600"/>
        <w:rPr>
          <w:sz w:val="30"/>
        </w:rPr>
      </w:pPr>
    </w:p>
    <w:p w:rsidR="00A34FB0" w:rsidRDefault="00A34FB0">
      <w:pPr>
        <w:pStyle w:val="afa"/>
        <w:ind w:firstLine="420"/>
      </w:pPr>
    </w:p>
    <w:p w:rsidR="00A34FB0" w:rsidRDefault="00A34FB0">
      <w:pPr>
        <w:pStyle w:val="afa"/>
        <w:ind w:firstLine="420"/>
      </w:pPr>
    </w:p>
    <w:p w:rsidR="00B60EF6" w:rsidRDefault="00B60EF6">
      <w:pPr>
        <w:pStyle w:val="afa"/>
        <w:ind w:firstLine="420"/>
      </w:pPr>
    </w:p>
    <w:p w:rsidR="00A34FB0" w:rsidRDefault="00A34FB0">
      <w:pPr>
        <w:pStyle w:val="afa"/>
        <w:ind w:firstLine="420"/>
      </w:pPr>
    </w:p>
    <w:p w:rsidR="00A34FB0" w:rsidRDefault="00A34FB0">
      <w:pPr>
        <w:pStyle w:val="afa"/>
        <w:ind w:firstLine="420"/>
      </w:pPr>
    </w:p>
    <w:p w:rsidR="00A34FB0" w:rsidRDefault="00A34FB0">
      <w:pPr>
        <w:pStyle w:val="afa"/>
        <w:ind w:firstLine="420"/>
      </w:pPr>
    </w:p>
    <w:p w:rsidR="00A34FB0" w:rsidRDefault="00A34FB0">
      <w:pPr>
        <w:pStyle w:val="afa"/>
        <w:ind w:firstLine="420"/>
      </w:pPr>
    </w:p>
    <w:p w:rsidR="00A34FB0" w:rsidRDefault="00A34FB0">
      <w:pPr>
        <w:pStyle w:val="afa"/>
        <w:ind w:firstLineChars="0" w:firstLine="0"/>
      </w:pPr>
    </w:p>
    <w:p w:rsidR="00A34FB0" w:rsidRDefault="00A34FB0">
      <w:pPr>
        <w:pStyle w:val="afa"/>
        <w:ind w:firstLine="420"/>
      </w:pPr>
    </w:p>
    <w:p w:rsidR="00A34FB0" w:rsidRDefault="00A34FB0">
      <w:pPr>
        <w:pStyle w:val="afa"/>
        <w:ind w:firstLine="420"/>
      </w:pPr>
    </w:p>
    <w:p w:rsidR="00A34FB0" w:rsidRDefault="00A34FB0">
      <w:pPr>
        <w:pStyle w:val="afa"/>
        <w:ind w:firstLine="420"/>
      </w:pPr>
    </w:p>
    <w:p w:rsidR="00A34FB0" w:rsidRDefault="00A34FB0">
      <w:pPr>
        <w:pStyle w:val="afa"/>
        <w:ind w:firstLine="420"/>
      </w:pPr>
    </w:p>
    <w:p w:rsidR="00393F77" w:rsidRDefault="00393F77">
      <w:pPr>
        <w:pStyle w:val="afa"/>
        <w:ind w:firstLine="420"/>
      </w:pPr>
    </w:p>
    <w:p w:rsidR="00393F77" w:rsidRPr="00393F77" w:rsidRDefault="00393F77">
      <w:pPr>
        <w:pStyle w:val="afa"/>
        <w:ind w:firstLine="420"/>
      </w:pPr>
    </w:p>
    <w:p w:rsidR="00A34FB0" w:rsidRDefault="00A34FB0">
      <w:pPr>
        <w:pStyle w:val="afa"/>
        <w:ind w:firstLine="420"/>
      </w:pPr>
    </w:p>
    <w:p w:rsidR="00A34FB0" w:rsidRDefault="00A34FB0">
      <w:pPr>
        <w:pStyle w:val="afa"/>
        <w:ind w:firstLine="420"/>
      </w:pPr>
    </w:p>
    <w:p w:rsidR="00A34FB0" w:rsidRDefault="00A34FB0">
      <w:pPr>
        <w:pStyle w:val="afa"/>
        <w:ind w:firstLine="420"/>
      </w:pPr>
    </w:p>
    <w:p w:rsidR="00A34FB0" w:rsidRDefault="00A34FB0">
      <w:pPr>
        <w:pStyle w:val="afa"/>
        <w:ind w:firstLineChars="0" w:firstLine="0"/>
      </w:pPr>
    </w:p>
    <w:p w:rsidR="00A34FB0" w:rsidRDefault="00A34FB0">
      <w:pPr>
        <w:pStyle w:val="afa"/>
        <w:ind w:firstLineChars="0" w:firstLine="0"/>
        <w:jc w:val="center"/>
        <w:rPr>
          <w:rFonts w:ascii="黑体" w:eastAsia="黑体"/>
          <w:sz w:val="28"/>
          <w:szCs w:val="28"/>
        </w:rPr>
      </w:pPr>
      <w:r>
        <w:rPr>
          <w:rFonts w:hint="eastAsia"/>
          <w:sz w:val="28"/>
          <w:szCs w:val="28"/>
        </w:rPr>
        <w:t>本规范条文由全国机械汽车专业计量技术委员会负责解释</w:t>
      </w:r>
    </w:p>
    <w:p w:rsidR="00A34FB0" w:rsidRDefault="00A34FB0">
      <w:pPr>
        <w:pStyle w:val="afa"/>
        <w:ind w:firstLine="420"/>
      </w:pPr>
    </w:p>
    <w:p w:rsidR="00A34FB0" w:rsidRDefault="00A34FB0">
      <w:pPr>
        <w:pStyle w:val="afa"/>
        <w:ind w:firstLineChars="0" w:firstLine="0"/>
      </w:pPr>
    </w:p>
    <w:p w:rsidR="00A34FB0" w:rsidRPr="00640FCD" w:rsidRDefault="00A34FB0">
      <w:pPr>
        <w:pStyle w:val="afd"/>
        <w:framePr w:h="6868" w:hRule="exact" w:wrap="around" w:vAnchor="page" w:hAnchor="page" w:x="1419" w:y="2667"/>
        <w:jc w:val="both"/>
        <w:rPr>
          <w:sz w:val="28"/>
          <w:szCs w:val="28"/>
        </w:rPr>
      </w:pPr>
      <w:bookmarkStart w:id="41" w:name="_Toc193547510"/>
      <w:bookmarkStart w:id="42" w:name="_Toc193551755"/>
      <w:bookmarkStart w:id="43" w:name="_Toc193552965"/>
      <w:bookmarkStart w:id="44" w:name="_Toc193555886"/>
      <w:bookmarkStart w:id="45" w:name="_Toc193601676"/>
      <w:bookmarkStart w:id="46" w:name="_Toc193601897"/>
      <w:bookmarkStart w:id="47" w:name="_Toc193603076"/>
      <w:r w:rsidRPr="00640FCD">
        <w:rPr>
          <w:rFonts w:hint="eastAsia"/>
          <w:sz w:val="28"/>
          <w:szCs w:val="28"/>
        </w:rPr>
        <w:lastRenderedPageBreak/>
        <w:t>本规范主要起草人：</w:t>
      </w:r>
      <w:bookmarkEnd w:id="41"/>
      <w:bookmarkEnd w:id="42"/>
      <w:bookmarkEnd w:id="43"/>
      <w:bookmarkEnd w:id="44"/>
      <w:bookmarkEnd w:id="45"/>
      <w:bookmarkEnd w:id="46"/>
      <w:bookmarkEnd w:id="47"/>
    </w:p>
    <w:p w:rsidR="00CA1594" w:rsidRPr="00CA1594" w:rsidRDefault="003D24E9" w:rsidP="00CA1594">
      <w:pPr>
        <w:pStyle w:val="afd"/>
        <w:framePr w:h="6868" w:hRule="exact" w:wrap="around" w:vAnchor="page" w:hAnchor="page" w:x="1419" w:y="2667"/>
        <w:rPr>
          <w:rFonts w:ascii="宋体" w:eastAsia="宋体"/>
          <w:sz w:val="30"/>
        </w:rPr>
      </w:pPr>
      <w:r>
        <w:rPr>
          <w:rFonts w:ascii="宋体" w:eastAsia="宋体" w:hint="eastAsia"/>
          <w:sz w:val="30"/>
        </w:rPr>
        <w:t>郭小妍</w:t>
      </w:r>
      <w:r w:rsidR="00CA1594" w:rsidRPr="00CA1594">
        <w:rPr>
          <w:rFonts w:ascii="宋体" w:eastAsia="宋体" w:hint="eastAsia"/>
          <w:sz w:val="30"/>
        </w:rPr>
        <w:t>（</w:t>
      </w:r>
      <w:r>
        <w:rPr>
          <w:rFonts w:ascii="宋体" w:eastAsia="宋体" w:hint="eastAsia"/>
          <w:sz w:val="30"/>
        </w:rPr>
        <w:t>西安高压电器研究院有限责任公司</w:t>
      </w:r>
      <w:r w:rsidR="00CA1594" w:rsidRPr="00CA1594">
        <w:rPr>
          <w:rFonts w:ascii="宋体" w:eastAsia="宋体" w:hint="eastAsia"/>
          <w:sz w:val="30"/>
        </w:rPr>
        <w:t>）</w:t>
      </w:r>
    </w:p>
    <w:p w:rsidR="00B058E5" w:rsidRDefault="003D24E9" w:rsidP="00CA1594">
      <w:pPr>
        <w:pStyle w:val="afd"/>
        <w:framePr w:h="6868" w:hRule="exact" w:wrap="around" w:vAnchor="page" w:hAnchor="page" w:x="1419" w:y="2667"/>
        <w:rPr>
          <w:rFonts w:ascii="宋体" w:eastAsia="宋体"/>
          <w:sz w:val="30"/>
        </w:rPr>
      </w:pPr>
      <w:r>
        <w:rPr>
          <w:rFonts w:ascii="宋体" w:eastAsia="宋体" w:hint="eastAsia"/>
          <w:sz w:val="30"/>
        </w:rPr>
        <w:t>赵  昱</w:t>
      </w:r>
      <w:r w:rsidRPr="00CA1594">
        <w:rPr>
          <w:rFonts w:ascii="宋体" w:eastAsia="宋体" w:hint="eastAsia"/>
          <w:sz w:val="30"/>
        </w:rPr>
        <w:t>（</w:t>
      </w:r>
      <w:r>
        <w:rPr>
          <w:rFonts w:ascii="宋体" w:eastAsia="宋体" w:hint="eastAsia"/>
          <w:sz w:val="30"/>
        </w:rPr>
        <w:t>西安高压电器研究院有限责任公司</w:t>
      </w:r>
      <w:r w:rsidRPr="00CA1594">
        <w:rPr>
          <w:rFonts w:ascii="宋体" w:eastAsia="宋体" w:hint="eastAsia"/>
          <w:sz w:val="30"/>
        </w:rPr>
        <w:t>）</w:t>
      </w:r>
    </w:p>
    <w:p w:rsidR="003D24E9" w:rsidRPr="00CA1594" w:rsidRDefault="003D24E9" w:rsidP="00CA1594">
      <w:pPr>
        <w:pStyle w:val="afd"/>
        <w:framePr w:h="6868" w:hRule="exact" w:wrap="around" w:vAnchor="page" w:hAnchor="page" w:x="1419" w:y="2667"/>
        <w:rPr>
          <w:rFonts w:ascii="宋体" w:eastAsia="宋体"/>
          <w:bCs/>
          <w:sz w:val="30"/>
        </w:rPr>
      </w:pPr>
      <w:r>
        <w:rPr>
          <w:rFonts w:ascii="宋体" w:eastAsia="宋体" w:hint="eastAsia"/>
          <w:bCs/>
          <w:sz w:val="30"/>
          <w:szCs w:val="30"/>
        </w:rPr>
        <w:t>任稳柱</w:t>
      </w:r>
      <w:r w:rsidR="00B60EF6">
        <w:rPr>
          <w:rFonts w:ascii="宋体" w:eastAsia="宋体" w:hint="eastAsia"/>
          <w:sz w:val="30"/>
        </w:rPr>
        <w:t>（西安高压电器研究院有限责任公司）</w:t>
      </w:r>
    </w:p>
    <w:p w:rsidR="007230C3" w:rsidRDefault="007230C3" w:rsidP="00913D3D">
      <w:pPr>
        <w:pStyle w:val="afd"/>
        <w:framePr w:h="6868" w:hRule="exact" w:wrap="around" w:vAnchor="page" w:hAnchor="page" w:x="1419" w:y="2667"/>
        <w:jc w:val="both"/>
        <w:rPr>
          <w:rFonts w:ascii="宋体" w:eastAsia="宋体"/>
          <w:bCs/>
          <w:sz w:val="28"/>
        </w:rPr>
      </w:pPr>
      <w:r w:rsidRPr="007230C3">
        <w:rPr>
          <w:rFonts w:hint="eastAsia"/>
          <w:sz w:val="28"/>
          <w:szCs w:val="28"/>
        </w:rPr>
        <w:t>参加起草人：</w:t>
      </w:r>
    </w:p>
    <w:p w:rsidR="007230C3" w:rsidRDefault="00B60EF6" w:rsidP="00543190">
      <w:pPr>
        <w:pStyle w:val="afd"/>
        <w:framePr w:h="6868" w:hRule="exact" w:wrap="around" w:vAnchor="page" w:hAnchor="page" w:x="1419" w:y="2667"/>
        <w:ind w:firstLineChars="500" w:firstLine="1500"/>
        <w:jc w:val="both"/>
        <w:rPr>
          <w:rFonts w:ascii="宋体" w:eastAsia="宋体"/>
          <w:sz w:val="30"/>
        </w:rPr>
      </w:pPr>
      <w:r>
        <w:rPr>
          <w:rFonts w:ascii="宋体" w:eastAsia="宋体" w:hint="eastAsia"/>
          <w:sz w:val="30"/>
        </w:rPr>
        <w:t xml:space="preserve">   葛  震</w:t>
      </w:r>
      <w:r w:rsidR="00BF6B70">
        <w:rPr>
          <w:rFonts w:ascii="宋体" w:eastAsia="宋体" w:hint="eastAsia"/>
          <w:sz w:val="30"/>
        </w:rPr>
        <w:t xml:space="preserve"> </w:t>
      </w:r>
      <w:r w:rsidR="00BF6B70" w:rsidRPr="00CA1594">
        <w:rPr>
          <w:rFonts w:ascii="宋体" w:eastAsia="宋体" w:hint="eastAsia"/>
          <w:sz w:val="30"/>
        </w:rPr>
        <w:t>（</w:t>
      </w:r>
      <w:r>
        <w:rPr>
          <w:rFonts w:ascii="宋体" w:eastAsia="宋体" w:hint="eastAsia"/>
          <w:sz w:val="30"/>
        </w:rPr>
        <w:t>甘肃电器科学</w:t>
      </w:r>
      <w:r w:rsidRPr="00441881">
        <w:rPr>
          <w:rFonts w:ascii="宋体" w:eastAsia="宋体" w:hint="eastAsia"/>
          <w:sz w:val="30"/>
        </w:rPr>
        <w:t>研究院有限责任公司</w:t>
      </w:r>
      <w:r w:rsidR="00BF6B70" w:rsidRPr="00CA1594">
        <w:rPr>
          <w:rFonts w:ascii="宋体" w:eastAsia="宋体" w:hint="eastAsia"/>
          <w:sz w:val="30"/>
        </w:rPr>
        <w:t>）</w:t>
      </w:r>
    </w:p>
    <w:p w:rsidR="00BF6B70" w:rsidRDefault="00157CAD" w:rsidP="00543190">
      <w:pPr>
        <w:pStyle w:val="afd"/>
        <w:framePr w:h="6868" w:hRule="exact" w:wrap="around" w:vAnchor="page" w:hAnchor="page" w:x="1419" w:y="2667"/>
        <w:ind w:firstLineChars="500" w:firstLine="1500"/>
        <w:jc w:val="both"/>
        <w:rPr>
          <w:rFonts w:ascii="宋体" w:eastAsia="宋体"/>
          <w:sz w:val="30"/>
        </w:rPr>
      </w:pPr>
      <w:r>
        <w:rPr>
          <w:rFonts w:ascii="宋体" w:eastAsia="宋体" w:hint="eastAsia"/>
          <w:sz w:val="30"/>
        </w:rPr>
        <w:t xml:space="preserve">   </w:t>
      </w:r>
      <w:r w:rsidR="00BF6B70">
        <w:rPr>
          <w:rFonts w:ascii="宋体" w:eastAsia="宋体" w:hint="eastAsia"/>
          <w:sz w:val="30"/>
        </w:rPr>
        <w:t>常  旖</w:t>
      </w:r>
      <w:r>
        <w:rPr>
          <w:rFonts w:ascii="宋体" w:eastAsia="宋体" w:hint="eastAsia"/>
          <w:sz w:val="30"/>
        </w:rPr>
        <w:t xml:space="preserve"> </w:t>
      </w:r>
      <w:r w:rsidR="00BF6B70" w:rsidRPr="00CA1594">
        <w:rPr>
          <w:rFonts w:ascii="宋体" w:eastAsia="宋体" w:hint="eastAsia"/>
          <w:sz w:val="30"/>
        </w:rPr>
        <w:t>（</w:t>
      </w:r>
      <w:r w:rsidR="00BF6B70">
        <w:rPr>
          <w:rFonts w:ascii="宋体" w:eastAsia="宋体" w:hint="eastAsia"/>
          <w:sz w:val="30"/>
        </w:rPr>
        <w:t>西安高压电器研究院有限责任公司</w:t>
      </w:r>
      <w:r w:rsidR="00BF6B70" w:rsidRPr="00CA1594">
        <w:rPr>
          <w:rFonts w:ascii="宋体" w:eastAsia="宋体" w:hint="eastAsia"/>
          <w:sz w:val="30"/>
        </w:rPr>
        <w:t>）</w:t>
      </w:r>
    </w:p>
    <w:p w:rsidR="00BF6B70" w:rsidRDefault="00BF6B70" w:rsidP="00543190">
      <w:pPr>
        <w:pStyle w:val="afd"/>
        <w:framePr w:h="6868" w:hRule="exact" w:wrap="around" w:vAnchor="page" w:hAnchor="page" w:x="1419" w:y="2667"/>
        <w:ind w:firstLineChars="500" w:firstLine="1500"/>
        <w:jc w:val="both"/>
        <w:rPr>
          <w:rFonts w:ascii="宋体" w:eastAsia="宋体"/>
          <w:sz w:val="30"/>
        </w:rPr>
      </w:pPr>
      <w:r>
        <w:rPr>
          <w:rFonts w:ascii="宋体" w:eastAsia="宋体" w:hint="eastAsia"/>
          <w:sz w:val="30"/>
        </w:rPr>
        <w:t xml:space="preserve">   </w:t>
      </w:r>
      <w:r w:rsidR="00157CAD">
        <w:rPr>
          <w:rFonts w:ascii="宋体" w:eastAsia="宋体" w:hint="eastAsia"/>
          <w:sz w:val="30"/>
        </w:rPr>
        <w:t>张</w:t>
      </w:r>
      <w:r>
        <w:rPr>
          <w:rFonts w:ascii="宋体" w:eastAsia="宋体" w:hint="eastAsia"/>
          <w:sz w:val="30"/>
        </w:rPr>
        <w:t xml:space="preserve">  </w:t>
      </w:r>
      <w:r w:rsidR="00157CAD">
        <w:rPr>
          <w:rFonts w:ascii="宋体" w:eastAsia="宋体" w:hint="eastAsia"/>
          <w:sz w:val="30"/>
        </w:rPr>
        <w:t xml:space="preserve">茜 </w:t>
      </w:r>
      <w:r w:rsidRPr="00CA1594">
        <w:rPr>
          <w:rFonts w:ascii="宋体" w:eastAsia="宋体" w:hint="eastAsia"/>
          <w:sz w:val="30"/>
        </w:rPr>
        <w:t>（</w:t>
      </w:r>
      <w:r>
        <w:rPr>
          <w:rFonts w:ascii="宋体" w:eastAsia="宋体" w:hint="eastAsia"/>
          <w:sz w:val="30"/>
        </w:rPr>
        <w:t>西安高压电器研究院有限责任公司</w:t>
      </w:r>
      <w:r w:rsidRPr="00CA1594">
        <w:rPr>
          <w:rFonts w:ascii="宋体" w:eastAsia="宋体" w:hint="eastAsia"/>
          <w:sz w:val="30"/>
        </w:rPr>
        <w:t>）</w:t>
      </w:r>
    </w:p>
    <w:p w:rsidR="00157CAD" w:rsidRPr="00543190" w:rsidRDefault="00BF6B70" w:rsidP="00543190">
      <w:pPr>
        <w:pStyle w:val="afd"/>
        <w:framePr w:h="6868" w:hRule="exact" w:wrap="around" w:vAnchor="page" w:hAnchor="page" w:x="1419" w:y="2667"/>
        <w:ind w:firstLineChars="500" w:firstLine="1500"/>
        <w:jc w:val="both"/>
        <w:rPr>
          <w:rFonts w:ascii="宋体" w:eastAsia="宋体"/>
          <w:sz w:val="30"/>
        </w:rPr>
      </w:pPr>
      <w:r>
        <w:rPr>
          <w:rFonts w:ascii="宋体" w:eastAsia="宋体" w:hint="eastAsia"/>
          <w:sz w:val="30"/>
        </w:rPr>
        <w:t xml:space="preserve">   </w:t>
      </w:r>
      <w:r w:rsidR="00157CAD">
        <w:rPr>
          <w:rFonts w:ascii="宋体" w:eastAsia="宋体" w:hint="eastAsia"/>
          <w:sz w:val="30"/>
        </w:rPr>
        <w:t>孔珍珍</w:t>
      </w:r>
      <w:r>
        <w:rPr>
          <w:rFonts w:ascii="宋体" w:eastAsia="宋体" w:hint="eastAsia"/>
          <w:sz w:val="30"/>
        </w:rPr>
        <w:t xml:space="preserve"> </w:t>
      </w:r>
      <w:r w:rsidRPr="00CA1594">
        <w:rPr>
          <w:rFonts w:ascii="宋体" w:eastAsia="宋体" w:hint="eastAsia"/>
          <w:sz w:val="30"/>
        </w:rPr>
        <w:t>（</w:t>
      </w:r>
      <w:r>
        <w:rPr>
          <w:rFonts w:ascii="宋体" w:eastAsia="宋体" w:hint="eastAsia"/>
          <w:sz w:val="30"/>
        </w:rPr>
        <w:t>西安高压电器研究院有限责任公司</w:t>
      </w:r>
      <w:r w:rsidRPr="00CA1594">
        <w:rPr>
          <w:rFonts w:ascii="宋体" w:eastAsia="宋体" w:hint="eastAsia"/>
          <w:sz w:val="30"/>
        </w:rPr>
        <w:t>）</w:t>
      </w:r>
    </w:p>
    <w:p w:rsidR="00C23100" w:rsidRDefault="00A34FB0" w:rsidP="00D0460A">
      <w:pPr>
        <w:pStyle w:val="aff3"/>
        <w:spacing w:line="360" w:lineRule="auto"/>
        <w:jc w:val="center"/>
        <w:rPr>
          <w:rFonts w:hAnsi="宋体"/>
          <w:b/>
          <w:bCs/>
          <w:color w:val="000000"/>
          <w:sz w:val="36"/>
          <w:szCs w:val="24"/>
        </w:rPr>
      </w:pPr>
      <w:r>
        <w:rPr>
          <w:rFonts w:hAnsi="宋体"/>
          <w:color w:val="FF0000"/>
          <w:sz w:val="24"/>
          <w:szCs w:val="24"/>
        </w:rPr>
        <w:br w:type="page"/>
      </w:r>
      <w:r>
        <w:rPr>
          <w:rFonts w:hAnsi="宋体" w:hint="eastAsia"/>
          <w:b/>
          <w:bCs/>
          <w:color w:val="000000"/>
          <w:sz w:val="36"/>
          <w:szCs w:val="24"/>
        </w:rPr>
        <w:lastRenderedPageBreak/>
        <w:t>目   录</w:t>
      </w:r>
    </w:p>
    <w:p w:rsidR="006B0DD4" w:rsidRDefault="007C7A2A">
      <w:pPr>
        <w:pStyle w:val="20"/>
        <w:rPr>
          <w:rFonts w:asciiTheme="minorHAnsi" w:eastAsiaTheme="minorEastAsia" w:hAnsiTheme="minorHAnsi" w:cstheme="minorBidi"/>
          <w:b w:val="0"/>
          <w:bCs w:val="0"/>
          <w:noProof/>
          <w:szCs w:val="22"/>
        </w:rPr>
      </w:pPr>
      <w:r w:rsidRPr="002B3B22">
        <w:rPr>
          <w:rFonts w:ascii="宋体" w:hAnsi="宋体"/>
          <w:b w:val="0"/>
          <w:color w:val="FF0000"/>
          <w:sz w:val="24"/>
        </w:rPr>
        <w:fldChar w:fldCharType="begin"/>
      </w:r>
      <w:r w:rsidR="005F1D8B" w:rsidRPr="002B3B22">
        <w:rPr>
          <w:rFonts w:ascii="宋体" w:hAnsi="宋体"/>
          <w:b w:val="0"/>
          <w:color w:val="FF0000"/>
          <w:sz w:val="24"/>
        </w:rPr>
        <w:instrText xml:space="preserve"> TOC \o "1-3" \h \z \u </w:instrText>
      </w:r>
      <w:r w:rsidRPr="002B3B22">
        <w:rPr>
          <w:rFonts w:ascii="宋体" w:hAnsi="宋体"/>
          <w:b w:val="0"/>
          <w:color w:val="FF0000"/>
          <w:sz w:val="24"/>
        </w:rPr>
        <w:fldChar w:fldCharType="separate"/>
      </w:r>
      <w:hyperlink w:anchor="_Toc42786852" w:history="1">
        <w:r w:rsidR="006B0DD4" w:rsidRPr="00AF53C2">
          <w:rPr>
            <w:rStyle w:val="af9"/>
            <w:rFonts w:hint="eastAsia"/>
            <w:noProof/>
          </w:rPr>
          <w:t>引言</w:t>
        </w:r>
        <w:r w:rsidR="006B0DD4">
          <w:rPr>
            <w:noProof/>
            <w:webHidden/>
          </w:rPr>
          <w:tab/>
        </w:r>
        <w:r>
          <w:rPr>
            <w:noProof/>
            <w:webHidden/>
          </w:rPr>
          <w:fldChar w:fldCharType="begin"/>
        </w:r>
        <w:r w:rsidR="006B0DD4">
          <w:rPr>
            <w:noProof/>
            <w:webHidden/>
          </w:rPr>
          <w:instrText xml:space="preserve"> PAGEREF _Toc42786852 \h </w:instrText>
        </w:r>
        <w:r>
          <w:rPr>
            <w:noProof/>
            <w:webHidden/>
          </w:rPr>
        </w:r>
        <w:r>
          <w:rPr>
            <w:noProof/>
            <w:webHidden/>
          </w:rPr>
          <w:fldChar w:fldCharType="separate"/>
        </w:r>
        <w:r w:rsidR="000E074F">
          <w:rPr>
            <w:noProof/>
            <w:webHidden/>
          </w:rPr>
          <w:t>1</w:t>
        </w:r>
        <w:r>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53" w:history="1">
        <w:r w:rsidR="006B0DD4" w:rsidRPr="00AF53C2">
          <w:rPr>
            <w:rStyle w:val="af9"/>
            <w:rFonts w:hAnsi="黑体"/>
            <w:noProof/>
          </w:rPr>
          <w:t>1</w:t>
        </w:r>
        <w:r w:rsidR="006B0DD4" w:rsidRPr="00AF53C2">
          <w:rPr>
            <w:rStyle w:val="af9"/>
            <w:rFonts w:ascii="宋体" w:hAnsi="宋体"/>
            <w:noProof/>
          </w:rPr>
          <w:t xml:space="preserve">  </w:t>
        </w:r>
        <w:r w:rsidR="006B0DD4" w:rsidRPr="00AF53C2">
          <w:rPr>
            <w:rStyle w:val="af9"/>
            <w:rFonts w:hAnsi="黑体" w:hint="eastAsia"/>
            <w:noProof/>
          </w:rPr>
          <w:t>范围</w:t>
        </w:r>
        <w:r w:rsidR="006B0DD4">
          <w:rPr>
            <w:noProof/>
            <w:webHidden/>
          </w:rPr>
          <w:tab/>
        </w:r>
        <w:r w:rsidR="007C7A2A">
          <w:rPr>
            <w:noProof/>
            <w:webHidden/>
          </w:rPr>
          <w:fldChar w:fldCharType="begin"/>
        </w:r>
        <w:r w:rsidR="006B0DD4">
          <w:rPr>
            <w:noProof/>
            <w:webHidden/>
          </w:rPr>
          <w:instrText xml:space="preserve"> PAGEREF _Toc42786853 \h </w:instrText>
        </w:r>
        <w:r w:rsidR="007C7A2A">
          <w:rPr>
            <w:noProof/>
            <w:webHidden/>
          </w:rPr>
        </w:r>
        <w:r w:rsidR="007C7A2A">
          <w:rPr>
            <w:noProof/>
            <w:webHidden/>
          </w:rPr>
          <w:fldChar w:fldCharType="separate"/>
        </w:r>
        <w:r w:rsidR="000E074F">
          <w:rPr>
            <w:noProof/>
            <w:webHidden/>
          </w:rPr>
          <w:t>2</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54" w:history="1">
        <w:r w:rsidR="006B0DD4" w:rsidRPr="00AF53C2">
          <w:rPr>
            <w:rStyle w:val="af9"/>
            <w:rFonts w:hAnsi="黑体"/>
            <w:noProof/>
          </w:rPr>
          <w:t>2</w:t>
        </w:r>
        <w:r w:rsidR="006B0DD4" w:rsidRPr="00AF53C2">
          <w:rPr>
            <w:rStyle w:val="af9"/>
            <w:noProof/>
          </w:rPr>
          <w:t xml:space="preserve">  </w:t>
        </w:r>
        <w:r w:rsidR="006B0DD4" w:rsidRPr="00AF53C2">
          <w:rPr>
            <w:rStyle w:val="af9"/>
            <w:rFonts w:hint="eastAsia"/>
            <w:noProof/>
          </w:rPr>
          <w:t>引用文献</w:t>
        </w:r>
        <w:r w:rsidR="006B0DD4">
          <w:rPr>
            <w:noProof/>
            <w:webHidden/>
          </w:rPr>
          <w:tab/>
        </w:r>
        <w:r w:rsidR="007C7A2A">
          <w:rPr>
            <w:noProof/>
            <w:webHidden/>
          </w:rPr>
          <w:fldChar w:fldCharType="begin"/>
        </w:r>
        <w:r w:rsidR="006B0DD4">
          <w:rPr>
            <w:noProof/>
            <w:webHidden/>
          </w:rPr>
          <w:instrText xml:space="preserve"> PAGEREF _Toc42786854 \h </w:instrText>
        </w:r>
        <w:r w:rsidR="007C7A2A">
          <w:rPr>
            <w:noProof/>
            <w:webHidden/>
          </w:rPr>
        </w:r>
        <w:r w:rsidR="007C7A2A">
          <w:rPr>
            <w:noProof/>
            <w:webHidden/>
          </w:rPr>
          <w:fldChar w:fldCharType="separate"/>
        </w:r>
        <w:r w:rsidR="000E074F">
          <w:rPr>
            <w:noProof/>
            <w:webHidden/>
          </w:rPr>
          <w:t>2</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55" w:history="1">
        <w:r w:rsidR="006B0DD4" w:rsidRPr="00AF53C2">
          <w:rPr>
            <w:rStyle w:val="af9"/>
            <w:rFonts w:hAnsi="黑体"/>
            <w:noProof/>
          </w:rPr>
          <w:t>3</w:t>
        </w:r>
        <w:r w:rsidR="006B0DD4" w:rsidRPr="00AF53C2">
          <w:rPr>
            <w:rStyle w:val="af9"/>
            <w:noProof/>
          </w:rPr>
          <w:t xml:space="preserve">  </w:t>
        </w:r>
        <w:r w:rsidR="006B0DD4" w:rsidRPr="00AF53C2">
          <w:rPr>
            <w:rStyle w:val="af9"/>
            <w:rFonts w:hint="eastAsia"/>
            <w:noProof/>
          </w:rPr>
          <w:t>术语和计量单位</w:t>
        </w:r>
        <w:r w:rsidR="006B0DD4">
          <w:rPr>
            <w:noProof/>
            <w:webHidden/>
          </w:rPr>
          <w:tab/>
        </w:r>
        <w:r w:rsidR="007C7A2A">
          <w:rPr>
            <w:noProof/>
            <w:webHidden/>
          </w:rPr>
          <w:fldChar w:fldCharType="begin"/>
        </w:r>
        <w:r w:rsidR="006B0DD4">
          <w:rPr>
            <w:noProof/>
            <w:webHidden/>
          </w:rPr>
          <w:instrText xml:space="preserve"> PAGEREF _Toc42786855 \h </w:instrText>
        </w:r>
        <w:r w:rsidR="007C7A2A">
          <w:rPr>
            <w:noProof/>
            <w:webHidden/>
          </w:rPr>
        </w:r>
        <w:r w:rsidR="007C7A2A">
          <w:rPr>
            <w:noProof/>
            <w:webHidden/>
          </w:rPr>
          <w:fldChar w:fldCharType="separate"/>
        </w:r>
        <w:r w:rsidR="000E074F">
          <w:rPr>
            <w:noProof/>
            <w:webHidden/>
          </w:rPr>
          <w:t>2</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56" w:history="1">
        <w:r w:rsidR="006B0DD4" w:rsidRPr="00AF53C2">
          <w:rPr>
            <w:rStyle w:val="af9"/>
            <w:noProof/>
          </w:rPr>
          <w:t xml:space="preserve">5  </w:t>
        </w:r>
        <w:r w:rsidR="006B0DD4" w:rsidRPr="00AF53C2">
          <w:rPr>
            <w:rStyle w:val="af9"/>
            <w:rFonts w:hint="eastAsia"/>
            <w:noProof/>
          </w:rPr>
          <w:t>计量特性</w:t>
        </w:r>
        <w:r w:rsidR="006B0DD4">
          <w:rPr>
            <w:noProof/>
            <w:webHidden/>
          </w:rPr>
          <w:tab/>
        </w:r>
        <w:r w:rsidR="007C7A2A">
          <w:rPr>
            <w:noProof/>
            <w:webHidden/>
          </w:rPr>
          <w:fldChar w:fldCharType="begin"/>
        </w:r>
        <w:r w:rsidR="006B0DD4">
          <w:rPr>
            <w:noProof/>
            <w:webHidden/>
          </w:rPr>
          <w:instrText xml:space="preserve"> PAGEREF _Toc42786856 \h </w:instrText>
        </w:r>
        <w:r w:rsidR="007C7A2A">
          <w:rPr>
            <w:noProof/>
            <w:webHidden/>
          </w:rPr>
        </w:r>
        <w:r w:rsidR="007C7A2A">
          <w:rPr>
            <w:noProof/>
            <w:webHidden/>
          </w:rPr>
          <w:fldChar w:fldCharType="separate"/>
        </w:r>
        <w:r w:rsidR="000E074F">
          <w:rPr>
            <w:noProof/>
            <w:webHidden/>
          </w:rPr>
          <w:t>4</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57" w:history="1">
        <w:r w:rsidR="006B0DD4" w:rsidRPr="00AF53C2">
          <w:rPr>
            <w:rStyle w:val="af9"/>
            <w:noProof/>
          </w:rPr>
          <w:t xml:space="preserve">6  </w:t>
        </w:r>
        <w:r w:rsidR="006B0DD4" w:rsidRPr="00AF53C2">
          <w:rPr>
            <w:rStyle w:val="af9"/>
            <w:rFonts w:hint="eastAsia"/>
            <w:noProof/>
          </w:rPr>
          <w:t>校准条件</w:t>
        </w:r>
        <w:r w:rsidR="006B0DD4">
          <w:rPr>
            <w:noProof/>
            <w:webHidden/>
          </w:rPr>
          <w:tab/>
        </w:r>
        <w:r w:rsidR="007C7A2A">
          <w:rPr>
            <w:noProof/>
            <w:webHidden/>
          </w:rPr>
          <w:fldChar w:fldCharType="begin"/>
        </w:r>
        <w:r w:rsidR="006B0DD4">
          <w:rPr>
            <w:noProof/>
            <w:webHidden/>
          </w:rPr>
          <w:instrText xml:space="preserve"> PAGEREF _Toc42786857 \h </w:instrText>
        </w:r>
        <w:r w:rsidR="007C7A2A">
          <w:rPr>
            <w:noProof/>
            <w:webHidden/>
          </w:rPr>
        </w:r>
        <w:r w:rsidR="007C7A2A">
          <w:rPr>
            <w:noProof/>
            <w:webHidden/>
          </w:rPr>
          <w:fldChar w:fldCharType="separate"/>
        </w:r>
        <w:r w:rsidR="000E074F">
          <w:rPr>
            <w:noProof/>
            <w:webHidden/>
          </w:rPr>
          <w:t>5</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58" w:history="1">
        <w:r w:rsidR="006B0DD4" w:rsidRPr="00AF53C2">
          <w:rPr>
            <w:rStyle w:val="af9"/>
            <w:noProof/>
          </w:rPr>
          <w:t xml:space="preserve">7  </w:t>
        </w:r>
        <w:r w:rsidR="006B0DD4" w:rsidRPr="00AF53C2">
          <w:rPr>
            <w:rStyle w:val="af9"/>
            <w:rFonts w:hint="eastAsia"/>
            <w:noProof/>
          </w:rPr>
          <w:t>校准项目和校准方法</w:t>
        </w:r>
        <w:r w:rsidR="006B0DD4">
          <w:rPr>
            <w:noProof/>
            <w:webHidden/>
          </w:rPr>
          <w:tab/>
        </w:r>
        <w:r w:rsidR="007C7A2A">
          <w:rPr>
            <w:noProof/>
            <w:webHidden/>
          </w:rPr>
          <w:fldChar w:fldCharType="begin"/>
        </w:r>
        <w:r w:rsidR="006B0DD4">
          <w:rPr>
            <w:noProof/>
            <w:webHidden/>
          </w:rPr>
          <w:instrText xml:space="preserve"> PAGEREF _Toc42786858 \h </w:instrText>
        </w:r>
        <w:r w:rsidR="007C7A2A">
          <w:rPr>
            <w:noProof/>
            <w:webHidden/>
          </w:rPr>
        </w:r>
        <w:r w:rsidR="007C7A2A">
          <w:rPr>
            <w:noProof/>
            <w:webHidden/>
          </w:rPr>
          <w:fldChar w:fldCharType="separate"/>
        </w:r>
        <w:r w:rsidR="000E074F">
          <w:rPr>
            <w:noProof/>
            <w:webHidden/>
          </w:rPr>
          <w:t>7</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59" w:history="1">
        <w:r w:rsidR="006B0DD4" w:rsidRPr="00AF53C2">
          <w:rPr>
            <w:rStyle w:val="af9"/>
            <w:noProof/>
          </w:rPr>
          <w:t xml:space="preserve">8  </w:t>
        </w:r>
        <w:r w:rsidR="006B0DD4" w:rsidRPr="00AF53C2">
          <w:rPr>
            <w:rStyle w:val="af9"/>
            <w:rFonts w:hint="eastAsia"/>
            <w:noProof/>
          </w:rPr>
          <w:t>校准结果的表达</w:t>
        </w:r>
        <w:r w:rsidR="006B0DD4">
          <w:rPr>
            <w:noProof/>
            <w:webHidden/>
          </w:rPr>
          <w:tab/>
        </w:r>
        <w:r w:rsidR="007C7A2A">
          <w:rPr>
            <w:noProof/>
            <w:webHidden/>
          </w:rPr>
          <w:fldChar w:fldCharType="begin"/>
        </w:r>
        <w:r w:rsidR="006B0DD4">
          <w:rPr>
            <w:noProof/>
            <w:webHidden/>
          </w:rPr>
          <w:instrText xml:space="preserve"> PAGEREF _Toc42786859 \h </w:instrText>
        </w:r>
        <w:r w:rsidR="007C7A2A">
          <w:rPr>
            <w:noProof/>
            <w:webHidden/>
          </w:rPr>
        </w:r>
        <w:r w:rsidR="007C7A2A">
          <w:rPr>
            <w:noProof/>
            <w:webHidden/>
          </w:rPr>
          <w:fldChar w:fldCharType="separate"/>
        </w:r>
        <w:r w:rsidR="000E074F">
          <w:rPr>
            <w:noProof/>
            <w:webHidden/>
          </w:rPr>
          <w:t>10</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60" w:history="1">
        <w:r w:rsidR="006B0DD4" w:rsidRPr="00AF53C2">
          <w:rPr>
            <w:rStyle w:val="af9"/>
            <w:noProof/>
          </w:rPr>
          <w:t xml:space="preserve">9  </w:t>
        </w:r>
        <w:r w:rsidR="006B0DD4" w:rsidRPr="00AF53C2">
          <w:rPr>
            <w:rStyle w:val="af9"/>
            <w:rFonts w:hint="eastAsia"/>
            <w:noProof/>
          </w:rPr>
          <w:t>复校时间间隔</w:t>
        </w:r>
        <w:r w:rsidR="006B0DD4">
          <w:rPr>
            <w:noProof/>
            <w:webHidden/>
          </w:rPr>
          <w:tab/>
        </w:r>
        <w:r w:rsidR="007C7A2A">
          <w:rPr>
            <w:noProof/>
            <w:webHidden/>
          </w:rPr>
          <w:fldChar w:fldCharType="begin"/>
        </w:r>
        <w:r w:rsidR="006B0DD4">
          <w:rPr>
            <w:noProof/>
            <w:webHidden/>
          </w:rPr>
          <w:instrText xml:space="preserve"> PAGEREF _Toc42786860 \h </w:instrText>
        </w:r>
        <w:r w:rsidR="007C7A2A">
          <w:rPr>
            <w:noProof/>
            <w:webHidden/>
          </w:rPr>
        </w:r>
        <w:r w:rsidR="007C7A2A">
          <w:rPr>
            <w:noProof/>
            <w:webHidden/>
          </w:rPr>
          <w:fldChar w:fldCharType="separate"/>
        </w:r>
        <w:r w:rsidR="000E074F">
          <w:rPr>
            <w:noProof/>
            <w:webHidden/>
          </w:rPr>
          <w:t>10</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61" w:history="1">
        <w:r w:rsidR="006B0DD4" w:rsidRPr="00AF53C2">
          <w:rPr>
            <w:rStyle w:val="af9"/>
            <w:rFonts w:hint="eastAsia"/>
            <w:noProof/>
          </w:rPr>
          <w:t>附录</w:t>
        </w:r>
        <w:r w:rsidR="006B0DD4" w:rsidRPr="00AF53C2">
          <w:rPr>
            <w:rStyle w:val="af9"/>
            <w:noProof/>
          </w:rPr>
          <w:t>A</w:t>
        </w:r>
        <w:r w:rsidR="006B0DD4" w:rsidRPr="00AF53C2">
          <w:rPr>
            <w:rStyle w:val="af9"/>
            <w:rFonts w:hint="eastAsia"/>
            <w:noProof/>
          </w:rPr>
          <w:t>：</w:t>
        </w:r>
        <w:r w:rsidR="006B0DD4">
          <w:rPr>
            <w:noProof/>
            <w:webHidden/>
          </w:rPr>
          <w:tab/>
        </w:r>
        <w:r w:rsidR="007C7A2A">
          <w:rPr>
            <w:noProof/>
            <w:webHidden/>
          </w:rPr>
          <w:fldChar w:fldCharType="begin"/>
        </w:r>
        <w:r w:rsidR="006B0DD4">
          <w:rPr>
            <w:noProof/>
            <w:webHidden/>
          </w:rPr>
          <w:instrText xml:space="preserve"> PAGEREF _Toc42786861 \h </w:instrText>
        </w:r>
        <w:r w:rsidR="007C7A2A">
          <w:rPr>
            <w:noProof/>
            <w:webHidden/>
          </w:rPr>
        </w:r>
        <w:r w:rsidR="007C7A2A">
          <w:rPr>
            <w:noProof/>
            <w:webHidden/>
          </w:rPr>
          <w:fldChar w:fldCharType="separate"/>
        </w:r>
        <w:r w:rsidR="000E074F">
          <w:rPr>
            <w:noProof/>
            <w:webHidden/>
          </w:rPr>
          <w:t>12</w:t>
        </w:r>
        <w:r w:rsidR="007C7A2A">
          <w:rPr>
            <w:noProof/>
            <w:webHidden/>
          </w:rPr>
          <w:fldChar w:fldCharType="end"/>
        </w:r>
      </w:hyperlink>
    </w:p>
    <w:p w:rsidR="006B0DD4" w:rsidRDefault="005913F9">
      <w:pPr>
        <w:pStyle w:val="20"/>
        <w:rPr>
          <w:rFonts w:asciiTheme="minorHAnsi" w:eastAsiaTheme="minorEastAsia" w:hAnsiTheme="minorHAnsi" w:cstheme="minorBidi"/>
          <w:b w:val="0"/>
          <w:bCs w:val="0"/>
          <w:noProof/>
          <w:szCs w:val="22"/>
        </w:rPr>
      </w:pPr>
      <w:hyperlink w:anchor="_Toc42786862" w:history="1">
        <w:r w:rsidR="006B0DD4" w:rsidRPr="00AF53C2">
          <w:rPr>
            <w:rStyle w:val="af9"/>
            <w:rFonts w:hint="eastAsia"/>
            <w:noProof/>
          </w:rPr>
          <w:t>附录</w:t>
        </w:r>
        <w:r w:rsidR="006B0DD4" w:rsidRPr="00AF53C2">
          <w:rPr>
            <w:rStyle w:val="af9"/>
            <w:noProof/>
          </w:rPr>
          <w:t>B</w:t>
        </w:r>
        <w:r w:rsidR="006B0DD4" w:rsidRPr="00AF53C2">
          <w:rPr>
            <w:rStyle w:val="af9"/>
            <w:rFonts w:hint="eastAsia"/>
            <w:noProof/>
          </w:rPr>
          <w:t>：</w:t>
        </w:r>
        <w:r w:rsidR="006B0DD4">
          <w:rPr>
            <w:noProof/>
            <w:webHidden/>
          </w:rPr>
          <w:tab/>
        </w:r>
        <w:r w:rsidR="007C7A2A">
          <w:rPr>
            <w:noProof/>
            <w:webHidden/>
          </w:rPr>
          <w:fldChar w:fldCharType="begin"/>
        </w:r>
        <w:r w:rsidR="006B0DD4">
          <w:rPr>
            <w:noProof/>
            <w:webHidden/>
          </w:rPr>
          <w:instrText xml:space="preserve"> PAGEREF _Toc42786862 \h </w:instrText>
        </w:r>
        <w:r w:rsidR="007C7A2A">
          <w:rPr>
            <w:noProof/>
            <w:webHidden/>
          </w:rPr>
        </w:r>
        <w:r w:rsidR="007C7A2A">
          <w:rPr>
            <w:noProof/>
            <w:webHidden/>
          </w:rPr>
          <w:fldChar w:fldCharType="separate"/>
        </w:r>
        <w:r w:rsidR="000E074F">
          <w:rPr>
            <w:noProof/>
            <w:webHidden/>
          </w:rPr>
          <w:t>14</w:t>
        </w:r>
        <w:r w:rsidR="007C7A2A">
          <w:rPr>
            <w:noProof/>
            <w:webHidden/>
          </w:rPr>
          <w:fldChar w:fldCharType="end"/>
        </w:r>
      </w:hyperlink>
    </w:p>
    <w:p w:rsidR="00F15211" w:rsidRDefault="007C7A2A" w:rsidP="005F1D8B">
      <w:pPr>
        <w:pStyle w:val="aff3"/>
        <w:adjustRightInd w:val="0"/>
        <w:snapToGrid w:val="0"/>
        <w:spacing w:line="400" w:lineRule="exact"/>
        <w:rPr>
          <w:rFonts w:hAnsi="宋体"/>
          <w:color w:val="FF0000"/>
          <w:sz w:val="24"/>
          <w:szCs w:val="24"/>
        </w:rPr>
        <w:sectPr w:rsidR="00F15211">
          <w:headerReference w:type="even" r:id="rId15"/>
          <w:headerReference w:type="default" r:id="rId16"/>
          <w:footerReference w:type="even" r:id="rId17"/>
          <w:footerReference w:type="default" r:id="rId18"/>
          <w:pgSz w:w="11907" w:h="16839"/>
          <w:pgMar w:top="1418" w:right="1134" w:bottom="1134" w:left="1418" w:header="1418" w:footer="851" w:gutter="0"/>
          <w:pgNumType w:fmt="upperRoman" w:start="1"/>
          <w:cols w:space="425"/>
          <w:docGrid w:type="lines" w:linePitch="312"/>
        </w:sectPr>
      </w:pPr>
      <w:r w:rsidRPr="002B3B22">
        <w:rPr>
          <w:rFonts w:hAnsi="宋体"/>
          <w:color w:val="FF0000"/>
          <w:kern w:val="2"/>
          <w:sz w:val="24"/>
          <w:szCs w:val="24"/>
        </w:rPr>
        <w:fldChar w:fldCharType="end"/>
      </w:r>
    </w:p>
    <w:p w:rsidR="00B60EF6" w:rsidRPr="007425F2" w:rsidRDefault="00B60EF6" w:rsidP="00B60EF6">
      <w:pPr>
        <w:pStyle w:val="afff3"/>
        <w:rPr>
          <w:sz w:val="48"/>
          <w:szCs w:val="48"/>
        </w:rPr>
      </w:pPr>
      <w:bookmarkStart w:id="48" w:name="_Toc11166824"/>
      <w:bookmarkStart w:id="49" w:name="_Toc42786852"/>
      <w:bookmarkEnd w:id="25"/>
      <w:r w:rsidRPr="007425F2">
        <w:rPr>
          <w:rFonts w:hint="eastAsia"/>
          <w:sz w:val="48"/>
          <w:szCs w:val="48"/>
        </w:rPr>
        <w:lastRenderedPageBreak/>
        <w:t>引言</w:t>
      </w:r>
      <w:bookmarkEnd w:id="48"/>
      <w:bookmarkEnd w:id="49"/>
    </w:p>
    <w:p w:rsidR="00B60EF6" w:rsidRDefault="00B60EF6" w:rsidP="00B60EF6">
      <w:pPr>
        <w:spacing w:line="360" w:lineRule="auto"/>
        <w:jc w:val="left"/>
        <w:rPr>
          <w:bCs/>
          <w:sz w:val="24"/>
        </w:rPr>
      </w:pPr>
      <w:r>
        <w:rPr>
          <w:rFonts w:hint="eastAsia"/>
          <w:sz w:val="24"/>
        </w:rPr>
        <w:t xml:space="preserve">    </w:t>
      </w:r>
      <w:r w:rsidRPr="00441881">
        <w:rPr>
          <w:rFonts w:hint="eastAsia"/>
          <w:sz w:val="24"/>
        </w:rPr>
        <w:t>本规范</w:t>
      </w:r>
      <w:r w:rsidRPr="00033CDE">
        <w:rPr>
          <w:rFonts w:hint="eastAsia"/>
          <w:sz w:val="24"/>
        </w:rPr>
        <w:t>依据</w:t>
      </w:r>
      <w:r w:rsidRPr="00810BBF">
        <w:rPr>
          <w:sz w:val="24"/>
        </w:rPr>
        <w:t>国家计量技术规范</w:t>
      </w:r>
      <w:r w:rsidRPr="00033CDE">
        <w:rPr>
          <w:rFonts w:hint="eastAsia"/>
          <w:sz w:val="24"/>
        </w:rPr>
        <w:t>JJF1071-2010</w:t>
      </w:r>
      <w:r w:rsidRPr="00033CDE">
        <w:rPr>
          <w:rFonts w:hint="eastAsia"/>
          <w:sz w:val="24"/>
        </w:rPr>
        <w:t>《国家计量校准规范编写规则》、</w:t>
      </w:r>
      <w:r>
        <w:rPr>
          <w:sz w:val="24"/>
        </w:rPr>
        <w:t>JJF1001-2011</w:t>
      </w:r>
      <w:r>
        <w:rPr>
          <w:rFonts w:hint="eastAsia"/>
          <w:sz w:val="24"/>
        </w:rPr>
        <w:t>《通用计量术语及定义》、</w:t>
      </w:r>
      <w:r>
        <w:rPr>
          <w:sz w:val="24"/>
        </w:rPr>
        <w:t>JJF1059.1-2012</w:t>
      </w:r>
      <w:r>
        <w:rPr>
          <w:rFonts w:hint="eastAsia"/>
          <w:sz w:val="24"/>
        </w:rPr>
        <w:t>《测量不确定度评定与标示》编制而成。</w:t>
      </w:r>
      <w:r w:rsidR="00B47412" w:rsidRPr="00810BBF">
        <w:rPr>
          <w:bCs/>
          <w:sz w:val="24"/>
        </w:rPr>
        <w:t>本规范</w:t>
      </w:r>
      <w:r w:rsidR="00B47412" w:rsidRPr="00810BBF">
        <w:rPr>
          <w:sz w:val="24"/>
        </w:rPr>
        <w:t>参照</w:t>
      </w:r>
      <w:r w:rsidR="00B47412" w:rsidRPr="00810BBF">
        <w:rPr>
          <w:bCs/>
          <w:sz w:val="24"/>
        </w:rPr>
        <w:t>采用了</w:t>
      </w:r>
      <w:r w:rsidR="00B47412" w:rsidRPr="00810BBF">
        <w:rPr>
          <w:sz w:val="24"/>
        </w:rPr>
        <w:t>国家标准</w:t>
      </w:r>
      <w:r w:rsidR="00B47412" w:rsidRPr="00810BBF">
        <w:rPr>
          <w:bCs/>
          <w:sz w:val="24"/>
        </w:rPr>
        <w:t>GB/T16927.2-201</w:t>
      </w:r>
      <w:r w:rsidR="00B47412">
        <w:rPr>
          <w:rFonts w:hint="eastAsia"/>
          <w:bCs/>
          <w:sz w:val="24"/>
        </w:rPr>
        <w:t>3</w:t>
      </w:r>
      <w:r w:rsidR="00B47412" w:rsidRPr="00810BBF">
        <w:rPr>
          <w:bCs/>
          <w:sz w:val="24"/>
        </w:rPr>
        <w:t>《</w:t>
      </w:r>
      <w:r w:rsidR="00B47412" w:rsidRPr="00810BBF">
        <w:rPr>
          <w:sz w:val="24"/>
        </w:rPr>
        <w:t>高电压试验技术第</w:t>
      </w:r>
      <w:r w:rsidR="00B47412" w:rsidRPr="00810BBF">
        <w:rPr>
          <w:sz w:val="24"/>
        </w:rPr>
        <w:t>2</w:t>
      </w:r>
      <w:r w:rsidR="00B47412" w:rsidRPr="00810BBF">
        <w:rPr>
          <w:sz w:val="24"/>
        </w:rPr>
        <w:t>部分测量系统》</w:t>
      </w:r>
      <w:r w:rsidR="00B47412" w:rsidRPr="00810BBF">
        <w:rPr>
          <w:bCs/>
          <w:sz w:val="24"/>
        </w:rPr>
        <w:t>有关</w:t>
      </w:r>
      <w:r w:rsidR="00B47412">
        <w:rPr>
          <w:rFonts w:hint="eastAsia"/>
          <w:sz w:val="24"/>
        </w:rPr>
        <w:t>直流电压测量</w:t>
      </w:r>
      <w:r w:rsidR="00B47412" w:rsidRPr="00810BBF">
        <w:rPr>
          <w:sz w:val="24"/>
        </w:rPr>
        <w:t>的</w:t>
      </w:r>
      <w:r w:rsidR="00B47412" w:rsidRPr="00810BBF">
        <w:rPr>
          <w:bCs/>
          <w:sz w:val="24"/>
        </w:rPr>
        <w:t>计量性能的规定。</w:t>
      </w:r>
    </w:p>
    <w:p w:rsidR="00B47412" w:rsidRPr="00810BBF" w:rsidRDefault="00B47412" w:rsidP="00913D3D">
      <w:pPr>
        <w:spacing w:line="300" w:lineRule="auto"/>
        <w:ind w:firstLineChars="200" w:firstLine="480"/>
        <w:rPr>
          <w:noProof/>
          <w:kern w:val="0"/>
          <w:sz w:val="24"/>
        </w:rPr>
      </w:pPr>
      <w:r w:rsidRPr="00810BBF">
        <w:rPr>
          <w:bCs/>
          <w:sz w:val="24"/>
        </w:rPr>
        <w:t>本规范</w:t>
      </w:r>
      <w:r w:rsidR="00913D3D">
        <w:rPr>
          <w:rFonts w:hint="eastAsia"/>
          <w:bCs/>
          <w:sz w:val="24"/>
        </w:rPr>
        <w:t>为首次发布。</w:t>
      </w:r>
    </w:p>
    <w:p w:rsidR="00B60EF6" w:rsidRPr="00B47412" w:rsidRDefault="00B60EF6" w:rsidP="00B60EF6">
      <w:pPr>
        <w:spacing w:line="360" w:lineRule="auto"/>
        <w:jc w:val="left"/>
        <w:rPr>
          <w:rFonts w:eastAsiaTheme="minorEastAsia"/>
          <w:sz w:val="24"/>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913D3D" w:rsidRDefault="00913D3D" w:rsidP="00DF2096">
      <w:pPr>
        <w:spacing w:line="360" w:lineRule="auto"/>
        <w:jc w:val="center"/>
        <w:rPr>
          <w:b/>
          <w:sz w:val="36"/>
          <w:szCs w:val="36"/>
        </w:rPr>
      </w:pPr>
    </w:p>
    <w:p w:rsidR="00913D3D" w:rsidRDefault="00913D3D" w:rsidP="00DF2096">
      <w:pPr>
        <w:spacing w:line="360" w:lineRule="auto"/>
        <w:jc w:val="center"/>
        <w:rPr>
          <w:b/>
          <w:sz w:val="36"/>
          <w:szCs w:val="36"/>
        </w:rPr>
      </w:pPr>
    </w:p>
    <w:p w:rsidR="00913D3D" w:rsidRDefault="00913D3D" w:rsidP="00DF2096">
      <w:pPr>
        <w:spacing w:line="360" w:lineRule="auto"/>
        <w:jc w:val="center"/>
        <w:rPr>
          <w:b/>
          <w:sz w:val="36"/>
          <w:szCs w:val="36"/>
        </w:rPr>
      </w:pPr>
    </w:p>
    <w:p w:rsidR="00913D3D" w:rsidRDefault="00913D3D" w:rsidP="00DF2096">
      <w:pPr>
        <w:spacing w:line="360" w:lineRule="auto"/>
        <w:jc w:val="center"/>
        <w:rPr>
          <w:b/>
          <w:sz w:val="36"/>
          <w:szCs w:val="36"/>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B60EF6" w:rsidRDefault="00B60EF6" w:rsidP="00DF2096">
      <w:pPr>
        <w:spacing w:line="360" w:lineRule="auto"/>
        <w:jc w:val="center"/>
        <w:rPr>
          <w:b/>
          <w:sz w:val="36"/>
          <w:szCs w:val="36"/>
        </w:rPr>
      </w:pPr>
    </w:p>
    <w:p w:rsidR="00F810EB" w:rsidRPr="00BA5069" w:rsidRDefault="00BA5069" w:rsidP="00DF2096">
      <w:pPr>
        <w:spacing w:line="360" w:lineRule="auto"/>
        <w:jc w:val="center"/>
        <w:rPr>
          <w:b/>
          <w:sz w:val="36"/>
          <w:szCs w:val="36"/>
        </w:rPr>
      </w:pPr>
      <w:r w:rsidRPr="00BA5069">
        <w:rPr>
          <w:rFonts w:hint="eastAsia"/>
          <w:b/>
          <w:sz w:val="36"/>
          <w:szCs w:val="36"/>
        </w:rPr>
        <w:lastRenderedPageBreak/>
        <w:t>直流</w:t>
      </w:r>
      <w:r w:rsidR="00AE6A52">
        <w:rPr>
          <w:rFonts w:hint="eastAsia"/>
          <w:b/>
          <w:sz w:val="36"/>
          <w:szCs w:val="36"/>
        </w:rPr>
        <w:t>高</w:t>
      </w:r>
      <w:r w:rsidRPr="00BA5069">
        <w:rPr>
          <w:rFonts w:hint="eastAsia"/>
          <w:b/>
          <w:sz w:val="36"/>
          <w:szCs w:val="36"/>
        </w:rPr>
        <w:t>电压测量系统校准规范</w:t>
      </w:r>
    </w:p>
    <w:p w:rsidR="00DF2096" w:rsidRPr="00AA68A4" w:rsidRDefault="00DF2096" w:rsidP="00393F77">
      <w:pPr>
        <w:pStyle w:val="afb"/>
        <w:spacing w:before="156" w:after="156"/>
        <w:rPr>
          <w:rFonts w:ascii="宋体" w:eastAsia="宋体" w:hAnsi="宋体"/>
          <w:b/>
          <w:sz w:val="36"/>
          <w:szCs w:val="36"/>
        </w:rPr>
      </w:pPr>
      <w:bookmarkStart w:id="50" w:name="_Toc42786853"/>
      <w:r w:rsidRPr="00AA68A4">
        <w:rPr>
          <w:rFonts w:hAnsi="黑体"/>
        </w:rPr>
        <w:t>1</w:t>
      </w:r>
      <w:r w:rsidRPr="00AA68A4">
        <w:rPr>
          <w:rFonts w:ascii="宋体" w:eastAsia="宋体" w:hAnsi="宋体" w:hint="eastAsia"/>
        </w:rPr>
        <w:t xml:space="preserve">  </w:t>
      </w:r>
      <w:r w:rsidRPr="00AA68A4">
        <w:rPr>
          <w:rFonts w:hAnsi="黑体" w:hint="eastAsia"/>
        </w:rPr>
        <w:t>范围</w:t>
      </w:r>
      <w:bookmarkEnd w:id="50"/>
    </w:p>
    <w:p w:rsidR="00F810EB" w:rsidRPr="009230BA" w:rsidRDefault="009230BA" w:rsidP="009230BA">
      <w:pPr>
        <w:spacing w:line="360" w:lineRule="auto"/>
        <w:ind w:firstLineChars="171" w:firstLine="410"/>
        <w:rPr>
          <w:sz w:val="24"/>
        </w:rPr>
      </w:pPr>
      <w:r w:rsidRPr="009230BA">
        <w:rPr>
          <w:rFonts w:hint="eastAsia"/>
          <w:sz w:val="24"/>
        </w:rPr>
        <w:t>本规范适用于测量直流电压高于</w:t>
      </w:r>
      <w:r w:rsidR="00F44EFE">
        <w:rPr>
          <w:rFonts w:hint="eastAsia"/>
          <w:sz w:val="24"/>
        </w:rPr>
        <w:t>1000</w:t>
      </w:r>
      <w:r w:rsidRPr="009230BA">
        <w:rPr>
          <w:rFonts w:hint="eastAsia"/>
          <w:sz w:val="24"/>
        </w:rPr>
        <w:t>V</w:t>
      </w:r>
      <w:r w:rsidR="00742C8F" w:rsidRPr="00212A44">
        <w:rPr>
          <w:rFonts w:hint="eastAsia"/>
          <w:sz w:val="24"/>
        </w:rPr>
        <w:t>，</w:t>
      </w:r>
      <w:r w:rsidR="00F44EFE">
        <w:rPr>
          <w:rFonts w:hint="eastAsia"/>
          <w:sz w:val="24"/>
        </w:rPr>
        <w:t>用于测量直流高电压的直流电压</w:t>
      </w:r>
      <w:r w:rsidRPr="009230BA">
        <w:rPr>
          <w:rFonts w:hint="eastAsia"/>
          <w:sz w:val="24"/>
        </w:rPr>
        <w:t>测量系统的校准。</w:t>
      </w:r>
    </w:p>
    <w:p w:rsidR="00F810EB" w:rsidRPr="00F810EB" w:rsidRDefault="00F810EB" w:rsidP="00393F77">
      <w:pPr>
        <w:pStyle w:val="afb"/>
        <w:spacing w:before="156" w:after="156"/>
      </w:pPr>
      <w:bookmarkStart w:id="51" w:name="_Toc42786854"/>
      <w:r w:rsidRPr="00AA68A4">
        <w:rPr>
          <w:rFonts w:hAnsi="黑体"/>
        </w:rPr>
        <w:t>2</w:t>
      </w:r>
      <w:r w:rsidR="0013534D">
        <w:rPr>
          <w:rFonts w:hint="eastAsia"/>
        </w:rPr>
        <w:t xml:space="preserve">  </w:t>
      </w:r>
      <w:r w:rsidRPr="00331F5A">
        <w:rPr>
          <w:rFonts w:hint="eastAsia"/>
        </w:rPr>
        <w:t>引用文献</w:t>
      </w:r>
      <w:bookmarkEnd w:id="51"/>
    </w:p>
    <w:p w:rsidR="009230BA" w:rsidRPr="009230BA" w:rsidRDefault="00B47412" w:rsidP="009230BA">
      <w:pPr>
        <w:spacing w:line="360" w:lineRule="auto"/>
        <w:ind w:left="360"/>
        <w:rPr>
          <w:sz w:val="24"/>
        </w:rPr>
      </w:pPr>
      <w:r>
        <w:rPr>
          <w:rFonts w:hint="eastAsia"/>
          <w:sz w:val="24"/>
        </w:rPr>
        <w:t xml:space="preserve">    </w:t>
      </w:r>
      <w:r w:rsidR="009230BA" w:rsidRPr="009230BA">
        <w:rPr>
          <w:rFonts w:hint="eastAsia"/>
          <w:sz w:val="24"/>
        </w:rPr>
        <w:t>JJF1001-</w:t>
      </w:r>
      <w:r>
        <w:rPr>
          <w:rFonts w:hint="eastAsia"/>
          <w:sz w:val="24"/>
        </w:rPr>
        <w:t>2011</w:t>
      </w:r>
      <w:r w:rsidR="009230BA" w:rsidRPr="009230BA">
        <w:rPr>
          <w:rFonts w:hint="eastAsia"/>
          <w:sz w:val="24"/>
        </w:rPr>
        <w:t>《通用计量术语及定义》</w:t>
      </w:r>
    </w:p>
    <w:p w:rsidR="009230BA" w:rsidRPr="009230BA" w:rsidRDefault="00B47412" w:rsidP="009230BA">
      <w:pPr>
        <w:spacing w:line="360" w:lineRule="auto"/>
        <w:ind w:left="360"/>
        <w:rPr>
          <w:sz w:val="24"/>
        </w:rPr>
      </w:pPr>
      <w:r>
        <w:rPr>
          <w:rFonts w:hint="eastAsia"/>
          <w:sz w:val="24"/>
        </w:rPr>
        <w:t xml:space="preserve">    </w:t>
      </w:r>
      <w:r w:rsidR="009230BA" w:rsidRPr="009230BA">
        <w:rPr>
          <w:rFonts w:hint="eastAsia"/>
          <w:sz w:val="24"/>
        </w:rPr>
        <w:t>JJF1071-20</w:t>
      </w:r>
      <w:r>
        <w:rPr>
          <w:rFonts w:hint="eastAsia"/>
          <w:sz w:val="24"/>
        </w:rPr>
        <w:t>10</w:t>
      </w:r>
      <w:r w:rsidR="009230BA" w:rsidRPr="009230BA">
        <w:rPr>
          <w:rFonts w:hint="eastAsia"/>
          <w:sz w:val="24"/>
        </w:rPr>
        <w:t>《国家计量标准规范编写规则》</w:t>
      </w:r>
    </w:p>
    <w:p w:rsidR="009230BA" w:rsidRDefault="00B47412" w:rsidP="009230BA">
      <w:pPr>
        <w:spacing w:line="360" w:lineRule="auto"/>
        <w:ind w:left="360"/>
        <w:rPr>
          <w:sz w:val="24"/>
        </w:rPr>
      </w:pPr>
      <w:r>
        <w:rPr>
          <w:rFonts w:hint="eastAsia"/>
          <w:sz w:val="24"/>
        </w:rPr>
        <w:t xml:space="preserve">    </w:t>
      </w:r>
      <w:r w:rsidR="009230BA" w:rsidRPr="009230BA">
        <w:rPr>
          <w:rFonts w:hint="eastAsia"/>
          <w:sz w:val="24"/>
        </w:rPr>
        <w:t>JJF1059-</w:t>
      </w:r>
      <w:r>
        <w:rPr>
          <w:rFonts w:hint="eastAsia"/>
          <w:sz w:val="24"/>
        </w:rPr>
        <w:t>2012</w:t>
      </w:r>
      <w:r w:rsidR="009230BA" w:rsidRPr="009230BA">
        <w:rPr>
          <w:rFonts w:hint="eastAsia"/>
          <w:sz w:val="24"/>
        </w:rPr>
        <w:t>《测量不确定度评定与表示》</w:t>
      </w:r>
    </w:p>
    <w:p w:rsidR="00F44EFE" w:rsidRPr="009230BA" w:rsidRDefault="00F44EFE" w:rsidP="009230BA">
      <w:pPr>
        <w:spacing w:line="360" w:lineRule="auto"/>
        <w:ind w:left="360"/>
        <w:rPr>
          <w:sz w:val="24"/>
        </w:rPr>
      </w:pPr>
      <w:r>
        <w:rPr>
          <w:rFonts w:hint="eastAsia"/>
          <w:sz w:val="24"/>
        </w:rPr>
        <w:t xml:space="preserve">    </w:t>
      </w:r>
      <w:r w:rsidRPr="00BC4829">
        <w:rPr>
          <w:rFonts w:hint="eastAsia"/>
          <w:sz w:val="24"/>
        </w:rPr>
        <w:t>GB/T 16927.</w:t>
      </w:r>
      <w:r>
        <w:rPr>
          <w:rFonts w:hint="eastAsia"/>
          <w:sz w:val="24"/>
        </w:rPr>
        <w:t>1</w:t>
      </w:r>
      <w:r>
        <w:rPr>
          <w:rFonts w:eastAsiaTheme="minorEastAsia" w:hint="eastAsia"/>
          <w:sz w:val="24"/>
        </w:rPr>
        <w:t>-</w:t>
      </w:r>
      <w:r w:rsidRPr="00BC4829">
        <w:rPr>
          <w:rFonts w:hint="eastAsia"/>
          <w:sz w:val="24"/>
        </w:rPr>
        <w:t>201</w:t>
      </w:r>
      <w:r>
        <w:rPr>
          <w:rFonts w:hint="eastAsia"/>
          <w:sz w:val="24"/>
        </w:rPr>
        <w:t>1</w:t>
      </w:r>
      <w:r w:rsidRPr="00BC4829">
        <w:rPr>
          <w:rFonts w:hint="eastAsia"/>
          <w:sz w:val="24"/>
        </w:rPr>
        <w:t>高电压试验技术第</w:t>
      </w:r>
      <w:r>
        <w:rPr>
          <w:rFonts w:hint="eastAsia"/>
          <w:sz w:val="24"/>
        </w:rPr>
        <w:t>1</w:t>
      </w:r>
      <w:r w:rsidRPr="00BC4829">
        <w:rPr>
          <w:rFonts w:hint="eastAsia"/>
          <w:sz w:val="24"/>
        </w:rPr>
        <w:t>部分：</w:t>
      </w:r>
      <w:r>
        <w:rPr>
          <w:rFonts w:hint="eastAsia"/>
          <w:sz w:val="24"/>
        </w:rPr>
        <w:t>一般</w:t>
      </w:r>
      <w:r w:rsidRPr="00BC4829">
        <w:rPr>
          <w:rFonts w:hint="eastAsia"/>
          <w:sz w:val="24"/>
        </w:rPr>
        <w:t>定义和</w:t>
      </w:r>
      <w:r>
        <w:rPr>
          <w:rFonts w:hint="eastAsia"/>
          <w:sz w:val="24"/>
        </w:rPr>
        <w:t>试验要求</w:t>
      </w:r>
    </w:p>
    <w:p w:rsidR="00B47412" w:rsidRDefault="00B47412" w:rsidP="009230BA">
      <w:pPr>
        <w:spacing w:line="360" w:lineRule="auto"/>
        <w:ind w:left="360"/>
        <w:rPr>
          <w:sz w:val="24"/>
        </w:rPr>
      </w:pPr>
      <w:r>
        <w:rPr>
          <w:rFonts w:hint="eastAsia"/>
          <w:sz w:val="24"/>
        </w:rPr>
        <w:t xml:space="preserve">    </w:t>
      </w:r>
      <w:r w:rsidR="009230BA" w:rsidRPr="009230BA">
        <w:rPr>
          <w:rFonts w:hint="eastAsia"/>
          <w:sz w:val="24"/>
        </w:rPr>
        <w:t>GB/T 16927.2-201</w:t>
      </w:r>
      <w:r>
        <w:rPr>
          <w:rFonts w:hint="eastAsia"/>
          <w:sz w:val="24"/>
        </w:rPr>
        <w:t>3</w:t>
      </w:r>
      <w:r w:rsidR="009230BA" w:rsidRPr="009230BA">
        <w:rPr>
          <w:rFonts w:hint="eastAsia"/>
          <w:sz w:val="24"/>
        </w:rPr>
        <w:t>《高电压试验技术</w:t>
      </w:r>
      <w:r w:rsidR="009230BA" w:rsidRPr="009230BA">
        <w:rPr>
          <w:rFonts w:hint="eastAsia"/>
          <w:sz w:val="24"/>
        </w:rPr>
        <w:t xml:space="preserve"> </w:t>
      </w:r>
      <w:r w:rsidR="009230BA" w:rsidRPr="009230BA">
        <w:rPr>
          <w:rFonts w:hint="eastAsia"/>
          <w:sz w:val="24"/>
        </w:rPr>
        <w:t>第</w:t>
      </w:r>
      <w:r w:rsidR="009230BA" w:rsidRPr="009230BA">
        <w:rPr>
          <w:rFonts w:hint="eastAsia"/>
          <w:sz w:val="24"/>
        </w:rPr>
        <w:t xml:space="preserve"> 2</w:t>
      </w:r>
      <w:r w:rsidR="009230BA" w:rsidRPr="009230BA">
        <w:rPr>
          <w:rFonts w:hint="eastAsia"/>
          <w:sz w:val="24"/>
        </w:rPr>
        <w:t>部分：测量系统》</w:t>
      </w:r>
    </w:p>
    <w:p w:rsidR="00F810EB" w:rsidRPr="009230BA" w:rsidRDefault="00B47412" w:rsidP="009230BA">
      <w:pPr>
        <w:spacing w:line="360" w:lineRule="auto"/>
        <w:ind w:left="360"/>
        <w:rPr>
          <w:sz w:val="24"/>
        </w:rPr>
      </w:pPr>
      <w:r>
        <w:rPr>
          <w:rFonts w:hint="eastAsia"/>
          <w:sz w:val="24"/>
        </w:rPr>
        <w:t xml:space="preserve">    </w:t>
      </w:r>
      <w:r w:rsidRPr="00810BBF">
        <w:rPr>
          <w:rFonts w:eastAsiaTheme="minorEastAsia"/>
          <w:sz w:val="24"/>
        </w:rPr>
        <w:t>凡是注日期的引用文件，仅注日期的版本适用于本规范；凡是不注日期的引用文件，其最新版本</w:t>
      </w:r>
      <w:r w:rsidRPr="00810BBF">
        <w:rPr>
          <w:rFonts w:eastAsiaTheme="minorEastAsia"/>
          <w:sz w:val="24"/>
        </w:rPr>
        <w:t>(</w:t>
      </w:r>
      <w:r w:rsidRPr="00810BBF">
        <w:rPr>
          <w:rFonts w:eastAsiaTheme="minorEastAsia"/>
          <w:sz w:val="24"/>
        </w:rPr>
        <w:t>包括所有的修改版</w:t>
      </w:r>
      <w:r w:rsidRPr="00810BBF">
        <w:rPr>
          <w:rFonts w:eastAsiaTheme="minorEastAsia"/>
          <w:sz w:val="24"/>
        </w:rPr>
        <w:t>)</w:t>
      </w:r>
      <w:r w:rsidRPr="00810BBF">
        <w:rPr>
          <w:rFonts w:eastAsiaTheme="minorEastAsia"/>
          <w:sz w:val="24"/>
        </w:rPr>
        <w:t>适用于本规范。</w:t>
      </w:r>
    </w:p>
    <w:p w:rsidR="00F810EB" w:rsidRPr="00A60F4B" w:rsidRDefault="0013534D" w:rsidP="00393F77">
      <w:pPr>
        <w:pStyle w:val="afb"/>
        <w:spacing w:before="156" w:after="156"/>
      </w:pPr>
      <w:bookmarkStart w:id="52" w:name="_Toc42786855"/>
      <w:r w:rsidRPr="00AA68A4">
        <w:rPr>
          <w:rFonts w:hAnsi="黑体"/>
        </w:rPr>
        <w:t>3</w:t>
      </w:r>
      <w:r>
        <w:rPr>
          <w:rFonts w:hint="eastAsia"/>
        </w:rPr>
        <w:t xml:space="preserve">  </w:t>
      </w:r>
      <w:r w:rsidR="00F44EFE">
        <w:rPr>
          <w:rFonts w:hint="eastAsia"/>
        </w:rPr>
        <w:t>术语和计量单位</w:t>
      </w:r>
      <w:bookmarkEnd w:id="52"/>
    </w:p>
    <w:p w:rsidR="00F44EFE" w:rsidRDefault="00F44EFE" w:rsidP="00F44EFE">
      <w:pPr>
        <w:spacing w:line="360" w:lineRule="auto"/>
      </w:pPr>
      <w:r>
        <w:rPr>
          <w:rFonts w:hint="eastAsia"/>
          <w:sz w:val="24"/>
        </w:rPr>
        <w:t xml:space="preserve">    </w:t>
      </w:r>
      <w:r w:rsidRPr="00441881">
        <w:rPr>
          <w:rFonts w:hint="eastAsia"/>
          <w:sz w:val="24"/>
        </w:rPr>
        <w:t>下列术语和定义适用于本规范</w:t>
      </w:r>
    </w:p>
    <w:p w:rsidR="00F44EFE" w:rsidRDefault="00F44EFE" w:rsidP="00F44EFE">
      <w:pPr>
        <w:spacing w:line="360" w:lineRule="auto"/>
        <w:rPr>
          <w:sz w:val="24"/>
        </w:rPr>
      </w:pPr>
      <w:r>
        <w:rPr>
          <w:rFonts w:hint="eastAsia"/>
          <w:sz w:val="24"/>
        </w:rPr>
        <w:t>3.1</w:t>
      </w:r>
      <w:r w:rsidRPr="00FF0736">
        <w:rPr>
          <w:rFonts w:ascii="宋体" w:hAnsi="宋体"/>
          <w:sz w:val="24"/>
        </w:rPr>
        <w:t xml:space="preserve">测量系统 </w:t>
      </w:r>
      <w:r>
        <w:rPr>
          <w:rFonts w:hint="eastAsia"/>
          <w:sz w:val="24"/>
        </w:rPr>
        <w:t>M</w:t>
      </w:r>
      <w:r w:rsidRPr="00FF0736">
        <w:rPr>
          <w:sz w:val="24"/>
        </w:rPr>
        <w:t>easuring systems</w:t>
      </w:r>
    </w:p>
    <w:p w:rsidR="00F44EFE" w:rsidRDefault="00F44EFE" w:rsidP="00F44EFE">
      <w:pPr>
        <w:spacing w:line="360" w:lineRule="auto"/>
        <w:ind w:firstLineChars="200" w:firstLine="480"/>
        <w:rPr>
          <w:sz w:val="24"/>
        </w:rPr>
      </w:pPr>
      <w:r w:rsidRPr="00FF0736">
        <w:rPr>
          <w:sz w:val="24"/>
        </w:rPr>
        <w:t>用于进行</w:t>
      </w:r>
      <w:r>
        <w:rPr>
          <w:rFonts w:hint="eastAsia"/>
          <w:sz w:val="24"/>
        </w:rPr>
        <w:t>高电压</w:t>
      </w:r>
      <w:r w:rsidRPr="00FF0736">
        <w:rPr>
          <w:sz w:val="24"/>
        </w:rPr>
        <w:t>测量的整套装置。用于获取或计算测量结果的软件也是测量系统的一部分。</w:t>
      </w:r>
    </w:p>
    <w:p w:rsidR="00F44EFE" w:rsidRPr="00F44EFE" w:rsidRDefault="00F44EFE" w:rsidP="00F44EFE">
      <w:pPr>
        <w:spacing w:line="360" w:lineRule="auto"/>
        <w:ind w:firstLine="560"/>
        <w:rPr>
          <w:sz w:val="18"/>
          <w:szCs w:val="18"/>
        </w:rPr>
      </w:pPr>
      <w:r w:rsidRPr="00F44EFE">
        <w:rPr>
          <w:rFonts w:hint="eastAsia"/>
          <w:sz w:val="18"/>
          <w:szCs w:val="18"/>
        </w:rPr>
        <w:t>注</w:t>
      </w:r>
      <w:r w:rsidR="00966EDB">
        <w:rPr>
          <w:rFonts w:hint="eastAsia"/>
          <w:sz w:val="18"/>
          <w:szCs w:val="18"/>
        </w:rPr>
        <w:t>：</w:t>
      </w:r>
      <w:r w:rsidRPr="00F44EFE">
        <w:rPr>
          <w:rFonts w:hint="eastAsia"/>
          <w:sz w:val="18"/>
          <w:szCs w:val="18"/>
        </w:rPr>
        <w:t>测量系统所处的环境，它与带电体和接地物体的净距，周围有无电场或磁场都可能明显影响测量结果及其不确定度。</w:t>
      </w:r>
    </w:p>
    <w:p w:rsidR="00F44EFE" w:rsidRDefault="00F44EFE" w:rsidP="00F44EFE">
      <w:pPr>
        <w:spacing w:line="360" w:lineRule="auto"/>
        <w:rPr>
          <w:sz w:val="24"/>
        </w:rPr>
      </w:pPr>
      <w:bookmarkStart w:id="53" w:name="_Toc290993001"/>
      <w:bookmarkStart w:id="54" w:name="_Toc293412033"/>
      <w:bookmarkStart w:id="55" w:name="_Toc293412197"/>
      <w:bookmarkStart w:id="56" w:name="_Toc324834560"/>
      <w:r w:rsidRPr="00810BBF">
        <w:rPr>
          <w:rFonts w:eastAsiaTheme="minorEastAsia"/>
          <w:sz w:val="24"/>
        </w:rPr>
        <w:t xml:space="preserve">3.2 </w:t>
      </w:r>
      <w:r w:rsidRPr="00810BBF">
        <w:rPr>
          <w:rFonts w:eastAsiaTheme="minorEastAsia"/>
          <w:sz w:val="24"/>
        </w:rPr>
        <w:t>测量系统组件</w:t>
      </w:r>
      <w:bookmarkEnd w:id="53"/>
      <w:bookmarkEnd w:id="54"/>
      <w:bookmarkEnd w:id="55"/>
      <w:r w:rsidRPr="00810BBF">
        <w:rPr>
          <w:rFonts w:eastAsiaTheme="minorEastAsia"/>
          <w:sz w:val="24"/>
        </w:rPr>
        <w:t xml:space="preserve"> Components of a measuring system</w:t>
      </w:r>
      <w:bookmarkEnd w:id="56"/>
    </w:p>
    <w:p w:rsidR="00F44EFE" w:rsidRDefault="00F44EFE" w:rsidP="00F44EFE">
      <w:pPr>
        <w:spacing w:line="360" w:lineRule="auto"/>
        <w:rPr>
          <w:sz w:val="24"/>
        </w:rPr>
      </w:pPr>
      <w:r w:rsidRPr="00CA221D">
        <w:rPr>
          <w:rFonts w:hint="eastAsia"/>
          <w:sz w:val="24"/>
        </w:rPr>
        <w:t>3.</w:t>
      </w:r>
      <w:r w:rsidR="005C6412">
        <w:rPr>
          <w:rFonts w:hint="eastAsia"/>
          <w:sz w:val="24"/>
        </w:rPr>
        <w:t>2.</w:t>
      </w:r>
      <w:r w:rsidR="00DA607A">
        <w:rPr>
          <w:rFonts w:hint="eastAsia"/>
          <w:sz w:val="24"/>
        </w:rPr>
        <w:t>1</w:t>
      </w:r>
      <w:r>
        <w:rPr>
          <w:rFonts w:hint="eastAsia"/>
          <w:sz w:val="24"/>
        </w:rPr>
        <w:t>分压器</w:t>
      </w:r>
      <w:r>
        <w:rPr>
          <w:rFonts w:hint="eastAsia"/>
          <w:sz w:val="24"/>
        </w:rPr>
        <w:t xml:space="preserve"> voltage divider</w:t>
      </w:r>
    </w:p>
    <w:p w:rsidR="00F44EFE" w:rsidRDefault="00F44EFE" w:rsidP="00F44EFE">
      <w:pPr>
        <w:spacing w:line="360" w:lineRule="auto"/>
        <w:ind w:firstLine="480"/>
        <w:rPr>
          <w:sz w:val="24"/>
        </w:rPr>
      </w:pPr>
      <w:r>
        <w:rPr>
          <w:rFonts w:hint="eastAsia"/>
          <w:sz w:val="24"/>
        </w:rPr>
        <w:t>由高压臂和低压臂组成的转换装置。输入电压加到整个装置上，而输出电压则取自低压臂。</w:t>
      </w:r>
    </w:p>
    <w:p w:rsidR="00F44EFE" w:rsidRPr="00855D79" w:rsidRDefault="00F44EFE" w:rsidP="00F44EFE">
      <w:pPr>
        <w:spacing w:line="360" w:lineRule="auto"/>
        <w:ind w:firstLine="480"/>
        <w:rPr>
          <w:color w:val="FF0000"/>
          <w:sz w:val="18"/>
          <w:szCs w:val="18"/>
        </w:rPr>
      </w:pPr>
      <w:r w:rsidRPr="00A74699">
        <w:rPr>
          <w:rFonts w:hint="eastAsia"/>
          <w:sz w:val="18"/>
          <w:szCs w:val="18"/>
        </w:rPr>
        <w:t>注：</w:t>
      </w:r>
      <w:r w:rsidR="00913D3D">
        <w:rPr>
          <w:rFonts w:hint="eastAsia"/>
          <w:sz w:val="18"/>
          <w:szCs w:val="18"/>
        </w:rPr>
        <w:t>直流分压器的</w:t>
      </w:r>
      <w:r w:rsidRPr="00A74699">
        <w:rPr>
          <w:rFonts w:hint="eastAsia"/>
          <w:sz w:val="18"/>
          <w:szCs w:val="18"/>
        </w:rPr>
        <w:t>两个臂的元件通常是电阻</w:t>
      </w:r>
      <w:r w:rsidR="00913D3D">
        <w:rPr>
          <w:rFonts w:hint="eastAsia"/>
          <w:sz w:val="18"/>
          <w:szCs w:val="18"/>
        </w:rPr>
        <w:t>组合而成</w:t>
      </w:r>
      <w:r w:rsidRPr="00A74699">
        <w:rPr>
          <w:rFonts w:hint="eastAsia"/>
          <w:sz w:val="18"/>
          <w:szCs w:val="18"/>
        </w:rPr>
        <w:t>。</w:t>
      </w:r>
    </w:p>
    <w:p w:rsidR="00F44EFE" w:rsidRDefault="00F44EFE" w:rsidP="00F44EFE">
      <w:pPr>
        <w:spacing w:line="360" w:lineRule="auto"/>
        <w:rPr>
          <w:sz w:val="24"/>
        </w:rPr>
      </w:pPr>
      <w:r w:rsidRPr="00B61719">
        <w:rPr>
          <w:sz w:val="24"/>
        </w:rPr>
        <w:t>3.</w:t>
      </w:r>
      <w:r w:rsidR="00DA607A">
        <w:rPr>
          <w:rFonts w:hint="eastAsia"/>
          <w:sz w:val="24"/>
        </w:rPr>
        <w:t>2.2</w:t>
      </w:r>
      <w:r>
        <w:rPr>
          <w:rFonts w:hint="eastAsia"/>
          <w:sz w:val="24"/>
        </w:rPr>
        <w:t xml:space="preserve"> </w:t>
      </w:r>
      <w:r w:rsidRPr="002511C8">
        <w:rPr>
          <w:sz w:val="24"/>
        </w:rPr>
        <w:t>传输系统</w:t>
      </w:r>
      <w:r w:rsidRPr="002511C8">
        <w:rPr>
          <w:sz w:val="24"/>
        </w:rPr>
        <w:t xml:space="preserve"> transmissionsystem</w:t>
      </w:r>
    </w:p>
    <w:p w:rsidR="00F44EFE" w:rsidRDefault="00F44EFE" w:rsidP="00F44EFE">
      <w:pPr>
        <w:spacing w:line="360" w:lineRule="auto"/>
        <w:ind w:firstLineChars="200" w:firstLine="480"/>
        <w:rPr>
          <w:sz w:val="24"/>
        </w:rPr>
      </w:pPr>
      <w:r w:rsidRPr="002511C8">
        <w:rPr>
          <w:sz w:val="24"/>
        </w:rPr>
        <w:t>将转换装置的输出信号传递到测量仪器的一套装置。</w:t>
      </w:r>
    </w:p>
    <w:p w:rsidR="005C6412" w:rsidRPr="005C6412" w:rsidRDefault="005C6412" w:rsidP="005C6412">
      <w:pPr>
        <w:spacing w:line="360" w:lineRule="auto"/>
        <w:ind w:firstLineChars="200" w:firstLine="360"/>
        <w:rPr>
          <w:sz w:val="18"/>
          <w:szCs w:val="18"/>
        </w:rPr>
      </w:pPr>
      <w:r>
        <w:rPr>
          <w:rFonts w:hint="eastAsia"/>
          <w:sz w:val="18"/>
          <w:szCs w:val="18"/>
        </w:rPr>
        <w:t xml:space="preserve"> </w:t>
      </w:r>
      <w:r w:rsidR="00F44EFE" w:rsidRPr="002511C8">
        <w:rPr>
          <w:rFonts w:hint="eastAsia"/>
          <w:sz w:val="18"/>
          <w:szCs w:val="18"/>
        </w:rPr>
        <w:t>注</w:t>
      </w:r>
      <w:r>
        <w:rPr>
          <w:rFonts w:hint="eastAsia"/>
          <w:sz w:val="18"/>
          <w:szCs w:val="18"/>
        </w:rPr>
        <w:t>1</w:t>
      </w:r>
      <w:r w:rsidR="00F44EFE" w:rsidRPr="002511C8">
        <w:rPr>
          <w:rFonts w:hint="eastAsia"/>
          <w:sz w:val="18"/>
          <w:szCs w:val="18"/>
        </w:rPr>
        <w:t>：传输系统一般由带终端阻抗的同轴电缆组成，还可包括转换装置与测量仪器之间所连接的衰减器</w:t>
      </w:r>
      <w:r w:rsidR="00F44EFE" w:rsidRPr="006D4FCF">
        <w:rPr>
          <w:rFonts w:hint="eastAsia"/>
          <w:color w:val="000000" w:themeColor="text1"/>
          <w:sz w:val="18"/>
          <w:szCs w:val="18"/>
        </w:rPr>
        <w:t>、放大</w:t>
      </w:r>
      <w:r w:rsidR="00F44EFE" w:rsidRPr="006D4FCF">
        <w:rPr>
          <w:rFonts w:hint="eastAsia"/>
          <w:color w:val="000000" w:themeColor="text1"/>
          <w:sz w:val="18"/>
          <w:szCs w:val="18"/>
        </w:rPr>
        <w:lastRenderedPageBreak/>
        <w:t>器或其他装置</w:t>
      </w:r>
      <w:r w:rsidR="00F44EFE" w:rsidRPr="002511C8">
        <w:rPr>
          <w:rFonts w:hint="eastAsia"/>
          <w:sz w:val="18"/>
          <w:szCs w:val="18"/>
        </w:rPr>
        <w:t>。</w:t>
      </w:r>
    </w:p>
    <w:p w:rsidR="00F44EFE" w:rsidRPr="002511C8" w:rsidRDefault="005C6412" w:rsidP="005C6412">
      <w:pPr>
        <w:spacing w:line="360" w:lineRule="auto"/>
        <w:rPr>
          <w:sz w:val="18"/>
          <w:szCs w:val="18"/>
        </w:rPr>
      </w:pPr>
      <w:r>
        <w:rPr>
          <w:rFonts w:hint="eastAsia"/>
          <w:sz w:val="18"/>
          <w:szCs w:val="18"/>
        </w:rPr>
        <w:t xml:space="preserve">     </w:t>
      </w:r>
      <w:r w:rsidRPr="005C6412">
        <w:rPr>
          <w:rFonts w:hint="eastAsia"/>
          <w:sz w:val="18"/>
          <w:szCs w:val="18"/>
        </w:rPr>
        <w:t>注</w:t>
      </w:r>
      <w:r w:rsidRPr="005C6412">
        <w:rPr>
          <w:rFonts w:hint="eastAsia"/>
          <w:sz w:val="18"/>
          <w:szCs w:val="18"/>
        </w:rPr>
        <w:t>2</w:t>
      </w:r>
      <w:r w:rsidRPr="005C6412">
        <w:rPr>
          <w:rFonts w:hint="eastAsia"/>
          <w:sz w:val="18"/>
          <w:szCs w:val="18"/>
        </w:rPr>
        <w:t>：传输系统可全部或部分地归入转换装置和测量仪器中。</w:t>
      </w:r>
    </w:p>
    <w:p w:rsidR="00F44EFE" w:rsidRDefault="00F44EFE" w:rsidP="00F44EFE">
      <w:pPr>
        <w:spacing w:line="360" w:lineRule="auto"/>
        <w:rPr>
          <w:sz w:val="24"/>
        </w:rPr>
      </w:pPr>
      <w:r w:rsidRPr="00B61719">
        <w:rPr>
          <w:sz w:val="24"/>
        </w:rPr>
        <w:t>3.</w:t>
      </w:r>
      <w:r w:rsidR="00DA607A">
        <w:rPr>
          <w:rFonts w:hint="eastAsia"/>
          <w:sz w:val="24"/>
        </w:rPr>
        <w:t>2.3</w:t>
      </w:r>
      <w:r>
        <w:rPr>
          <w:rFonts w:hint="eastAsia"/>
          <w:sz w:val="24"/>
        </w:rPr>
        <w:t xml:space="preserve"> </w:t>
      </w:r>
      <w:r w:rsidRPr="00B23EB3">
        <w:rPr>
          <w:sz w:val="24"/>
        </w:rPr>
        <w:t>测量仪器</w:t>
      </w:r>
      <w:r w:rsidRPr="00B23EB3">
        <w:rPr>
          <w:sz w:val="24"/>
        </w:rPr>
        <w:t xml:space="preserve"> measuring instrument</w:t>
      </w:r>
    </w:p>
    <w:p w:rsidR="00F44EFE" w:rsidRDefault="005C6412" w:rsidP="00F44EFE">
      <w:pPr>
        <w:spacing w:line="360" w:lineRule="auto"/>
        <w:ind w:firstLineChars="200" w:firstLine="480"/>
        <w:rPr>
          <w:sz w:val="24"/>
        </w:rPr>
      </w:pPr>
      <w:r w:rsidRPr="00810BBF">
        <w:rPr>
          <w:rFonts w:eastAsiaTheme="minorEastAsia"/>
          <w:sz w:val="24"/>
        </w:rPr>
        <w:t>单独或与辅助设备组合，用于进行测量的装置。</w:t>
      </w:r>
    </w:p>
    <w:p w:rsidR="00F44EFE" w:rsidRDefault="00F44EFE" w:rsidP="00F44EFE">
      <w:pPr>
        <w:spacing w:line="360" w:lineRule="auto"/>
        <w:rPr>
          <w:sz w:val="24"/>
        </w:rPr>
      </w:pPr>
      <w:r w:rsidRPr="00B61719">
        <w:rPr>
          <w:sz w:val="24"/>
        </w:rPr>
        <w:t>3.</w:t>
      </w:r>
      <w:r w:rsidR="005C6412">
        <w:rPr>
          <w:rFonts w:hint="eastAsia"/>
          <w:sz w:val="24"/>
        </w:rPr>
        <w:t>3</w:t>
      </w:r>
      <w:r>
        <w:rPr>
          <w:rFonts w:hint="eastAsia"/>
          <w:sz w:val="24"/>
        </w:rPr>
        <w:t>刻度因数</w:t>
      </w:r>
      <w:r>
        <w:rPr>
          <w:rFonts w:hint="eastAsia"/>
          <w:sz w:val="24"/>
        </w:rPr>
        <w:t xml:space="preserve"> scale factor</w:t>
      </w:r>
    </w:p>
    <w:p w:rsidR="00F44EFE" w:rsidRDefault="00F44EFE" w:rsidP="00F44EFE">
      <w:pPr>
        <w:spacing w:line="360" w:lineRule="auto"/>
        <w:ind w:firstLineChars="200" w:firstLine="480"/>
        <w:rPr>
          <w:sz w:val="24"/>
        </w:rPr>
      </w:pPr>
      <w:r>
        <w:rPr>
          <w:rFonts w:hint="eastAsia"/>
          <w:sz w:val="24"/>
        </w:rPr>
        <w:t>与测量仪器的读数相乘便得到整个测量系统的输入量值的因数</w:t>
      </w:r>
      <w:r w:rsidRPr="00B61719">
        <w:rPr>
          <w:rFonts w:hint="eastAsia"/>
          <w:sz w:val="24"/>
        </w:rPr>
        <w:t>。</w:t>
      </w:r>
    </w:p>
    <w:p w:rsidR="00F44EFE" w:rsidRDefault="001728A3" w:rsidP="00F44EFE">
      <w:pPr>
        <w:spacing w:line="360" w:lineRule="auto"/>
        <w:rPr>
          <w:sz w:val="18"/>
          <w:szCs w:val="18"/>
        </w:rPr>
      </w:pPr>
      <w:r>
        <w:rPr>
          <w:rFonts w:hint="eastAsia"/>
          <w:sz w:val="18"/>
          <w:szCs w:val="18"/>
        </w:rPr>
        <w:t xml:space="preserve">     </w:t>
      </w:r>
      <w:r w:rsidR="00F44EFE" w:rsidRPr="002511C8">
        <w:rPr>
          <w:rFonts w:hint="eastAsia"/>
          <w:sz w:val="18"/>
          <w:szCs w:val="18"/>
        </w:rPr>
        <w:t>注</w:t>
      </w:r>
      <w:r>
        <w:rPr>
          <w:rFonts w:hint="eastAsia"/>
          <w:sz w:val="18"/>
          <w:szCs w:val="18"/>
        </w:rPr>
        <w:t>1</w:t>
      </w:r>
      <w:r w:rsidR="00F44EFE" w:rsidRPr="002511C8">
        <w:rPr>
          <w:rFonts w:hint="eastAsia"/>
          <w:sz w:val="18"/>
          <w:szCs w:val="18"/>
        </w:rPr>
        <w:t>：对不同标定测量范围、不同的频率范围或不同的波形，一个测量系统可有多个刻度因数。</w:t>
      </w:r>
    </w:p>
    <w:p w:rsidR="001728A3" w:rsidRDefault="001728A3" w:rsidP="001728A3">
      <w:pPr>
        <w:spacing w:line="360" w:lineRule="auto"/>
        <w:rPr>
          <w:sz w:val="18"/>
          <w:szCs w:val="18"/>
        </w:rPr>
      </w:pPr>
      <w:r>
        <w:rPr>
          <w:rFonts w:hint="eastAsia"/>
          <w:sz w:val="18"/>
          <w:szCs w:val="18"/>
        </w:rPr>
        <w:t xml:space="preserve">    </w:t>
      </w:r>
      <w:r w:rsidRPr="001728A3">
        <w:rPr>
          <w:rFonts w:hint="eastAsia"/>
          <w:sz w:val="18"/>
          <w:szCs w:val="18"/>
        </w:rPr>
        <w:t xml:space="preserve"> </w:t>
      </w:r>
      <w:r w:rsidRPr="001728A3">
        <w:rPr>
          <w:rFonts w:hint="eastAsia"/>
          <w:sz w:val="18"/>
          <w:szCs w:val="18"/>
        </w:rPr>
        <w:t>注</w:t>
      </w:r>
      <w:r w:rsidRPr="001728A3">
        <w:rPr>
          <w:rFonts w:hint="eastAsia"/>
          <w:sz w:val="18"/>
          <w:szCs w:val="18"/>
        </w:rPr>
        <w:t>2</w:t>
      </w:r>
      <w:r w:rsidRPr="001728A3">
        <w:rPr>
          <w:rFonts w:hint="eastAsia"/>
          <w:sz w:val="18"/>
          <w:szCs w:val="18"/>
        </w:rPr>
        <w:t>：</w:t>
      </w:r>
      <w:r w:rsidRPr="001728A3">
        <w:rPr>
          <w:rFonts w:asciiTheme="minorEastAsia" w:eastAsiaTheme="minorEastAsia" w:hAnsiTheme="minorEastAsia"/>
          <w:sz w:val="18"/>
          <w:szCs w:val="18"/>
        </w:rPr>
        <w:t>直接显示输入量值的测量系统，其标称刻度因数为1。</w:t>
      </w:r>
    </w:p>
    <w:p w:rsidR="001728A3" w:rsidRPr="001728A3" w:rsidRDefault="001728A3" w:rsidP="001728A3">
      <w:pPr>
        <w:spacing w:line="360" w:lineRule="auto"/>
        <w:rPr>
          <w:rFonts w:ascii="黑体" w:eastAsia="黑体" w:hAnsi="黑体"/>
          <w:sz w:val="24"/>
        </w:rPr>
      </w:pPr>
      <w:r w:rsidRPr="001728A3">
        <w:rPr>
          <w:rFonts w:ascii="黑体" w:eastAsia="黑体" w:hAnsi="黑体" w:hint="eastAsia"/>
          <w:sz w:val="24"/>
        </w:rPr>
        <w:t>4</w:t>
      </w:r>
      <w:r>
        <w:rPr>
          <w:rFonts w:ascii="黑体" w:eastAsia="黑体" w:hAnsi="黑体" w:hint="eastAsia"/>
          <w:sz w:val="24"/>
        </w:rPr>
        <w:t xml:space="preserve"> </w:t>
      </w:r>
      <w:r w:rsidRPr="001728A3">
        <w:rPr>
          <w:rFonts w:ascii="黑体" w:eastAsia="黑体" w:hAnsi="黑体" w:hint="eastAsia"/>
          <w:sz w:val="24"/>
        </w:rPr>
        <w:t>概述</w:t>
      </w:r>
    </w:p>
    <w:p w:rsidR="00A22962" w:rsidRDefault="008C7F1F" w:rsidP="008C7F1F">
      <w:pPr>
        <w:spacing w:line="360" w:lineRule="auto"/>
        <w:ind w:firstLineChars="171" w:firstLine="410"/>
        <w:rPr>
          <w:sz w:val="24"/>
        </w:rPr>
      </w:pPr>
      <w:r w:rsidRPr="008C7F1F">
        <w:rPr>
          <w:rFonts w:hint="eastAsia"/>
          <w:sz w:val="24"/>
        </w:rPr>
        <w:t>直流</w:t>
      </w:r>
      <w:r w:rsidR="00AE6A52">
        <w:rPr>
          <w:rFonts w:hint="eastAsia"/>
          <w:sz w:val="24"/>
        </w:rPr>
        <w:t>高</w:t>
      </w:r>
      <w:r w:rsidRPr="008C7F1F">
        <w:rPr>
          <w:rFonts w:hint="eastAsia"/>
          <w:sz w:val="24"/>
        </w:rPr>
        <w:t>电压测量系统是用于测量直流高电压的测量装置，</w:t>
      </w:r>
      <w:r w:rsidR="001728A3">
        <w:rPr>
          <w:sz w:val="24"/>
        </w:rPr>
        <w:t>它可将被测</w:t>
      </w:r>
      <w:r w:rsidR="001728A3">
        <w:rPr>
          <w:rFonts w:hint="eastAsia"/>
          <w:sz w:val="24"/>
        </w:rPr>
        <w:t>直流</w:t>
      </w:r>
      <w:r w:rsidR="001728A3" w:rsidRPr="00DF7846">
        <w:rPr>
          <w:sz w:val="24"/>
        </w:rPr>
        <w:t>高电压</w:t>
      </w:r>
      <w:r w:rsidR="001728A3">
        <w:rPr>
          <w:rFonts w:hint="eastAsia"/>
          <w:sz w:val="24"/>
        </w:rPr>
        <w:t>通过转换装置</w:t>
      </w:r>
      <w:r w:rsidR="001728A3" w:rsidRPr="00DF7846">
        <w:rPr>
          <w:sz w:val="24"/>
        </w:rPr>
        <w:t>按一定的比例转换为可以用低压</w:t>
      </w:r>
      <w:r w:rsidR="001728A3">
        <w:rPr>
          <w:rFonts w:hint="eastAsia"/>
          <w:sz w:val="24"/>
        </w:rPr>
        <w:t>直流电压表</w:t>
      </w:r>
      <w:r w:rsidR="001728A3" w:rsidRPr="00DF7846">
        <w:rPr>
          <w:sz w:val="24"/>
        </w:rPr>
        <w:t>或峰值电压表直接测量的</w:t>
      </w:r>
      <w:r w:rsidR="001728A3">
        <w:rPr>
          <w:rFonts w:hint="eastAsia"/>
          <w:sz w:val="24"/>
        </w:rPr>
        <w:t>直流电压</w:t>
      </w:r>
      <w:r w:rsidR="001728A3" w:rsidRPr="00DF7846">
        <w:rPr>
          <w:sz w:val="24"/>
        </w:rPr>
        <w:t>。</w:t>
      </w:r>
      <w:r w:rsidR="00A22962" w:rsidRPr="00810BBF">
        <w:rPr>
          <w:rFonts w:eastAsiaTheme="minorEastAsia"/>
          <w:sz w:val="24"/>
        </w:rPr>
        <w:t>因此要求</w:t>
      </w:r>
      <w:r w:rsidR="00A22962">
        <w:rPr>
          <w:rFonts w:eastAsiaTheme="minorEastAsia" w:hint="eastAsia"/>
          <w:sz w:val="24"/>
        </w:rPr>
        <w:t>直流分压器</w:t>
      </w:r>
      <w:r w:rsidR="00A22962" w:rsidRPr="00810BBF">
        <w:rPr>
          <w:rFonts w:eastAsiaTheme="minorEastAsia"/>
          <w:sz w:val="24"/>
        </w:rPr>
        <w:t>有稳定而准确的分压比以及良好的动态特性。</w:t>
      </w:r>
      <w:r w:rsidR="00A22962" w:rsidRPr="00DF7846">
        <w:rPr>
          <w:sz w:val="24"/>
        </w:rPr>
        <w:t>它由</w:t>
      </w:r>
      <w:r w:rsidR="006D4FCF" w:rsidRPr="00913D3D">
        <w:rPr>
          <w:sz w:val="24"/>
        </w:rPr>
        <w:t>直流</w:t>
      </w:r>
      <w:r w:rsidR="00E5585A" w:rsidRPr="00913D3D">
        <w:rPr>
          <w:rFonts w:hint="eastAsia"/>
          <w:sz w:val="24"/>
        </w:rPr>
        <w:t>分压器</w:t>
      </w:r>
      <w:r w:rsidR="00A22962" w:rsidRPr="00DF7846">
        <w:rPr>
          <w:sz w:val="24"/>
        </w:rPr>
        <w:t>、传输系统和测量仪器等组成。</w:t>
      </w:r>
    </w:p>
    <w:p w:rsidR="00A22962" w:rsidRDefault="00A22962" w:rsidP="00A22962">
      <w:pPr>
        <w:spacing w:line="360" w:lineRule="auto"/>
        <w:ind w:firstLine="495"/>
        <w:rPr>
          <w:rFonts w:eastAsiaTheme="minorEastAsia"/>
          <w:sz w:val="24"/>
        </w:rPr>
      </w:pPr>
      <w:r>
        <w:rPr>
          <w:rFonts w:hint="eastAsia"/>
          <w:sz w:val="24"/>
        </w:rPr>
        <w:t>直流</w:t>
      </w:r>
      <w:r w:rsidRPr="00810BBF">
        <w:rPr>
          <w:rFonts w:eastAsiaTheme="minorEastAsia"/>
          <w:sz w:val="24"/>
        </w:rPr>
        <w:t>分压器由高压臂和低压臂两部分组成。高电压加在高压臂顶端。低压臂一端和高压臂相连，另一端必须接地。输出信号由高、低压臂连接经匹配阻抗引出，经过测量电缆引到显示仪器。</w:t>
      </w:r>
      <w:r w:rsidR="00913D3D">
        <w:rPr>
          <w:rFonts w:eastAsiaTheme="minorEastAsia" w:hint="eastAsia"/>
          <w:sz w:val="24"/>
        </w:rPr>
        <w:t>直流</w:t>
      </w:r>
      <w:r w:rsidRPr="00810BBF">
        <w:rPr>
          <w:rFonts w:eastAsiaTheme="minorEastAsia"/>
          <w:sz w:val="24"/>
        </w:rPr>
        <w:t>分压器</w:t>
      </w:r>
      <w:r w:rsidR="00913D3D">
        <w:rPr>
          <w:rFonts w:eastAsiaTheme="minorEastAsia" w:hint="eastAsia"/>
          <w:sz w:val="24"/>
        </w:rPr>
        <w:t>的高压臂一般是由</w:t>
      </w:r>
      <w:r w:rsidRPr="00810BBF">
        <w:rPr>
          <w:rFonts w:eastAsiaTheme="minorEastAsia"/>
          <w:sz w:val="24"/>
        </w:rPr>
        <w:t>电阻</w:t>
      </w:r>
      <w:r w:rsidR="00913D3D">
        <w:rPr>
          <w:rFonts w:eastAsiaTheme="minorEastAsia" w:hint="eastAsia"/>
          <w:sz w:val="24"/>
        </w:rPr>
        <w:t>组成</w:t>
      </w:r>
      <w:r w:rsidR="00826841">
        <w:rPr>
          <w:rFonts w:eastAsiaTheme="minorEastAsia" w:hint="eastAsia"/>
          <w:sz w:val="24"/>
        </w:rPr>
        <w:t>。（还包括有交、直流两用阻容分压器，交流、直流、冲击阻容通用分压器，均可用于测量直流电压，原理等同于纯电阻分压器）</w:t>
      </w:r>
      <w:r w:rsidRPr="00810BBF">
        <w:rPr>
          <w:rFonts w:eastAsiaTheme="minorEastAsia"/>
          <w:sz w:val="24"/>
        </w:rPr>
        <w:t>其原理图见图</w:t>
      </w:r>
      <w:r>
        <w:rPr>
          <w:rFonts w:eastAsiaTheme="minorEastAsia" w:hint="eastAsia"/>
          <w:sz w:val="24"/>
        </w:rPr>
        <w:t>1</w:t>
      </w:r>
      <w:r w:rsidRPr="00810BBF">
        <w:rPr>
          <w:rFonts w:eastAsiaTheme="minorEastAsia"/>
          <w:sz w:val="24"/>
        </w:rPr>
        <w:t>。</w:t>
      </w:r>
    </w:p>
    <w:p w:rsidR="00A22962" w:rsidRPr="00810BBF" w:rsidRDefault="00A22962" w:rsidP="00A22962">
      <w:pPr>
        <w:spacing w:line="360" w:lineRule="auto"/>
        <w:ind w:firstLine="495"/>
        <w:jc w:val="center"/>
        <w:rPr>
          <w:rFonts w:eastAsiaTheme="minorEastAsia"/>
          <w:sz w:val="24"/>
        </w:rPr>
      </w:pPr>
      <w:r>
        <w:object w:dxaOrig="6684" w:dyaOrig="7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258pt" o:ole="">
            <v:imagedata r:id="rId19" o:title=""/>
          </v:shape>
          <o:OLEObject Type="Embed" ProgID="Visio.Drawing.11" ShapeID="_x0000_i1025" DrawAspect="Content" ObjectID="_1654503795" r:id="rId20"/>
        </w:object>
      </w:r>
    </w:p>
    <w:p w:rsidR="00A22962" w:rsidRPr="00B35156" w:rsidRDefault="00A22962" w:rsidP="00A22962">
      <w:pPr>
        <w:spacing w:line="360" w:lineRule="auto"/>
        <w:jc w:val="center"/>
        <w:rPr>
          <w:rFonts w:ascii="黑体" w:eastAsia="黑体" w:hAnsi="黑体"/>
          <w:szCs w:val="21"/>
        </w:rPr>
      </w:pPr>
      <w:r w:rsidRPr="00B35156">
        <w:rPr>
          <w:rFonts w:ascii="黑体" w:eastAsia="黑体" w:hAnsi="黑体"/>
          <w:szCs w:val="21"/>
        </w:rPr>
        <w:t>图</w:t>
      </w:r>
      <w:r w:rsidRPr="00B35156">
        <w:rPr>
          <w:rFonts w:ascii="黑体" w:eastAsia="黑体" w:hAnsi="黑体" w:hint="eastAsia"/>
          <w:szCs w:val="21"/>
        </w:rPr>
        <w:t>1</w:t>
      </w:r>
      <w:r>
        <w:rPr>
          <w:rFonts w:ascii="黑体" w:eastAsia="黑体" w:hAnsi="黑体" w:hint="eastAsia"/>
          <w:szCs w:val="21"/>
        </w:rPr>
        <w:t>直流电压</w:t>
      </w:r>
      <w:r w:rsidRPr="00B35156">
        <w:rPr>
          <w:rFonts w:ascii="黑体" w:eastAsia="黑体" w:hAnsi="黑体" w:hint="eastAsia"/>
          <w:szCs w:val="21"/>
        </w:rPr>
        <w:t>测量</w:t>
      </w:r>
      <w:r w:rsidRPr="00B35156">
        <w:rPr>
          <w:rFonts w:ascii="黑体" w:eastAsia="黑体" w:hAnsi="黑体"/>
          <w:szCs w:val="21"/>
        </w:rPr>
        <w:t>系统</w:t>
      </w:r>
      <w:r w:rsidRPr="00B35156">
        <w:rPr>
          <w:rFonts w:ascii="黑体" w:eastAsia="黑体" w:hAnsi="黑体" w:hint="eastAsia"/>
          <w:szCs w:val="21"/>
        </w:rPr>
        <w:t>原理</w:t>
      </w:r>
      <w:r w:rsidRPr="00B35156">
        <w:rPr>
          <w:rFonts w:ascii="黑体" w:eastAsia="黑体" w:hAnsi="黑体"/>
          <w:szCs w:val="21"/>
        </w:rPr>
        <w:t>图</w:t>
      </w:r>
    </w:p>
    <w:p w:rsidR="00A22962" w:rsidRDefault="00F810EB" w:rsidP="00A22962">
      <w:pPr>
        <w:spacing w:line="360" w:lineRule="auto"/>
        <w:jc w:val="center"/>
        <w:rPr>
          <w:sz w:val="24"/>
        </w:rPr>
      </w:pPr>
      <w:r w:rsidRPr="00F810EB">
        <w:rPr>
          <w:rFonts w:hint="eastAsia"/>
          <w:sz w:val="24"/>
        </w:rPr>
        <w:t xml:space="preserve">    </w:t>
      </w:r>
    </w:p>
    <w:p w:rsidR="00A22962" w:rsidRDefault="00A22962" w:rsidP="00A22962">
      <w:pPr>
        <w:spacing w:line="360" w:lineRule="auto"/>
        <w:jc w:val="left"/>
        <w:rPr>
          <w:sz w:val="24"/>
        </w:rPr>
      </w:pPr>
      <w:r>
        <w:rPr>
          <w:rFonts w:hint="eastAsia"/>
          <w:sz w:val="24"/>
        </w:rPr>
        <w:t xml:space="preserve">    </w:t>
      </w:r>
      <w:r>
        <w:rPr>
          <w:rFonts w:hint="eastAsia"/>
          <w:i/>
          <w:sz w:val="24"/>
        </w:rPr>
        <w:t>U</w:t>
      </w:r>
      <w:r w:rsidRPr="0000704A">
        <w:rPr>
          <w:rFonts w:hint="eastAsia"/>
          <w:sz w:val="24"/>
          <w:vertAlign w:val="subscript"/>
        </w:rPr>
        <w:t>1</w:t>
      </w:r>
      <w:r>
        <w:rPr>
          <w:rFonts w:hint="eastAsia"/>
          <w:sz w:val="24"/>
        </w:rPr>
        <w:t>--</w:t>
      </w:r>
      <w:r>
        <w:rPr>
          <w:rFonts w:hint="eastAsia"/>
          <w:sz w:val="24"/>
        </w:rPr>
        <w:t>被测直流高电压；</w:t>
      </w:r>
    </w:p>
    <w:p w:rsidR="00A22962" w:rsidRDefault="00A22962" w:rsidP="00A22962">
      <w:pPr>
        <w:spacing w:line="360" w:lineRule="auto"/>
        <w:rPr>
          <w:sz w:val="24"/>
        </w:rPr>
      </w:pPr>
      <w:r>
        <w:rPr>
          <w:rFonts w:hint="eastAsia"/>
          <w:i/>
          <w:sz w:val="24"/>
        </w:rPr>
        <w:t xml:space="preserve">    U</w:t>
      </w:r>
      <w:r>
        <w:rPr>
          <w:rFonts w:hint="eastAsia"/>
          <w:sz w:val="24"/>
          <w:vertAlign w:val="subscript"/>
        </w:rPr>
        <w:t>2</w:t>
      </w:r>
      <w:r>
        <w:rPr>
          <w:rFonts w:hint="eastAsia"/>
          <w:sz w:val="24"/>
        </w:rPr>
        <w:t>--</w:t>
      </w:r>
      <w:r>
        <w:rPr>
          <w:rFonts w:hint="eastAsia"/>
          <w:sz w:val="24"/>
        </w:rPr>
        <w:t>直流高压</w:t>
      </w:r>
      <w:r w:rsidR="003048EC">
        <w:rPr>
          <w:rFonts w:hint="eastAsia"/>
          <w:sz w:val="24"/>
        </w:rPr>
        <w:t>测量系统</w:t>
      </w:r>
      <w:r>
        <w:rPr>
          <w:rFonts w:hint="eastAsia"/>
          <w:sz w:val="24"/>
        </w:rPr>
        <w:t>低压输出端输出电压。</w:t>
      </w:r>
    </w:p>
    <w:p w:rsidR="008C7F1F" w:rsidRPr="008C7F1F" w:rsidRDefault="00A22962" w:rsidP="003048EC">
      <w:pPr>
        <w:spacing w:line="360" w:lineRule="auto"/>
        <w:rPr>
          <w:sz w:val="24"/>
        </w:rPr>
      </w:pPr>
      <w:r>
        <w:rPr>
          <w:rFonts w:hint="eastAsia"/>
          <w:sz w:val="24"/>
        </w:rPr>
        <w:t xml:space="preserve">    </w:t>
      </w:r>
      <w:r w:rsidR="008C7F1F" w:rsidRPr="008C7F1F">
        <w:rPr>
          <w:rFonts w:hint="eastAsia"/>
          <w:sz w:val="24"/>
        </w:rPr>
        <w:t>为了减少外界的干扰，直流</w:t>
      </w:r>
      <w:r w:rsidR="00913D3D">
        <w:rPr>
          <w:rFonts w:hint="eastAsia"/>
          <w:sz w:val="24"/>
        </w:rPr>
        <w:t>电</w:t>
      </w:r>
      <w:r w:rsidR="008C7F1F" w:rsidRPr="008C7F1F">
        <w:rPr>
          <w:rFonts w:hint="eastAsia"/>
          <w:sz w:val="24"/>
        </w:rPr>
        <w:t>压分压器的低压输出端通常使用屏蔽电缆与低压数字表或（峰值电压表）连接，电缆的屏蔽层与芯线间的电容与直流高压分压器的低压臂阻抗并联，因此应把传输电缆视为数字高压表或（峰值电压表）的一部分。</w:t>
      </w:r>
    </w:p>
    <w:p w:rsidR="001728A3" w:rsidRDefault="001728A3" w:rsidP="001728A3">
      <w:pPr>
        <w:pStyle w:val="afb"/>
        <w:spacing w:before="156" w:after="156"/>
      </w:pPr>
      <w:bookmarkStart w:id="57" w:name="_Toc42786856"/>
      <w:r>
        <w:rPr>
          <w:rFonts w:hint="eastAsia"/>
        </w:rPr>
        <w:t>5</w:t>
      </w:r>
      <w:r w:rsidR="00DF2096">
        <w:rPr>
          <w:rFonts w:hint="eastAsia"/>
        </w:rPr>
        <w:t xml:space="preserve">  </w:t>
      </w:r>
      <w:r w:rsidR="00F810EB" w:rsidRPr="00331F5A">
        <w:rPr>
          <w:rFonts w:hint="eastAsia"/>
        </w:rPr>
        <w:t>计量特性</w:t>
      </w:r>
      <w:bookmarkEnd w:id="57"/>
    </w:p>
    <w:p w:rsidR="00C9671D" w:rsidRDefault="003048EC" w:rsidP="00C9671D">
      <w:pPr>
        <w:spacing w:line="360" w:lineRule="auto"/>
        <w:rPr>
          <w:sz w:val="24"/>
        </w:rPr>
      </w:pPr>
      <w:r>
        <w:rPr>
          <w:rFonts w:hint="eastAsia"/>
        </w:rPr>
        <w:t xml:space="preserve">  </w:t>
      </w:r>
      <w:r w:rsidR="00C9671D">
        <w:rPr>
          <w:rFonts w:hint="eastAsia"/>
        </w:rPr>
        <w:t xml:space="preserve"> </w:t>
      </w:r>
      <w:r w:rsidR="00C9671D" w:rsidRPr="00C9671D">
        <w:rPr>
          <w:rFonts w:hint="eastAsia"/>
          <w:sz w:val="24"/>
        </w:rPr>
        <w:t>5.1</w:t>
      </w:r>
      <w:r w:rsidR="00C9671D" w:rsidRPr="00C9671D">
        <w:rPr>
          <w:rFonts w:hint="eastAsia"/>
          <w:sz w:val="24"/>
        </w:rPr>
        <w:t>基本误差</w:t>
      </w:r>
    </w:p>
    <w:p w:rsidR="008C7F1F" w:rsidRPr="008C7F1F" w:rsidRDefault="007A2AA0" w:rsidP="008C7F1F">
      <w:pPr>
        <w:spacing w:line="360" w:lineRule="auto"/>
        <w:ind w:firstLineChars="225" w:firstLine="540"/>
        <w:rPr>
          <w:sz w:val="24"/>
        </w:rPr>
      </w:pPr>
      <w:r>
        <w:rPr>
          <w:rFonts w:hint="eastAsia"/>
          <w:sz w:val="24"/>
        </w:rPr>
        <w:t>直流电压测量系统的基本误差表达式为公式（</w:t>
      </w:r>
      <w:r w:rsidR="008C7F1F" w:rsidRPr="008C7F1F">
        <w:rPr>
          <w:rFonts w:hint="eastAsia"/>
          <w:sz w:val="24"/>
        </w:rPr>
        <w:t>1</w:t>
      </w:r>
      <w:r>
        <w:rPr>
          <w:rFonts w:hint="eastAsia"/>
          <w:sz w:val="24"/>
        </w:rPr>
        <w:t>）。</w:t>
      </w:r>
    </w:p>
    <w:p w:rsidR="008C7F1F" w:rsidRPr="008C7F1F" w:rsidRDefault="008C7F1F" w:rsidP="007A2AA0">
      <w:pPr>
        <w:spacing w:line="360" w:lineRule="auto"/>
        <w:ind w:firstLineChars="1225" w:firstLine="2940"/>
        <w:rPr>
          <w:sz w:val="24"/>
        </w:rPr>
      </w:pPr>
      <w:r w:rsidRPr="008C7F1F">
        <w:rPr>
          <w:rFonts w:hint="eastAsia"/>
          <w:sz w:val="24"/>
        </w:rPr>
        <w:t>γ</w:t>
      </w:r>
      <w:r w:rsidRPr="008C7F1F">
        <w:rPr>
          <w:rFonts w:hint="eastAsia"/>
          <w:sz w:val="24"/>
        </w:rPr>
        <w:t xml:space="preserve">= </w:t>
      </w:r>
      <w:r w:rsidR="00E318EC">
        <w:rPr>
          <w:rFonts w:ascii="宋体" w:hAnsi="宋体" w:hint="eastAsia"/>
          <w:noProof/>
          <w:sz w:val="28"/>
          <w:szCs w:val="28"/>
        </w:rPr>
        <w:drawing>
          <wp:inline distT="0" distB="0" distL="0" distR="0">
            <wp:extent cx="771525" cy="2952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771525" cy="295275"/>
                    </a:xfrm>
                    <a:prstGeom prst="rect">
                      <a:avLst/>
                    </a:prstGeom>
                    <a:noFill/>
                    <a:ln w="9525">
                      <a:noFill/>
                      <a:miter lim="800000"/>
                      <a:headEnd/>
                      <a:tailEnd/>
                    </a:ln>
                  </pic:spPr>
                </pic:pic>
              </a:graphicData>
            </a:graphic>
          </wp:inline>
        </w:drawing>
      </w:r>
      <w:r w:rsidR="007A2AA0">
        <w:rPr>
          <w:rFonts w:ascii="宋体" w:hAnsi="宋体" w:hint="eastAsia"/>
          <w:sz w:val="28"/>
          <w:szCs w:val="28"/>
        </w:rPr>
        <w:t xml:space="preserve">                    </w:t>
      </w:r>
      <w:r w:rsidRPr="008C7F1F">
        <w:rPr>
          <w:rFonts w:hint="eastAsia"/>
          <w:sz w:val="24"/>
        </w:rPr>
        <w:t>（</w:t>
      </w:r>
      <w:r w:rsidRPr="008C7F1F">
        <w:rPr>
          <w:rFonts w:hint="eastAsia"/>
          <w:sz w:val="24"/>
        </w:rPr>
        <w:t>1</w:t>
      </w:r>
      <w:r w:rsidRPr="008C7F1F">
        <w:rPr>
          <w:rFonts w:hint="eastAsia"/>
          <w:sz w:val="24"/>
        </w:rPr>
        <w:t>）</w:t>
      </w:r>
    </w:p>
    <w:p w:rsidR="008C7F1F" w:rsidRPr="008C7F1F" w:rsidRDefault="008C7F1F" w:rsidP="008C7F1F">
      <w:pPr>
        <w:spacing w:line="360" w:lineRule="auto"/>
        <w:ind w:firstLineChars="225" w:firstLine="540"/>
        <w:rPr>
          <w:sz w:val="24"/>
        </w:rPr>
      </w:pPr>
      <w:r w:rsidRPr="008C7F1F">
        <w:rPr>
          <w:rFonts w:hint="eastAsia"/>
          <w:sz w:val="24"/>
        </w:rPr>
        <w:t xml:space="preserve">  </w:t>
      </w:r>
      <w:r w:rsidRPr="008C7F1F">
        <w:rPr>
          <w:rFonts w:hint="eastAsia"/>
          <w:sz w:val="24"/>
        </w:rPr>
        <w:t>式中：γ——被校直流电压测量系统基本误差；</w:t>
      </w:r>
    </w:p>
    <w:p w:rsidR="008C7F1F" w:rsidRPr="008C7F1F" w:rsidRDefault="008C7F1F" w:rsidP="007A2AA0">
      <w:pPr>
        <w:spacing w:line="360" w:lineRule="auto"/>
        <w:ind w:firstLineChars="625" w:firstLine="1500"/>
        <w:rPr>
          <w:sz w:val="24"/>
        </w:rPr>
      </w:pPr>
      <w:r w:rsidRPr="003048EC">
        <w:rPr>
          <w:rFonts w:hint="eastAsia"/>
          <w:i/>
          <w:sz w:val="24"/>
        </w:rPr>
        <w:t>U</w:t>
      </w:r>
      <w:r w:rsidRPr="003048EC">
        <w:rPr>
          <w:rFonts w:hint="eastAsia"/>
          <w:sz w:val="24"/>
          <w:vertAlign w:val="subscript"/>
        </w:rPr>
        <w:t>1</w:t>
      </w:r>
      <w:r w:rsidRPr="008C7F1F">
        <w:rPr>
          <w:rFonts w:hint="eastAsia"/>
          <w:sz w:val="24"/>
        </w:rPr>
        <w:t>——</w:t>
      </w:r>
      <w:r w:rsidRPr="008C7F1F">
        <w:rPr>
          <w:rFonts w:hint="eastAsia"/>
          <w:sz w:val="24"/>
        </w:rPr>
        <w:t xml:space="preserve"> </w:t>
      </w:r>
      <w:r w:rsidRPr="008C7F1F">
        <w:rPr>
          <w:rFonts w:hint="eastAsia"/>
          <w:sz w:val="24"/>
        </w:rPr>
        <w:t>标准测量系统测得的电压值；</w:t>
      </w:r>
    </w:p>
    <w:p w:rsidR="00F810EB" w:rsidRDefault="008C7F1F" w:rsidP="007A2AA0">
      <w:pPr>
        <w:spacing w:line="360" w:lineRule="auto"/>
        <w:ind w:firstLineChars="625" w:firstLine="1500"/>
        <w:rPr>
          <w:sz w:val="24"/>
        </w:rPr>
      </w:pPr>
      <w:r w:rsidRPr="003048EC">
        <w:rPr>
          <w:rFonts w:hint="eastAsia"/>
          <w:i/>
          <w:sz w:val="24"/>
        </w:rPr>
        <w:t>U</w:t>
      </w:r>
      <w:r w:rsidRPr="003048EC">
        <w:rPr>
          <w:rFonts w:hint="eastAsia"/>
          <w:sz w:val="24"/>
          <w:vertAlign w:val="subscript"/>
        </w:rPr>
        <w:t>2</w:t>
      </w:r>
      <w:r w:rsidRPr="008C7F1F">
        <w:rPr>
          <w:rFonts w:hint="eastAsia"/>
          <w:sz w:val="24"/>
        </w:rPr>
        <w:t>——</w:t>
      </w:r>
      <w:r w:rsidRPr="008C7F1F">
        <w:rPr>
          <w:rFonts w:hint="eastAsia"/>
          <w:sz w:val="24"/>
        </w:rPr>
        <w:t xml:space="preserve"> </w:t>
      </w:r>
      <w:r w:rsidRPr="008C7F1F">
        <w:rPr>
          <w:rFonts w:hint="eastAsia"/>
          <w:sz w:val="24"/>
        </w:rPr>
        <w:t>被校测量系统测得的电压值；</w:t>
      </w:r>
    </w:p>
    <w:p w:rsidR="00474BB6" w:rsidRPr="00474BB6" w:rsidRDefault="003048EC" w:rsidP="001728A3">
      <w:pPr>
        <w:spacing w:line="360" w:lineRule="auto"/>
        <w:rPr>
          <w:sz w:val="24"/>
        </w:rPr>
      </w:pPr>
      <w:r>
        <w:rPr>
          <w:rFonts w:hint="eastAsia"/>
          <w:sz w:val="24"/>
        </w:rPr>
        <w:t xml:space="preserve">    </w:t>
      </w:r>
      <w:r w:rsidR="001728A3">
        <w:rPr>
          <w:rFonts w:hint="eastAsia"/>
          <w:sz w:val="24"/>
        </w:rPr>
        <w:t>5.2</w:t>
      </w:r>
      <w:r w:rsidR="00474BB6" w:rsidRPr="00474BB6">
        <w:rPr>
          <w:rFonts w:hint="eastAsia"/>
          <w:sz w:val="24"/>
        </w:rPr>
        <w:t>准确度等级</w:t>
      </w:r>
    </w:p>
    <w:p w:rsidR="00474BB6" w:rsidRPr="008C7F1F" w:rsidRDefault="00474BB6" w:rsidP="00474BB6">
      <w:pPr>
        <w:spacing w:line="360" w:lineRule="auto"/>
        <w:ind w:firstLineChars="200" w:firstLine="480"/>
        <w:rPr>
          <w:sz w:val="24"/>
        </w:rPr>
      </w:pPr>
      <w:r w:rsidRPr="00474BB6">
        <w:rPr>
          <w:rFonts w:hint="eastAsia"/>
          <w:sz w:val="24"/>
        </w:rPr>
        <w:t>直流电压测量系统的准确度等级可分为</w:t>
      </w:r>
      <w:r w:rsidR="00CF32FF">
        <w:rPr>
          <w:rFonts w:hint="eastAsia"/>
          <w:sz w:val="24"/>
        </w:rPr>
        <w:t>0.5</w:t>
      </w:r>
      <w:r w:rsidR="00CF32FF">
        <w:rPr>
          <w:rFonts w:hint="eastAsia"/>
          <w:sz w:val="24"/>
        </w:rPr>
        <w:t>，</w:t>
      </w:r>
      <w:r w:rsidR="00CF32FF">
        <w:rPr>
          <w:rFonts w:hint="eastAsia"/>
          <w:sz w:val="24"/>
        </w:rPr>
        <w:t>1.0</w:t>
      </w:r>
      <w:r w:rsidR="00CF32FF">
        <w:rPr>
          <w:rFonts w:hint="eastAsia"/>
          <w:sz w:val="24"/>
        </w:rPr>
        <w:t>，</w:t>
      </w:r>
      <w:r w:rsidR="00CF32FF">
        <w:rPr>
          <w:rFonts w:hint="eastAsia"/>
          <w:sz w:val="24"/>
        </w:rPr>
        <w:t>2.0</w:t>
      </w:r>
      <w:r w:rsidR="00CF32FF">
        <w:rPr>
          <w:rFonts w:hint="eastAsia"/>
          <w:sz w:val="24"/>
        </w:rPr>
        <w:t>，</w:t>
      </w:r>
      <w:r w:rsidR="00CF32FF">
        <w:rPr>
          <w:rFonts w:hint="eastAsia"/>
          <w:sz w:val="24"/>
        </w:rPr>
        <w:t>3.0.</w:t>
      </w:r>
      <w:r w:rsidR="00CF32FF">
        <w:rPr>
          <w:rFonts w:hint="eastAsia"/>
          <w:sz w:val="24"/>
        </w:rPr>
        <w:t>在</w:t>
      </w:r>
      <w:r w:rsidR="00CF32FF">
        <w:rPr>
          <w:rFonts w:hint="eastAsia"/>
          <w:sz w:val="24"/>
        </w:rPr>
        <w:t>10%~100%</w:t>
      </w:r>
      <w:r w:rsidR="00CF32FF">
        <w:rPr>
          <w:rFonts w:hint="eastAsia"/>
          <w:sz w:val="24"/>
        </w:rPr>
        <w:t>额定电压下，</w:t>
      </w:r>
      <w:r w:rsidR="00CF32FF">
        <w:rPr>
          <w:rFonts w:hint="eastAsia"/>
          <w:sz w:val="24"/>
        </w:rPr>
        <w:lastRenderedPageBreak/>
        <w:t>每一个准确度等级对应的允许误差见</w:t>
      </w:r>
      <w:r w:rsidRPr="00474BB6">
        <w:rPr>
          <w:rFonts w:hint="eastAsia"/>
          <w:sz w:val="24"/>
        </w:rPr>
        <w:t>表</w:t>
      </w:r>
      <w:r w:rsidRPr="00474BB6">
        <w:rPr>
          <w:rFonts w:hint="eastAsia"/>
          <w:sz w:val="24"/>
        </w:rPr>
        <w:t>1</w:t>
      </w:r>
      <w:r w:rsidRPr="00474BB6">
        <w:rPr>
          <w:rFonts w:hint="eastAsia"/>
          <w:sz w:val="24"/>
        </w:rPr>
        <w:t>的规定：</w:t>
      </w:r>
    </w:p>
    <w:p w:rsidR="00F810EB" w:rsidRPr="003048EC" w:rsidRDefault="00B058E5" w:rsidP="00A231D7">
      <w:pPr>
        <w:spacing w:line="360" w:lineRule="auto"/>
        <w:rPr>
          <w:rFonts w:ascii="黑体" w:eastAsia="黑体" w:hAnsi="黑体"/>
          <w:szCs w:val="21"/>
        </w:rPr>
      </w:pPr>
      <w:r>
        <w:rPr>
          <w:rFonts w:hint="eastAsia"/>
          <w:sz w:val="24"/>
        </w:rPr>
        <w:t xml:space="preserve">            </w:t>
      </w:r>
      <w:r w:rsidR="00F810EB" w:rsidRPr="00F810EB">
        <w:rPr>
          <w:rFonts w:hint="eastAsia"/>
          <w:sz w:val="24"/>
        </w:rPr>
        <w:t xml:space="preserve">    </w:t>
      </w:r>
      <w:r w:rsidR="00F70DB8">
        <w:rPr>
          <w:rFonts w:hint="eastAsia"/>
          <w:sz w:val="24"/>
        </w:rPr>
        <w:t xml:space="preserve">    </w:t>
      </w:r>
      <w:r w:rsidR="00F810EB" w:rsidRPr="00F810EB">
        <w:rPr>
          <w:rFonts w:hint="eastAsia"/>
          <w:sz w:val="24"/>
        </w:rPr>
        <w:t xml:space="preserve">   </w:t>
      </w:r>
      <w:r w:rsidR="00474BB6" w:rsidRPr="003048EC">
        <w:rPr>
          <w:rFonts w:ascii="黑体" w:eastAsia="黑体" w:hAnsi="黑体" w:hint="eastAsia"/>
          <w:szCs w:val="21"/>
        </w:rPr>
        <w:t>表1准确度等级和允许误差</w:t>
      </w:r>
      <w:r w:rsidR="00F810EB" w:rsidRPr="003048EC">
        <w:rPr>
          <w:rFonts w:ascii="黑体" w:eastAsia="黑体" w:hAnsi="黑体" w:hint="eastAsia"/>
          <w:szCs w:val="21"/>
        </w:rPr>
        <w:t xml:space="preserve">               </w:t>
      </w:r>
    </w:p>
    <w:tbl>
      <w:tblPr>
        <w:tblStyle w:val="affc"/>
        <w:tblW w:w="4623" w:type="pct"/>
        <w:tblInd w:w="468" w:type="dxa"/>
        <w:tblLook w:val="01E0" w:firstRow="1" w:lastRow="1" w:firstColumn="1" w:lastColumn="1" w:noHBand="0" w:noVBand="0"/>
      </w:tblPr>
      <w:tblGrid>
        <w:gridCol w:w="2334"/>
        <w:gridCol w:w="1842"/>
        <w:gridCol w:w="1700"/>
        <w:gridCol w:w="1419"/>
        <w:gridCol w:w="1344"/>
      </w:tblGrid>
      <w:tr w:rsidR="003048EC" w:rsidRPr="00F810EB" w:rsidTr="00CE336F">
        <w:tc>
          <w:tcPr>
            <w:tcW w:w="1351" w:type="pct"/>
          </w:tcPr>
          <w:p w:rsidR="003048EC" w:rsidRPr="003048EC" w:rsidRDefault="003048EC" w:rsidP="00474BB6">
            <w:pPr>
              <w:spacing w:line="360" w:lineRule="auto"/>
              <w:jc w:val="center"/>
              <w:rPr>
                <w:rFonts w:eastAsiaTheme="minorEastAsia"/>
                <w:sz w:val="24"/>
              </w:rPr>
            </w:pPr>
            <w:r w:rsidRPr="003048EC">
              <w:rPr>
                <w:rFonts w:eastAsiaTheme="minorEastAsia" w:hAnsiTheme="minorEastAsia"/>
                <w:sz w:val="24"/>
              </w:rPr>
              <w:t>准确度等级</w:t>
            </w:r>
          </w:p>
        </w:tc>
        <w:tc>
          <w:tcPr>
            <w:tcW w:w="1066" w:type="pct"/>
          </w:tcPr>
          <w:p w:rsidR="003048EC" w:rsidRPr="003048EC" w:rsidRDefault="003048EC" w:rsidP="00474BB6">
            <w:pPr>
              <w:spacing w:line="360" w:lineRule="auto"/>
              <w:jc w:val="center"/>
              <w:rPr>
                <w:rFonts w:eastAsiaTheme="minorEastAsia"/>
                <w:sz w:val="24"/>
              </w:rPr>
            </w:pPr>
            <w:r w:rsidRPr="003048EC">
              <w:rPr>
                <w:rFonts w:eastAsiaTheme="minorEastAsia"/>
                <w:sz w:val="24"/>
              </w:rPr>
              <w:t>0.5</w:t>
            </w:r>
          </w:p>
        </w:tc>
        <w:tc>
          <w:tcPr>
            <w:tcW w:w="984" w:type="pct"/>
          </w:tcPr>
          <w:p w:rsidR="003048EC" w:rsidRPr="003048EC" w:rsidRDefault="003048EC" w:rsidP="00474BB6">
            <w:pPr>
              <w:spacing w:line="360" w:lineRule="auto"/>
              <w:jc w:val="center"/>
              <w:rPr>
                <w:rFonts w:eastAsiaTheme="minorEastAsia"/>
                <w:sz w:val="24"/>
              </w:rPr>
            </w:pPr>
            <w:r w:rsidRPr="003048EC">
              <w:rPr>
                <w:rFonts w:eastAsiaTheme="minorEastAsia"/>
                <w:sz w:val="24"/>
              </w:rPr>
              <w:t>1.0</w:t>
            </w:r>
          </w:p>
        </w:tc>
        <w:tc>
          <w:tcPr>
            <w:tcW w:w="821" w:type="pct"/>
            <w:vAlign w:val="center"/>
          </w:tcPr>
          <w:p w:rsidR="003048EC" w:rsidRPr="003048EC" w:rsidRDefault="003048EC" w:rsidP="00CE336F">
            <w:pPr>
              <w:spacing w:line="360" w:lineRule="auto"/>
              <w:jc w:val="center"/>
              <w:rPr>
                <w:rFonts w:eastAsiaTheme="minorEastAsia"/>
                <w:sz w:val="24"/>
              </w:rPr>
            </w:pPr>
            <w:r w:rsidRPr="003048EC">
              <w:rPr>
                <w:rFonts w:eastAsiaTheme="minorEastAsia"/>
                <w:sz w:val="24"/>
              </w:rPr>
              <w:t>2.0</w:t>
            </w:r>
          </w:p>
        </w:tc>
        <w:tc>
          <w:tcPr>
            <w:tcW w:w="778" w:type="pct"/>
            <w:vAlign w:val="center"/>
          </w:tcPr>
          <w:p w:rsidR="003048EC" w:rsidRPr="003048EC" w:rsidRDefault="003048EC" w:rsidP="00CE336F">
            <w:pPr>
              <w:spacing w:line="360" w:lineRule="auto"/>
              <w:jc w:val="center"/>
              <w:rPr>
                <w:rFonts w:eastAsiaTheme="minorEastAsia"/>
                <w:sz w:val="24"/>
              </w:rPr>
            </w:pPr>
            <w:r w:rsidRPr="003048EC">
              <w:rPr>
                <w:rFonts w:eastAsiaTheme="minorEastAsia"/>
                <w:sz w:val="24"/>
              </w:rPr>
              <w:t>3.0</w:t>
            </w:r>
          </w:p>
        </w:tc>
      </w:tr>
      <w:tr w:rsidR="003048EC" w:rsidRPr="00F810EB" w:rsidTr="00CE336F">
        <w:tc>
          <w:tcPr>
            <w:tcW w:w="1351" w:type="pct"/>
          </w:tcPr>
          <w:p w:rsidR="003048EC" w:rsidRPr="003048EC" w:rsidRDefault="003048EC" w:rsidP="00CE336F">
            <w:pPr>
              <w:spacing w:line="360" w:lineRule="auto"/>
              <w:jc w:val="center"/>
              <w:rPr>
                <w:rFonts w:eastAsiaTheme="minorEastAsia"/>
                <w:sz w:val="24"/>
              </w:rPr>
            </w:pPr>
            <w:r w:rsidRPr="003048EC">
              <w:rPr>
                <w:rFonts w:eastAsiaTheme="minorEastAsia" w:hAnsiTheme="minorEastAsia"/>
                <w:sz w:val="24"/>
              </w:rPr>
              <w:t>允许误差</w:t>
            </w:r>
          </w:p>
        </w:tc>
        <w:tc>
          <w:tcPr>
            <w:tcW w:w="1066" w:type="pct"/>
          </w:tcPr>
          <w:p w:rsidR="003048EC" w:rsidRPr="003048EC" w:rsidRDefault="003048EC" w:rsidP="00CE336F">
            <w:pPr>
              <w:spacing w:line="360" w:lineRule="auto"/>
              <w:jc w:val="center"/>
              <w:rPr>
                <w:rFonts w:eastAsiaTheme="minorEastAsia"/>
                <w:sz w:val="24"/>
              </w:rPr>
            </w:pPr>
            <w:r w:rsidRPr="003048EC">
              <w:rPr>
                <w:rFonts w:eastAsiaTheme="minorEastAsia"/>
                <w:sz w:val="24"/>
              </w:rPr>
              <w:t>±0.5%</w:t>
            </w:r>
          </w:p>
        </w:tc>
        <w:tc>
          <w:tcPr>
            <w:tcW w:w="984" w:type="pct"/>
          </w:tcPr>
          <w:p w:rsidR="003048EC" w:rsidRPr="003048EC" w:rsidRDefault="003048EC" w:rsidP="00CE336F">
            <w:pPr>
              <w:spacing w:line="360" w:lineRule="auto"/>
              <w:jc w:val="center"/>
              <w:rPr>
                <w:rFonts w:eastAsiaTheme="minorEastAsia"/>
                <w:sz w:val="24"/>
              </w:rPr>
            </w:pPr>
            <w:r w:rsidRPr="003048EC">
              <w:rPr>
                <w:rFonts w:eastAsiaTheme="minorEastAsia"/>
                <w:sz w:val="24"/>
              </w:rPr>
              <w:t>±1.0%</w:t>
            </w:r>
          </w:p>
        </w:tc>
        <w:tc>
          <w:tcPr>
            <w:tcW w:w="821" w:type="pct"/>
            <w:vAlign w:val="center"/>
          </w:tcPr>
          <w:p w:rsidR="003048EC" w:rsidRPr="003048EC" w:rsidRDefault="003048EC" w:rsidP="00CE336F">
            <w:pPr>
              <w:spacing w:line="360" w:lineRule="auto"/>
              <w:jc w:val="center"/>
              <w:rPr>
                <w:rFonts w:eastAsiaTheme="minorEastAsia"/>
                <w:sz w:val="24"/>
              </w:rPr>
            </w:pPr>
            <w:r w:rsidRPr="003048EC">
              <w:rPr>
                <w:rFonts w:eastAsiaTheme="minorEastAsia"/>
                <w:sz w:val="24"/>
              </w:rPr>
              <w:t>±2.0%</w:t>
            </w:r>
          </w:p>
        </w:tc>
        <w:tc>
          <w:tcPr>
            <w:tcW w:w="778" w:type="pct"/>
            <w:vAlign w:val="center"/>
          </w:tcPr>
          <w:p w:rsidR="003048EC" w:rsidRPr="003048EC" w:rsidRDefault="003048EC" w:rsidP="00CE336F">
            <w:pPr>
              <w:spacing w:line="360" w:lineRule="auto"/>
              <w:jc w:val="center"/>
              <w:rPr>
                <w:rFonts w:eastAsiaTheme="minorEastAsia"/>
                <w:sz w:val="24"/>
              </w:rPr>
            </w:pPr>
            <w:r w:rsidRPr="003048EC">
              <w:rPr>
                <w:rFonts w:eastAsiaTheme="minorEastAsia"/>
                <w:sz w:val="24"/>
              </w:rPr>
              <w:t>±3.0%</w:t>
            </w:r>
          </w:p>
        </w:tc>
      </w:tr>
    </w:tbl>
    <w:p w:rsidR="00474BB6" w:rsidRDefault="00474BB6" w:rsidP="00474BB6">
      <w:pPr>
        <w:spacing w:line="360" w:lineRule="auto"/>
        <w:ind w:firstLineChars="200" w:firstLine="480"/>
        <w:rPr>
          <w:sz w:val="24"/>
        </w:rPr>
      </w:pPr>
      <w:r w:rsidRPr="00474BB6">
        <w:rPr>
          <w:rFonts w:hint="eastAsia"/>
          <w:sz w:val="24"/>
        </w:rPr>
        <w:t>对于</w:t>
      </w:r>
      <w:r w:rsidR="00CF32FF">
        <w:rPr>
          <w:rFonts w:hint="eastAsia"/>
          <w:sz w:val="24"/>
        </w:rPr>
        <w:t>有多个分压比的</w:t>
      </w:r>
      <w:r w:rsidRPr="00474BB6">
        <w:rPr>
          <w:rFonts w:hint="eastAsia"/>
          <w:sz w:val="24"/>
        </w:rPr>
        <w:t>同一直流电压测量系统</w:t>
      </w:r>
      <w:r w:rsidR="00CF32FF">
        <w:rPr>
          <w:rFonts w:hint="eastAsia"/>
          <w:sz w:val="24"/>
        </w:rPr>
        <w:t>，不同分压比</w:t>
      </w:r>
      <w:r w:rsidRPr="00474BB6">
        <w:rPr>
          <w:rFonts w:hint="eastAsia"/>
          <w:sz w:val="24"/>
        </w:rPr>
        <w:t>允许有不同的准确度等级。</w:t>
      </w:r>
    </w:p>
    <w:p w:rsidR="00CF32FF" w:rsidRDefault="001728A3" w:rsidP="00CF32FF">
      <w:pPr>
        <w:spacing w:line="360" w:lineRule="auto"/>
        <w:rPr>
          <w:sz w:val="24"/>
        </w:rPr>
      </w:pPr>
      <w:r>
        <w:rPr>
          <w:rFonts w:hint="eastAsia"/>
          <w:sz w:val="24"/>
        </w:rPr>
        <w:t>5.3</w:t>
      </w:r>
      <w:r w:rsidR="00474BB6" w:rsidRPr="00474BB6">
        <w:rPr>
          <w:rFonts w:hint="eastAsia"/>
          <w:sz w:val="24"/>
        </w:rPr>
        <w:t>短时稳定性</w:t>
      </w:r>
    </w:p>
    <w:p w:rsidR="00653F9B" w:rsidRDefault="00CF32FF" w:rsidP="00653F9B">
      <w:pPr>
        <w:spacing w:line="360" w:lineRule="auto"/>
        <w:rPr>
          <w:sz w:val="24"/>
        </w:rPr>
      </w:pPr>
      <w:r>
        <w:rPr>
          <w:rFonts w:hint="eastAsia"/>
          <w:sz w:val="24"/>
        </w:rPr>
        <w:t xml:space="preserve">    </w:t>
      </w:r>
      <w:r w:rsidR="00474BB6" w:rsidRPr="00474BB6">
        <w:rPr>
          <w:rFonts w:hint="eastAsia"/>
          <w:sz w:val="24"/>
        </w:rPr>
        <w:t>直流电压测量系统在其技术条件规定、保证准确度的环境条件内，</w:t>
      </w:r>
      <w:r>
        <w:rPr>
          <w:rFonts w:hint="eastAsia"/>
          <w:sz w:val="24"/>
        </w:rPr>
        <w:t>在额定工作电压下</w:t>
      </w:r>
      <w:r>
        <w:rPr>
          <w:rFonts w:hint="eastAsia"/>
          <w:sz w:val="24"/>
        </w:rPr>
        <w:t>30min</w:t>
      </w:r>
      <w:r>
        <w:rPr>
          <w:rFonts w:hint="eastAsia"/>
          <w:sz w:val="24"/>
        </w:rPr>
        <w:t>内，其误差的变化应不大于与其准确度等级对应的误差限值的</w:t>
      </w:r>
      <w:r>
        <w:rPr>
          <w:rFonts w:hint="eastAsia"/>
          <w:sz w:val="24"/>
        </w:rPr>
        <w:t>1/2</w:t>
      </w:r>
      <w:r>
        <w:rPr>
          <w:rFonts w:hint="eastAsia"/>
          <w:sz w:val="24"/>
        </w:rPr>
        <w:t>。</w:t>
      </w:r>
    </w:p>
    <w:p w:rsidR="00653F9B" w:rsidRDefault="00653F9B" w:rsidP="00653F9B">
      <w:pPr>
        <w:spacing w:line="360" w:lineRule="auto"/>
        <w:rPr>
          <w:sz w:val="18"/>
          <w:szCs w:val="18"/>
        </w:rPr>
      </w:pPr>
      <w:r>
        <w:rPr>
          <w:rFonts w:hint="eastAsia"/>
          <w:sz w:val="24"/>
        </w:rPr>
        <w:t xml:space="preserve">    </w:t>
      </w:r>
      <w:r w:rsidR="00474BB6" w:rsidRPr="00653F9B">
        <w:rPr>
          <w:rFonts w:hint="eastAsia"/>
          <w:sz w:val="18"/>
          <w:szCs w:val="18"/>
        </w:rPr>
        <w:t>注</w:t>
      </w:r>
      <w:r>
        <w:rPr>
          <w:rFonts w:hint="eastAsia"/>
          <w:sz w:val="18"/>
          <w:szCs w:val="18"/>
        </w:rPr>
        <w:t>1</w:t>
      </w:r>
      <w:r w:rsidR="00474BB6" w:rsidRPr="00653F9B">
        <w:rPr>
          <w:rFonts w:hint="eastAsia"/>
          <w:sz w:val="18"/>
          <w:szCs w:val="18"/>
        </w:rPr>
        <w:t>：短时稳定性试验应包括转换装置的自热效应。</w:t>
      </w:r>
    </w:p>
    <w:p w:rsidR="00474BB6" w:rsidRPr="00100D70" w:rsidRDefault="00653F9B" w:rsidP="00FB2789">
      <w:pPr>
        <w:spacing w:line="360" w:lineRule="auto"/>
        <w:rPr>
          <w:sz w:val="18"/>
          <w:szCs w:val="18"/>
        </w:rPr>
      </w:pPr>
      <w:r>
        <w:rPr>
          <w:rFonts w:hint="eastAsia"/>
          <w:sz w:val="18"/>
          <w:szCs w:val="18"/>
        </w:rPr>
        <w:t xml:space="preserve">     </w:t>
      </w:r>
      <w:r w:rsidR="00474BB6" w:rsidRPr="00653F9B">
        <w:rPr>
          <w:rFonts w:hint="eastAsia"/>
          <w:sz w:val="18"/>
          <w:szCs w:val="18"/>
        </w:rPr>
        <w:t>注</w:t>
      </w:r>
      <w:r>
        <w:rPr>
          <w:rFonts w:hint="eastAsia"/>
          <w:sz w:val="18"/>
          <w:szCs w:val="18"/>
        </w:rPr>
        <w:t>2</w:t>
      </w:r>
      <w:r w:rsidR="00474BB6" w:rsidRPr="00653F9B">
        <w:rPr>
          <w:rFonts w:hint="eastAsia"/>
          <w:sz w:val="18"/>
          <w:szCs w:val="18"/>
        </w:rPr>
        <w:t>：电压施加时间不能长于标定工作时间，但可限制到一个足以达到平衡的时间。</w:t>
      </w:r>
      <w:r w:rsidR="00474BB6" w:rsidRPr="00100D70">
        <w:rPr>
          <w:rFonts w:hint="eastAsia"/>
          <w:sz w:val="18"/>
          <w:szCs w:val="18"/>
        </w:rPr>
        <w:t>如被校直流电压测量系统技术条件有预热要求时，应先预热后再按要求进行该</w:t>
      </w:r>
      <w:r w:rsidRPr="00100D70">
        <w:rPr>
          <w:rFonts w:hint="eastAsia"/>
          <w:sz w:val="18"/>
          <w:szCs w:val="18"/>
        </w:rPr>
        <w:t>项</w:t>
      </w:r>
      <w:r w:rsidR="00474BB6" w:rsidRPr="00100D70">
        <w:rPr>
          <w:rFonts w:hint="eastAsia"/>
          <w:sz w:val="18"/>
          <w:szCs w:val="18"/>
        </w:rPr>
        <w:t>校准。</w:t>
      </w:r>
    </w:p>
    <w:p w:rsidR="008B722E" w:rsidRPr="008B722E" w:rsidRDefault="001728A3" w:rsidP="001728A3">
      <w:pPr>
        <w:spacing w:line="360" w:lineRule="auto"/>
        <w:rPr>
          <w:sz w:val="24"/>
        </w:rPr>
      </w:pPr>
      <w:r>
        <w:rPr>
          <w:rFonts w:hint="eastAsia"/>
          <w:sz w:val="24"/>
        </w:rPr>
        <w:t>5.4</w:t>
      </w:r>
      <w:r w:rsidR="00BA2063">
        <w:rPr>
          <w:rFonts w:hint="eastAsia"/>
          <w:sz w:val="24"/>
        </w:rPr>
        <w:t>长期</w:t>
      </w:r>
      <w:r w:rsidR="008B722E" w:rsidRPr="00630416">
        <w:rPr>
          <w:rFonts w:hint="eastAsia"/>
          <w:sz w:val="24"/>
        </w:rPr>
        <w:t>稳定性</w:t>
      </w:r>
    </w:p>
    <w:p w:rsidR="008B722E" w:rsidRPr="008B722E" w:rsidRDefault="008B722E" w:rsidP="008B722E">
      <w:pPr>
        <w:spacing w:line="360" w:lineRule="auto"/>
        <w:ind w:left="420"/>
        <w:rPr>
          <w:sz w:val="24"/>
        </w:rPr>
      </w:pPr>
      <w:r w:rsidRPr="008B722E">
        <w:rPr>
          <w:rFonts w:hint="eastAsia"/>
          <w:sz w:val="24"/>
        </w:rPr>
        <w:t>直流电压测量系统误差的年变化量应不大于其允许误差的</w:t>
      </w:r>
      <w:r w:rsidRPr="008B722E">
        <w:rPr>
          <w:rFonts w:hint="eastAsia"/>
          <w:sz w:val="24"/>
        </w:rPr>
        <w:t>2/3</w:t>
      </w:r>
      <w:r w:rsidRPr="008B722E">
        <w:rPr>
          <w:rFonts w:hint="eastAsia"/>
          <w:sz w:val="24"/>
        </w:rPr>
        <w:t>。</w:t>
      </w:r>
    </w:p>
    <w:p w:rsidR="008B722E" w:rsidRPr="00653F9B" w:rsidRDefault="008B722E" w:rsidP="008B722E">
      <w:pPr>
        <w:spacing w:line="360" w:lineRule="auto"/>
        <w:ind w:left="420"/>
        <w:rPr>
          <w:sz w:val="18"/>
          <w:szCs w:val="18"/>
        </w:rPr>
      </w:pPr>
      <w:r w:rsidRPr="00653F9B">
        <w:rPr>
          <w:rFonts w:hint="eastAsia"/>
          <w:sz w:val="18"/>
          <w:szCs w:val="18"/>
        </w:rPr>
        <w:t>注：长期稳定性通常规定以一年为周期。</w:t>
      </w:r>
    </w:p>
    <w:p w:rsidR="00653F9B" w:rsidRDefault="001728A3" w:rsidP="00653F9B">
      <w:pPr>
        <w:spacing w:line="360" w:lineRule="auto"/>
        <w:rPr>
          <w:sz w:val="24"/>
        </w:rPr>
      </w:pPr>
      <w:r>
        <w:rPr>
          <w:rFonts w:hint="eastAsia"/>
          <w:sz w:val="24"/>
        </w:rPr>
        <w:t>5.5</w:t>
      </w:r>
      <w:r w:rsidR="00F95E26" w:rsidRPr="00F95E26">
        <w:rPr>
          <w:rFonts w:hint="eastAsia"/>
          <w:sz w:val="24"/>
        </w:rPr>
        <w:t>线性度试验</w:t>
      </w:r>
    </w:p>
    <w:p w:rsidR="00756734" w:rsidRDefault="00756734" w:rsidP="00756734">
      <w:pPr>
        <w:spacing w:line="360" w:lineRule="auto"/>
        <w:ind w:firstLineChars="200" w:firstLine="480"/>
        <w:rPr>
          <w:sz w:val="24"/>
        </w:rPr>
      </w:pPr>
      <w:r>
        <w:rPr>
          <w:rFonts w:hint="eastAsia"/>
          <w:sz w:val="24"/>
        </w:rPr>
        <w:t>适用于</w:t>
      </w:r>
      <w:r w:rsidRPr="00B35156">
        <w:rPr>
          <w:sz w:val="24"/>
        </w:rPr>
        <w:t>被校系统测量范围超过标准测量系统测量范围的情况</w:t>
      </w:r>
      <w:r>
        <w:rPr>
          <w:rFonts w:hint="eastAsia"/>
          <w:sz w:val="24"/>
        </w:rPr>
        <w:t>，在高于标准测量系统最高电压水平至被校系统最高测量电压的比对区间内，被校系统的</w:t>
      </w:r>
      <w:r w:rsidRPr="00132F4E">
        <w:rPr>
          <w:sz w:val="24"/>
        </w:rPr>
        <w:t>基本误差的变化应不超过</w:t>
      </w:r>
      <w:r>
        <w:rPr>
          <w:rFonts w:hint="eastAsia"/>
          <w:sz w:val="24"/>
        </w:rPr>
        <w:t>被校系统</w:t>
      </w:r>
      <w:r w:rsidRPr="00132F4E">
        <w:rPr>
          <w:sz w:val="24"/>
        </w:rPr>
        <w:t>允</w:t>
      </w:r>
      <w:r w:rsidRPr="00121BC5">
        <w:rPr>
          <w:sz w:val="24"/>
        </w:rPr>
        <w:t>许误差</w:t>
      </w:r>
      <w:r w:rsidRPr="00121BC5">
        <w:rPr>
          <w:rFonts w:hint="eastAsia"/>
          <w:sz w:val="24"/>
        </w:rPr>
        <w:t>的</w:t>
      </w:r>
      <w:r w:rsidRPr="00121BC5">
        <w:rPr>
          <w:rFonts w:hint="eastAsia"/>
          <w:sz w:val="24"/>
        </w:rPr>
        <w:t>1/</w:t>
      </w:r>
      <w:r>
        <w:rPr>
          <w:rFonts w:hint="eastAsia"/>
          <w:sz w:val="24"/>
        </w:rPr>
        <w:t>3</w:t>
      </w:r>
      <w:r w:rsidRPr="00121BC5">
        <w:rPr>
          <w:rFonts w:hint="eastAsia"/>
          <w:sz w:val="24"/>
        </w:rPr>
        <w:t>。</w:t>
      </w:r>
    </w:p>
    <w:p w:rsidR="00035929" w:rsidRDefault="001728A3" w:rsidP="001728A3">
      <w:pPr>
        <w:spacing w:line="360" w:lineRule="auto"/>
        <w:rPr>
          <w:sz w:val="24"/>
        </w:rPr>
      </w:pPr>
      <w:r>
        <w:rPr>
          <w:rFonts w:hint="eastAsia"/>
          <w:sz w:val="24"/>
        </w:rPr>
        <w:t>5.6</w:t>
      </w:r>
      <w:r w:rsidR="00035929" w:rsidRPr="00035929">
        <w:rPr>
          <w:rFonts w:hint="eastAsia"/>
          <w:sz w:val="24"/>
        </w:rPr>
        <w:t>绝缘强度</w:t>
      </w:r>
    </w:p>
    <w:p w:rsidR="00035929" w:rsidRDefault="009A4485" w:rsidP="00035929">
      <w:pPr>
        <w:spacing w:line="360" w:lineRule="auto"/>
        <w:ind w:left="420"/>
        <w:rPr>
          <w:sz w:val="24"/>
        </w:rPr>
      </w:pPr>
      <w:r>
        <w:rPr>
          <w:rFonts w:hint="eastAsia"/>
          <w:sz w:val="24"/>
        </w:rPr>
        <w:t>直流电压</w:t>
      </w:r>
      <w:r w:rsidR="00035929" w:rsidRPr="00035929">
        <w:rPr>
          <w:rFonts w:hint="eastAsia"/>
          <w:sz w:val="24"/>
        </w:rPr>
        <w:t>测试系统整体应能承受</w:t>
      </w:r>
      <w:r w:rsidR="00035929" w:rsidRPr="00035929">
        <w:rPr>
          <w:rFonts w:hint="eastAsia"/>
          <w:sz w:val="24"/>
        </w:rPr>
        <w:t>1.1</w:t>
      </w:r>
      <w:r w:rsidR="00035929" w:rsidRPr="00035929">
        <w:rPr>
          <w:rFonts w:hint="eastAsia"/>
          <w:sz w:val="24"/>
        </w:rPr>
        <w:t>倍额定电压</w:t>
      </w:r>
      <w:r w:rsidR="00035929" w:rsidRPr="00035929">
        <w:rPr>
          <w:rFonts w:hint="eastAsia"/>
          <w:sz w:val="24"/>
        </w:rPr>
        <w:t>1</w:t>
      </w:r>
      <w:r w:rsidR="00035929" w:rsidRPr="00035929">
        <w:rPr>
          <w:rFonts w:hint="eastAsia"/>
          <w:sz w:val="24"/>
        </w:rPr>
        <w:t>分钟的耐压试验而无闪络或击穿现</w:t>
      </w:r>
    </w:p>
    <w:p w:rsidR="009A4485" w:rsidRDefault="00035929" w:rsidP="00035929">
      <w:pPr>
        <w:spacing w:line="360" w:lineRule="auto"/>
        <w:rPr>
          <w:sz w:val="24"/>
        </w:rPr>
      </w:pPr>
      <w:r w:rsidRPr="00035929">
        <w:rPr>
          <w:rFonts w:hint="eastAsia"/>
          <w:sz w:val="24"/>
        </w:rPr>
        <w:t>象。当试验电压下降到工作电压范围内时，仍能保持原有准确度。</w:t>
      </w:r>
    </w:p>
    <w:p w:rsidR="002B3B22" w:rsidRPr="00474BB6" w:rsidRDefault="009A4485" w:rsidP="00035929">
      <w:pPr>
        <w:spacing w:line="360" w:lineRule="auto"/>
        <w:rPr>
          <w:sz w:val="24"/>
        </w:rPr>
      </w:pPr>
      <w:r>
        <w:rPr>
          <w:rFonts w:hint="eastAsia"/>
          <w:sz w:val="24"/>
        </w:rPr>
        <w:t xml:space="preserve">    </w:t>
      </w:r>
      <w:r w:rsidRPr="00810BBF">
        <w:rPr>
          <w:rFonts w:eastAsiaTheme="minorEastAsia"/>
          <w:sz w:val="24"/>
        </w:rPr>
        <w:t>试验应在系统使用的正负极性下各进行三次试验</w:t>
      </w:r>
      <w:r>
        <w:rPr>
          <w:rFonts w:eastAsiaTheme="minorEastAsia" w:hint="eastAsia"/>
          <w:sz w:val="24"/>
        </w:rPr>
        <w:t>。</w:t>
      </w:r>
    </w:p>
    <w:p w:rsidR="00F810EB" w:rsidRDefault="001728A3" w:rsidP="00393F77">
      <w:pPr>
        <w:pStyle w:val="afb"/>
        <w:spacing w:before="156" w:after="156"/>
      </w:pPr>
      <w:bookmarkStart w:id="58" w:name="_Toc42786857"/>
      <w:r>
        <w:rPr>
          <w:rFonts w:hint="eastAsia"/>
        </w:rPr>
        <w:t>6</w:t>
      </w:r>
      <w:r w:rsidR="005F1D8B">
        <w:rPr>
          <w:rFonts w:hint="eastAsia"/>
        </w:rPr>
        <w:t xml:space="preserve">  </w:t>
      </w:r>
      <w:r w:rsidR="00F810EB" w:rsidRPr="00A231D7">
        <w:rPr>
          <w:rFonts w:hint="eastAsia"/>
        </w:rPr>
        <w:t>校准条件</w:t>
      </w:r>
      <w:bookmarkEnd w:id="58"/>
    </w:p>
    <w:p w:rsidR="002B3B22" w:rsidRPr="002B3B22" w:rsidRDefault="009A4485" w:rsidP="002B3B22">
      <w:pPr>
        <w:spacing w:line="360" w:lineRule="auto"/>
        <w:rPr>
          <w:sz w:val="24"/>
        </w:rPr>
      </w:pPr>
      <w:bookmarkStart w:id="59" w:name="_Toc335398433"/>
      <w:r>
        <w:rPr>
          <w:rFonts w:hint="eastAsia"/>
          <w:sz w:val="24"/>
        </w:rPr>
        <w:t>6</w:t>
      </w:r>
      <w:r w:rsidR="002B3B22">
        <w:rPr>
          <w:rFonts w:hint="eastAsia"/>
          <w:sz w:val="24"/>
        </w:rPr>
        <w:t>.1</w:t>
      </w:r>
      <w:r w:rsidR="002B3B22" w:rsidRPr="002B3B22">
        <w:rPr>
          <w:rFonts w:hint="eastAsia"/>
          <w:sz w:val="24"/>
        </w:rPr>
        <w:t>环境条件</w:t>
      </w:r>
      <w:bookmarkEnd w:id="59"/>
    </w:p>
    <w:p w:rsidR="002B3B22" w:rsidRDefault="00157CAD" w:rsidP="009A4485">
      <w:pPr>
        <w:spacing w:line="360" w:lineRule="auto"/>
        <w:rPr>
          <w:sz w:val="24"/>
        </w:rPr>
      </w:pPr>
      <w:bookmarkStart w:id="60" w:name="_Toc335398434"/>
      <w:r>
        <w:rPr>
          <w:rFonts w:hint="eastAsia"/>
          <w:sz w:val="24"/>
        </w:rPr>
        <w:t xml:space="preserve">    </w:t>
      </w:r>
      <w:r w:rsidR="00756734">
        <w:rPr>
          <w:rFonts w:hint="eastAsia"/>
          <w:sz w:val="24"/>
        </w:rPr>
        <w:t>6.1.1</w:t>
      </w:r>
      <w:r w:rsidR="002B3B22" w:rsidRPr="002B3B22">
        <w:rPr>
          <w:rFonts w:hint="eastAsia"/>
          <w:sz w:val="24"/>
        </w:rPr>
        <w:t>校准时的环境温度：</w:t>
      </w:r>
      <w:r w:rsidR="002B3B22">
        <w:rPr>
          <w:sz w:val="24"/>
        </w:rPr>
        <w:t>20℃±</w:t>
      </w:r>
      <w:r w:rsidR="002B3B22">
        <w:rPr>
          <w:rFonts w:hint="eastAsia"/>
          <w:sz w:val="24"/>
        </w:rPr>
        <w:t>10</w:t>
      </w:r>
      <w:r w:rsidR="002B3B22">
        <w:rPr>
          <w:sz w:val="24"/>
        </w:rPr>
        <w:t>℃</w:t>
      </w:r>
      <w:r w:rsidR="00756734">
        <w:rPr>
          <w:rFonts w:hint="eastAsia"/>
          <w:sz w:val="24"/>
        </w:rPr>
        <w:t>；</w:t>
      </w:r>
      <w:r w:rsidR="002B3B22" w:rsidRPr="002B3B22">
        <w:rPr>
          <w:rFonts w:hint="eastAsia"/>
          <w:sz w:val="24"/>
        </w:rPr>
        <w:t>相对湿度：</w:t>
      </w:r>
      <w:r w:rsidR="002B3B22">
        <w:rPr>
          <w:sz w:val="24"/>
        </w:rPr>
        <w:t>3</w:t>
      </w:r>
      <w:r w:rsidR="002B3B22">
        <w:rPr>
          <w:rFonts w:hint="eastAsia"/>
          <w:sz w:val="24"/>
        </w:rPr>
        <w:t>5</w:t>
      </w:r>
      <w:r w:rsidR="002B3B22">
        <w:rPr>
          <w:sz w:val="24"/>
        </w:rPr>
        <w:t>%-</w:t>
      </w:r>
      <w:r w:rsidR="002B3B22">
        <w:rPr>
          <w:rFonts w:hint="eastAsia"/>
          <w:sz w:val="24"/>
        </w:rPr>
        <w:t>80</w:t>
      </w:r>
      <w:r w:rsidR="002B3B22">
        <w:rPr>
          <w:sz w:val="24"/>
        </w:rPr>
        <w:t>%</w:t>
      </w:r>
      <w:r w:rsidR="002B3B22" w:rsidRPr="002B3B22">
        <w:rPr>
          <w:rFonts w:hint="eastAsia"/>
          <w:sz w:val="24"/>
        </w:rPr>
        <w:t>。</w:t>
      </w:r>
    </w:p>
    <w:p w:rsidR="009A4485" w:rsidRPr="00157CAD" w:rsidRDefault="00157CAD" w:rsidP="009A4485">
      <w:pPr>
        <w:spacing w:line="360" w:lineRule="auto"/>
        <w:rPr>
          <w:sz w:val="24"/>
        </w:rPr>
      </w:pPr>
      <w:r>
        <w:rPr>
          <w:rFonts w:hint="eastAsia"/>
          <w:sz w:val="24"/>
        </w:rPr>
        <w:t xml:space="preserve">    </w:t>
      </w:r>
      <w:r w:rsidR="00756734">
        <w:rPr>
          <w:rFonts w:hint="eastAsia"/>
          <w:sz w:val="24"/>
        </w:rPr>
        <w:t>6.1.2</w:t>
      </w:r>
      <w:r w:rsidR="009A4485" w:rsidRPr="00810BBF">
        <w:rPr>
          <w:rFonts w:eastAsiaTheme="minorEastAsia"/>
          <w:sz w:val="24"/>
        </w:rPr>
        <w:t>电源：</w:t>
      </w:r>
      <w:r w:rsidR="009A4485" w:rsidRPr="00810BBF">
        <w:rPr>
          <w:rFonts w:eastAsiaTheme="minorEastAsia"/>
          <w:sz w:val="24"/>
        </w:rPr>
        <w:t>220V±22V</w:t>
      </w:r>
      <w:r w:rsidR="009A4485" w:rsidRPr="00810BBF">
        <w:rPr>
          <w:rFonts w:eastAsiaTheme="minorEastAsia"/>
          <w:sz w:val="24"/>
        </w:rPr>
        <w:t>，</w:t>
      </w:r>
      <w:r w:rsidR="009A4485" w:rsidRPr="00810BBF">
        <w:rPr>
          <w:rFonts w:eastAsiaTheme="minorEastAsia"/>
          <w:sz w:val="24"/>
        </w:rPr>
        <w:t>50Hz±0.5Hz</w:t>
      </w:r>
      <w:r w:rsidR="009A4485" w:rsidRPr="00810BBF">
        <w:rPr>
          <w:rFonts w:eastAsiaTheme="minorEastAsia"/>
          <w:sz w:val="24"/>
        </w:rPr>
        <w:t>。</w:t>
      </w:r>
    </w:p>
    <w:p w:rsidR="00756734" w:rsidRDefault="00157CAD" w:rsidP="009A4485">
      <w:pPr>
        <w:spacing w:line="360" w:lineRule="auto"/>
        <w:rPr>
          <w:rFonts w:eastAsiaTheme="minorEastAsia"/>
          <w:sz w:val="24"/>
        </w:rPr>
      </w:pPr>
      <w:r>
        <w:rPr>
          <w:rFonts w:hint="eastAsia"/>
          <w:sz w:val="24"/>
        </w:rPr>
        <w:t xml:space="preserve">    </w:t>
      </w:r>
      <w:r w:rsidR="00756734">
        <w:rPr>
          <w:rFonts w:hint="eastAsia"/>
          <w:sz w:val="24"/>
        </w:rPr>
        <w:t>6.1.3</w:t>
      </w:r>
      <w:r>
        <w:rPr>
          <w:rFonts w:hint="eastAsia"/>
          <w:sz w:val="24"/>
        </w:rPr>
        <w:t>周围环境清</w:t>
      </w:r>
      <w:r w:rsidR="00756734">
        <w:rPr>
          <w:rFonts w:hint="eastAsia"/>
          <w:sz w:val="24"/>
        </w:rPr>
        <w:t>洁，无腐蚀介质，无明显振源。</w:t>
      </w:r>
    </w:p>
    <w:p w:rsidR="009A4485" w:rsidRPr="00810BBF" w:rsidRDefault="009A4485" w:rsidP="009A4485">
      <w:pPr>
        <w:spacing w:line="300" w:lineRule="auto"/>
        <w:rPr>
          <w:rFonts w:eastAsiaTheme="minorEastAsia"/>
          <w:sz w:val="24"/>
        </w:rPr>
      </w:pPr>
      <w:r w:rsidRPr="00810BBF">
        <w:rPr>
          <w:rFonts w:eastAsiaTheme="minorEastAsia"/>
          <w:sz w:val="24"/>
        </w:rPr>
        <w:t>6.2</w:t>
      </w:r>
      <w:r w:rsidRPr="00810BBF">
        <w:rPr>
          <w:rFonts w:eastAsiaTheme="minorEastAsia"/>
          <w:sz w:val="24"/>
        </w:rPr>
        <w:t>测量标准及其他设备</w:t>
      </w:r>
    </w:p>
    <w:p w:rsidR="009A4485" w:rsidRPr="00810BBF" w:rsidRDefault="005B613E" w:rsidP="009A4485">
      <w:pPr>
        <w:spacing w:line="300" w:lineRule="auto"/>
        <w:rPr>
          <w:rFonts w:eastAsiaTheme="minorEastAsia"/>
          <w:sz w:val="24"/>
        </w:rPr>
      </w:pPr>
      <w:r>
        <w:rPr>
          <w:rFonts w:eastAsiaTheme="minorEastAsia" w:hint="eastAsia"/>
          <w:sz w:val="24"/>
        </w:rPr>
        <w:lastRenderedPageBreak/>
        <w:t xml:space="preserve">    </w:t>
      </w:r>
      <w:smartTag w:uri="urn:schemas-microsoft-com:office:smarttags" w:element="chsdate">
        <w:smartTagPr>
          <w:attr w:name="IsROCDate" w:val="False"/>
          <w:attr w:name="IsLunarDate" w:val="False"/>
          <w:attr w:name="Day" w:val="30"/>
          <w:attr w:name="Month" w:val="12"/>
          <w:attr w:name="Year" w:val="1899"/>
        </w:smartTagPr>
        <w:r w:rsidR="009A4485" w:rsidRPr="00810BBF">
          <w:rPr>
            <w:rFonts w:eastAsiaTheme="minorEastAsia"/>
            <w:sz w:val="24"/>
          </w:rPr>
          <w:t>6.2.1</w:t>
        </w:r>
      </w:smartTag>
      <w:r w:rsidR="009A4485" w:rsidRPr="00810BBF">
        <w:rPr>
          <w:rFonts w:eastAsiaTheme="minorEastAsia"/>
          <w:sz w:val="24"/>
        </w:rPr>
        <w:t>校准的主要设备：</w:t>
      </w:r>
    </w:p>
    <w:p w:rsidR="009A4485" w:rsidRPr="00810BBF" w:rsidRDefault="009A4485" w:rsidP="009A4485">
      <w:pPr>
        <w:spacing w:line="300" w:lineRule="auto"/>
        <w:ind w:firstLineChars="200" w:firstLine="480"/>
        <w:rPr>
          <w:rFonts w:eastAsiaTheme="minorEastAsia"/>
          <w:sz w:val="24"/>
        </w:rPr>
      </w:pPr>
      <w:r w:rsidRPr="00810BBF">
        <w:rPr>
          <w:rFonts w:eastAsiaTheme="minorEastAsia"/>
          <w:sz w:val="24"/>
        </w:rPr>
        <w:t>根据采用的校准方法，选择以下标准设备：</w:t>
      </w:r>
    </w:p>
    <w:p w:rsidR="009A4485" w:rsidRPr="001371AD" w:rsidRDefault="009A4485" w:rsidP="009A4485">
      <w:pPr>
        <w:numPr>
          <w:ilvl w:val="0"/>
          <w:numId w:val="45"/>
        </w:numPr>
        <w:tabs>
          <w:tab w:val="num" w:pos="840"/>
        </w:tabs>
        <w:spacing w:line="300" w:lineRule="auto"/>
        <w:ind w:left="840"/>
        <w:rPr>
          <w:sz w:val="24"/>
        </w:rPr>
      </w:pPr>
      <w:r w:rsidRPr="001371AD">
        <w:rPr>
          <w:sz w:val="24"/>
        </w:rPr>
        <w:t>数字多用表；</w:t>
      </w:r>
    </w:p>
    <w:p w:rsidR="009A4485" w:rsidRPr="001371AD" w:rsidRDefault="009A4485" w:rsidP="009A4485">
      <w:pPr>
        <w:numPr>
          <w:ilvl w:val="0"/>
          <w:numId w:val="45"/>
        </w:numPr>
        <w:tabs>
          <w:tab w:val="num" w:pos="840"/>
        </w:tabs>
        <w:spacing w:line="300" w:lineRule="auto"/>
        <w:ind w:left="840"/>
        <w:rPr>
          <w:sz w:val="24"/>
        </w:rPr>
      </w:pPr>
      <w:r w:rsidRPr="001371AD">
        <w:rPr>
          <w:sz w:val="24"/>
        </w:rPr>
        <w:t>标准</w:t>
      </w:r>
      <w:r>
        <w:rPr>
          <w:rFonts w:hint="eastAsia"/>
          <w:sz w:val="24"/>
        </w:rPr>
        <w:t>直流</w:t>
      </w:r>
      <w:r w:rsidRPr="001371AD">
        <w:rPr>
          <w:sz w:val="24"/>
        </w:rPr>
        <w:t>电压测量系统；</w:t>
      </w:r>
    </w:p>
    <w:p w:rsidR="009A4485" w:rsidRPr="001371AD" w:rsidRDefault="009A4485" w:rsidP="009A4485">
      <w:pPr>
        <w:numPr>
          <w:ilvl w:val="0"/>
          <w:numId w:val="45"/>
        </w:numPr>
        <w:tabs>
          <w:tab w:val="num" w:pos="840"/>
        </w:tabs>
        <w:spacing w:line="300" w:lineRule="auto"/>
        <w:ind w:left="840"/>
        <w:rPr>
          <w:sz w:val="24"/>
        </w:rPr>
      </w:pPr>
      <w:r w:rsidRPr="001371AD">
        <w:rPr>
          <w:sz w:val="24"/>
        </w:rPr>
        <w:t>标准分压器；</w:t>
      </w:r>
    </w:p>
    <w:p w:rsidR="009A4485" w:rsidRPr="001371AD" w:rsidRDefault="000F6F53" w:rsidP="009A4485">
      <w:pPr>
        <w:numPr>
          <w:ilvl w:val="0"/>
          <w:numId w:val="45"/>
        </w:numPr>
        <w:tabs>
          <w:tab w:val="num" w:pos="840"/>
        </w:tabs>
        <w:spacing w:line="300" w:lineRule="auto"/>
        <w:ind w:left="840"/>
        <w:rPr>
          <w:sz w:val="24"/>
        </w:rPr>
      </w:pPr>
      <w:r w:rsidRPr="00157CAD">
        <w:rPr>
          <w:rFonts w:hint="eastAsia"/>
          <w:color w:val="000000" w:themeColor="text1"/>
          <w:sz w:val="24"/>
        </w:rPr>
        <w:t>直流</w:t>
      </w:r>
      <w:r w:rsidR="009A4485">
        <w:rPr>
          <w:rFonts w:hint="eastAsia"/>
          <w:sz w:val="24"/>
        </w:rPr>
        <w:t>电压表</w:t>
      </w:r>
      <w:r w:rsidR="009A4485" w:rsidRPr="001371AD">
        <w:rPr>
          <w:sz w:val="24"/>
        </w:rPr>
        <w:t>（测量不准确度：在</w:t>
      </w:r>
      <w:r w:rsidR="009A4485" w:rsidRPr="001371AD">
        <w:rPr>
          <w:sz w:val="24"/>
        </w:rPr>
        <w:t>±0.</w:t>
      </w:r>
      <w:r w:rsidR="009A4485">
        <w:rPr>
          <w:rFonts w:hint="eastAsia"/>
          <w:sz w:val="24"/>
        </w:rPr>
        <w:t>2</w:t>
      </w:r>
      <w:r w:rsidR="009A4485" w:rsidRPr="001371AD">
        <w:rPr>
          <w:sz w:val="24"/>
        </w:rPr>
        <w:t>%</w:t>
      </w:r>
      <w:r w:rsidR="009A4485" w:rsidRPr="001371AD">
        <w:rPr>
          <w:sz w:val="24"/>
        </w:rPr>
        <w:t>以内）；</w:t>
      </w:r>
    </w:p>
    <w:p w:rsidR="009A4485" w:rsidRPr="00157CAD" w:rsidRDefault="009A4485" w:rsidP="009A4485">
      <w:pPr>
        <w:numPr>
          <w:ilvl w:val="0"/>
          <w:numId w:val="45"/>
        </w:numPr>
        <w:tabs>
          <w:tab w:val="num" w:pos="840"/>
        </w:tabs>
        <w:spacing w:line="300" w:lineRule="auto"/>
        <w:ind w:left="840"/>
        <w:rPr>
          <w:color w:val="000000" w:themeColor="text1"/>
          <w:sz w:val="24"/>
        </w:rPr>
      </w:pPr>
      <w:r w:rsidRPr="00157CAD">
        <w:rPr>
          <w:color w:val="000000" w:themeColor="text1"/>
          <w:sz w:val="24"/>
        </w:rPr>
        <w:t>宽频带数字示波器（频带宽</w:t>
      </w:r>
      <w:r w:rsidR="00157CAD">
        <w:rPr>
          <w:rFonts w:hint="eastAsia"/>
          <w:color w:val="000000" w:themeColor="text1"/>
          <w:sz w:val="24"/>
        </w:rPr>
        <w:t>1</w:t>
      </w:r>
      <w:r w:rsidRPr="00157CAD">
        <w:rPr>
          <w:color w:val="000000" w:themeColor="text1"/>
          <w:sz w:val="24"/>
        </w:rPr>
        <w:t>00MHz</w:t>
      </w:r>
      <w:r w:rsidRPr="00157CAD">
        <w:rPr>
          <w:color w:val="000000" w:themeColor="text1"/>
          <w:sz w:val="24"/>
        </w:rPr>
        <w:t>以上，</w:t>
      </w:r>
      <w:r w:rsidRPr="00157CAD">
        <w:rPr>
          <w:color w:val="000000" w:themeColor="text1"/>
          <w:sz w:val="24"/>
        </w:rPr>
        <w:t>Y</w:t>
      </w:r>
      <w:r w:rsidRPr="00157CAD">
        <w:rPr>
          <w:color w:val="000000" w:themeColor="text1"/>
          <w:sz w:val="24"/>
        </w:rPr>
        <w:t>轴准确度优于</w:t>
      </w:r>
      <w:r w:rsidRPr="00157CAD">
        <w:rPr>
          <w:color w:val="000000" w:themeColor="text1"/>
          <w:sz w:val="24"/>
        </w:rPr>
        <w:t>±1%</w:t>
      </w:r>
      <w:r w:rsidR="00157CAD">
        <w:rPr>
          <w:rFonts w:hint="eastAsia"/>
          <w:color w:val="000000" w:themeColor="text1"/>
          <w:sz w:val="24"/>
        </w:rPr>
        <w:t>，用于测量直流电压脉动系数</w:t>
      </w:r>
      <w:r w:rsidRPr="00157CAD">
        <w:rPr>
          <w:color w:val="000000" w:themeColor="text1"/>
          <w:sz w:val="24"/>
        </w:rPr>
        <w:t>）；</w:t>
      </w:r>
    </w:p>
    <w:p w:rsidR="009A4485" w:rsidRPr="009A4485" w:rsidRDefault="005B613E" w:rsidP="009A4485">
      <w:pPr>
        <w:spacing w:line="300" w:lineRule="auto"/>
        <w:rPr>
          <w:sz w:val="24"/>
        </w:rPr>
      </w:pPr>
      <w:r>
        <w:rPr>
          <w:rFonts w:eastAsiaTheme="minorEastAsia" w:hint="eastAsia"/>
          <w:sz w:val="24"/>
        </w:rPr>
        <w:t xml:space="preserve">    </w:t>
      </w:r>
      <w:smartTag w:uri="urn:schemas-microsoft-com:office:smarttags" w:element="chsdate">
        <w:smartTagPr>
          <w:attr w:name="IsROCDate" w:val="False"/>
          <w:attr w:name="IsLunarDate" w:val="False"/>
          <w:attr w:name="Day" w:val="30"/>
          <w:attr w:name="Month" w:val="12"/>
          <w:attr w:name="Year" w:val="1899"/>
        </w:smartTagPr>
        <w:r w:rsidR="009A4485" w:rsidRPr="009A4485">
          <w:rPr>
            <w:rFonts w:eastAsiaTheme="minorEastAsia"/>
            <w:sz w:val="24"/>
          </w:rPr>
          <w:t>6.2.2</w:t>
        </w:r>
      </w:smartTag>
      <w:r w:rsidR="009A4485" w:rsidRPr="009A4485">
        <w:rPr>
          <w:rFonts w:eastAsiaTheme="minorEastAsia"/>
          <w:sz w:val="24"/>
        </w:rPr>
        <w:t>校准用</w:t>
      </w:r>
      <w:r w:rsidR="009A4485">
        <w:rPr>
          <w:rFonts w:eastAsiaTheme="minorEastAsia" w:hint="eastAsia"/>
          <w:sz w:val="24"/>
        </w:rPr>
        <w:t>直流</w:t>
      </w:r>
      <w:r w:rsidR="009A4485" w:rsidRPr="009A4485">
        <w:rPr>
          <w:rFonts w:eastAsiaTheme="minorEastAsia"/>
          <w:sz w:val="24"/>
        </w:rPr>
        <w:t>电压测量系统的扩展不确定度（</w:t>
      </w:r>
      <w:r w:rsidR="009A4485" w:rsidRPr="009A4485">
        <w:rPr>
          <w:rFonts w:eastAsiaTheme="minorEastAsia"/>
          <w:i/>
          <w:sz w:val="24"/>
        </w:rPr>
        <w:t>k</w:t>
      </w:r>
      <w:r w:rsidR="009A4485" w:rsidRPr="009A4485">
        <w:rPr>
          <w:rFonts w:eastAsiaTheme="minorEastAsia"/>
          <w:sz w:val="24"/>
        </w:rPr>
        <w:t>=2</w:t>
      </w:r>
      <w:r w:rsidR="009A4485" w:rsidRPr="009A4485">
        <w:rPr>
          <w:rFonts w:eastAsiaTheme="minorEastAsia"/>
          <w:sz w:val="24"/>
        </w:rPr>
        <w:t>）应不超过被校测量系统最大允许误差的</w:t>
      </w:r>
      <w:r w:rsidR="009A4485" w:rsidRPr="009A4485">
        <w:rPr>
          <w:rFonts w:eastAsiaTheme="minorEastAsia"/>
          <w:sz w:val="24"/>
        </w:rPr>
        <w:t>1/3</w:t>
      </w:r>
      <w:r w:rsidR="009A4485" w:rsidRPr="009A4485">
        <w:rPr>
          <w:rFonts w:eastAsiaTheme="minorEastAsia"/>
          <w:sz w:val="24"/>
        </w:rPr>
        <w:t>。</w:t>
      </w:r>
    </w:p>
    <w:p w:rsidR="005B613E" w:rsidRDefault="005B613E" w:rsidP="005B613E">
      <w:pPr>
        <w:pStyle w:val="afff4"/>
        <w:tabs>
          <w:tab w:val="num" w:pos="0"/>
        </w:tabs>
        <w:spacing w:line="300" w:lineRule="auto"/>
        <w:ind w:firstLineChars="0" w:firstLine="0"/>
        <w:rPr>
          <w:rFonts w:eastAsiaTheme="minorEastAsia"/>
          <w:sz w:val="24"/>
        </w:rPr>
      </w:pPr>
      <w:r>
        <w:rPr>
          <w:rFonts w:eastAsiaTheme="minorEastAsia" w:hint="eastAsia"/>
          <w:sz w:val="24"/>
        </w:rPr>
        <w:t xml:space="preserve">    </w:t>
      </w:r>
      <w:smartTag w:uri="urn:schemas-microsoft-com:office:smarttags" w:element="chsdate">
        <w:smartTagPr>
          <w:attr w:name="IsROCDate" w:val="False"/>
          <w:attr w:name="IsLunarDate" w:val="False"/>
          <w:attr w:name="Day" w:val="30"/>
          <w:attr w:name="Month" w:val="12"/>
          <w:attr w:name="Year" w:val="1899"/>
        </w:smartTagPr>
        <w:r w:rsidR="009A4485" w:rsidRPr="009A4485">
          <w:rPr>
            <w:rFonts w:eastAsiaTheme="minorEastAsia"/>
            <w:sz w:val="24"/>
          </w:rPr>
          <w:t>6.2.3</w:t>
        </w:r>
      </w:smartTag>
      <w:r w:rsidR="009A4485" w:rsidRPr="009A4485">
        <w:rPr>
          <w:rFonts w:eastAsiaTheme="minorEastAsia"/>
          <w:sz w:val="24"/>
        </w:rPr>
        <w:t>标准分压器应能</w:t>
      </w:r>
      <w:r w:rsidR="009A4485">
        <w:rPr>
          <w:rFonts w:eastAsiaTheme="minorEastAsia"/>
          <w:sz w:val="24"/>
        </w:rPr>
        <w:t>允许耐受额定</w:t>
      </w:r>
      <w:r w:rsidR="009A4485">
        <w:rPr>
          <w:rFonts w:eastAsiaTheme="minorEastAsia" w:hint="eastAsia"/>
          <w:sz w:val="24"/>
        </w:rPr>
        <w:t>直流</w:t>
      </w:r>
      <w:r w:rsidR="009A4485" w:rsidRPr="009A4485">
        <w:rPr>
          <w:rFonts w:eastAsiaTheme="minorEastAsia"/>
          <w:sz w:val="24"/>
        </w:rPr>
        <w:t>电压的最大值。</w:t>
      </w:r>
    </w:p>
    <w:p w:rsidR="005B613E" w:rsidRDefault="005B613E" w:rsidP="005B613E">
      <w:pPr>
        <w:pStyle w:val="afff4"/>
        <w:tabs>
          <w:tab w:val="num" w:pos="0"/>
        </w:tabs>
        <w:spacing w:line="300" w:lineRule="auto"/>
        <w:ind w:firstLineChars="0" w:firstLine="0"/>
        <w:rPr>
          <w:sz w:val="24"/>
        </w:rPr>
      </w:pPr>
      <w:r>
        <w:rPr>
          <w:rFonts w:eastAsiaTheme="minorEastAsia" w:hint="eastAsia"/>
          <w:sz w:val="24"/>
        </w:rPr>
        <w:t xml:space="preserve">    6.2.4</w:t>
      </w:r>
      <w:r w:rsidRPr="002B3B22">
        <w:rPr>
          <w:rFonts w:hint="eastAsia"/>
          <w:sz w:val="24"/>
        </w:rPr>
        <w:t>对于不同的被校直流电压测量系统应选择不同的标准直流电压测量系统进行校准。</w:t>
      </w:r>
    </w:p>
    <w:p w:rsidR="005B613E" w:rsidRDefault="005B613E" w:rsidP="005B613E">
      <w:pPr>
        <w:pStyle w:val="afff4"/>
        <w:tabs>
          <w:tab w:val="num" w:pos="0"/>
        </w:tabs>
        <w:spacing w:line="300" w:lineRule="auto"/>
        <w:ind w:firstLineChars="0" w:firstLine="0"/>
        <w:rPr>
          <w:sz w:val="24"/>
        </w:rPr>
      </w:pPr>
      <w:r>
        <w:rPr>
          <w:rFonts w:hint="eastAsia"/>
          <w:sz w:val="24"/>
        </w:rPr>
        <w:t xml:space="preserve">    </w:t>
      </w:r>
      <w:r w:rsidRPr="002B3B22">
        <w:rPr>
          <w:rFonts w:hint="eastAsia"/>
          <w:sz w:val="24"/>
        </w:rPr>
        <w:t>校准中使用的标准直流电压测量系统的准确度等级应不低于表</w:t>
      </w:r>
      <w:r>
        <w:rPr>
          <w:rFonts w:hint="eastAsia"/>
          <w:sz w:val="24"/>
        </w:rPr>
        <w:t>2</w:t>
      </w:r>
      <w:r w:rsidRPr="002B3B22">
        <w:rPr>
          <w:rFonts w:hint="eastAsia"/>
          <w:sz w:val="24"/>
        </w:rPr>
        <w:t>的规定。</w:t>
      </w:r>
    </w:p>
    <w:p w:rsidR="00212A44" w:rsidRDefault="00212A44" w:rsidP="005B613E">
      <w:pPr>
        <w:pStyle w:val="afff4"/>
        <w:tabs>
          <w:tab w:val="num" w:pos="0"/>
        </w:tabs>
        <w:spacing w:line="300" w:lineRule="auto"/>
        <w:ind w:firstLineChars="0" w:firstLine="0"/>
        <w:rPr>
          <w:sz w:val="24"/>
        </w:rPr>
      </w:pPr>
    </w:p>
    <w:p w:rsidR="00212A44" w:rsidRPr="00212A44" w:rsidRDefault="00212A44" w:rsidP="005B613E">
      <w:pPr>
        <w:pStyle w:val="afff4"/>
        <w:tabs>
          <w:tab w:val="num" w:pos="0"/>
        </w:tabs>
        <w:spacing w:line="300" w:lineRule="auto"/>
        <w:ind w:firstLineChars="0" w:firstLine="0"/>
        <w:rPr>
          <w:sz w:val="24"/>
        </w:rPr>
      </w:pPr>
    </w:p>
    <w:tbl>
      <w:tblPr>
        <w:tblpPr w:leftFromText="180" w:rightFromText="180" w:vertAnchor="text" w:horzAnchor="margin" w:tblpXSpec="center" w:tblpY="577"/>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5"/>
        <w:gridCol w:w="1588"/>
        <w:gridCol w:w="1589"/>
        <w:gridCol w:w="1589"/>
        <w:gridCol w:w="1589"/>
      </w:tblGrid>
      <w:tr w:rsidR="005B613E" w:rsidTr="00CE336F">
        <w:trPr>
          <w:trHeight w:val="465"/>
        </w:trPr>
        <w:tc>
          <w:tcPr>
            <w:tcW w:w="2285" w:type="dxa"/>
            <w:vAlign w:val="center"/>
          </w:tcPr>
          <w:p w:rsidR="005B613E" w:rsidRPr="002B3B22" w:rsidRDefault="005B613E" w:rsidP="00CE336F">
            <w:pPr>
              <w:spacing w:line="360" w:lineRule="auto"/>
              <w:jc w:val="center"/>
              <w:rPr>
                <w:sz w:val="24"/>
              </w:rPr>
            </w:pPr>
            <w:r w:rsidRPr="002B3B22">
              <w:rPr>
                <w:rFonts w:hint="eastAsia"/>
                <w:sz w:val="24"/>
              </w:rPr>
              <w:t>准确度等级</w:t>
            </w:r>
          </w:p>
        </w:tc>
        <w:tc>
          <w:tcPr>
            <w:tcW w:w="1588" w:type="dxa"/>
            <w:vAlign w:val="center"/>
          </w:tcPr>
          <w:p w:rsidR="005B613E" w:rsidRPr="002B3B22" w:rsidRDefault="005B613E" w:rsidP="00157CAD">
            <w:pPr>
              <w:spacing w:line="360" w:lineRule="auto"/>
              <w:jc w:val="center"/>
              <w:rPr>
                <w:sz w:val="24"/>
              </w:rPr>
            </w:pPr>
            <w:r w:rsidRPr="002B3B22">
              <w:rPr>
                <w:rFonts w:hint="eastAsia"/>
                <w:sz w:val="24"/>
              </w:rPr>
              <w:t>0.</w:t>
            </w:r>
            <w:r w:rsidR="00157CAD">
              <w:rPr>
                <w:rFonts w:hint="eastAsia"/>
                <w:sz w:val="24"/>
              </w:rPr>
              <w:t>1</w:t>
            </w:r>
          </w:p>
        </w:tc>
        <w:tc>
          <w:tcPr>
            <w:tcW w:w="1589" w:type="dxa"/>
            <w:vAlign w:val="center"/>
          </w:tcPr>
          <w:p w:rsidR="005B613E" w:rsidRPr="002B3B22" w:rsidRDefault="00157CAD" w:rsidP="00CE336F">
            <w:pPr>
              <w:spacing w:line="360" w:lineRule="auto"/>
              <w:jc w:val="center"/>
              <w:rPr>
                <w:sz w:val="24"/>
              </w:rPr>
            </w:pPr>
            <w:r>
              <w:rPr>
                <w:rFonts w:hint="eastAsia"/>
                <w:sz w:val="24"/>
              </w:rPr>
              <w:t>0.2</w:t>
            </w:r>
          </w:p>
        </w:tc>
        <w:tc>
          <w:tcPr>
            <w:tcW w:w="1589" w:type="dxa"/>
            <w:vAlign w:val="center"/>
          </w:tcPr>
          <w:p w:rsidR="005B613E" w:rsidRPr="002B3B22" w:rsidRDefault="00157CAD" w:rsidP="00CE336F">
            <w:pPr>
              <w:spacing w:line="360" w:lineRule="auto"/>
              <w:jc w:val="center"/>
              <w:rPr>
                <w:sz w:val="24"/>
              </w:rPr>
            </w:pPr>
            <w:r>
              <w:rPr>
                <w:rFonts w:hint="eastAsia"/>
                <w:sz w:val="24"/>
              </w:rPr>
              <w:t>0.5</w:t>
            </w:r>
          </w:p>
        </w:tc>
        <w:tc>
          <w:tcPr>
            <w:tcW w:w="1589" w:type="dxa"/>
            <w:vAlign w:val="center"/>
          </w:tcPr>
          <w:p w:rsidR="005B613E" w:rsidRPr="002B3B22" w:rsidRDefault="00157CAD" w:rsidP="00CE336F">
            <w:pPr>
              <w:spacing w:line="360" w:lineRule="auto"/>
              <w:jc w:val="center"/>
              <w:rPr>
                <w:sz w:val="24"/>
              </w:rPr>
            </w:pPr>
            <w:r>
              <w:rPr>
                <w:rFonts w:hint="eastAsia"/>
                <w:sz w:val="24"/>
              </w:rPr>
              <w:t>1.0</w:t>
            </w:r>
          </w:p>
        </w:tc>
      </w:tr>
      <w:tr w:rsidR="005B613E" w:rsidTr="00CE336F">
        <w:trPr>
          <w:trHeight w:val="459"/>
        </w:trPr>
        <w:tc>
          <w:tcPr>
            <w:tcW w:w="2285" w:type="dxa"/>
            <w:vAlign w:val="center"/>
          </w:tcPr>
          <w:p w:rsidR="005B613E" w:rsidRPr="002B3B22" w:rsidRDefault="005B613E" w:rsidP="00CE336F">
            <w:pPr>
              <w:spacing w:line="360" w:lineRule="auto"/>
              <w:jc w:val="center"/>
              <w:rPr>
                <w:sz w:val="24"/>
              </w:rPr>
            </w:pPr>
            <w:r w:rsidRPr="002B3B22">
              <w:rPr>
                <w:rFonts w:hint="eastAsia"/>
                <w:sz w:val="24"/>
              </w:rPr>
              <w:t>允许误差</w:t>
            </w:r>
          </w:p>
        </w:tc>
        <w:tc>
          <w:tcPr>
            <w:tcW w:w="1588" w:type="dxa"/>
            <w:vAlign w:val="center"/>
          </w:tcPr>
          <w:p w:rsidR="005B613E" w:rsidRPr="002B3B22" w:rsidRDefault="005B613E" w:rsidP="00CE336F">
            <w:pPr>
              <w:spacing w:line="360" w:lineRule="auto"/>
              <w:jc w:val="center"/>
              <w:rPr>
                <w:sz w:val="24"/>
              </w:rPr>
            </w:pPr>
            <w:r w:rsidRPr="002B3B22">
              <w:rPr>
                <w:rFonts w:hint="eastAsia"/>
                <w:sz w:val="24"/>
              </w:rPr>
              <w:t>±</w:t>
            </w:r>
            <w:r w:rsidR="00157CAD">
              <w:rPr>
                <w:rFonts w:hint="eastAsia"/>
                <w:sz w:val="24"/>
              </w:rPr>
              <w:t>0.1</w:t>
            </w:r>
            <w:r w:rsidRPr="002B3B22">
              <w:rPr>
                <w:rFonts w:hint="eastAsia"/>
                <w:sz w:val="24"/>
              </w:rPr>
              <w:t>%</w:t>
            </w:r>
          </w:p>
        </w:tc>
        <w:tc>
          <w:tcPr>
            <w:tcW w:w="1589" w:type="dxa"/>
            <w:vAlign w:val="center"/>
          </w:tcPr>
          <w:p w:rsidR="005B613E" w:rsidRPr="002B3B22" w:rsidRDefault="005B613E" w:rsidP="00CE336F">
            <w:pPr>
              <w:spacing w:line="360" w:lineRule="auto"/>
              <w:jc w:val="center"/>
              <w:rPr>
                <w:sz w:val="24"/>
              </w:rPr>
            </w:pPr>
            <w:r w:rsidRPr="002B3B22">
              <w:rPr>
                <w:rFonts w:hint="eastAsia"/>
                <w:sz w:val="24"/>
              </w:rPr>
              <w:t>±</w:t>
            </w:r>
            <w:r w:rsidR="00157CAD">
              <w:rPr>
                <w:rFonts w:hint="eastAsia"/>
                <w:sz w:val="24"/>
              </w:rPr>
              <w:t>0.2</w:t>
            </w:r>
            <w:r w:rsidRPr="002B3B22">
              <w:rPr>
                <w:rFonts w:hint="eastAsia"/>
                <w:sz w:val="24"/>
              </w:rPr>
              <w:t>%</w:t>
            </w:r>
          </w:p>
        </w:tc>
        <w:tc>
          <w:tcPr>
            <w:tcW w:w="1589" w:type="dxa"/>
            <w:vAlign w:val="center"/>
          </w:tcPr>
          <w:p w:rsidR="005B613E" w:rsidRPr="002B3B22" w:rsidRDefault="005B613E" w:rsidP="00CE336F">
            <w:pPr>
              <w:spacing w:line="360" w:lineRule="auto"/>
              <w:jc w:val="center"/>
              <w:rPr>
                <w:sz w:val="24"/>
              </w:rPr>
            </w:pPr>
            <w:r w:rsidRPr="002B3B22">
              <w:rPr>
                <w:rFonts w:hint="eastAsia"/>
                <w:sz w:val="24"/>
              </w:rPr>
              <w:t>±</w:t>
            </w:r>
            <w:r w:rsidR="00157CAD">
              <w:rPr>
                <w:rFonts w:hint="eastAsia"/>
                <w:sz w:val="24"/>
              </w:rPr>
              <w:t>0.5</w:t>
            </w:r>
            <w:r w:rsidRPr="002B3B22">
              <w:rPr>
                <w:rFonts w:hint="eastAsia"/>
                <w:sz w:val="24"/>
              </w:rPr>
              <w:t>%</w:t>
            </w:r>
          </w:p>
        </w:tc>
        <w:tc>
          <w:tcPr>
            <w:tcW w:w="1589" w:type="dxa"/>
            <w:vAlign w:val="center"/>
          </w:tcPr>
          <w:p w:rsidR="005B613E" w:rsidRPr="002B3B22" w:rsidRDefault="005B613E" w:rsidP="00157CAD">
            <w:pPr>
              <w:spacing w:line="360" w:lineRule="auto"/>
              <w:jc w:val="center"/>
              <w:rPr>
                <w:sz w:val="24"/>
              </w:rPr>
            </w:pPr>
            <w:r w:rsidRPr="002B3B22">
              <w:rPr>
                <w:rFonts w:hint="eastAsia"/>
                <w:sz w:val="24"/>
              </w:rPr>
              <w:t>±</w:t>
            </w:r>
            <w:r w:rsidR="00157CAD">
              <w:rPr>
                <w:rFonts w:hint="eastAsia"/>
                <w:sz w:val="24"/>
              </w:rPr>
              <w:t>1</w:t>
            </w:r>
            <w:r w:rsidRPr="002B3B22">
              <w:rPr>
                <w:rFonts w:hint="eastAsia"/>
                <w:sz w:val="24"/>
              </w:rPr>
              <w:t>.0%</w:t>
            </w:r>
          </w:p>
        </w:tc>
      </w:tr>
    </w:tbl>
    <w:p w:rsidR="005B613E" w:rsidRPr="005B613E" w:rsidRDefault="005B613E" w:rsidP="005B613E">
      <w:pPr>
        <w:spacing w:line="360" w:lineRule="auto"/>
        <w:jc w:val="center"/>
        <w:rPr>
          <w:rFonts w:ascii="黑体" w:eastAsia="黑体" w:hAnsi="黑体"/>
          <w:szCs w:val="21"/>
        </w:rPr>
      </w:pPr>
      <w:r w:rsidRPr="005B613E">
        <w:rPr>
          <w:rFonts w:ascii="黑体" w:eastAsia="黑体" w:hAnsi="黑体" w:hint="eastAsia"/>
          <w:szCs w:val="21"/>
        </w:rPr>
        <w:t>表2标准直流电压测量系统的要求</w:t>
      </w:r>
    </w:p>
    <w:p w:rsidR="002B3B22" w:rsidRPr="002B3B22" w:rsidRDefault="009A4485" w:rsidP="002B3B22">
      <w:pPr>
        <w:spacing w:line="360" w:lineRule="auto"/>
        <w:rPr>
          <w:sz w:val="24"/>
        </w:rPr>
      </w:pPr>
      <w:r>
        <w:rPr>
          <w:rFonts w:hint="eastAsia"/>
          <w:sz w:val="24"/>
        </w:rPr>
        <w:t>6.3</w:t>
      </w:r>
      <w:r w:rsidR="002B3B22" w:rsidRPr="002B3B22">
        <w:rPr>
          <w:rFonts w:hint="eastAsia"/>
          <w:sz w:val="24"/>
        </w:rPr>
        <w:t>由外界电磁场影响而引起的误差，应小于被校直流电压测量系统允许误差的</w:t>
      </w:r>
      <w:r w:rsidR="002B3B22" w:rsidRPr="002B3B22">
        <w:rPr>
          <w:rFonts w:hint="eastAsia"/>
          <w:sz w:val="24"/>
        </w:rPr>
        <w:t xml:space="preserve">1/10 </w:t>
      </w:r>
      <w:r w:rsidR="002B3B22" w:rsidRPr="002B3B22">
        <w:rPr>
          <w:rFonts w:hint="eastAsia"/>
          <w:sz w:val="24"/>
        </w:rPr>
        <w:t>。</w:t>
      </w:r>
    </w:p>
    <w:p w:rsidR="002B3B22" w:rsidRPr="002B3B22" w:rsidRDefault="009A4485" w:rsidP="002B3B22">
      <w:pPr>
        <w:spacing w:line="360" w:lineRule="auto"/>
        <w:rPr>
          <w:sz w:val="24"/>
        </w:rPr>
      </w:pPr>
      <w:r>
        <w:rPr>
          <w:rFonts w:hint="eastAsia"/>
          <w:sz w:val="24"/>
        </w:rPr>
        <w:t>6.4</w:t>
      </w:r>
      <w:r w:rsidR="002B3B22" w:rsidRPr="002B3B22">
        <w:rPr>
          <w:rFonts w:hint="eastAsia"/>
          <w:sz w:val="24"/>
        </w:rPr>
        <w:t>被校直流电压测量系统四周与其高度相等的范围应无其他物体。</w:t>
      </w:r>
    </w:p>
    <w:p w:rsidR="002B3B22" w:rsidRPr="002B3B22" w:rsidRDefault="009A4485" w:rsidP="002B3B22">
      <w:pPr>
        <w:spacing w:line="360" w:lineRule="auto"/>
        <w:rPr>
          <w:sz w:val="24"/>
        </w:rPr>
      </w:pPr>
      <w:r>
        <w:rPr>
          <w:rFonts w:hint="eastAsia"/>
          <w:sz w:val="24"/>
        </w:rPr>
        <w:t>6.5</w:t>
      </w:r>
      <w:r w:rsidR="002B3B22" w:rsidRPr="002B3B22">
        <w:rPr>
          <w:rFonts w:hint="eastAsia"/>
          <w:sz w:val="24"/>
        </w:rPr>
        <w:t xml:space="preserve"> </w:t>
      </w:r>
      <w:r w:rsidR="002B3B22" w:rsidRPr="002B3B22">
        <w:rPr>
          <w:rFonts w:hint="eastAsia"/>
          <w:sz w:val="24"/>
        </w:rPr>
        <w:t>周围无影响正常校准工作的电磁干扰和机械震动。</w:t>
      </w:r>
    </w:p>
    <w:bookmarkEnd w:id="60"/>
    <w:p w:rsidR="00444B6C" w:rsidRPr="00444B6C" w:rsidRDefault="005B613E" w:rsidP="00444B6C">
      <w:pPr>
        <w:spacing w:line="360" w:lineRule="auto"/>
        <w:rPr>
          <w:sz w:val="24"/>
        </w:rPr>
      </w:pPr>
      <w:r>
        <w:rPr>
          <w:rFonts w:hint="eastAsia"/>
          <w:sz w:val="24"/>
        </w:rPr>
        <w:t>6.6</w:t>
      </w:r>
      <w:r w:rsidR="00444B6C" w:rsidRPr="00444B6C">
        <w:rPr>
          <w:rFonts w:hint="eastAsia"/>
          <w:sz w:val="24"/>
        </w:rPr>
        <w:t>辅助设备</w:t>
      </w:r>
    </w:p>
    <w:p w:rsidR="00444B6C" w:rsidRPr="00444B6C" w:rsidRDefault="00444B6C" w:rsidP="005B613E">
      <w:pPr>
        <w:spacing w:line="360" w:lineRule="auto"/>
        <w:ind w:firstLine="420"/>
        <w:rPr>
          <w:sz w:val="24"/>
        </w:rPr>
      </w:pPr>
      <w:r w:rsidRPr="00444B6C">
        <w:rPr>
          <w:rFonts w:hint="eastAsia"/>
          <w:sz w:val="24"/>
        </w:rPr>
        <w:t>辅助设备主要是直流高压发生器，其技术条件应满足以下要求：由直流高压发生器稳定性引起的误差应小于被校直流电压测量系统允许误差的</w:t>
      </w:r>
      <w:r w:rsidRPr="00444B6C">
        <w:rPr>
          <w:rFonts w:hint="eastAsia"/>
          <w:sz w:val="24"/>
        </w:rPr>
        <w:t>1/10</w:t>
      </w:r>
      <w:r w:rsidRPr="00444B6C">
        <w:rPr>
          <w:rFonts w:hint="eastAsia"/>
          <w:sz w:val="24"/>
        </w:rPr>
        <w:t>。</w:t>
      </w:r>
    </w:p>
    <w:p w:rsidR="00444B6C" w:rsidRPr="00444B6C" w:rsidRDefault="005B613E" w:rsidP="00444B6C">
      <w:pPr>
        <w:spacing w:line="360" w:lineRule="auto"/>
        <w:rPr>
          <w:sz w:val="24"/>
        </w:rPr>
      </w:pPr>
      <w:r>
        <w:rPr>
          <w:rFonts w:hint="eastAsia"/>
          <w:sz w:val="24"/>
        </w:rPr>
        <w:t>6.7</w:t>
      </w:r>
      <w:r w:rsidR="00444B6C" w:rsidRPr="00444B6C">
        <w:rPr>
          <w:rFonts w:hint="eastAsia"/>
          <w:sz w:val="24"/>
        </w:rPr>
        <w:t>直流高压发生器的纹波系数应满足表</w:t>
      </w:r>
      <w:r w:rsidR="00444B6C" w:rsidRPr="00444B6C">
        <w:rPr>
          <w:rFonts w:hint="eastAsia"/>
          <w:sz w:val="24"/>
        </w:rPr>
        <w:t>3</w:t>
      </w:r>
      <w:r w:rsidR="00444B6C" w:rsidRPr="00444B6C">
        <w:rPr>
          <w:rFonts w:hint="eastAsia"/>
          <w:sz w:val="24"/>
        </w:rPr>
        <w:t>的规定。</w:t>
      </w:r>
    </w:p>
    <w:p w:rsidR="00444B6C" w:rsidRPr="005B613E" w:rsidRDefault="00444B6C" w:rsidP="00444B6C">
      <w:pPr>
        <w:spacing w:line="360" w:lineRule="auto"/>
        <w:jc w:val="center"/>
        <w:rPr>
          <w:rFonts w:ascii="黑体" w:eastAsia="黑体" w:hAnsi="黑体"/>
          <w:szCs w:val="21"/>
        </w:rPr>
      </w:pPr>
      <w:r w:rsidRPr="005B613E">
        <w:rPr>
          <w:rFonts w:ascii="黑体" w:eastAsia="黑体" w:hAnsi="黑体" w:hint="eastAsia"/>
          <w:szCs w:val="21"/>
        </w:rPr>
        <w:t>表3直流高压电压的纹波要求</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1800"/>
        <w:gridCol w:w="1800"/>
      </w:tblGrid>
      <w:tr w:rsidR="00444B6C" w:rsidRPr="00444B6C">
        <w:trPr>
          <w:trHeight w:val="402"/>
          <w:jc w:val="center"/>
        </w:trPr>
        <w:tc>
          <w:tcPr>
            <w:tcW w:w="4680" w:type="dxa"/>
          </w:tcPr>
          <w:p w:rsidR="00444B6C" w:rsidRPr="00444B6C" w:rsidRDefault="00444B6C" w:rsidP="00444B6C">
            <w:pPr>
              <w:spacing w:line="360" w:lineRule="auto"/>
              <w:jc w:val="center"/>
              <w:rPr>
                <w:sz w:val="24"/>
              </w:rPr>
            </w:pPr>
            <w:r w:rsidRPr="00444B6C">
              <w:rPr>
                <w:rFonts w:hint="eastAsia"/>
                <w:sz w:val="24"/>
              </w:rPr>
              <w:t>被校直流</w:t>
            </w:r>
            <w:r w:rsidR="00AE6A52">
              <w:rPr>
                <w:rFonts w:hint="eastAsia"/>
                <w:sz w:val="24"/>
              </w:rPr>
              <w:t>高</w:t>
            </w:r>
            <w:r w:rsidRPr="00444B6C">
              <w:rPr>
                <w:rFonts w:hint="eastAsia"/>
                <w:sz w:val="24"/>
              </w:rPr>
              <w:t>电压测量系统准确度等级</w:t>
            </w:r>
          </w:p>
        </w:tc>
        <w:tc>
          <w:tcPr>
            <w:tcW w:w="1800" w:type="dxa"/>
            <w:vAlign w:val="center"/>
          </w:tcPr>
          <w:p w:rsidR="00444B6C" w:rsidRPr="00444B6C" w:rsidRDefault="00444B6C" w:rsidP="00444B6C">
            <w:pPr>
              <w:spacing w:line="360" w:lineRule="auto"/>
              <w:jc w:val="center"/>
              <w:rPr>
                <w:sz w:val="24"/>
              </w:rPr>
            </w:pPr>
            <w:r w:rsidRPr="00444B6C">
              <w:rPr>
                <w:rFonts w:hint="eastAsia"/>
                <w:sz w:val="24"/>
              </w:rPr>
              <w:t>0.5</w:t>
            </w:r>
          </w:p>
        </w:tc>
        <w:tc>
          <w:tcPr>
            <w:tcW w:w="1800" w:type="dxa"/>
            <w:vAlign w:val="center"/>
          </w:tcPr>
          <w:p w:rsidR="00444B6C" w:rsidRPr="00444B6C" w:rsidRDefault="00444B6C" w:rsidP="00444B6C">
            <w:pPr>
              <w:spacing w:line="360" w:lineRule="auto"/>
              <w:jc w:val="center"/>
              <w:rPr>
                <w:sz w:val="24"/>
              </w:rPr>
            </w:pPr>
            <w:r w:rsidRPr="00444B6C">
              <w:rPr>
                <w:rFonts w:hint="eastAsia"/>
                <w:sz w:val="24"/>
              </w:rPr>
              <w:t>1.0-3.0</w:t>
            </w:r>
          </w:p>
        </w:tc>
      </w:tr>
      <w:tr w:rsidR="00444B6C" w:rsidRPr="00444B6C">
        <w:trPr>
          <w:trHeight w:val="395"/>
          <w:jc w:val="center"/>
        </w:trPr>
        <w:tc>
          <w:tcPr>
            <w:tcW w:w="4680" w:type="dxa"/>
          </w:tcPr>
          <w:p w:rsidR="00444B6C" w:rsidRPr="00444B6C" w:rsidRDefault="00444B6C" w:rsidP="00444B6C">
            <w:pPr>
              <w:spacing w:line="360" w:lineRule="auto"/>
              <w:jc w:val="center"/>
              <w:rPr>
                <w:sz w:val="24"/>
              </w:rPr>
            </w:pPr>
            <w:r w:rsidRPr="00444B6C">
              <w:rPr>
                <w:rFonts w:hint="eastAsia"/>
                <w:sz w:val="24"/>
              </w:rPr>
              <w:t>直流高压电源纹波（</w:t>
            </w:r>
            <w:r w:rsidRPr="00444B6C">
              <w:rPr>
                <w:rFonts w:hint="eastAsia"/>
                <w:sz w:val="24"/>
              </w:rPr>
              <w:t>%</w:t>
            </w:r>
            <w:r w:rsidRPr="00444B6C">
              <w:rPr>
                <w:rFonts w:hint="eastAsia"/>
                <w:sz w:val="24"/>
              </w:rPr>
              <w:t>）</w:t>
            </w:r>
          </w:p>
        </w:tc>
        <w:tc>
          <w:tcPr>
            <w:tcW w:w="1800" w:type="dxa"/>
          </w:tcPr>
          <w:p w:rsidR="00444B6C" w:rsidRPr="00444B6C" w:rsidRDefault="00444B6C" w:rsidP="00D15E89">
            <w:pPr>
              <w:spacing w:line="360" w:lineRule="auto"/>
              <w:jc w:val="center"/>
              <w:rPr>
                <w:sz w:val="24"/>
              </w:rPr>
            </w:pPr>
            <w:r w:rsidRPr="00444B6C">
              <w:rPr>
                <w:rFonts w:hint="eastAsia"/>
                <w:sz w:val="24"/>
              </w:rPr>
              <w:t>0.</w:t>
            </w:r>
            <w:r w:rsidR="00D15E89">
              <w:rPr>
                <w:rFonts w:hint="eastAsia"/>
                <w:sz w:val="24"/>
              </w:rPr>
              <w:t>5</w:t>
            </w:r>
          </w:p>
        </w:tc>
        <w:tc>
          <w:tcPr>
            <w:tcW w:w="1800" w:type="dxa"/>
          </w:tcPr>
          <w:p w:rsidR="00444B6C" w:rsidRPr="00444B6C" w:rsidRDefault="00D15E89" w:rsidP="00444B6C">
            <w:pPr>
              <w:spacing w:line="360" w:lineRule="auto"/>
              <w:jc w:val="center"/>
              <w:rPr>
                <w:sz w:val="24"/>
              </w:rPr>
            </w:pPr>
            <w:r>
              <w:rPr>
                <w:rFonts w:hint="eastAsia"/>
                <w:sz w:val="24"/>
              </w:rPr>
              <w:t>1.0</w:t>
            </w:r>
          </w:p>
        </w:tc>
      </w:tr>
    </w:tbl>
    <w:p w:rsidR="00444B6C" w:rsidRDefault="005B613E" w:rsidP="005F1D8B">
      <w:pPr>
        <w:spacing w:line="360" w:lineRule="auto"/>
        <w:rPr>
          <w:sz w:val="24"/>
        </w:rPr>
      </w:pPr>
      <w:r>
        <w:rPr>
          <w:rFonts w:hint="eastAsia"/>
          <w:sz w:val="24"/>
        </w:rPr>
        <w:t>6.8</w:t>
      </w:r>
      <w:r w:rsidR="00444B6C" w:rsidRPr="00444B6C">
        <w:rPr>
          <w:rFonts w:hint="eastAsia"/>
          <w:sz w:val="24"/>
        </w:rPr>
        <w:t>校准中使用的直流高压发生器的电压调节装置应能保证输出电压由接近零值平稳连续地调到被校直流电压测量系统的额定电压。</w:t>
      </w:r>
    </w:p>
    <w:p w:rsidR="00F810EB" w:rsidRPr="00A231D7" w:rsidRDefault="005B613E" w:rsidP="00393F77">
      <w:pPr>
        <w:pStyle w:val="afb"/>
        <w:spacing w:before="156" w:after="156"/>
      </w:pPr>
      <w:bookmarkStart w:id="61" w:name="_Toc42786858"/>
      <w:r>
        <w:rPr>
          <w:rFonts w:hint="eastAsia"/>
        </w:rPr>
        <w:lastRenderedPageBreak/>
        <w:t>7</w:t>
      </w:r>
      <w:r w:rsidR="005F1D8B">
        <w:rPr>
          <w:rFonts w:hint="eastAsia"/>
        </w:rPr>
        <w:t xml:space="preserve">  </w:t>
      </w:r>
      <w:r w:rsidR="00AE4753">
        <w:rPr>
          <w:rFonts w:hint="eastAsia"/>
        </w:rPr>
        <w:t>校准项目和</w:t>
      </w:r>
      <w:r w:rsidR="00F810EB" w:rsidRPr="00A231D7">
        <w:rPr>
          <w:rFonts w:hint="eastAsia"/>
        </w:rPr>
        <w:t>校准方法</w:t>
      </w:r>
      <w:bookmarkEnd w:id="61"/>
    </w:p>
    <w:p w:rsidR="001C3C44" w:rsidRDefault="005B613E" w:rsidP="001C3C44">
      <w:pPr>
        <w:spacing w:line="360" w:lineRule="auto"/>
        <w:rPr>
          <w:rFonts w:ascii="宋体" w:hAnsi="宋体"/>
          <w:sz w:val="28"/>
          <w:szCs w:val="28"/>
        </w:rPr>
      </w:pPr>
      <w:r>
        <w:rPr>
          <w:rFonts w:hint="eastAsia"/>
        </w:rPr>
        <w:t>7</w:t>
      </w:r>
      <w:r w:rsidR="001C3C44" w:rsidRPr="00F70DB8">
        <w:t>.1</w:t>
      </w:r>
      <w:r w:rsidR="001C3C44" w:rsidRPr="001C3C44">
        <w:rPr>
          <w:rFonts w:hint="eastAsia"/>
          <w:sz w:val="24"/>
        </w:rPr>
        <w:t>校准项目</w:t>
      </w:r>
    </w:p>
    <w:p w:rsidR="001C3C44" w:rsidRPr="001C3C44" w:rsidRDefault="001C3C44" w:rsidP="001C3C44">
      <w:pPr>
        <w:spacing w:line="360" w:lineRule="auto"/>
        <w:rPr>
          <w:sz w:val="24"/>
        </w:rPr>
      </w:pPr>
      <w:r w:rsidRPr="001C3C44">
        <w:rPr>
          <w:rFonts w:hint="eastAsia"/>
          <w:sz w:val="24"/>
        </w:rPr>
        <w:t>直流</w:t>
      </w:r>
      <w:r w:rsidR="00AE6A52">
        <w:rPr>
          <w:rFonts w:hint="eastAsia"/>
          <w:sz w:val="24"/>
        </w:rPr>
        <w:t>高</w:t>
      </w:r>
      <w:r w:rsidRPr="001C3C44">
        <w:rPr>
          <w:rFonts w:hint="eastAsia"/>
          <w:sz w:val="24"/>
        </w:rPr>
        <w:t>电压测量系统的</w:t>
      </w:r>
      <w:r w:rsidR="005B613E">
        <w:rPr>
          <w:rFonts w:hint="eastAsia"/>
          <w:sz w:val="24"/>
        </w:rPr>
        <w:t>校准</w:t>
      </w:r>
      <w:r w:rsidRPr="001C3C44">
        <w:rPr>
          <w:rFonts w:hint="eastAsia"/>
          <w:sz w:val="24"/>
        </w:rPr>
        <w:t>项目按表</w:t>
      </w:r>
      <w:r w:rsidRPr="001C3C44">
        <w:rPr>
          <w:rFonts w:hint="eastAsia"/>
          <w:sz w:val="24"/>
        </w:rPr>
        <w:t>4</w:t>
      </w:r>
      <w:r w:rsidRPr="001C3C44">
        <w:rPr>
          <w:rFonts w:hint="eastAsia"/>
          <w:sz w:val="24"/>
        </w:rPr>
        <w:t>中的规定进行。</w:t>
      </w:r>
    </w:p>
    <w:p w:rsidR="001C3C44" w:rsidRPr="005B613E" w:rsidRDefault="001C3C44" w:rsidP="001C3C44">
      <w:pPr>
        <w:spacing w:line="360" w:lineRule="auto"/>
        <w:jc w:val="center"/>
        <w:rPr>
          <w:rFonts w:ascii="黑体" w:eastAsia="黑体" w:hAnsi="黑体"/>
          <w:szCs w:val="21"/>
        </w:rPr>
      </w:pPr>
      <w:r w:rsidRPr="005B613E">
        <w:rPr>
          <w:rFonts w:ascii="黑体" w:eastAsia="黑体" w:hAnsi="黑体" w:hint="eastAsia"/>
          <w:szCs w:val="21"/>
        </w:rPr>
        <w:t>表4</w:t>
      </w:r>
      <w:r w:rsidRPr="005B613E">
        <w:rPr>
          <w:rFonts w:ascii="黑体" w:eastAsia="黑体" w:hAnsi="黑体"/>
          <w:szCs w:val="21"/>
        </w:rPr>
        <w:t>校准项目</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9"/>
        <w:gridCol w:w="4185"/>
      </w:tblGrid>
      <w:tr w:rsidR="001C3C44" w:rsidRPr="001C3C44">
        <w:trPr>
          <w:trHeight w:hRule="exact" w:val="454"/>
        </w:trPr>
        <w:tc>
          <w:tcPr>
            <w:tcW w:w="4049" w:type="dxa"/>
          </w:tcPr>
          <w:p w:rsidR="001C3C44" w:rsidRPr="001C3C44" w:rsidRDefault="001C3C44" w:rsidP="001C3C44">
            <w:pPr>
              <w:spacing w:line="360" w:lineRule="auto"/>
              <w:jc w:val="center"/>
              <w:rPr>
                <w:sz w:val="24"/>
              </w:rPr>
            </w:pPr>
            <w:r w:rsidRPr="001C3C44">
              <w:rPr>
                <w:rFonts w:hint="eastAsia"/>
                <w:sz w:val="24"/>
              </w:rPr>
              <w:t>校准项目</w:t>
            </w:r>
          </w:p>
        </w:tc>
        <w:tc>
          <w:tcPr>
            <w:tcW w:w="4185" w:type="dxa"/>
          </w:tcPr>
          <w:p w:rsidR="001C3C44" w:rsidRPr="001C3C44" w:rsidRDefault="001C3C44" w:rsidP="001C3C44">
            <w:pPr>
              <w:spacing w:line="360" w:lineRule="auto"/>
              <w:jc w:val="center"/>
              <w:rPr>
                <w:sz w:val="24"/>
              </w:rPr>
            </w:pPr>
            <w:r w:rsidRPr="001C3C44">
              <w:rPr>
                <w:rFonts w:hint="eastAsia"/>
                <w:sz w:val="24"/>
              </w:rPr>
              <w:t>需要校准项目</w:t>
            </w:r>
          </w:p>
        </w:tc>
      </w:tr>
      <w:tr w:rsidR="001C3C44" w:rsidRPr="001C3C44">
        <w:trPr>
          <w:trHeight w:hRule="exact" w:val="454"/>
        </w:trPr>
        <w:tc>
          <w:tcPr>
            <w:tcW w:w="4049" w:type="dxa"/>
          </w:tcPr>
          <w:p w:rsidR="001C3C44" w:rsidRPr="001C3C44" w:rsidRDefault="001C3C44" w:rsidP="001C3C44">
            <w:pPr>
              <w:spacing w:line="360" w:lineRule="auto"/>
              <w:jc w:val="center"/>
              <w:rPr>
                <w:sz w:val="24"/>
              </w:rPr>
            </w:pPr>
            <w:r w:rsidRPr="001C3C44">
              <w:rPr>
                <w:rFonts w:hint="eastAsia"/>
                <w:sz w:val="24"/>
              </w:rPr>
              <w:t>外观及标志检查</w:t>
            </w:r>
          </w:p>
        </w:tc>
        <w:tc>
          <w:tcPr>
            <w:tcW w:w="4185" w:type="dxa"/>
          </w:tcPr>
          <w:p w:rsidR="001C3C44" w:rsidRPr="001C3C44" w:rsidRDefault="001C3C44" w:rsidP="001C3C44">
            <w:pPr>
              <w:spacing w:line="360" w:lineRule="auto"/>
              <w:jc w:val="center"/>
              <w:rPr>
                <w:sz w:val="24"/>
              </w:rPr>
            </w:pPr>
            <w:r w:rsidRPr="001C3C44">
              <w:rPr>
                <w:rFonts w:hint="eastAsia"/>
                <w:sz w:val="24"/>
              </w:rPr>
              <w:t>+</w:t>
            </w:r>
          </w:p>
        </w:tc>
      </w:tr>
      <w:tr w:rsidR="001C3C44" w:rsidRPr="001C3C44">
        <w:trPr>
          <w:trHeight w:hRule="exact" w:val="454"/>
        </w:trPr>
        <w:tc>
          <w:tcPr>
            <w:tcW w:w="4049" w:type="dxa"/>
          </w:tcPr>
          <w:p w:rsidR="001C3C44" w:rsidRPr="001C3C44" w:rsidRDefault="001C3C44" w:rsidP="001C3C44">
            <w:pPr>
              <w:spacing w:line="360" w:lineRule="auto"/>
              <w:jc w:val="center"/>
              <w:rPr>
                <w:sz w:val="24"/>
              </w:rPr>
            </w:pPr>
            <w:r w:rsidRPr="001C3C44">
              <w:rPr>
                <w:rFonts w:hint="eastAsia"/>
                <w:sz w:val="24"/>
              </w:rPr>
              <w:t>基本误差</w:t>
            </w:r>
          </w:p>
        </w:tc>
        <w:tc>
          <w:tcPr>
            <w:tcW w:w="4185" w:type="dxa"/>
          </w:tcPr>
          <w:p w:rsidR="001C3C44" w:rsidRPr="001C3C44" w:rsidRDefault="001C3C44" w:rsidP="001C3C44">
            <w:pPr>
              <w:spacing w:line="360" w:lineRule="auto"/>
              <w:jc w:val="center"/>
              <w:rPr>
                <w:sz w:val="24"/>
              </w:rPr>
            </w:pPr>
            <w:r w:rsidRPr="001C3C44">
              <w:rPr>
                <w:rFonts w:hint="eastAsia"/>
                <w:sz w:val="24"/>
              </w:rPr>
              <w:t>+</w:t>
            </w:r>
          </w:p>
        </w:tc>
      </w:tr>
      <w:tr w:rsidR="001C3C44" w:rsidRPr="001C3C44">
        <w:trPr>
          <w:trHeight w:hRule="exact" w:val="454"/>
        </w:trPr>
        <w:tc>
          <w:tcPr>
            <w:tcW w:w="4049" w:type="dxa"/>
          </w:tcPr>
          <w:p w:rsidR="001C3C44" w:rsidRPr="001C3C44" w:rsidRDefault="001C3C44" w:rsidP="001C3C44">
            <w:pPr>
              <w:spacing w:line="360" w:lineRule="auto"/>
              <w:jc w:val="center"/>
              <w:rPr>
                <w:sz w:val="24"/>
              </w:rPr>
            </w:pPr>
            <w:r w:rsidRPr="001C3C44">
              <w:rPr>
                <w:rFonts w:hint="eastAsia"/>
                <w:sz w:val="24"/>
              </w:rPr>
              <w:t>线性度</w:t>
            </w:r>
          </w:p>
        </w:tc>
        <w:tc>
          <w:tcPr>
            <w:tcW w:w="4185" w:type="dxa"/>
          </w:tcPr>
          <w:p w:rsidR="001C3C44" w:rsidRPr="001C3C44" w:rsidRDefault="001C3C44" w:rsidP="001C3C44">
            <w:pPr>
              <w:spacing w:line="360" w:lineRule="auto"/>
              <w:jc w:val="center"/>
              <w:rPr>
                <w:sz w:val="24"/>
              </w:rPr>
            </w:pPr>
            <w:r w:rsidRPr="001C3C44">
              <w:rPr>
                <w:rFonts w:hint="eastAsia"/>
                <w:sz w:val="24"/>
              </w:rPr>
              <w:t>+</w:t>
            </w:r>
          </w:p>
        </w:tc>
      </w:tr>
      <w:tr w:rsidR="001C3C44" w:rsidRPr="001C3C44">
        <w:trPr>
          <w:trHeight w:hRule="exact" w:val="454"/>
        </w:trPr>
        <w:tc>
          <w:tcPr>
            <w:tcW w:w="4049" w:type="dxa"/>
          </w:tcPr>
          <w:p w:rsidR="001C3C44" w:rsidRPr="001C3C44" w:rsidRDefault="001C3C44" w:rsidP="001C3C44">
            <w:pPr>
              <w:spacing w:line="360" w:lineRule="auto"/>
              <w:jc w:val="center"/>
              <w:rPr>
                <w:sz w:val="24"/>
              </w:rPr>
            </w:pPr>
            <w:r w:rsidRPr="001C3C44">
              <w:rPr>
                <w:sz w:val="24"/>
              </w:rPr>
              <w:t>短</w:t>
            </w:r>
            <w:r w:rsidRPr="001C3C44">
              <w:rPr>
                <w:rFonts w:hint="eastAsia"/>
                <w:sz w:val="24"/>
              </w:rPr>
              <w:t>时</w:t>
            </w:r>
            <w:r w:rsidRPr="001C3C44">
              <w:rPr>
                <w:sz w:val="24"/>
              </w:rPr>
              <w:t>稳定性</w:t>
            </w:r>
          </w:p>
        </w:tc>
        <w:tc>
          <w:tcPr>
            <w:tcW w:w="4185" w:type="dxa"/>
          </w:tcPr>
          <w:p w:rsidR="001C3C44" w:rsidRPr="001C3C44" w:rsidRDefault="001C3C44" w:rsidP="001C3C44">
            <w:pPr>
              <w:spacing w:line="360" w:lineRule="auto"/>
              <w:jc w:val="center"/>
              <w:rPr>
                <w:sz w:val="24"/>
              </w:rPr>
            </w:pPr>
            <w:r w:rsidRPr="001C3C44">
              <w:rPr>
                <w:rFonts w:hint="eastAsia"/>
                <w:sz w:val="24"/>
              </w:rPr>
              <w:t>-</w:t>
            </w:r>
          </w:p>
        </w:tc>
      </w:tr>
      <w:tr w:rsidR="001C3C44" w:rsidRPr="001C3C44">
        <w:trPr>
          <w:trHeight w:hRule="exact" w:val="454"/>
        </w:trPr>
        <w:tc>
          <w:tcPr>
            <w:tcW w:w="4049" w:type="dxa"/>
          </w:tcPr>
          <w:p w:rsidR="001C3C44" w:rsidRPr="001C3C44" w:rsidRDefault="001C3C44" w:rsidP="001C3C44">
            <w:pPr>
              <w:spacing w:line="360" w:lineRule="auto"/>
              <w:jc w:val="center"/>
              <w:rPr>
                <w:sz w:val="24"/>
              </w:rPr>
            </w:pPr>
            <w:r w:rsidRPr="001C3C44">
              <w:rPr>
                <w:rFonts w:hint="eastAsia"/>
                <w:sz w:val="24"/>
              </w:rPr>
              <w:t>绝缘强度</w:t>
            </w:r>
          </w:p>
        </w:tc>
        <w:tc>
          <w:tcPr>
            <w:tcW w:w="4185" w:type="dxa"/>
          </w:tcPr>
          <w:p w:rsidR="001C3C44" w:rsidRPr="001C3C44" w:rsidRDefault="001C3C44" w:rsidP="001C3C44">
            <w:pPr>
              <w:spacing w:line="360" w:lineRule="auto"/>
              <w:jc w:val="center"/>
              <w:rPr>
                <w:sz w:val="24"/>
              </w:rPr>
            </w:pPr>
            <w:r w:rsidRPr="001C3C44">
              <w:rPr>
                <w:rFonts w:hint="eastAsia"/>
                <w:sz w:val="24"/>
              </w:rPr>
              <w:t>-</w:t>
            </w:r>
          </w:p>
        </w:tc>
      </w:tr>
      <w:tr w:rsidR="001C3C44" w:rsidRPr="001C3C44">
        <w:trPr>
          <w:trHeight w:hRule="exact" w:val="454"/>
        </w:trPr>
        <w:tc>
          <w:tcPr>
            <w:tcW w:w="8234" w:type="dxa"/>
            <w:gridSpan w:val="2"/>
          </w:tcPr>
          <w:p w:rsidR="001C3C44" w:rsidRPr="001C3C44" w:rsidRDefault="001C3C44" w:rsidP="001C3C44">
            <w:pPr>
              <w:spacing w:line="360" w:lineRule="auto"/>
              <w:rPr>
                <w:sz w:val="24"/>
              </w:rPr>
            </w:pPr>
            <w:r w:rsidRPr="001C3C44">
              <w:rPr>
                <w:rFonts w:hint="eastAsia"/>
                <w:sz w:val="24"/>
              </w:rPr>
              <w:t>注：“</w:t>
            </w:r>
            <w:r w:rsidRPr="001C3C44">
              <w:rPr>
                <w:rFonts w:hint="eastAsia"/>
                <w:sz w:val="24"/>
              </w:rPr>
              <w:t>+</w:t>
            </w:r>
            <w:r w:rsidRPr="001C3C44">
              <w:rPr>
                <w:rFonts w:hint="eastAsia"/>
                <w:sz w:val="24"/>
              </w:rPr>
              <w:t>”为需校准项目，“</w:t>
            </w:r>
            <w:r w:rsidRPr="001C3C44">
              <w:rPr>
                <w:rFonts w:hint="eastAsia"/>
                <w:sz w:val="24"/>
              </w:rPr>
              <w:t>-</w:t>
            </w:r>
            <w:r w:rsidRPr="001C3C44">
              <w:rPr>
                <w:rFonts w:hint="eastAsia"/>
                <w:sz w:val="24"/>
              </w:rPr>
              <w:t>”为首次校准需增加的项目</w:t>
            </w:r>
          </w:p>
        </w:tc>
      </w:tr>
    </w:tbl>
    <w:p w:rsidR="005B613E" w:rsidRDefault="005B613E" w:rsidP="001C3C44">
      <w:pPr>
        <w:spacing w:line="360" w:lineRule="auto"/>
        <w:rPr>
          <w:sz w:val="24"/>
        </w:rPr>
      </w:pPr>
      <w:bookmarkStart w:id="62" w:name="_Toc335398436"/>
      <w:r>
        <w:rPr>
          <w:rFonts w:hint="eastAsia"/>
          <w:sz w:val="24"/>
        </w:rPr>
        <w:t>7</w:t>
      </w:r>
      <w:r w:rsidR="001C3C44" w:rsidRPr="001C3C44">
        <w:rPr>
          <w:rFonts w:hint="eastAsia"/>
          <w:sz w:val="24"/>
        </w:rPr>
        <w:t xml:space="preserve">.2 </w:t>
      </w:r>
      <w:r>
        <w:rPr>
          <w:rFonts w:hint="eastAsia"/>
          <w:sz w:val="24"/>
        </w:rPr>
        <w:t>校准方法</w:t>
      </w:r>
    </w:p>
    <w:p w:rsidR="005B613E" w:rsidRDefault="005B613E" w:rsidP="005B613E">
      <w:pPr>
        <w:spacing w:line="360" w:lineRule="auto"/>
        <w:rPr>
          <w:sz w:val="24"/>
        </w:rPr>
      </w:pPr>
      <w:r>
        <w:rPr>
          <w:rFonts w:hint="eastAsia"/>
          <w:sz w:val="24"/>
        </w:rPr>
        <w:t xml:space="preserve">    7.2.1</w:t>
      </w:r>
      <w:r w:rsidR="001C3C44" w:rsidRPr="001C3C44">
        <w:rPr>
          <w:rFonts w:hint="eastAsia"/>
          <w:sz w:val="24"/>
        </w:rPr>
        <w:t>外观及</w:t>
      </w:r>
      <w:r>
        <w:rPr>
          <w:rFonts w:hint="eastAsia"/>
          <w:sz w:val="24"/>
        </w:rPr>
        <w:t>标志</w:t>
      </w:r>
      <w:r w:rsidR="001C3C44" w:rsidRPr="001C3C44">
        <w:rPr>
          <w:rFonts w:hint="eastAsia"/>
          <w:sz w:val="24"/>
        </w:rPr>
        <w:t>检查</w:t>
      </w:r>
      <w:bookmarkEnd w:id="62"/>
    </w:p>
    <w:p w:rsidR="001C3C44" w:rsidRPr="001C3C44" w:rsidRDefault="005B613E" w:rsidP="001C3C44">
      <w:pPr>
        <w:spacing w:line="360" w:lineRule="auto"/>
        <w:rPr>
          <w:sz w:val="24"/>
        </w:rPr>
      </w:pPr>
      <w:r>
        <w:rPr>
          <w:rFonts w:hint="eastAsia"/>
          <w:sz w:val="24"/>
        </w:rPr>
        <w:t xml:space="preserve">    </w:t>
      </w:r>
      <w:r>
        <w:rPr>
          <w:rFonts w:hint="eastAsia"/>
          <w:sz w:val="24"/>
        </w:rPr>
        <w:t>目测方法检测，</w:t>
      </w:r>
      <w:r w:rsidR="001C3C44" w:rsidRPr="001C3C44">
        <w:rPr>
          <w:rFonts w:hint="eastAsia"/>
          <w:sz w:val="24"/>
        </w:rPr>
        <w:t>直流电压测量系统外观应完好，</w:t>
      </w:r>
      <w:r w:rsidRPr="007135F5">
        <w:rPr>
          <w:rFonts w:hint="eastAsia"/>
          <w:sz w:val="24"/>
        </w:rPr>
        <w:t>各端子标志清晰明确，外露件不应有松动和机械损伤。</w:t>
      </w:r>
      <w:r w:rsidR="001C3C44" w:rsidRPr="001C3C44">
        <w:rPr>
          <w:rFonts w:hint="eastAsia"/>
          <w:sz w:val="24"/>
        </w:rPr>
        <w:t>应有专用的接地端钮，且有明显的接地标识。直流电压测量系统铭牌上应明确标明：产品名称、型号、制造厂名、出厂日期、出厂编号、准确度等级、额定电压等信息。</w:t>
      </w:r>
      <w:r w:rsidRPr="007135F5">
        <w:rPr>
          <w:rFonts w:hint="eastAsia"/>
          <w:sz w:val="24"/>
        </w:rPr>
        <w:t>测量系统各个功能及显示应正常，各个开关和按键应能正常工作。</w:t>
      </w:r>
    </w:p>
    <w:p w:rsidR="005B613E" w:rsidRDefault="005B613E" w:rsidP="005B613E">
      <w:pPr>
        <w:spacing w:line="360" w:lineRule="auto"/>
        <w:rPr>
          <w:sz w:val="24"/>
        </w:rPr>
      </w:pPr>
      <w:r>
        <w:rPr>
          <w:rFonts w:hint="eastAsia"/>
          <w:sz w:val="24"/>
        </w:rPr>
        <w:t xml:space="preserve">    7.2.2</w:t>
      </w:r>
      <w:r w:rsidR="001C3C44" w:rsidRPr="001C3C44">
        <w:rPr>
          <w:rFonts w:hint="eastAsia"/>
          <w:sz w:val="24"/>
        </w:rPr>
        <w:t>基本误差的校准方法</w:t>
      </w:r>
    </w:p>
    <w:p w:rsidR="001C3C44" w:rsidRDefault="005B613E" w:rsidP="005B613E">
      <w:pPr>
        <w:spacing w:line="360" w:lineRule="auto"/>
        <w:rPr>
          <w:sz w:val="24"/>
        </w:rPr>
      </w:pPr>
      <w:r>
        <w:rPr>
          <w:rFonts w:hint="eastAsia"/>
          <w:sz w:val="24"/>
        </w:rPr>
        <w:t xml:space="preserve">    </w:t>
      </w:r>
      <w:r w:rsidR="001C3C44" w:rsidRPr="001C3C44">
        <w:rPr>
          <w:rFonts w:hint="eastAsia"/>
          <w:sz w:val="24"/>
        </w:rPr>
        <w:t>基本误差</w:t>
      </w:r>
      <w:r>
        <w:rPr>
          <w:rFonts w:hint="eastAsia"/>
          <w:sz w:val="24"/>
        </w:rPr>
        <w:t>的校准</w:t>
      </w:r>
      <w:r w:rsidR="001C3C44" w:rsidRPr="001C3C44">
        <w:rPr>
          <w:rFonts w:hint="eastAsia"/>
          <w:sz w:val="24"/>
        </w:rPr>
        <w:t>采用如图</w:t>
      </w:r>
      <w:r w:rsidR="001C3C44" w:rsidRPr="001C3C44">
        <w:rPr>
          <w:rFonts w:hint="eastAsia"/>
          <w:sz w:val="24"/>
        </w:rPr>
        <w:t>2</w:t>
      </w:r>
      <w:r w:rsidR="001C3C44" w:rsidRPr="001C3C44">
        <w:rPr>
          <w:rFonts w:hint="eastAsia"/>
          <w:sz w:val="24"/>
        </w:rPr>
        <w:t>所示的直接比较法进行校准。即同时用标准测量系统和被校准测量系统测量同一直流高电压，两个测量系统同时读数，</w:t>
      </w:r>
      <w:r w:rsidRPr="00501047">
        <w:rPr>
          <w:sz w:val="24"/>
        </w:rPr>
        <w:t>标准测量系统测出实际高压值</w:t>
      </w:r>
      <w:r w:rsidRPr="00501047">
        <w:rPr>
          <w:i/>
          <w:sz w:val="24"/>
        </w:rPr>
        <w:t>U</w:t>
      </w:r>
      <w:r w:rsidRPr="00501047">
        <w:rPr>
          <w:sz w:val="24"/>
          <w:vertAlign w:val="subscript"/>
        </w:rPr>
        <w:t>1</w:t>
      </w:r>
      <w:r>
        <w:rPr>
          <w:rFonts w:hint="eastAsia"/>
          <w:sz w:val="24"/>
        </w:rPr>
        <w:t>，</w:t>
      </w:r>
      <w:r w:rsidRPr="00501047">
        <w:rPr>
          <w:sz w:val="24"/>
        </w:rPr>
        <w:t>被校准测量系统测出高压值</w:t>
      </w:r>
      <w:r w:rsidRPr="00501047">
        <w:rPr>
          <w:i/>
          <w:sz w:val="24"/>
        </w:rPr>
        <w:t>U</w:t>
      </w:r>
      <w:r w:rsidRPr="00501047">
        <w:rPr>
          <w:sz w:val="24"/>
          <w:vertAlign w:val="subscript"/>
        </w:rPr>
        <w:t>2</w:t>
      </w:r>
      <w:r>
        <w:rPr>
          <w:rFonts w:hint="eastAsia"/>
          <w:sz w:val="24"/>
        </w:rPr>
        <w:t>，</w:t>
      </w:r>
      <w:r w:rsidR="001C3C44" w:rsidRPr="001C3C44">
        <w:rPr>
          <w:rFonts w:hint="eastAsia"/>
          <w:sz w:val="24"/>
        </w:rPr>
        <w:t>利用公式（</w:t>
      </w:r>
      <w:r w:rsidR="001C3C44" w:rsidRPr="001C3C44">
        <w:rPr>
          <w:rFonts w:hint="eastAsia"/>
          <w:sz w:val="24"/>
        </w:rPr>
        <w:t>1</w:t>
      </w:r>
      <w:r w:rsidR="001C3C44" w:rsidRPr="001C3C44">
        <w:rPr>
          <w:rFonts w:hint="eastAsia"/>
          <w:sz w:val="24"/>
        </w:rPr>
        <w:t>）计算出被校测量系统的基本误差。</w:t>
      </w:r>
    </w:p>
    <w:p w:rsidR="001C3C44" w:rsidRDefault="00E318EC" w:rsidP="001C3C44">
      <w:pPr>
        <w:spacing w:line="360" w:lineRule="auto"/>
        <w:jc w:val="center"/>
        <w:rPr>
          <w:rFonts w:ascii="宋体" w:hAnsi="宋体"/>
          <w:sz w:val="24"/>
        </w:rPr>
      </w:pPr>
      <w:r>
        <w:rPr>
          <w:rFonts w:ascii="宋体" w:hAnsi="宋体"/>
          <w:noProof/>
          <w:sz w:val="24"/>
        </w:rPr>
        <w:lastRenderedPageBreak/>
        <w:drawing>
          <wp:inline distT="0" distB="0" distL="0" distR="0">
            <wp:extent cx="2762250" cy="2400300"/>
            <wp:effectExtent l="19050" t="0" r="0" b="0"/>
            <wp:docPr id="5" name="图片 5" descr="直流测试系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直流测试系统"/>
                    <pic:cNvPicPr>
                      <a:picLocks noChangeAspect="1" noChangeArrowheads="1"/>
                    </pic:cNvPicPr>
                  </pic:nvPicPr>
                  <pic:blipFill>
                    <a:blip r:embed="rId22" cstate="print"/>
                    <a:srcRect/>
                    <a:stretch>
                      <a:fillRect/>
                    </a:stretch>
                  </pic:blipFill>
                  <pic:spPr bwMode="auto">
                    <a:xfrm>
                      <a:off x="0" y="0"/>
                      <a:ext cx="2762250" cy="2400300"/>
                    </a:xfrm>
                    <a:prstGeom prst="rect">
                      <a:avLst/>
                    </a:prstGeom>
                    <a:noFill/>
                    <a:ln w="9525">
                      <a:noFill/>
                      <a:miter lim="800000"/>
                      <a:headEnd/>
                      <a:tailEnd/>
                    </a:ln>
                  </pic:spPr>
                </pic:pic>
              </a:graphicData>
            </a:graphic>
          </wp:inline>
        </w:drawing>
      </w:r>
    </w:p>
    <w:p w:rsidR="005B613E" w:rsidRDefault="005B613E" w:rsidP="005B613E">
      <w:pPr>
        <w:spacing w:line="360" w:lineRule="auto"/>
        <w:ind w:firstLine="420"/>
        <w:jc w:val="center"/>
        <w:rPr>
          <w:rFonts w:ascii="黑体" w:eastAsia="黑体" w:hAnsi="黑体"/>
          <w:szCs w:val="21"/>
        </w:rPr>
      </w:pPr>
      <w:r w:rsidRPr="00B35156">
        <w:rPr>
          <w:rFonts w:ascii="黑体" w:eastAsia="黑体" w:hAnsi="黑体"/>
          <w:szCs w:val="21"/>
        </w:rPr>
        <w:t>图</w:t>
      </w:r>
      <w:r w:rsidRPr="00B35156">
        <w:rPr>
          <w:rFonts w:ascii="黑体" w:eastAsia="黑体" w:hAnsi="黑体" w:hint="eastAsia"/>
          <w:szCs w:val="21"/>
        </w:rPr>
        <w:t>2</w:t>
      </w:r>
      <w:r w:rsidRPr="00B35156">
        <w:rPr>
          <w:rFonts w:ascii="黑体" w:eastAsia="黑体" w:hAnsi="黑体"/>
          <w:szCs w:val="21"/>
        </w:rPr>
        <w:t>校准接线示意图</w:t>
      </w:r>
    </w:p>
    <w:p w:rsidR="001C3C44" w:rsidRDefault="001C3C44" w:rsidP="001C3C44">
      <w:pPr>
        <w:spacing w:line="360" w:lineRule="auto"/>
        <w:ind w:firstLine="420"/>
        <w:rPr>
          <w:rFonts w:ascii="宋体" w:hAnsi="宋体"/>
          <w:sz w:val="28"/>
          <w:szCs w:val="28"/>
        </w:rPr>
      </w:pPr>
      <w:r w:rsidRPr="001C3C44">
        <w:rPr>
          <w:rFonts w:hint="eastAsia"/>
          <w:sz w:val="24"/>
        </w:rPr>
        <w:t>当被校准直流高压测量系统的测量范围在标准直流电压测量系统的测量范围内时，</w:t>
      </w:r>
      <w:r w:rsidR="005B613E">
        <w:rPr>
          <w:rFonts w:hint="eastAsia"/>
          <w:sz w:val="24"/>
        </w:rPr>
        <w:t>需</w:t>
      </w:r>
      <w:r w:rsidRPr="001C3C44">
        <w:rPr>
          <w:rFonts w:hint="eastAsia"/>
          <w:sz w:val="24"/>
        </w:rPr>
        <w:t>在标定测量范围的最小和最大值之间直接与标准测量系统</w:t>
      </w:r>
      <w:r w:rsidR="005B613E">
        <w:rPr>
          <w:rFonts w:hint="eastAsia"/>
          <w:sz w:val="24"/>
        </w:rPr>
        <w:t>进行</w:t>
      </w:r>
      <w:r w:rsidRPr="001C3C44">
        <w:rPr>
          <w:rFonts w:hint="eastAsia"/>
          <w:sz w:val="24"/>
        </w:rPr>
        <w:t>比对，同时还应在至少</w:t>
      </w:r>
      <w:r w:rsidRPr="001C3C44">
        <w:rPr>
          <w:rFonts w:hint="eastAsia"/>
          <w:sz w:val="24"/>
        </w:rPr>
        <w:t>3</w:t>
      </w:r>
      <w:r w:rsidRPr="001C3C44">
        <w:rPr>
          <w:rFonts w:hint="eastAsia"/>
          <w:sz w:val="24"/>
        </w:rPr>
        <w:t>个近乎相等间隔的中间值下进行比对（见图</w:t>
      </w:r>
      <w:r w:rsidRPr="001C3C44">
        <w:rPr>
          <w:rFonts w:hint="eastAsia"/>
          <w:sz w:val="24"/>
        </w:rPr>
        <w:t>3</w:t>
      </w:r>
      <w:r w:rsidRPr="001C3C44">
        <w:rPr>
          <w:rFonts w:hint="eastAsia"/>
          <w:sz w:val="24"/>
        </w:rPr>
        <w:t>）</w:t>
      </w:r>
      <w:r w:rsidR="00DA607A">
        <w:rPr>
          <w:rFonts w:hint="eastAsia"/>
          <w:sz w:val="24"/>
        </w:rPr>
        <w:t>，通常校准选点为被校测量系统的</w:t>
      </w:r>
      <w:r w:rsidR="00DA607A">
        <w:rPr>
          <w:rFonts w:hint="eastAsia"/>
          <w:sz w:val="24"/>
        </w:rPr>
        <w:t>10%</w:t>
      </w:r>
      <w:r w:rsidR="00DA607A">
        <w:rPr>
          <w:rFonts w:hint="eastAsia"/>
          <w:sz w:val="24"/>
        </w:rPr>
        <w:t>，</w:t>
      </w:r>
      <w:r w:rsidR="00DA607A">
        <w:rPr>
          <w:rFonts w:hint="eastAsia"/>
          <w:sz w:val="24"/>
        </w:rPr>
        <w:t>20%</w:t>
      </w:r>
      <w:r w:rsidR="00DA607A">
        <w:rPr>
          <w:rFonts w:hint="eastAsia"/>
          <w:sz w:val="24"/>
        </w:rPr>
        <w:t>，</w:t>
      </w:r>
      <w:r w:rsidR="00DA607A">
        <w:rPr>
          <w:rFonts w:hint="eastAsia"/>
          <w:sz w:val="24"/>
        </w:rPr>
        <w:t>50%</w:t>
      </w:r>
      <w:r w:rsidR="00DA607A">
        <w:rPr>
          <w:rFonts w:hint="eastAsia"/>
          <w:sz w:val="24"/>
        </w:rPr>
        <w:t>，</w:t>
      </w:r>
      <w:r w:rsidR="00DA607A">
        <w:rPr>
          <w:rFonts w:hint="eastAsia"/>
          <w:sz w:val="24"/>
        </w:rPr>
        <w:t>80%</w:t>
      </w:r>
      <w:r w:rsidR="00DA607A">
        <w:rPr>
          <w:rFonts w:hint="eastAsia"/>
          <w:sz w:val="24"/>
        </w:rPr>
        <w:t>，</w:t>
      </w:r>
      <w:r w:rsidR="00DA607A">
        <w:rPr>
          <w:rFonts w:hint="eastAsia"/>
          <w:sz w:val="24"/>
        </w:rPr>
        <w:t>100%</w:t>
      </w:r>
      <w:r w:rsidR="00DA607A">
        <w:rPr>
          <w:rFonts w:hint="eastAsia"/>
          <w:sz w:val="24"/>
        </w:rPr>
        <w:t>额定电压点</w:t>
      </w:r>
      <w:r w:rsidRPr="001C3C44">
        <w:rPr>
          <w:rFonts w:hint="eastAsia"/>
          <w:sz w:val="24"/>
        </w:rPr>
        <w:t>。</w:t>
      </w:r>
      <w:r w:rsidR="00DA607A">
        <w:rPr>
          <w:rFonts w:hint="eastAsia"/>
          <w:sz w:val="24"/>
        </w:rPr>
        <w:t>此时</w:t>
      </w:r>
      <w:r w:rsidRPr="001C3C44">
        <w:rPr>
          <w:rFonts w:hint="eastAsia"/>
          <w:sz w:val="24"/>
        </w:rPr>
        <w:t>不需再进行线性度试验。</w:t>
      </w:r>
    </w:p>
    <w:p w:rsidR="001C3C44" w:rsidRDefault="005913F9" w:rsidP="001C3C44">
      <w:pPr>
        <w:spacing w:line="360" w:lineRule="auto"/>
        <w:rPr>
          <w:rFonts w:ascii="宋体" w:hAnsi="宋体"/>
          <w:sz w:val="28"/>
          <w:szCs w:val="28"/>
        </w:rPr>
      </w:pPr>
      <w:r>
        <w:rPr>
          <w:rFonts w:ascii="宋体" w:hAnsi="宋体"/>
          <w:sz w:val="28"/>
          <w:szCs w:val="28"/>
        </w:rPr>
        <w:pict>
          <v:group id="Group 24" o:spid="_x0000_s1061" alt="" style="position:absolute;left:0;text-align:left;margin-left:63pt;margin-top:7.8pt;width:300.9pt;height:148.2pt;z-index:251663360" coordsize="6018,2483">
            <v:shape id="Picture 25" o:spid="_x0000_s1062" type="#_x0000_t75" style="position:absolute;top:11;width:5810;height:2467">
              <v:imagedata r:id="rId23" o:title=""/>
            </v:shape>
            <v:group id="Group 26" o:spid="_x0000_s1063" alt="" style="position:absolute;left:1638;width:4380;height:2483" coordsize="4380,2483">
              <v:rect id="Rectangle 27" o:spid="_x0000_s1064" style="position:absolute;left:360;width:1440;height:312" stroked="f">
                <v:textbox style="mso-next-textbox:#Rectangle 27" inset=".5mm,.3mm,.5mm,.3mm">
                  <w:txbxContent>
                    <w:p w:rsidR="00BF6B70" w:rsidRDefault="00BF6B70" w:rsidP="001C3C44">
                      <w:pPr>
                        <w:jc w:val="center"/>
                        <w:rPr>
                          <w:sz w:val="18"/>
                          <w:szCs w:val="18"/>
                        </w:rPr>
                      </w:pPr>
                      <w:r>
                        <w:rPr>
                          <w:rFonts w:hint="eastAsia"/>
                          <w:sz w:val="18"/>
                          <w:szCs w:val="18"/>
                        </w:rPr>
                        <w:t>标准校准范围</w:t>
                      </w:r>
                    </w:p>
                  </w:txbxContent>
                </v:textbox>
              </v:rect>
              <v:rect id="Rectangle 28" o:spid="_x0000_s1065" style="position:absolute;top:2171;width:2340;height:312" stroked="f">
                <v:textbox style="mso-next-textbox:#Rectangle 28" inset=".5mm,.3mm,.5mm,.3mm">
                  <w:txbxContent>
                    <w:p w:rsidR="00BF6B70" w:rsidRDefault="00BF6B70" w:rsidP="001C3C44">
                      <w:pPr>
                        <w:jc w:val="center"/>
                        <w:rPr>
                          <w:sz w:val="18"/>
                          <w:szCs w:val="18"/>
                        </w:rPr>
                      </w:pPr>
                      <w:r>
                        <w:rPr>
                          <w:rFonts w:hint="eastAsia"/>
                          <w:sz w:val="18"/>
                          <w:szCs w:val="18"/>
                        </w:rPr>
                        <w:t>标定测量范围</w:t>
                      </w:r>
                    </w:p>
                  </w:txbxContent>
                </v:textbox>
              </v:rect>
              <v:rect id="Rectangle 29" o:spid="_x0000_s1066" style="position:absolute;left:2700;top:1248;width:1440;height:312" stroked="f">
                <v:textbox style="mso-next-textbox:#Rectangle 29" inset=".5mm,.3mm,.5mm,.3mm">
                  <w:txbxContent>
                    <w:p w:rsidR="00BF6B70" w:rsidRDefault="00BF6B70" w:rsidP="001C3C44">
                      <w:pPr>
                        <w:jc w:val="center"/>
                        <w:rPr>
                          <w:sz w:val="18"/>
                          <w:szCs w:val="18"/>
                        </w:rPr>
                      </w:pPr>
                      <w:r>
                        <w:rPr>
                          <w:rFonts w:hint="eastAsia"/>
                          <w:sz w:val="18"/>
                          <w:szCs w:val="18"/>
                        </w:rPr>
                        <w:t>电压</w:t>
                      </w:r>
                    </w:p>
                  </w:txbxContent>
                </v:textbox>
              </v:rect>
              <v:rect id="Rectangle 30" o:spid="_x0000_s1067" style="position:absolute;left:2940;top:2184;width:1440;height:156" stroked="f">
                <v:textbox style="mso-next-textbox:#Rectangle 30" inset=".5mm,.3mm,.5mm,.3mm">
                  <w:txbxContent>
                    <w:p w:rsidR="00BF6B70" w:rsidRDefault="00BF6B70" w:rsidP="001C3C44">
                      <w:pPr>
                        <w:jc w:val="center"/>
                        <w:rPr>
                          <w:sz w:val="18"/>
                          <w:szCs w:val="18"/>
                        </w:rPr>
                      </w:pPr>
                    </w:p>
                  </w:txbxContent>
                </v:textbox>
              </v:rect>
            </v:group>
          </v:group>
        </w:pict>
      </w:r>
    </w:p>
    <w:p w:rsidR="001C3C44" w:rsidRDefault="001C3C44" w:rsidP="001C3C44">
      <w:pPr>
        <w:spacing w:line="360" w:lineRule="auto"/>
        <w:rPr>
          <w:rFonts w:ascii="宋体" w:hAnsi="宋体"/>
          <w:sz w:val="28"/>
          <w:szCs w:val="28"/>
        </w:rPr>
      </w:pPr>
    </w:p>
    <w:p w:rsidR="001C3C44" w:rsidRDefault="001C3C44" w:rsidP="001C3C44">
      <w:pPr>
        <w:spacing w:line="360" w:lineRule="auto"/>
        <w:rPr>
          <w:rFonts w:ascii="宋体" w:hAnsi="宋体"/>
          <w:sz w:val="28"/>
          <w:szCs w:val="28"/>
        </w:rPr>
      </w:pPr>
    </w:p>
    <w:p w:rsidR="001C3C44" w:rsidRDefault="001C3C44" w:rsidP="001C3C44">
      <w:pPr>
        <w:spacing w:line="360" w:lineRule="auto"/>
        <w:rPr>
          <w:rFonts w:ascii="宋体" w:hAnsi="宋体"/>
          <w:sz w:val="28"/>
          <w:szCs w:val="28"/>
        </w:rPr>
      </w:pPr>
    </w:p>
    <w:p w:rsidR="001C3C44" w:rsidRDefault="001C3C44" w:rsidP="001C3C44">
      <w:pPr>
        <w:spacing w:line="360" w:lineRule="auto"/>
        <w:rPr>
          <w:rFonts w:ascii="宋体" w:hAnsi="宋体"/>
          <w:sz w:val="28"/>
          <w:szCs w:val="28"/>
        </w:rPr>
      </w:pPr>
    </w:p>
    <w:p w:rsidR="001C3C44" w:rsidRPr="00E370B0" w:rsidRDefault="001C3C44" w:rsidP="00E370B0">
      <w:pPr>
        <w:spacing w:line="360" w:lineRule="auto"/>
        <w:ind w:firstLineChars="1600" w:firstLine="3360"/>
        <w:rPr>
          <w:rFonts w:ascii="黑体" w:eastAsia="黑体" w:hAnsi="黑体"/>
          <w:szCs w:val="21"/>
        </w:rPr>
      </w:pPr>
      <w:r w:rsidRPr="00E370B0">
        <w:rPr>
          <w:rFonts w:ascii="黑体" w:eastAsia="黑体" w:hAnsi="黑体" w:hint="eastAsia"/>
          <w:szCs w:val="21"/>
        </w:rPr>
        <w:t>图3</w:t>
      </w:r>
      <w:r w:rsidR="00126DA1">
        <w:rPr>
          <w:rFonts w:ascii="黑体" w:eastAsia="黑体" w:hAnsi="黑体" w:hint="eastAsia"/>
          <w:szCs w:val="21"/>
        </w:rPr>
        <w:t xml:space="preserve"> </w:t>
      </w:r>
    </w:p>
    <w:p w:rsidR="00740EB5" w:rsidRPr="00740EB5" w:rsidRDefault="001C3C44" w:rsidP="00740EB5">
      <w:pPr>
        <w:spacing w:line="360" w:lineRule="auto"/>
        <w:ind w:firstLine="420"/>
        <w:rPr>
          <w:sz w:val="24"/>
        </w:rPr>
      </w:pPr>
      <w:r w:rsidRPr="00740EB5">
        <w:rPr>
          <w:rFonts w:hint="eastAsia"/>
          <w:sz w:val="24"/>
        </w:rPr>
        <w:t>在标定测量范围超过标准测量系统测量范围情况下，应根据图</w:t>
      </w:r>
      <w:r w:rsidRPr="00740EB5">
        <w:rPr>
          <w:rFonts w:hint="eastAsia"/>
          <w:sz w:val="24"/>
        </w:rPr>
        <w:t>2</w:t>
      </w:r>
      <w:r w:rsidRPr="00740EB5">
        <w:rPr>
          <w:rFonts w:hint="eastAsia"/>
          <w:sz w:val="24"/>
        </w:rPr>
        <w:t>线路比对至标准测量系统的最高电压水平，且应保证比对电压不低于标定测量范围的</w:t>
      </w:r>
      <w:r w:rsidRPr="00740EB5">
        <w:rPr>
          <w:rFonts w:hint="eastAsia"/>
          <w:sz w:val="24"/>
        </w:rPr>
        <w:t>20%</w:t>
      </w:r>
      <w:r w:rsidRPr="00740EB5">
        <w:rPr>
          <w:rFonts w:hint="eastAsia"/>
          <w:sz w:val="24"/>
        </w:rPr>
        <w:t>（见图</w:t>
      </w:r>
      <w:r w:rsidRPr="00740EB5">
        <w:rPr>
          <w:rFonts w:hint="eastAsia"/>
          <w:sz w:val="24"/>
        </w:rPr>
        <w:t>4</w:t>
      </w:r>
      <w:r w:rsidRPr="00740EB5">
        <w:rPr>
          <w:rFonts w:hint="eastAsia"/>
          <w:sz w:val="24"/>
        </w:rPr>
        <w:t>），</w:t>
      </w:r>
      <w:r w:rsidR="00126DA1">
        <w:rPr>
          <w:rFonts w:hint="eastAsia"/>
          <w:sz w:val="24"/>
        </w:rPr>
        <w:t>且</w:t>
      </w:r>
      <w:r w:rsidRPr="00740EB5">
        <w:rPr>
          <w:rFonts w:hint="eastAsia"/>
          <w:sz w:val="24"/>
        </w:rPr>
        <w:t>至少选择</w:t>
      </w:r>
      <w:r w:rsidRPr="00740EB5">
        <w:rPr>
          <w:rFonts w:hint="eastAsia"/>
          <w:sz w:val="24"/>
        </w:rPr>
        <w:t>2</w:t>
      </w:r>
      <w:r w:rsidRPr="00740EB5">
        <w:rPr>
          <w:rFonts w:hint="eastAsia"/>
          <w:sz w:val="24"/>
        </w:rPr>
        <w:t>个校准点进行校准，并附加进行线性度试验。</w:t>
      </w:r>
    </w:p>
    <w:p w:rsidR="00740EB5" w:rsidRPr="00B677F9" w:rsidRDefault="005913F9" w:rsidP="00740EB5">
      <w:pPr>
        <w:pStyle w:val="afa"/>
        <w:ind w:firstLineChars="0" w:firstLine="0"/>
        <w:jc w:val="center"/>
        <w:rPr>
          <w:rFonts w:ascii="TimesNewRomanPSMT" w:eastAsia="TimesNewRomanPSMT" w:cs="TimesNewRomanPSMT"/>
          <w:color w:val="000000"/>
        </w:rPr>
      </w:pPr>
      <w:r>
        <w:rPr>
          <w:rFonts w:hAnsi="宋体"/>
          <w:color w:val="000000"/>
          <w:sz w:val="18"/>
          <w:szCs w:val="18"/>
        </w:rPr>
        <w:lastRenderedPageBreak/>
        <w:pict>
          <v:group id="_x0000_s1075" style="position:absolute;left:0;text-align:left;margin-left:96pt;margin-top:0;width:291pt;height:148.2pt;z-index:251664384" coordorigin="3240,1440" coordsize="5820,2964">
            <v:rect id="_x0000_s1076" style="position:absolute;left:3240;top:1440;width:1620;height:624" stroked="f">
              <v:textbox style="mso-next-textbox:#_x0000_s1076" inset=".5mm,.3mm,.5mm,.3mm">
                <w:txbxContent>
                  <w:p w:rsidR="00BF6B70" w:rsidRDefault="00BF6B70" w:rsidP="00740EB5">
                    <w:pPr>
                      <w:jc w:val="center"/>
                      <w:rPr>
                        <w:sz w:val="18"/>
                        <w:szCs w:val="18"/>
                      </w:rPr>
                    </w:pPr>
                    <w:r>
                      <w:rPr>
                        <w:rFonts w:hint="eastAsia"/>
                        <w:sz w:val="18"/>
                        <w:szCs w:val="18"/>
                      </w:rPr>
                      <w:t>校准范围</w:t>
                    </w:r>
                  </w:p>
                  <w:p w:rsidR="00BF6B70" w:rsidRPr="00910831" w:rsidRDefault="00BF6B70" w:rsidP="00740EB5">
                    <w:pPr>
                      <w:jc w:val="center"/>
                      <w:rPr>
                        <w:sz w:val="18"/>
                        <w:szCs w:val="18"/>
                      </w:rPr>
                    </w:pPr>
                    <w:r>
                      <w:rPr>
                        <w:rFonts w:hint="eastAsia"/>
                        <w:sz w:val="18"/>
                        <w:szCs w:val="18"/>
                      </w:rPr>
                      <w:t>（</w:t>
                    </w:r>
                    <w:r>
                      <w:rPr>
                        <w:rFonts w:hint="eastAsia"/>
                        <w:sz w:val="18"/>
                        <w:szCs w:val="18"/>
                      </w:rPr>
                      <w:t xml:space="preserve">a </w:t>
                    </w:r>
                    <w:r w:rsidRPr="00CD1E32">
                      <w:rPr>
                        <w:color w:val="000000"/>
                      </w:rPr>
                      <w:t>≥</w:t>
                    </w:r>
                    <w:r>
                      <w:rPr>
                        <w:rFonts w:hint="eastAsia"/>
                        <w:sz w:val="18"/>
                        <w:szCs w:val="18"/>
                      </w:rPr>
                      <w:t xml:space="preserve"> 2</w:t>
                    </w:r>
                    <w:r>
                      <w:rPr>
                        <w:rFonts w:hint="eastAsia"/>
                        <w:sz w:val="18"/>
                        <w:szCs w:val="18"/>
                      </w:rPr>
                      <w:t>电压水平）</w:t>
                    </w:r>
                  </w:p>
                </w:txbxContent>
              </v:textbox>
            </v:rect>
            <v:rect id="_x0000_s1077" style="position:absolute;left:5400;top:1440;width:1980;height:624" stroked="f">
              <v:textbox style="mso-next-textbox:#_x0000_s1077" inset=".5mm,.3mm,.5mm,.3mm">
                <w:txbxContent>
                  <w:p w:rsidR="00BF6B70" w:rsidRDefault="00BF6B70" w:rsidP="00740EB5">
                    <w:pPr>
                      <w:jc w:val="center"/>
                      <w:rPr>
                        <w:sz w:val="18"/>
                        <w:szCs w:val="18"/>
                      </w:rPr>
                    </w:pPr>
                    <w:r>
                      <w:rPr>
                        <w:rFonts w:hint="eastAsia"/>
                        <w:sz w:val="18"/>
                        <w:szCs w:val="18"/>
                      </w:rPr>
                      <w:t>线性度试验范围</w:t>
                    </w:r>
                  </w:p>
                  <w:p w:rsidR="00BF6B70" w:rsidRPr="00910831" w:rsidRDefault="00BF6B70" w:rsidP="00740EB5">
                    <w:pPr>
                      <w:jc w:val="center"/>
                      <w:rPr>
                        <w:sz w:val="18"/>
                        <w:szCs w:val="18"/>
                      </w:rPr>
                    </w:pPr>
                    <w:r>
                      <w:rPr>
                        <w:rFonts w:hint="eastAsia"/>
                        <w:sz w:val="18"/>
                        <w:szCs w:val="18"/>
                      </w:rPr>
                      <w:t>（</w:t>
                    </w:r>
                    <w:r>
                      <w:rPr>
                        <w:rFonts w:hint="eastAsia"/>
                        <w:sz w:val="18"/>
                        <w:szCs w:val="18"/>
                      </w:rPr>
                      <w:t xml:space="preserve">b </w:t>
                    </w:r>
                    <w:r w:rsidRPr="00CD1E32">
                      <w:rPr>
                        <w:color w:val="000000"/>
                      </w:rPr>
                      <w:t>≥</w:t>
                    </w:r>
                    <w:r>
                      <w:rPr>
                        <w:rFonts w:hint="eastAsia"/>
                        <w:sz w:val="18"/>
                        <w:szCs w:val="18"/>
                      </w:rPr>
                      <w:t xml:space="preserve"> 5-a </w:t>
                    </w:r>
                    <w:r>
                      <w:rPr>
                        <w:rFonts w:hint="eastAsia"/>
                        <w:sz w:val="18"/>
                        <w:szCs w:val="18"/>
                      </w:rPr>
                      <w:t>电压水平）</w:t>
                    </w:r>
                  </w:p>
                </w:txbxContent>
              </v:textbox>
            </v:rect>
            <v:rect id="_x0000_s1078" style="position:absolute;left:4487;top:2779;width:1273;height:845" stroked="f">
              <v:textbox style="mso-next-textbox:#_x0000_s1078" inset=".5mm,.3mm,.5mm,.3mm">
                <w:txbxContent>
                  <w:p w:rsidR="00BF6B70" w:rsidRDefault="00BF6B70" w:rsidP="00740EB5">
                    <w:pPr>
                      <w:rPr>
                        <w:sz w:val="18"/>
                        <w:szCs w:val="18"/>
                      </w:rPr>
                    </w:pPr>
                    <w:r>
                      <w:rPr>
                        <w:rFonts w:hint="eastAsia"/>
                        <w:sz w:val="18"/>
                        <w:szCs w:val="18"/>
                      </w:rPr>
                      <w:t>标准测量系统</w:t>
                    </w:r>
                  </w:p>
                  <w:p w:rsidR="00BF6B70" w:rsidRPr="00910831" w:rsidRDefault="00BF6B70" w:rsidP="00740EB5">
                    <w:pPr>
                      <w:rPr>
                        <w:sz w:val="18"/>
                        <w:szCs w:val="18"/>
                      </w:rPr>
                    </w:pPr>
                    <w:r>
                      <w:rPr>
                        <w:rFonts w:hint="eastAsia"/>
                        <w:sz w:val="18"/>
                        <w:szCs w:val="18"/>
                      </w:rPr>
                      <w:t>最高电压</w:t>
                    </w:r>
                  </w:p>
                </w:txbxContent>
              </v:textbox>
            </v:rect>
            <v:rect id="_x0000_s1079" style="position:absolute;left:4727;top:3871;width:2473;height:377" stroked="f">
              <v:textbox style="mso-next-textbox:#_x0000_s1079" inset=".5mm,.3mm,.5mm,.3mm">
                <w:txbxContent>
                  <w:p w:rsidR="00BF6B70" w:rsidRPr="00910831" w:rsidRDefault="00BF6B70" w:rsidP="00740EB5">
                    <w:pPr>
                      <w:jc w:val="center"/>
                      <w:rPr>
                        <w:sz w:val="18"/>
                        <w:szCs w:val="18"/>
                      </w:rPr>
                    </w:pPr>
                    <w:r>
                      <w:rPr>
                        <w:rFonts w:hint="eastAsia"/>
                        <w:sz w:val="18"/>
                        <w:szCs w:val="18"/>
                      </w:rPr>
                      <w:t>标定测量范围</w:t>
                    </w:r>
                  </w:p>
                </w:txbxContent>
              </v:textbox>
            </v:rect>
            <v:rect id="_x0000_s1080" style="position:absolute;left:7787;top:2844;width:1033;height:377" stroked="f">
              <v:textbox style="mso-next-textbox:#_x0000_s1080" inset=".5mm,.3mm,.5mm,.3mm">
                <w:txbxContent>
                  <w:p w:rsidR="00BF6B70" w:rsidRPr="00910831" w:rsidRDefault="00BF6B70" w:rsidP="00740EB5">
                    <w:pPr>
                      <w:jc w:val="center"/>
                      <w:rPr>
                        <w:sz w:val="18"/>
                        <w:szCs w:val="18"/>
                      </w:rPr>
                    </w:pPr>
                    <w:r>
                      <w:rPr>
                        <w:rFonts w:hint="eastAsia"/>
                        <w:sz w:val="18"/>
                        <w:szCs w:val="18"/>
                      </w:rPr>
                      <w:t>电压</w:t>
                    </w:r>
                  </w:p>
                </w:txbxContent>
              </v:textbox>
            </v:rect>
            <v:rect id="_x0000_s1081" style="position:absolute;left:8027;top:4027;width:1033;height:377" stroked="f">
              <v:textbox style="mso-next-textbox:#_x0000_s1081" inset=".5mm,.3mm,.5mm,.3mm">
                <w:txbxContent>
                  <w:p w:rsidR="00BF6B70" w:rsidRPr="00910831" w:rsidRDefault="00BF6B70" w:rsidP="00740EB5">
                    <w:pPr>
                      <w:jc w:val="center"/>
                      <w:rPr>
                        <w:sz w:val="18"/>
                        <w:szCs w:val="18"/>
                      </w:rPr>
                    </w:pPr>
                  </w:p>
                </w:txbxContent>
              </v:textbox>
            </v:rect>
          </v:group>
        </w:pict>
      </w:r>
      <w:r w:rsidR="00E318EC">
        <w:drawing>
          <wp:inline distT="0" distB="0" distL="0" distR="0">
            <wp:extent cx="3714750" cy="1866900"/>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srcRect/>
                    <a:stretch>
                      <a:fillRect/>
                    </a:stretch>
                  </pic:blipFill>
                  <pic:spPr bwMode="auto">
                    <a:xfrm>
                      <a:off x="0" y="0"/>
                      <a:ext cx="3714750" cy="1866900"/>
                    </a:xfrm>
                    <a:prstGeom prst="rect">
                      <a:avLst/>
                    </a:prstGeom>
                    <a:noFill/>
                    <a:ln w="9525">
                      <a:noFill/>
                      <a:miter lim="800000"/>
                      <a:headEnd/>
                      <a:tailEnd/>
                    </a:ln>
                  </pic:spPr>
                </pic:pic>
              </a:graphicData>
            </a:graphic>
          </wp:inline>
        </w:drawing>
      </w:r>
    </w:p>
    <w:p w:rsidR="001C3C44" w:rsidRPr="00126DA1" w:rsidRDefault="001C3C44" w:rsidP="00126DA1">
      <w:pPr>
        <w:spacing w:line="360" w:lineRule="auto"/>
        <w:ind w:firstLineChars="1600" w:firstLine="3360"/>
        <w:rPr>
          <w:rFonts w:ascii="黑体" w:eastAsia="黑体" w:hAnsi="黑体"/>
          <w:szCs w:val="21"/>
        </w:rPr>
      </w:pPr>
      <w:r w:rsidRPr="00126DA1">
        <w:rPr>
          <w:rFonts w:ascii="黑体" w:eastAsia="黑体" w:hAnsi="黑体" w:hint="eastAsia"/>
          <w:szCs w:val="21"/>
        </w:rPr>
        <w:t xml:space="preserve">图4 </w:t>
      </w:r>
    </w:p>
    <w:p w:rsidR="00126DA1" w:rsidRDefault="00126DA1" w:rsidP="00126DA1">
      <w:pPr>
        <w:spacing w:line="360" w:lineRule="auto"/>
        <w:rPr>
          <w:sz w:val="24"/>
        </w:rPr>
      </w:pPr>
      <w:r>
        <w:rPr>
          <w:rFonts w:hint="eastAsia"/>
          <w:sz w:val="24"/>
        </w:rPr>
        <w:t xml:space="preserve">    7.2.3</w:t>
      </w:r>
      <w:r w:rsidR="001C3C44" w:rsidRPr="006E581D">
        <w:rPr>
          <w:rFonts w:hint="eastAsia"/>
          <w:sz w:val="24"/>
        </w:rPr>
        <w:t xml:space="preserve"> </w:t>
      </w:r>
      <w:r w:rsidR="001C3C44" w:rsidRPr="006E581D">
        <w:rPr>
          <w:rFonts w:hint="eastAsia"/>
          <w:sz w:val="24"/>
        </w:rPr>
        <w:t>线性度</w:t>
      </w:r>
      <w:r w:rsidR="00D63458">
        <w:rPr>
          <w:rFonts w:hint="eastAsia"/>
          <w:sz w:val="24"/>
        </w:rPr>
        <w:t>校准</w:t>
      </w:r>
    </w:p>
    <w:p w:rsidR="001C3C44" w:rsidRPr="00126DA1" w:rsidRDefault="00126DA1" w:rsidP="00126DA1">
      <w:pPr>
        <w:spacing w:line="360" w:lineRule="auto"/>
        <w:rPr>
          <w:sz w:val="24"/>
        </w:rPr>
      </w:pPr>
      <w:r>
        <w:rPr>
          <w:rFonts w:hint="eastAsia"/>
          <w:sz w:val="24"/>
        </w:rPr>
        <w:t xml:space="preserve">    </w:t>
      </w:r>
      <w:r w:rsidR="001C3C44" w:rsidRPr="006E581D">
        <w:rPr>
          <w:rFonts w:hint="eastAsia"/>
          <w:sz w:val="24"/>
        </w:rPr>
        <w:t>在标定测量范围超过标准测量系统测量范围情况下，被校准的直流高压测量系统应进行线性度试验，线性度试验的选点如图</w:t>
      </w:r>
      <w:r w:rsidR="001C3C44" w:rsidRPr="006E581D">
        <w:rPr>
          <w:rFonts w:hint="eastAsia"/>
          <w:sz w:val="24"/>
        </w:rPr>
        <w:t>4</w:t>
      </w:r>
      <w:r w:rsidR="001C3C44" w:rsidRPr="006E581D">
        <w:rPr>
          <w:rFonts w:hint="eastAsia"/>
          <w:sz w:val="24"/>
        </w:rPr>
        <w:t>所示，在标准测量系统的最高电压水平内至少选择</w:t>
      </w:r>
      <w:r w:rsidR="001C3C44" w:rsidRPr="006E581D">
        <w:rPr>
          <w:rFonts w:hint="eastAsia"/>
          <w:sz w:val="24"/>
        </w:rPr>
        <w:t>2</w:t>
      </w:r>
      <w:r w:rsidR="001C3C44" w:rsidRPr="006E581D">
        <w:rPr>
          <w:rFonts w:hint="eastAsia"/>
          <w:sz w:val="24"/>
        </w:rPr>
        <w:t>个，然后，在与标准测量系统比对的最高电压至被较准准测量系统的最高测量电压之间至少选择</w:t>
      </w:r>
      <w:r>
        <w:rPr>
          <w:rFonts w:hint="eastAsia"/>
          <w:sz w:val="24"/>
        </w:rPr>
        <w:t>3</w:t>
      </w:r>
      <w:r w:rsidR="001C3C44" w:rsidRPr="006E581D">
        <w:rPr>
          <w:rFonts w:hint="eastAsia"/>
          <w:sz w:val="24"/>
        </w:rPr>
        <w:t>个测量点，线性度测量见图</w:t>
      </w:r>
      <w:r w:rsidR="001C3C44" w:rsidRPr="006E581D">
        <w:rPr>
          <w:rFonts w:hint="eastAsia"/>
          <w:sz w:val="24"/>
        </w:rPr>
        <w:t>4</w:t>
      </w:r>
      <w:r w:rsidR="001C3C44" w:rsidRPr="006E581D">
        <w:rPr>
          <w:rFonts w:hint="eastAsia"/>
          <w:sz w:val="24"/>
        </w:rPr>
        <w:t>。</w:t>
      </w:r>
    </w:p>
    <w:p w:rsidR="006F27A5" w:rsidRDefault="001C3C44" w:rsidP="006E581D">
      <w:pPr>
        <w:spacing w:line="360" w:lineRule="auto"/>
        <w:ind w:firstLine="420"/>
        <w:rPr>
          <w:sz w:val="24"/>
        </w:rPr>
      </w:pPr>
      <w:r w:rsidRPr="006E581D">
        <w:rPr>
          <w:rFonts w:hint="eastAsia"/>
          <w:sz w:val="24"/>
        </w:rPr>
        <w:t>高于标准器额定电压时线性度测量采用以下方法：</w:t>
      </w:r>
    </w:p>
    <w:p w:rsidR="00D63458" w:rsidRDefault="001C3C44" w:rsidP="00D63458">
      <w:pPr>
        <w:spacing w:line="360" w:lineRule="auto"/>
        <w:rPr>
          <w:sz w:val="24"/>
        </w:rPr>
      </w:pPr>
      <w:r w:rsidRPr="006E581D">
        <w:rPr>
          <w:rFonts w:hint="eastAsia"/>
          <w:sz w:val="24"/>
        </w:rPr>
        <w:t>方法</w:t>
      </w:r>
      <w:r w:rsidR="00826841">
        <w:rPr>
          <w:rFonts w:hint="eastAsia"/>
          <w:sz w:val="24"/>
        </w:rPr>
        <w:t>一</w:t>
      </w:r>
      <w:r w:rsidRPr="006E581D">
        <w:rPr>
          <w:rFonts w:hint="eastAsia"/>
          <w:sz w:val="24"/>
        </w:rPr>
        <w:t xml:space="preserve">  </w:t>
      </w:r>
      <w:r w:rsidR="00D63458">
        <w:rPr>
          <w:rFonts w:hint="eastAsia"/>
          <w:sz w:val="24"/>
        </w:rPr>
        <w:t>倍压法</w:t>
      </w:r>
    </w:p>
    <w:p w:rsidR="00826841" w:rsidRDefault="001C3C44" w:rsidP="001C3C44">
      <w:pPr>
        <w:spacing w:line="360" w:lineRule="auto"/>
        <w:ind w:firstLine="420"/>
        <w:rPr>
          <w:color w:val="000000" w:themeColor="text1"/>
          <w:sz w:val="24"/>
        </w:rPr>
      </w:pPr>
      <w:r w:rsidRPr="006E581D">
        <w:rPr>
          <w:rFonts w:hint="eastAsia"/>
          <w:sz w:val="24"/>
        </w:rPr>
        <w:t>用标准</w:t>
      </w:r>
      <w:r w:rsidR="00D63458">
        <w:rPr>
          <w:rFonts w:hint="eastAsia"/>
          <w:sz w:val="24"/>
        </w:rPr>
        <w:t>直流电压</w:t>
      </w:r>
      <w:r w:rsidRPr="006E581D">
        <w:rPr>
          <w:rFonts w:hint="eastAsia"/>
          <w:sz w:val="24"/>
        </w:rPr>
        <w:t>表读取倍压直流高压发生器的</w:t>
      </w:r>
      <w:r w:rsidRPr="00DA607A">
        <w:rPr>
          <w:rFonts w:hint="eastAsia"/>
          <w:color w:val="000000" w:themeColor="text1"/>
          <w:sz w:val="24"/>
        </w:rPr>
        <w:t>第一</w:t>
      </w:r>
      <w:r w:rsidR="00EA402E" w:rsidRPr="00DA607A">
        <w:rPr>
          <w:rFonts w:hint="eastAsia"/>
          <w:color w:val="000000" w:themeColor="text1"/>
          <w:sz w:val="24"/>
        </w:rPr>
        <w:t>级倍压</w:t>
      </w:r>
      <w:r w:rsidRPr="00DA607A">
        <w:rPr>
          <w:rFonts w:hint="eastAsia"/>
          <w:color w:val="000000" w:themeColor="text1"/>
          <w:sz w:val="24"/>
        </w:rPr>
        <w:t>上的直流电压，如果倍压直流高压发生器的级数为</w:t>
      </w:r>
      <w:r w:rsidRPr="00DA607A">
        <w:rPr>
          <w:rFonts w:hint="eastAsia"/>
          <w:color w:val="000000" w:themeColor="text1"/>
          <w:sz w:val="24"/>
        </w:rPr>
        <w:t>n</w:t>
      </w:r>
      <w:r w:rsidRPr="00DA607A">
        <w:rPr>
          <w:rFonts w:hint="eastAsia"/>
          <w:color w:val="000000" w:themeColor="text1"/>
          <w:sz w:val="24"/>
        </w:rPr>
        <w:t>，</w:t>
      </w:r>
      <w:r w:rsidR="00EA402E" w:rsidRPr="00DA607A">
        <w:rPr>
          <w:rFonts w:hint="eastAsia"/>
          <w:color w:val="000000" w:themeColor="text1"/>
          <w:sz w:val="24"/>
        </w:rPr>
        <w:t>被校准的直流电压测量系统</w:t>
      </w:r>
      <w:r w:rsidRPr="00DA607A">
        <w:rPr>
          <w:rFonts w:hint="eastAsia"/>
          <w:color w:val="000000" w:themeColor="text1"/>
          <w:sz w:val="24"/>
        </w:rPr>
        <w:t>读数应为标准读数的</w:t>
      </w:r>
      <w:r w:rsidRPr="00DA607A">
        <w:rPr>
          <w:rFonts w:hint="eastAsia"/>
          <w:color w:val="000000" w:themeColor="text1"/>
          <w:sz w:val="24"/>
        </w:rPr>
        <w:t>n</w:t>
      </w:r>
      <w:r w:rsidRPr="00DA607A">
        <w:rPr>
          <w:rFonts w:hint="eastAsia"/>
          <w:color w:val="000000" w:themeColor="text1"/>
          <w:sz w:val="24"/>
        </w:rPr>
        <w:t>倍，从而可以得出</w:t>
      </w:r>
      <w:r w:rsidR="00D66172" w:rsidRPr="00DA607A">
        <w:rPr>
          <w:rFonts w:hint="eastAsia"/>
          <w:color w:val="000000" w:themeColor="text1"/>
          <w:sz w:val="24"/>
        </w:rPr>
        <w:t>被校准的直流电压测量系统</w:t>
      </w:r>
      <w:r w:rsidRPr="00DA607A">
        <w:rPr>
          <w:rFonts w:hint="eastAsia"/>
          <w:color w:val="000000" w:themeColor="text1"/>
          <w:sz w:val="24"/>
        </w:rPr>
        <w:t>的测量线性度。</w:t>
      </w:r>
    </w:p>
    <w:p w:rsidR="00826841" w:rsidRDefault="00826841" w:rsidP="00826841">
      <w:pPr>
        <w:spacing w:line="360" w:lineRule="auto"/>
        <w:rPr>
          <w:color w:val="000000" w:themeColor="text1"/>
          <w:sz w:val="24"/>
        </w:rPr>
      </w:pPr>
      <w:r>
        <w:rPr>
          <w:rFonts w:hint="eastAsia"/>
          <w:color w:val="000000" w:themeColor="text1"/>
          <w:sz w:val="24"/>
        </w:rPr>
        <w:t>方法二</w:t>
      </w:r>
      <w:r>
        <w:rPr>
          <w:rFonts w:hint="eastAsia"/>
          <w:color w:val="000000" w:themeColor="text1"/>
          <w:sz w:val="24"/>
        </w:rPr>
        <w:t xml:space="preserve">  </w:t>
      </w:r>
      <w:r>
        <w:rPr>
          <w:rFonts w:hint="eastAsia"/>
          <w:color w:val="000000" w:themeColor="text1"/>
          <w:sz w:val="24"/>
        </w:rPr>
        <w:t>组件法</w:t>
      </w:r>
    </w:p>
    <w:p w:rsidR="00403276" w:rsidRDefault="00403276" w:rsidP="00403276">
      <w:pPr>
        <w:spacing w:line="360" w:lineRule="auto"/>
        <w:ind w:firstLine="480"/>
        <w:rPr>
          <w:noProof/>
          <w:kern w:val="0"/>
          <w:sz w:val="24"/>
        </w:rPr>
      </w:pPr>
      <w:r w:rsidRPr="009A02A8">
        <w:rPr>
          <w:rFonts w:hint="eastAsia"/>
          <w:noProof/>
          <w:kern w:val="0"/>
          <w:sz w:val="24"/>
        </w:rPr>
        <w:t>如果</w:t>
      </w:r>
      <w:r>
        <w:rPr>
          <w:rFonts w:hint="eastAsia"/>
          <w:noProof/>
          <w:kern w:val="0"/>
          <w:sz w:val="24"/>
        </w:rPr>
        <w:t>直流电压</w:t>
      </w:r>
      <w:r w:rsidRPr="009A02A8">
        <w:rPr>
          <w:rFonts w:hint="eastAsia"/>
          <w:noProof/>
          <w:kern w:val="0"/>
          <w:sz w:val="24"/>
        </w:rPr>
        <w:t>测量系统</w:t>
      </w:r>
      <w:r>
        <w:rPr>
          <w:rFonts w:hint="eastAsia"/>
          <w:noProof/>
          <w:kern w:val="0"/>
          <w:sz w:val="24"/>
        </w:rPr>
        <w:t>的转换装置</w:t>
      </w:r>
      <w:r w:rsidRPr="009A02A8">
        <w:rPr>
          <w:rFonts w:hint="eastAsia"/>
          <w:noProof/>
          <w:kern w:val="0"/>
          <w:sz w:val="24"/>
        </w:rPr>
        <w:t>是由多级分压器组成，可以</w:t>
      </w:r>
      <w:r>
        <w:rPr>
          <w:rFonts w:hint="eastAsia"/>
          <w:color w:val="000000" w:themeColor="text1"/>
          <w:sz w:val="24"/>
        </w:rPr>
        <w:t>用具有不大于</w:t>
      </w:r>
      <w:r>
        <w:rPr>
          <w:rFonts w:hint="eastAsia"/>
          <w:color w:val="000000" w:themeColor="text1"/>
          <w:sz w:val="24"/>
        </w:rPr>
        <w:t>1%</w:t>
      </w:r>
      <w:r>
        <w:rPr>
          <w:rFonts w:hint="eastAsia"/>
          <w:color w:val="000000" w:themeColor="text1"/>
          <w:sz w:val="24"/>
        </w:rPr>
        <w:t>的扩展不确定度的标准直流电压测量系统来校核</w:t>
      </w:r>
      <w:r w:rsidRPr="009A02A8">
        <w:rPr>
          <w:rFonts w:hint="eastAsia"/>
          <w:noProof/>
          <w:kern w:val="0"/>
          <w:sz w:val="24"/>
        </w:rPr>
        <w:t>被校准系统的分压器的每一节高压臂和低压臂组成的新系统的</w:t>
      </w:r>
      <w:r>
        <w:rPr>
          <w:rFonts w:hint="eastAsia"/>
          <w:noProof/>
          <w:kern w:val="0"/>
          <w:sz w:val="24"/>
        </w:rPr>
        <w:t>基本误差</w:t>
      </w:r>
      <w:r w:rsidRPr="009A02A8">
        <w:rPr>
          <w:rFonts w:hint="eastAsia"/>
          <w:noProof/>
          <w:kern w:val="0"/>
          <w:sz w:val="24"/>
        </w:rPr>
        <w:t>，从而推算整个测量系统的线性度。</w:t>
      </w:r>
    </w:p>
    <w:p w:rsidR="00D63458" w:rsidRDefault="001C3C44" w:rsidP="00D63458">
      <w:pPr>
        <w:spacing w:line="360" w:lineRule="auto"/>
        <w:rPr>
          <w:sz w:val="24"/>
        </w:rPr>
      </w:pPr>
      <w:r w:rsidRPr="006E581D">
        <w:rPr>
          <w:rFonts w:hint="eastAsia"/>
          <w:sz w:val="24"/>
        </w:rPr>
        <w:t>方法三</w:t>
      </w:r>
      <w:r w:rsidRPr="006E581D">
        <w:rPr>
          <w:rFonts w:hint="eastAsia"/>
          <w:sz w:val="24"/>
        </w:rPr>
        <w:t xml:space="preserve">  </w:t>
      </w:r>
      <w:r w:rsidRPr="006E581D">
        <w:rPr>
          <w:sz w:val="24"/>
        </w:rPr>
        <w:t>与认可测量系统的比对</w:t>
      </w:r>
    </w:p>
    <w:p w:rsidR="001C3C44" w:rsidRDefault="00D63458" w:rsidP="00D63458">
      <w:pPr>
        <w:spacing w:line="360" w:lineRule="auto"/>
        <w:rPr>
          <w:sz w:val="24"/>
        </w:rPr>
      </w:pPr>
      <w:r>
        <w:rPr>
          <w:rFonts w:hint="eastAsia"/>
          <w:sz w:val="24"/>
        </w:rPr>
        <w:t xml:space="preserve">    </w:t>
      </w:r>
      <w:r w:rsidR="001C3C44" w:rsidRPr="006E581D">
        <w:rPr>
          <w:rFonts w:hint="eastAsia"/>
          <w:sz w:val="24"/>
        </w:rPr>
        <w:t>当</w:t>
      </w:r>
      <w:r w:rsidR="001C3C44" w:rsidRPr="006E581D">
        <w:rPr>
          <w:sz w:val="24"/>
        </w:rPr>
        <w:t>认可</w:t>
      </w:r>
      <w:r w:rsidR="001C3C44" w:rsidRPr="006E581D">
        <w:rPr>
          <w:rFonts w:hint="eastAsia"/>
          <w:sz w:val="24"/>
        </w:rPr>
        <w:t>的</w:t>
      </w:r>
      <w:r w:rsidR="00403276">
        <w:rPr>
          <w:rFonts w:hint="eastAsia"/>
          <w:sz w:val="24"/>
        </w:rPr>
        <w:t>标准</w:t>
      </w:r>
      <w:r w:rsidR="001C3C44" w:rsidRPr="006E581D">
        <w:rPr>
          <w:sz w:val="24"/>
        </w:rPr>
        <w:t>测量系统</w:t>
      </w:r>
      <w:r w:rsidR="001C3C44" w:rsidRPr="006E581D">
        <w:rPr>
          <w:rFonts w:hint="eastAsia"/>
          <w:sz w:val="24"/>
        </w:rPr>
        <w:t>线性度已知时，</w:t>
      </w:r>
      <w:r w:rsidR="001C3C44" w:rsidRPr="006E581D">
        <w:rPr>
          <w:sz w:val="24"/>
        </w:rPr>
        <w:t>依据</w:t>
      </w:r>
      <w:r w:rsidR="001C3C44" w:rsidRPr="006E581D">
        <w:rPr>
          <w:sz w:val="24"/>
        </w:rPr>
        <w:t xml:space="preserve"> 7.</w:t>
      </w:r>
      <w:r>
        <w:rPr>
          <w:rFonts w:hint="eastAsia"/>
          <w:sz w:val="24"/>
        </w:rPr>
        <w:t>2.3</w:t>
      </w:r>
      <w:r w:rsidR="001C3C44" w:rsidRPr="006E581D">
        <w:rPr>
          <w:sz w:val="24"/>
        </w:rPr>
        <w:t>所述步骤，用认可</w:t>
      </w:r>
      <w:r w:rsidR="00403276">
        <w:rPr>
          <w:rFonts w:hint="eastAsia"/>
          <w:sz w:val="24"/>
        </w:rPr>
        <w:t>标准</w:t>
      </w:r>
      <w:r w:rsidR="001C3C44" w:rsidRPr="006E581D">
        <w:rPr>
          <w:sz w:val="24"/>
        </w:rPr>
        <w:t>测量系统</w:t>
      </w:r>
      <w:r>
        <w:rPr>
          <w:rFonts w:hint="eastAsia"/>
          <w:sz w:val="24"/>
        </w:rPr>
        <w:t>的输出</w:t>
      </w:r>
      <w:r w:rsidR="001C3C44" w:rsidRPr="006E581D">
        <w:rPr>
          <w:rFonts w:hint="eastAsia"/>
          <w:sz w:val="24"/>
        </w:rPr>
        <w:t>可</w:t>
      </w:r>
      <w:r w:rsidR="001C3C44" w:rsidRPr="006E581D">
        <w:rPr>
          <w:sz w:val="24"/>
        </w:rPr>
        <w:t>校核</w:t>
      </w:r>
      <w:r w:rsidR="001C3C44" w:rsidRPr="006E581D">
        <w:rPr>
          <w:rFonts w:hint="eastAsia"/>
          <w:sz w:val="24"/>
        </w:rPr>
        <w:t>其它</w:t>
      </w:r>
      <w:r w:rsidR="001C3C44" w:rsidRPr="006E581D">
        <w:rPr>
          <w:sz w:val="24"/>
        </w:rPr>
        <w:t>测量系统的</w:t>
      </w:r>
      <w:r w:rsidR="001C3C44" w:rsidRPr="006E581D">
        <w:rPr>
          <w:rFonts w:hint="eastAsia"/>
          <w:sz w:val="24"/>
        </w:rPr>
        <w:t>线性度</w:t>
      </w:r>
      <w:r w:rsidR="001C3C44" w:rsidRPr="006E581D">
        <w:rPr>
          <w:sz w:val="24"/>
        </w:rPr>
        <w:t>。</w:t>
      </w:r>
    </w:p>
    <w:p w:rsidR="00403276" w:rsidRDefault="00403276" w:rsidP="00D63458">
      <w:pPr>
        <w:spacing w:line="360" w:lineRule="auto"/>
        <w:rPr>
          <w:sz w:val="24"/>
        </w:rPr>
      </w:pPr>
      <w:r w:rsidRPr="002511C8">
        <w:rPr>
          <w:rFonts w:hint="eastAsia"/>
          <w:sz w:val="18"/>
          <w:szCs w:val="18"/>
        </w:rPr>
        <w:t>注：</w:t>
      </w:r>
      <w:r>
        <w:rPr>
          <w:rFonts w:hint="eastAsia"/>
          <w:sz w:val="18"/>
          <w:szCs w:val="18"/>
        </w:rPr>
        <w:t>认可测量系统为满足使用要求或技术指标的测量系统</w:t>
      </w:r>
      <w:r w:rsidRPr="002511C8">
        <w:rPr>
          <w:rFonts w:hint="eastAsia"/>
          <w:sz w:val="18"/>
          <w:szCs w:val="18"/>
        </w:rPr>
        <w:t>。</w:t>
      </w:r>
    </w:p>
    <w:p w:rsidR="001C3C44" w:rsidRPr="006E581D" w:rsidRDefault="00D63458" w:rsidP="001C3C44">
      <w:pPr>
        <w:spacing w:line="360" w:lineRule="auto"/>
        <w:rPr>
          <w:sz w:val="24"/>
        </w:rPr>
      </w:pPr>
      <w:r>
        <w:rPr>
          <w:rFonts w:hint="eastAsia"/>
          <w:sz w:val="24"/>
        </w:rPr>
        <w:t>7.3</w:t>
      </w:r>
      <w:r w:rsidR="001C3C44" w:rsidRPr="006E581D">
        <w:rPr>
          <w:rFonts w:hint="eastAsia"/>
          <w:sz w:val="24"/>
        </w:rPr>
        <w:t xml:space="preserve"> </w:t>
      </w:r>
      <w:r w:rsidR="001C3C44" w:rsidRPr="006E581D">
        <w:rPr>
          <w:sz w:val="24"/>
        </w:rPr>
        <w:t>短</w:t>
      </w:r>
      <w:r w:rsidR="001C3C44" w:rsidRPr="006E581D">
        <w:rPr>
          <w:rFonts w:hint="eastAsia"/>
          <w:sz w:val="24"/>
        </w:rPr>
        <w:t>时</w:t>
      </w:r>
      <w:r w:rsidR="001C3C44" w:rsidRPr="006E581D">
        <w:rPr>
          <w:sz w:val="24"/>
        </w:rPr>
        <w:t>稳定性</w:t>
      </w:r>
    </w:p>
    <w:p w:rsidR="001C3C44" w:rsidRPr="006E581D" w:rsidRDefault="00D63458" w:rsidP="006E581D">
      <w:pPr>
        <w:spacing w:line="360" w:lineRule="auto"/>
        <w:ind w:firstLine="420"/>
        <w:rPr>
          <w:sz w:val="24"/>
        </w:rPr>
      </w:pPr>
      <w:r>
        <w:rPr>
          <w:rFonts w:hint="eastAsia"/>
          <w:sz w:val="24"/>
        </w:rPr>
        <w:t>对直流电</w:t>
      </w:r>
      <w:r w:rsidR="001C3C44" w:rsidRPr="006E581D">
        <w:rPr>
          <w:rFonts w:hint="eastAsia"/>
          <w:sz w:val="24"/>
        </w:rPr>
        <w:t>压测量系统施加额定电压，在规定的使用试验时间或</w:t>
      </w:r>
      <w:r w:rsidR="001C3C44" w:rsidRPr="006E581D">
        <w:rPr>
          <w:rFonts w:hint="eastAsia"/>
          <w:sz w:val="24"/>
        </w:rPr>
        <w:t>30</w:t>
      </w:r>
      <w:r>
        <w:rPr>
          <w:rFonts w:hint="eastAsia"/>
          <w:sz w:val="24"/>
        </w:rPr>
        <w:t>min</w:t>
      </w:r>
      <w:r>
        <w:rPr>
          <w:rFonts w:hint="eastAsia"/>
          <w:sz w:val="24"/>
        </w:rPr>
        <w:t>，</w:t>
      </w:r>
      <w:r w:rsidR="001C3C44" w:rsidRPr="006E581D">
        <w:rPr>
          <w:rFonts w:hint="eastAsia"/>
          <w:sz w:val="24"/>
        </w:rPr>
        <w:t>在刚刚达到最大电压时，立即测量电压并计算误差</w:t>
      </w:r>
      <w:r w:rsidR="001C3C44" w:rsidRPr="006E581D">
        <w:rPr>
          <w:rFonts w:hint="eastAsia"/>
          <w:sz w:val="24"/>
        </w:rPr>
        <w:t>.</w:t>
      </w:r>
      <w:r w:rsidR="001C3C44" w:rsidRPr="006E581D">
        <w:rPr>
          <w:rFonts w:hint="eastAsia"/>
          <w:sz w:val="24"/>
        </w:rPr>
        <w:t>当电压达到规定的时间时</w:t>
      </w:r>
      <w:r w:rsidR="001C3C44" w:rsidRPr="006E581D">
        <w:rPr>
          <w:rFonts w:hint="eastAsia"/>
          <w:sz w:val="24"/>
        </w:rPr>
        <w:t>,</w:t>
      </w:r>
      <w:r w:rsidR="001C3C44" w:rsidRPr="006E581D">
        <w:rPr>
          <w:rFonts w:hint="eastAsia"/>
          <w:sz w:val="24"/>
        </w:rPr>
        <w:t>并在电压降低前立即重</w:t>
      </w:r>
      <w:r w:rsidR="001C3C44" w:rsidRPr="006E581D">
        <w:rPr>
          <w:rFonts w:hint="eastAsia"/>
          <w:sz w:val="24"/>
        </w:rPr>
        <w:lastRenderedPageBreak/>
        <w:t>复测量电压并计算误差</w:t>
      </w:r>
      <w:r w:rsidR="001C3C44" w:rsidRPr="006E581D">
        <w:rPr>
          <w:rFonts w:hint="eastAsia"/>
          <w:sz w:val="24"/>
        </w:rPr>
        <w:t xml:space="preserve">, </w:t>
      </w:r>
      <w:r w:rsidR="001C3C44" w:rsidRPr="006E581D">
        <w:rPr>
          <w:rFonts w:hint="eastAsia"/>
          <w:sz w:val="24"/>
        </w:rPr>
        <w:t>其两次测量的误差变化应不大于与其准确度等级对应的允许误差的</w:t>
      </w:r>
      <w:r w:rsidR="001C3C44" w:rsidRPr="006E581D">
        <w:rPr>
          <w:rFonts w:hint="eastAsia"/>
          <w:sz w:val="24"/>
        </w:rPr>
        <w:t>1/2</w:t>
      </w:r>
      <w:r w:rsidR="001C3C44" w:rsidRPr="006E581D">
        <w:rPr>
          <w:rFonts w:hint="eastAsia"/>
          <w:sz w:val="24"/>
        </w:rPr>
        <w:t>。</w:t>
      </w:r>
    </w:p>
    <w:p w:rsidR="001C3C44" w:rsidRPr="006E581D" w:rsidRDefault="00100D70" w:rsidP="001C3C44">
      <w:pPr>
        <w:spacing w:line="360" w:lineRule="auto"/>
        <w:rPr>
          <w:sz w:val="24"/>
        </w:rPr>
      </w:pPr>
      <w:r>
        <w:rPr>
          <w:rFonts w:hint="eastAsia"/>
          <w:sz w:val="24"/>
        </w:rPr>
        <w:t>7.4</w:t>
      </w:r>
      <w:r w:rsidR="001C3C44" w:rsidRPr="006E581D">
        <w:rPr>
          <w:rFonts w:hint="eastAsia"/>
          <w:sz w:val="24"/>
        </w:rPr>
        <w:t>长期稳定性试验</w:t>
      </w:r>
    </w:p>
    <w:p w:rsidR="001C3C44" w:rsidRPr="006E581D" w:rsidRDefault="00100D70" w:rsidP="00100D70">
      <w:pPr>
        <w:spacing w:line="360" w:lineRule="auto"/>
        <w:rPr>
          <w:sz w:val="24"/>
        </w:rPr>
      </w:pPr>
      <w:r>
        <w:rPr>
          <w:rFonts w:hint="eastAsia"/>
          <w:sz w:val="24"/>
        </w:rPr>
        <w:t xml:space="preserve">    </w:t>
      </w:r>
      <w:r w:rsidR="001C3C44" w:rsidRPr="006E581D">
        <w:rPr>
          <w:rFonts w:hint="eastAsia"/>
          <w:sz w:val="24"/>
        </w:rPr>
        <w:t>比较直流高压测量系统误差的年变化量</w:t>
      </w:r>
      <w:r w:rsidR="001C3C44" w:rsidRPr="006E581D">
        <w:rPr>
          <w:rFonts w:hint="eastAsia"/>
          <w:sz w:val="24"/>
        </w:rPr>
        <w:t>,</w:t>
      </w:r>
      <w:r w:rsidR="001C3C44" w:rsidRPr="006E581D">
        <w:rPr>
          <w:rFonts w:hint="eastAsia"/>
          <w:sz w:val="24"/>
        </w:rPr>
        <w:t>应不大于其允许误差的</w:t>
      </w:r>
      <w:r w:rsidR="001C3C44" w:rsidRPr="006E581D">
        <w:rPr>
          <w:rFonts w:hint="eastAsia"/>
          <w:sz w:val="24"/>
        </w:rPr>
        <w:t>2/3</w:t>
      </w:r>
      <w:r w:rsidR="001C3C44" w:rsidRPr="006E581D">
        <w:rPr>
          <w:rFonts w:hint="eastAsia"/>
          <w:sz w:val="24"/>
        </w:rPr>
        <w:t>。</w:t>
      </w:r>
    </w:p>
    <w:p w:rsidR="001C3C44" w:rsidRPr="006E581D" w:rsidRDefault="00100D70" w:rsidP="001C3C44">
      <w:pPr>
        <w:spacing w:line="360" w:lineRule="auto"/>
        <w:rPr>
          <w:sz w:val="24"/>
        </w:rPr>
      </w:pPr>
      <w:r>
        <w:rPr>
          <w:rFonts w:hint="eastAsia"/>
          <w:sz w:val="24"/>
        </w:rPr>
        <w:t>7.5</w:t>
      </w:r>
      <w:r w:rsidR="001C3C44" w:rsidRPr="006E581D">
        <w:rPr>
          <w:rFonts w:hint="eastAsia"/>
          <w:sz w:val="24"/>
        </w:rPr>
        <w:t>绝缘强度试验</w:t>
      </w:r>
    </w:p>
    <w:p w:rsidR="00F810EB" w:rsidRPr="00F810EB" w:rsidRDefault="001C3C44" w:rsidP="006E581D">
      <w:pPr>
        <w:spacing w:line="360" w:lineRule="auto"/>
        <w:ind w:firstLine="420"/>
        <w:rPr>
          <w:rFonts w:ascii="宋体" w:hAnsi="宋体"/>
          <w:sz w:val="24"/>
        </w:rPr>
      </w:pPr>
      <w:r w:rsidRPr="006E581D">
        <w:rPr>
          <w:rFonts w:hint="eastAsia"/>
          <w:sz w:val="24"/>
        </w:rPr>
        <w:t>对直流高压测试系统整体施加</w:t>
      </w:r>
      <w:r w:rsidRPr="006E581D">
        <w:rPr>
          <w:rFonts w:hint="eastAsia"/>
          <w:sz w:val="24"/>
        </w:rPr>
        <w:t>1.1</w:t>
      </w:r>
      <w:r w:rsidRPr="006E581D">
        <w:rPr>
          <w:rFonts w:hint="eastAsia"/>
          <w:sz w:val="24"/>
        </w:rPr>
        <w:t>倍额定电压</w:t>
      </w:r>
      <w:r w:rsidRPr="006E581D">
        <w:rPr>
          <w:rFonts w:hint="eastAsia"/>
          <w:sz w:val="24"/>
        </w:rPr>
        <w:t>1</w:t>
      </w:r>
      <w:r w:rsidRPr="006E581D">
        <w:rPr>
          <w:rFonts w:hint="eastAsia"/>
          <w:sz w:val="24"/>
        </w:rPr>
        <w:t>分钟的耐压试验</w:t>
      </w:r>
      <w:r w:rsidRPr="006E581D">
        <w:rPr>
          <w:rFonts w:hint="eastAsia"/>
          <w:sz w:val="24"/>
        </w:rPr>
        <w:t>,</w:t>
      </w:r>
      <w:r w:rsidRPr="006E581D">
        <w:rPr>
          <w:rFonts w:hint="eastAsia"/>
          <w:sz w:val="24"/>
        </w:rPr>
        <w:t>无闪络或击穿现象。当试验电压下压范围内时降到工作电，仍能保持原有准确度。</w:t>
      </w:r>
      <w:r w:rsidRPr="006E581D">
        <w:rPr>
          <w:sz w:val="24"/>
        </w:rPr>
        <w:t>耐受试验的试验程序见</w:t>
      </w:r>
      <w:r w:rsidRPr="006E581D">
        <w:rPr>
          <w:sz w:val="24"/>
        </w:rPr>
        <w:t>GB/T 16927.1</w:t>
      </w:r>
      <w:r w:rsidRPr="006E581D">
        <w:rPr>
          <w:sz w:val="24"/>
        </w:rPr>
        <w:t>。</w:t>
      </w:r>
    </w:p>
    <w:p w:rsidR="00F810EB" w:rsidRPr="00A231D7" w:rsidRDefault="00100D70" w:rsidP="00393F77">
      <w:pPr>
        <w:pStyle w:val="afb"/>
        <w:spacing w:before="156" w:after="156"/>
      </w:pPr>
      <w:bookmarkStart w:id="63" w:name="_Toc42786859"/>
      <w:r>
        <w:rPr>
          <w:rFonts w:hint="eastAsia"/>
        </w:rPr>
        <w:t>8</w:t>
      </w:r>
      <w:r w:rsidR="005F1D8B">
        <w:rPr>
          <w:rFonts w:hint="eastAsia"/>
        </w:rPr>
        <w:t xml:space="preserve">  </w:t>
      </w:r>
      <w:r w:rsidR="00F810EB" w:rsidRPr="00A231D7">
        <w:rPr>
          <w:rFonts w:hint="eastAsia"/>
        </w:rPr>
        <w:t>校准结果的</w:t>
      </w:r>
      <w:r w:rsidR="00A765EC">
        <w:rPr>
          <w:rFonts w:hint="eastAsia"/>
        </w:rPr>
        <w:t>表达</w:t>
      </w:r>
      <w:bookmarkEnd w:id="63"/>
    </w:p>
    <w:p w:rsidR="00CF65F4" w:rsidRPr="00CF65F4" w:rsidRDefault="00100D70" w:rsidP="00100D70">
      <w:pPr>
        <w:spacing w:line="360" w:lineRule="auto"/>
        <w:rPr>
          <w:sz w:val="24"/>
        </w:rPr>
      </w:pPr>
      <w:r>
        <w:rPr>
          <w:rFonts w:hint="eastAsia"/>
          <w:sz w:val="24"/>
        </w:rPr>
        <w:t xml:space="preserve">    </w:t>
      </w:r>
      <w:r w:rsidR="00CF65F4" w:rsidRPr="00CF65F4">
        <w:rPr>
          <w:rFonts w:hint="eastAsia"/>
          <w:sz w:val="24"/>
        </w:rPr>
        <w:t>经校准后</w:t>
      </w:r>
      <w:r>
        <w:rPr>
          <w:rFonts w:hint="eastAsia"/>
          <w:sz w:val="24"/>
        </w:rPr>
        <w:t>应</w:t>
      </w:r>
      <w:r w:rsidR="00CF65F4" w:rsidRPr="00CF65F4">
        <w:rPr>
          <w:rFonts w:hint="eastAsia"/>
          <w:sz w:val="24"/>
        </w:rPr>
        <w:t>出具校准证书，校准证书由封面和校准数据内页组成，封面由校准机构确定统一格式，校准数据按附录</w:t>
      </w:r>
      <w:r w:rsidR="00BF4EE7">
        <w:rPr>
          <w:rFonts w:hint="eastAsia"/>
          <w:sz w:val="24"/>
        </w:rPr>
        <w:t>A</w:t>
      </w:r>
      <w:r w:rsidR="00CF65F4" w:rsidRPr="00CF65F4">
        <w:rPr>
          <w:rFonts w:hint="eastAsia"/>
          <w:sz w:val="24"/>
        </w:rPr>
        <w:t>、附录</w:t>
      </w:r>
      <w:r w:rsidR="00BF4EE7">
        <w:rPr>
          <w:rFonts w:hint="eastAsia"/>
          <w:sz w:val="24"/>
        </w:rPr>
        <w:t>B</w:t>
      </w:r>
      <w:r>
        <w:rPr>
          <w:rFonts w:hint="eastAsia"/>
          <w:sz w:val="24"/>
        </w:rPr>
        <w:t>要求，并可根据直流电</w:t>
      </w:r>
      <w:r w:rsidR="00CF65F4" w:rsidRPr="00CF65F4">
        <w:rPr>
          <w:rFonts w:hint="eastAsia"/>
          <w:sz w:val="24"/>
        </w:rPr>
        <w:t>压测量系统的情况进行填写。校准证书应至少包括以下信息：</w:t>
      </w:r>
    </w:p>
    <w:p w:rsidR="00CF65F4" w:rsidRPr="00CF65F4" w:rsidRDefault="00CF65F4" w:rsidP="00CF65F4">
      <w:pPr>
        <w:spacing w:line="360" w:lineRule="auto"/>
        <w:ind w:firstLine="420"/>
        <w:rPr>
          <w:sz w:val="24"/>
        </w:rPr>
      </w:pPr>
      <w:r w:rsidRPr="00CF65F4">
        <w:rPr>
          <w:rFonts w:hint="eastAsia"/>
          <w:sz w:val="24"/>
        </w:rPr>
        <w:t>a)</w:t>
      </w:r>
      <w:r w:rsidRPr="00CF65F4">
        <w:rPr>
          <w:rFonts w:hint="eastAsia"/>
          <w:sz w:val="24"/>
        </w:rPr>
        <w:tab/>
      </w:r>
      <w:r w:rsidRPr="00CF65F4">
        <w:rPr>
          <w:rFonts w:hint="eastAsia"/>
          <w:sz w:val="24"/>
        </w:rPr>
        <w:t>标题，如“校准证书”或“校准报告”；</w:t>
      </w:r>
    </w:p>
    <w:p w:rsidR="00CF65F4" w:rsidRPr="00CF65F4" w:rsidRDefault="00CF65F4" w:rsidP="00CF65F4">
      <w:pPr>
        <w:spacing w:line="360" w:lineRule="auto"/>
        <w:ind w:firstLine="420"/>
        <w:rPr>
          <w:sz w:val="24"/>
        </w:rPr>
      </w:pPr>
      <w:r w:rsidRPr="00CF65F4">
        <w:rPr>
          <w:rFonts w:hint="eastAsia"/>
          <w:sz w:val="24"/>
        </w:rPr>
        <w:t>b)</w:t>
      </w:r>
      <w:r w:rsidRPr="00CF65F4">
        <w:rPr>
          <w:rFonts w:hint="eastAsia"/>
          <w:sz w:val="24"/>
        </w:rPr>
        <w:tab/>
      </w:r>
      <w:r w:rsidRPr="00CF65F4">
        <w:rPr>
          <w:rFonts w:hint="eastAsia"/>
          <w:sz w:val="24"/>
        </w:rPr>
        <w:t>实验室名称和地址；</w:t>
      </w:r>
    </w:p>
    <w:p w:rsidR="00CF65F4" w:rsidRPr="00CF65F4" w:rsidRDefault="00CF65F4" w:rsidP="00CF65F4">
      <w:pPr>
        <w:spacing w:line="360" w:lineRule="auto"/>
        <w:ind w:firstLine="420"/>
        <w:rPr>
          <w:sz w:val="24"/>
        </w:rPr>
      </w:pPr>
      <w:r w:rsidRPr="00CF65F4">
        <w:rPr>
          <w:rFonts w:hint="eastAsia"/>
          <w:sz w:val="24"/>
        </w:rPr>
        <w:t>c)</w:t>
      </w:r>
      <w:r w:rsidRPr="00CF65F4">
        <w:rPr>
          <w:rFonts w:hint="eastAsia"/>
          <w:sz w:val="24"/>
        </w:rPr>
        <w:tab/>
      </w:r>
      <w:r w:rsidRPr="00CF65F4">
        <w:rPr>
          <w:rFonts w:hint="eastAsia"/>
          <w:sz w:val="24"/>
        </w:rPr>
        <w:t>如果不在实验室内进行校准时，需说明进行校准的地点；</w:t>
      </w:r>
    </w:p>
    <w:p w:rsidR="00CF65F4" w:rsidRPr="00CF65F4" w:rsidRDefault="00CF65F4" w:rsidP="00CF65F4">
      <w:pPr>
        <w:spacing w:line="360" w:lineRule="auto"/>
        <w:ind w:firstLine="420"/>
        <w:rPr>
          <w:sz w:val="24"/>
        </w:rPr>
      </w:pPr>
      <w:r w:rsidRPr="00CF65F4">
        <w:rPr>
          <w:rFonts w:hint="eastAsia"/>
          <w:sz w:val="24"/>
        </w:rPr>
        <w:t>d)</w:t>
      </w:r>
      <w:r w:rsidRPr="00CF65F4">
        <w:rPr>
          <w:rFonts w:hint="eastAsia"/>
          <w:sz w:val="24"/>
        </w:rPr>
        <w:tab/>
      </w:r>
      <w:r w:rsidRPr="00CF65F4">
        <w:rPr>
          <w:rFonts w:hint="eastAsia"/>
          <w:sz w:val="24"/>
        </w:rPr>
        <w:t>证书和报告的唯一标识（如编号），每页及总页数的标识；</w:t>
      </w:r>
    </w:p>
    <w:p w:rsidR="00CF65F4" w:rsidRPr="00CF65F4" w:rsidRDefault="00CF65F4" w:rsidP="00CF65F4">
      <w:pPr>
        <w:spacing w:line="360" w:lineRule="auto"/>
        <w:ind w:firstLine="420"/>
        <w:rPr>
          <w:sz w:val="24"/>
        </w:rPr>
      </w:pPr>
      <w:r w:rsidRPr="00CF65F4">
        <w:rPr>
          <w:rFonts w:hint="eastAsia"/>
          <w:sz w:val="24"/>
        </w:rPr>
        <w:t>e)</w:t>
      </w:r>
      <w:r w:rsidRPr="00CF65F4">
        <w:rPr>
          <w:rFonts w:hint="eastAsia"/>
          <w:sz w:val="24"/>
        </w:rPr>
        <w:tab/>
      </w:r>
      <w:r w:rsidRPr="00CF65F4">
        <w:rPr>
          <w:rFonts w:hint="eastAsia"/>
          <w:sz w:val="24"/>
        </w:rPr>
        <w:t>送检单位的名称和地址；</w:t>
      </w:r>
    </w:p>
    <w:p w:rsidR="00CF65F4" w:rsidRPr="00CF65F4" w:rsidRDefault="00CF65F4" w:rsidP="00CF65F4">
      <w:pPr>
        <w:spacing w:line="360" w:lineRule="auto"/>
        <w:ind w:firstLine="420"/>
        <w:rPr>
          <w:sz w:val="24"/>
        </w:rPr>
      </w:pPr>
      <w:r w:rsidRPr="00CF65F4">
        <w:rPr>
          <w:rFonts w:hint="eastAsia"/>
          <w:sz w:val="24"/>
        </w:rPr>
        <w:t>f)</w:t>
      </w:r>
      <w:r w:rsidRPr="00CF65F4">
        <w:rPr>
          <w:rFonts w:hint="eastAsia"/>
          <w:sz w:val="24"/>
        </w:rPr>
        <w:tab/>
      </w:r>
      <w:r w:rsidRPr="00CF65F4">
        <w:rPr>
          <w:rFonts w:hint="eastAsia"/>
          <w:sz w:val="24"/>
        </w:rPr>
        <w:t>被校对象的描述和明确标识；</w:t>
      </w:r>
    </w:p>
    <w:p w:rsidR="00CF65F4" w:rsidRPr="00CF65F4" w:rsidRDefault="00CF65F4" w:rsidP="00CF65F4">
      <w:pPr>
        <w:spacing w:line="360" w:lineRule="auto"/>
        <w:ind w:firstLine="420"/>
        <w:rPr>
          <w:sz w:val="24"/>
        </w:rPr>
      </w:pPr>
      <w:r w:rsidRPr="00CF65F4">
        <w:rPr>
          <w:rFonts w:hint="eastAsia"/>
          <w:sz w:val="24"/>
        </w:rPr>
        <w:t>g)</w:t>
      </w:r>
      <w:r w:rsidRPr="00CF65F4">
        <w:rPr>
          <w:rFonts w:hint="eastAsia"/>
          <w:sz w:val="24"/>
        </w:rPr>
        <w:tab/>
      </w:r>
      <w:r w:rsidRPr="00CF65F4">
        <w:rPr>
          <w:rFonts w:hint="eastAsia"/>
          <w:sz w:val="24"/>
        </w:rPr>
        <w:t>进行校准的日期，应说明被校对象的接收日期；</w:t>
      </w:r>
    </w:p>
    <w:p w:rsidR="00CF65F4" w:rsidRPr="00CF65F4" w:rsidRDefault="00CF65F4" w:rsidP="00CF65F4">
      <w:pPr>
        <w:spacing w:line="360" w:lineRule="auto"/>
        <w:ind w:firstLine="420"/>
        <w:rPr>
          <w:sz w:val="24"/>
        </w:rPr>
      </w:pPr>
      <w:r w:rsidRPr="00CF65F4">
        <w:rPr>
          <w:rFonts w:hint="eastAsia"/>
          <w:sz w:val="24"/>
        </w:rPr>
        <w:t>h)</w:t>
      </w:r>
      <w:r w:rsidRPr="00CF65F4">
        <w:rPr>
          <w:rFonts w:hint="eastAsia"/>
          <w:sz w:val="24"/>
        </w:rPr>
        <w:tab/>
      </w:r>
      <w:r w:rsidRPr="00CF65F4">
        <w:rPr>
          <w:rFonts w:hint="eastAsia"/>
          <w:sz w:val="24"/>
        </w:rPr>
        <w:t>如果与校准结果的有效性以及应用有关时，应对抽样程序进行说明；</w:t>
      </w:r>
    </w:p>
    <w:p w:rsidR="00CF65F4" w:rsidRPr="00CF65F4" w:rsidRDefault="00CF65F4" w:rsidP="00CF65F4">
      <w:pPr>
        <w:spacing w:line="360" w:lineRule="auto"/>
        <w:ind w:firstLine="420"/>
        <w:rPr>
          <w:sz w:val="24"/>
        </w:rPr>
      </w:pPr>
      <w:r w:rsidRPr="00CF65F4">
        <w:rPr>
          <w:rFonts w:hint="eastAsia"/>
          <w:sz w:val="24"/>
        </w:rPr>
        <w:t>i)</w:t>
      </w:r>
      <w:r w:rsidRPr="00CF65F4">
        <w:rPr>
          <w:rFonts w:hint="eastAsia"/>
          <w:sz w:val="24"/>
        </w:rPr>
        <w:tab/>
      </w:r>
      <w:r w:rsidRPr="00CF65F4">
        <w:rPr>
          <w:rFonts w:hint="eastAsia"/>
          <w:sz w:val="24"/>
        </w:rPr>
        <w:t>本校准所依据的技术规范的标识，包括名称及代号；</w:t>
      </w:r>
    </w:p>
    <w:p w:rsidR="00CF65F4" w:rsidRPr="00CF65F4" w:rsidRDefault="00CF65F4" w:rsidP="00CF65F4">
      <w:pPr>
        <w:spacing w:line="360" w:lineRule="auto"/>
        <w:ind w:firstLine="420"/>
        <w:rPr>
          <w:sz w:val="24"/>
        </w:rPr>
      </w:pPr>
      <w:r w:rsidRPr="00CF65F4">
        <w:rPr>
          <w:rFonts w:hint="eastAsia"/>
          <w:sz w:val="24"/>
        </w:rPr>
        <w:t>j)</w:t>
      </w:r>
      <w:r w:rsidRPr="00CF65F4">
        <w:rPr>
          <w:rFonts w:hint="eastAsia"/>
          <w:sz w:val="24"/>
        </w:rPr>
        <w:tab/>
      </w:r>
      <w:r w:rsidRPr="00CF65F4">
        <w:rPr>
          <w:rFonts w:hint="eastAsia"/>
          <w:sz w:val="24"/>
        </w:rPr>
        <w:t>本次校准所用的测量标准的溯源有效性说明；</w:t>
      </w:r>
    </w:p>
    <w:p w:rsidR="00CF65F4" w:rsidRPr="00CF65F4" w:rsidRDefault="00CF65F4" w:rsidP="00CF65F4">
      <w:pPr>
        <w:spacing w:line="360" w:lineRule="auto"/>
        <w:ind w:firstLine="420"/>
        <w:rPr>
          <w:sz w:val="24"/>
        </w:rPr>
      </w:pPr>
      <w:r w:rsidRPr="00CF65F4">
        <w:rPr>
          <w:rFonts w:hint="eastAsia"/>
          <w:sz w:val="24"/>
        </w:rPr>
        <w:t>k)</w:t>
      </w:r>
      <w:r w:rsidRPr="00CF65F4">
        <w:rPr>
          <w:rFonts w:hint="eastAsia"/>
          <w:sz w:val="24"/>
        </w:rPr>
        <w:tab/>
      </w:r>
      <w:r w:rsidRPr="00CF65F4">
        <w:rPr>
          <w:rFonts w:hint="eastAsia"/>
          <w:sz w:val="24"/>
        </w:rPr>
        <w:t>校准环境描述；</w:t>
      </w:r>
    </w:p>
    <w:p w:rsidR="00CF65F4" w:rsidRPr="00CF65F4" w:rsidRDefault="00CF65F4" w:rsidP="00CF65F4">
      <w:pPr>
        <w:spacing w:line="360" w:lineRule="auto"/>
        <w:ind w:firstLine="420"/>
        <w:rPr>
          <w:sz w:val="24"/>
        </w:rPr>
      </w:pPr>
      <w:r w:rsidRPr="00CF65F4">
        <w:rPr>
          <w:rFonts w:hint="eastAsia"/>
          <w:sz w:val="24"/>
        </w:rPr>
        <w:t>l)</w:t>
      </w:r>
      <w:r w:rsidRPr="00CF65F4">
        <w:rPr>
          <w:rFonts w:hint="eastAsia"/>
          <w:sz w:val="24"/>
        </w:rPr>
        <w:tab/>
      </w:r>
      <w:r w:rsidRPr="00CF65F4">
        <w:rPr>
          <w:rFonts w:hint="eastAsia"/>
          <w:sz w:val="24"/>
        </w:rPr>
        <w:t>校准结果及其测量不确定度的说明；</w:t>
      </w:r>
    </w:p>
    <w:p w:rsidR="00CF65F4" w:rsidRPr="00CF65F4" w:rsidRDefault="00CF65F4" w:rsidP="00CF65F4">
      <w:pPr>
        <w:spacing w:line="360" w:lineRule="auto"/>
        <w:ind w:firstLine="420"/>
        <w:rPr>
          <w:sz w:val="24"/>
        </w:rPr>
      </w:pPr>
      <w:r w:rsidRPr="00CF65F4">
        <w:rPr>
          <w:rFonts w:hint="eastAsia"/>
          <w:sz w:val="24"/>
        </w:rPr>
        <w:t>m)</w:t>
      </w:r>
      <w:r w:rsidRPr="00CF65F4">
        <w:rPr>
          <w:rFonts w:hint="eastAsia"/>
          <w:sz w:val="24"/>
        </w:rPr>
        <w:tab/>
      </w:r>
      <w:r w:rsidRPr="00CF65F4">
        <w:rPr>
          <w:rFonts w:hint="eastAsia"/>
          <w:sz w:val="24"/>
        </w:rPr>
        <w:t>校准证书签发人的签名、职务或等效标识；</w:t>
      </w:r>
    </w:p>
    <w:p w:rsidR="00CF65F4" w:rsidRDefault="00CF65F4" w:rsidP="00CF65F4">
      <w:pPr>
        <w:spacing w:line="360" w:lineRule="auto"/>
        <w:ind w:firstLine="420"/>
        <w:rPr>
          <w:sz w:val="24"/>
        </w:rPr>
      </w:pPr>
      <w:r w:rsidRPr="00CF65F4">
        <w:rPr>
          <w:rFonts w:hint="eastAsia"/>
          <w:sz w:val="24"/>
        </w:rPr>
        <w:t>n)</w:t>
      </w:r>
      <w:r w:rsidRPr="00CF65F4">
        <w:rPr>
          <w:rFonts w:hint="eastAsia"/>
          <w:sz w:val="24"/>
        </w:rPr>
        <w:tab/>
      </w:r>
      <w:r w:rsidRPr="00CF65F4">
        <w:rPr>
          <w:rFonts w:hint="eastAsia"/>
          <w:sz w:val="24"/>
        </w:rPr>
        <w:t>校准结果仅对被校对象有效的声明；</w:t>
      </w:r>
    </w:p>
    <w:p w:rsidR="00CF65F4" w:rsidRDefault="00E664B2" w:rsidP="00CF65F4">
      <w:pPr>
        <w:spacing w:line="360" w:lineRule="auto"/>
        <w:ind w:firstLine="420"/>
        <w:rPr>
          <w:sz w:val="24"/>
        </w:rPr>
      </w:pPr>
      <w:r>
        <w:rPr>
          <w:rFonts w:hint="eastAsia"/>
          <w:sz w:val="24"/>
        </w:rPr>
        <w:t>o</w:t>
      </w:r>
      <w:r>
        <w:rPr>
          <w:rFonts w:hint="eastAsia"/>
          <w:sz w:val="24"/>
        </w:rPr>
        <w:t>）</w:t>
      </w:r>
      <w:r>
        <w:rPr>
          <w:rFonts w:hint="eastAsia"/>
          <w:sz w:val="24"/>
        </w:rPr>
        <w:t xml:space="preserve"> </w:t>
      </w:r>
      <w:r w:rsidR="00CF65F4" w:rsidRPr="00CF65F4">
        <w:rPr>
          <w:rFonts w:hint="eastAsia"/>
          <w:sz w:val="24"/>
        </w:rPr>
        <w:t>未经实验室书面授权，不得部分复印证书或报告的声明。</w:t>
      </w:r>
    </w:p>
    <w:p w:rsidR="00E664B2" w:rsidRPr="00832645" w:rsidRDefault="00E664B2" w:rsidP="00E664B2">
      <w:pPr>
        <w:pStyle w:val="afb"/>
        <w:spacing w:before="156" w:after="156"/>
      </w:pPr>
      <w:bookmarkStart w:id="64" w:name="_Toc11166837"/>
      <w:bookmarkStart w:id="65" w:name="_Toc42786860"/>
      <w:r>
        <w:rPr>
          <w:rFonts w:hint="eastAsia"/>
        </w:rPr>
        <w:t>9</w:t>
      </w:r>
      <w:r w:rsidRPr="00832645">
        <w:rPr>
          <w:rFonts w:hint="eastAsia"/>
        </w:rPr>
        <w:t xml:space="preserve">  复校时间间隔</w:t>
      </w:r>
      <w:bookmarkEnd w:id="64"/>
      <w:bookmarkEnd w:id="65"/>
    </w:p>
    <w:p w:rsidR="00E664B2" w:rsidRDefault="00E664B2" w:rsidP="00E664B2">
      <w:pPr>
        <w:spacing w:line="360" w:lineRule="auto"/>
        <w:rPr>
          <w:sz w:val="24"/>
        </w:rPr>
      </w:pPr>
      <w:r>
        <w:rPr>
          <w:rFonts w:hint="eastAsia"/>
          <w:sz w:val="24"/>
        </w:rPr>
        <w:lastRenderedPageBreak/>
        <w:t xml:space="preserve">    </w:t>
      </w:r>
      <w:r>
        <w:rPr>
          <w:rFonts w:hint="eastAsia"/>
          <w:sz w:val="24"/>
        </w:rPr>
        <w:t>建议复校时间间隔为</w:t>
      </w:r>
      <w:r>
        <w:rPr>
          <w:rFonts w:hint="eastAsia"/>
          <w:sz w:val="24"/>
        </w:rPr>
        <w:t>1</w:t>
      </w:r>
      <w:r>
        <w:rPr>
          <w:rFonts w:hint="eastAsia"/>
          <w:sz w:val="24"/>
        </w:rPr>
        <w:t>年。</w:t>
      </w:r>
      <w:r w:rsidRPr="00832645">
        <w:rPr>
          <w:rFonts w:hint="eastAsia"/>
          <w:sz w:val="24"/>
        </w:rPr>
        <w:t>送校单位也可根据实际使用情况自主决定复校时间间隔。</w:t>
      </w:r>
    </w:p>
    <w:p w:rsidR="00E664B2" w:rsidRPr="00832645" w:rsidRDefault="00DA607A" w:rsidP="00E664B2">
      <w:pPr>
        <w:spacing w:line="360" w:lineRule="auto"/>
        <w:rPr>
          <w:sz w:val="24"/>
        </w:rPr>
      </w:pPr>
      <w:r>
        <w:rPr>
          <w:rFonts w:hint="eastAsia"/>
          <w:sz w:val="24"/>
        </w:rPr>
        <w:t>直流</w:t>
      </w:r>
      <w:r w:rsidR="00E664B2">
        <w:rPr>
          <w:rFonts w:hint="eastAsia"/>
          <w:sz w:val="24"/>
        </w:rPr>
        <w:t>电压</w:t>
      </w:r>
      <w:r w:rsidR="00E664B2" w:rsidRPr="00832645">
        <w:rPr>
          <w:rFonts w:hint="eastAsia"/>
          <w:sz w:val="24"/>
        </w:rPr>
        <w:t>测量系统</w:t>
      </w:r>
      <w:r w:rsidR="00E664B2">
        <w:rPr>
          <w:rFonts w:hint="eastAsia"/>
          <w:sz w:val="24"/>
        </w:rPr>
        <w:t>在修理或调整后，应经校准才能使用。</w:t>
      </w:r>
    </w:p>
    <w:p w:rsidR="00E664B2" w:rsidRPr="00832645" w:rsidRDefault="00E664B2" w:rsidP="00E664B2">
      <w:pPr>
        <w:spacing w:line="360" w:lineRule="auto"/>
        <w:rPr>
          <w:sz w:val="24"/>
        </w:rPr>
      </w:pPr>
    </w:p>
    <w:p w:rsidR="00F810EB" w:rsidRPr="00E664B2" w:rsidRDefault="00F810EB" w:rsidP="00A231D7">
      <w:pPr>
        <w:spacing w:line="360" w:lineRule="auto"/>
        <w:rPr>
          <w:sz w:val="24"/>
        </w:rPr>
      </w:pPr>
    </w:p>
    <w:p w:rsidR="00F810EB" w:rsidRDefault="00F810EB"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DA607A" w:rsidRDefault="00DA607A"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Default="001645C3" w:rsidP="00A231D7">
      <w:pPr>
        <w:spacing w:line="360" w:lineRule="auto"/>
        <w:rPr>
          <w:sz w:val="24"/>
        </w:rPr>
      </w:pPr>
    </w:p>
    <w:p w:rsidR="001645C3" w:rsidRPr="001645C3" w:rsidRDefault="001645C3" w:rsidP="00A231D7">
      <w:pPr>
        <w:spacing w:line="360" w:lineRule="auto"/>
        <w:rPr>
          <w:sz w:val="24"/>
        </w:rPr>
      </w:pPr>
    </w:p>
    <w:p w:rsidR="00DA607A" w:rsidRDefault="00DA607A" w:rsidP="00A231D7">
      <w:pPr>
        <w:spacing w:line="360" w:lineRule="auto"/>
        <w:rPr>
          <w:sz w:val="24"/>
        </w:rPr>
      </w:pPr>
    </w:p>
    <w:p w:rsidR="00F83E91" w:rsidRDefault="00F83E91" w:rsidP="00393F77">
      <w:pPr>
        <w:pStyle w:val="afb"/>
        <w:spacing w:before="156" w:after="156"/>
        <w:rPr>
          <w:b/>
        </w:rPr>
      </w:pPr>
      <w:bookmarkStart w:id="66" w:name="_Toc333929215"/>
      <w:bookmarkStart w:id="67" w:name="_Toc335398444"/>
      <w:bookmarkStart w:id="68" w:name="_Toc42786861"/>
      <w:bookmarkStart w:id="69" w:name="_Toc333929217"/>
      <w:bookmarkStart w:id="70" w:name="_Toc335398446"/>
      <w:r w:rsidRPr="00A4488A">
        <w:rPr>
          <w:rFonts w:hint="eastAsia"/>
        </w:rPr>
        <w:lastRenderedPageBreak/>
        <w:t>附录</w:t>
      </w:r>
      <w:bookmarkEnd w:id="66"/>
      <w:r w:rsidRPr="00A4488A">
        <w:rPr>
          <w:rFonts w:hint="eastAsia"/>
        </w:rPr>
        <w:t>A：</w:t>
      </w:r>
      <w:bookmarkStart w:id="71" w:name="_Toc335398445"/>
      <w:bookmarkEnd w:id="67"/>
      <w:bookmarkEnd w:id="68"/>
    </w:p>
    <w:p w:rsidR="00F83E91" w:rsidRDefault="00F83E91" w:rsidP="00C81235">
      <w:pPr>
        <w:spacing w:line="360" w:lineRule="auto"/>
        <w:jc w:val="center"/>
        <w:rPr>
          <w:b/>
          <w:sz w:val="28"/>
          <w:szCs w:val="28"/>
        </w:rPr>
      </w:pPr>
      <w:bookmarkStart w:id="72" w:name="_Toc272506524"/>
      <w:r w:rsidRPr="00C81235">
        <w:rPr>
          <w:rFonts w:hint="eastAsia"/>
          <w:b/>
          <w:sz w:val="28"/>
          <w:szCs w:val="28"/>
        </w:rPr>
        <w:t>校准原始记录格式</w:t>
      </w:r>
      <w:bookmarkEnd w:id="72"/>
    </w:p>
    <w:tbl>
      <w:tblPr>
        <w:tblStyle w:val="affc"/>
        <w:tblW w:w="0" w:type="auto"/>
        <w:tblLook w:val="04A0" w:firstRow="1" w:lastRow="0" w:firstColumn="1" w:lastColumn="0" w:noHBand="0" w:noVBand="1"/>
      </w:tblPr>
      <w:tblGrid>
        <w:gridCol w:w="3114"/>
        <w:gridCol w:w="3115"/>
        <w:gridCol w:w="3115"/>
      </w:tblGrid>
      <w:tr w:rsidR="00E664B2" w:rsidTr="00CE336F">
        <w:tc>
          <w:tcPr>
            <w:tcW w:w="9344" w:type="dxa"/>
            <w:gridSpan w:val="3"/>
          </w:tcPr>
          <w:bookmarkEnd w:id="71"/>
          <w:p w:rsidR="00E664B2" w:rsidRPr="001112AA" w:rsidRDefault="00E664B2" w:rsidP="00CE336F">
            <w:pPr>
              <w:spacing w:line="360" w:lineRule="auto"/>
              <w:rPr>
                <w:szCs w:val="21"/>
              </w:rPr>
            </w:pPr>
            <w:r w:rsidRPr="001112AA">
              <w:rPr>
                <w:rFonts w:hint="eastAsia"/>
                <w:szCs w:val="21"/>
              </w:rPr>
              <w:t>委托单位：</w:t>
            </w:r>
          </w:p>
        </w:tc>
      </w:tr>
      <w:tr w:rsidR="00E664B2" w:rsidTr="00CE336F">
        <w:tc>
          <w:tcPr>
            <w:tcW w:w="9344" w:type="dxa"/>
            <w:gridSpan w:val="3"/>
          </w:tcPr>
          <w:p w:rsidR="00E664B2" w:rsidRPr="001112AA" w:rsidRDefault="00E664B2" w:rsidP="00CE336F">
            <w:pPr>
              <w:spacing w:line="360" w:lineRule="auto"/>
              <w:rPr>
                <w:szCs w:val="21"/>
              </w:rPr>
            </w:pPr>
            <w:r w:rsidRPr="001112AA">
              <w:rPr>
                <w:rFonts w:hint="eastAsia"/>
                <w:szCs w:val="21"/>
              </w:rPr>
              <w:t>委托单位地址：</w:t>
            </w:r>
          </w:p>
        </w:tc>
      </w:tr>
      <w:tr w:rsidR="00E664B2" w:rsidTr="00CE336F">
        <w:tc>
          <w:tcPr>
            <w:tcW w:w="3114" w:type="dxa"/>
          </w:tcPr>
          <w:p w:rsidR="00E664B2" w:rsidRPr="001112AA" w:rsidRDefault="00E664B2" w:rsidP="00CE336F">
            <w:pPr>
              <w:spacing w:line="360" w:lineRule="auto"/>
              <w:rPr>
                <w:szCs w:val="21"/>
              </w:rPr>
            </w:pPr>
            <w:r w:rsidRPr="001112AA">
              <w:rPr>
                <w:rFonts w:hint="eastAsia"/>
                <w:szCs w:val="21"/>
              </w:rPr>
              <w:t>仪器名称：</w:t>
            </w:r>
          </w:p>
        </w:tc>
        <w:tc>
          <w:tcPr>
            <w:tcW w:w="3115" w:type="dxa"/>
          </w:tcPr>
          <w:p w:rsidR="00E664B2" w:rsidRPr="001112AA" w:rsidRDefault="00E664B2" w:rsidP="00CE336F">
            <w:pPr>
              <w:spacing w:line="360" w:lineRule="auto"/>
              <w:rPr>
                <w:szCs w:val="21"/>
              </w:rPr>
            </w:pPr>
            <w:r w:rsidRPr="001112AA">
              <w:rPr>
                <w:rFonts w:hint="eastAsia"/>
                <w:szCs w:val="21"/>
              </w:rPr>
              <w:t>型号规格：</w:t>
            </w:r>
          </w:p>
        </w:tc>
        <w:tc>
          <w:tcPr>
            <w:tcW w:w="3115" w:type="dxa"/>
          </w:tcPr>
          <w:p w:rsidR="00E664B2" w:rsidRPr="001112AA" w:rsidRDefault="00E664B2" w:rsidP="00CE336F">
            <w:pPr>
              <w:spacing w:line="360" w:lineRule="auto"/>
              <w:rPr>
                <w:szCs w:val="21"/>
              </w:rPr>
            </w:pPr>
            <w:r w:rsidRPr="001112AA">
              <w:rPr>
                <w:rFonts w:hint="eastAsia"/>
                <w:szCs w:val="21"/>
              </w:rPr>
              <w:t>出厂编号：</w:t>
            </w:r>
          </w:p>
        </w:tc>
      </w:tr>
      <w:tr w:rsidR="00E664B2" w:rsidRPr="001112AA" w:rsidTr="00CE336F">
        <w:tc>
          <w:tcPr>
            <w:tcW w:w="3114" w:type="dxa"/>
          </w:tcPr>
          <w:p w:rsidR="00E664B2" w:rsidRPr="001112AA" w:rsidRDefault="00E664B2" w:rsidP="00CE336F">
            <w:pPr>
              <w:spacing w:line="360" w:lineRule="auto"/>
              <w:rPr>
                <w:szCs w:val="21"/>
              </w:rPr>
            </w:pPr>
            <w:r w:rsidRPr="001112AA">
              <w:rPr>
                <w:rFonts w:hint="eastAsia"/>
                <w:szCs w:val="21"/>
              </w:rPr>
              <w:t>制造单位：</w:t>
            </w:r>
          </w:p>
        </w:tc>
        <w:tc>
          <w:tcPr>
            <w:tcW w:w="6230" w:type="dxa"/>
            <w:gridSpan w:val="2"/>
          </w:tcPr>
          <w:p w:rsidR="00E664B2" w:rsidRPr="001112AA" w:rsidRDefault="00E664B2" w:rsidP="00CE336F">
            <w:pPr>
              <w:spacing w:line="360" w:lineRule="auto"/>
              <w:rPr>
                <w:szCs w:val="21"/>
              </w:rPr>
            </w:pPr>
            <w:r w:rsidRPr="001112AA">
              <w:rPr>
                <w:rFonts w:hint="eastAsia"/>
                <w:szCs w:val="21"/>
              </w:rPr>
              <w:t>不确定度</w:t>
            </w:r>
            <w:r w:rsidRPr="001112AA">
              <w:rPr>
                <w:rFonts w:hint="eastAsia"/>
                <w:szCs w:val="21"/>
              </w:rPr>
              <w:t>/</w:t>
            </w:r>
            <w:r w:rsidRPr="001112AA">
              <w:rPr>
                <w:rFonts w:hint="eastAsia"/>
                <w:szCs w:val="21"/>
              </w:rPr>
              <w:t>准确度等级</w:t>
            </w:r>
            <w:r w:rsidRPr="001112AA">
              <w:rPr>
                <w:rFonts w:hint="eastAsia"/>
                <w:szCs w:val="21"/>
              </w:rPr>
              <w:t>/</w:t>
            </w:r>
            <w:r w:rsidRPr="001112AA">
              <w:rPr>
                <w:rFonts w:hint="eastAsia"/>
                <w:szCs w:val="21"/>
              </w:rPr>
              <w:t>允许误差：</w:t>
            </w:r>
          </w:p>
        </w:tc>
      </w:tr>
      <w:tr w:rsidR="00E664B2" w:rsidRPr="001112AA" w:rsidTr="00CE336F">
        <w:tc>
          <w:tcPr>
            <w:tcW w:w="3114" w:type="dxa"/>
          </w:tcPr>
          <w:p w:rsidR="00E664B2" w:rsidRPr="001112AA" w:rsidRDefault="00E664B2" w:rsidP="00CE336F">
            <w:pPr>
              <w:spacing w:line="360" w:lineRule="auto"/>
              <w:rPr>
                <w:szCs w:val="21"/>
              </w:rPr>
            </w:pPr>
            <w:r w:rsidRPr="001112AA">
              <w:rPr>
                <w:rFonts w:hint="eastAsia"/>
                <w:szCs w:val="21"/>
              </w:rPr>
              <w:t>校准地点：</w:t>
            </w:r>
          </w:p>
        </w:tc>
        <w:tc>
          <w:tcPr>
            <w:tcW w:w="3115" w:type="dxa"/>
          </w:tcPr>
          <w:p w:rsidR="00E664B2" w:rsidRPr="001112AA" w:rsidRDefault="00E664B2" w:rsidP="00CE336F">
            <w:pPr>
              <w:spacing w:line="360" w:lineRule="auto"/>
              <w:rPr>
                <w:szCs w:val="21"/>
              </w:rPr>
            </w:pPr>
            <w:r w:rsidRPr="001112AA">
              <w:rPr>
                <w:rFonts w:hint="eastAsia"/>
                <w:szCs w:val="21"/>
              </w:rPr>
              <w:t>环境温度：</w:t>
            </w:r>
          </w:p>
        </w:tc>
        <w:tc>
          <w:tcPr>
            <w:tcW w:w="3115" w:type="dxa"/>
          </w:tcPr>
          <w:p w:rsidR="00E664B2" w:rsidRPr="001112AA" w:rsidRDefault="00E664B2" w:rsidP="00CE336F">
            <w:pPr>
              <w:spacing w:line="360" w:lineRule="auto"/>
              <w:rPr>
                <w:szCs w:val="21"/>
              </w:rPr>
            </w:pPr>
            <w:r w:rsidRPr="001112AA">
              <w:rPr>
                <w:rFonts w:hint="eastAsia"/>
                <w:szCs w:val="21"/>
              </w:rPr>
              <w:t>相对湿度：</w:t>
            </w:r>
          </w:p>
        </w:tc>
      </w:tr>
      <w:tr w:rsidR="00E664B2" w:rsidRPr="001112AA" w:rsidTr="00CE336F">
        <w:tc>
          <w:tcPr>
            <w:tcW w:w="3114" w:type="dxa"/>
          </w:tcPr>
          <w:p w:rsidR="00E664B2" w:rsidRPr="001112AA" w:rsidRDefault="00E664B2" w:rsidP="00CE336F">
            <w:pPr>
              <w:spacing w:line="360" w:lineRule="auto"/>
              <w:rPr>
                <w:szCs w:val="21"/>
              </w:rPr>
            </w:pPr>
            <w:r w:rsidRPr="001112AA">
              <w:rPr>
                <w:rFonts w:hint="eastAsia"/>
                <w:szCs w:val="21"/>
              </w:rPr>
              <w:t>校准日期：</w:t>
            </w:r>
          </w:p>
        </w:tc>
        <w:tc>
          <w:tcPr>
            <w:tcW w:w="3115" w:type="dxa"/>
          </w:tcPr>
          <w:p w:rsidR="00E664B2" w:rsidRPr="001112AA" w:rsidRDefault="00E664B2" w:rsidP="00CE336F">
            <w:pPr>
              <w:spacing w:line="360" w:lineRule="auto"/>
              <w:rPr>
                <w:szCs w:val="21"/>
              </w:rPr>
            </w:pPr>
            <w:r w:rsidRPr="001112AA">
              <w:rPr>
                <w:rFonts w:hint="eastAsia"/>
                <w:szCs w:val="21"/>
              </w:rPr>
              <w:t>校准员：</w:t>
            </w:r>
          </w:p>
        </w:tc>
        <w:tc>
          <w:tcPr>
            <w:tcW w:w="3115" w:type="dxa"/>
          </w:tcPr>
          <w:p w:rsidR="00E664B2" w:rsidRPr="001112AA" w:rsidRDefault="00E664B2" w:rsidP="00CE336F">
            <w:pPr>
              <w:spacing w:line="360" w:lineRule="auto"/>
              <w:rPr>
                <w:szCs w:val="21"/>
              </w:rPr>
            </w:pPr>
            <w:r w:rsidRPr="001112AA">
              <w:rPr>
                <w:rFonts w:hint="eastAsia"/>
                <w:szCs w:val="21"/>
              </w:rPr>
              <w:t>核验员：</w:t>
            </w:r>
          </w:p>
        </w:tc>
      </w:tr>
    </w:tbl>
    <w:p w:rsidR="00E664B2" w:rsidRDefault="00E664B2" w:rsidP="00E664B2">
      <w:pPr>
        <w:spacing w:line="360" w:lineRule="auto"/>
        <w:rPr>
          <w:sz w:val="24"/>
        </w:rPr>
      </w:pPr>
    </w:p>
    <w:p w:rsidR="00E664B2" w:rsidRPr="00D1712C" w:rsidRDefault="00E664B2" w:rsidP="00E664B2">
      <w:pPr>
        <w:spacing w:line="360" w:lineRule="auto"/>
        <w:rPr>
          <w:sz w:val="24"/>
        </w:rPr>
      </w:pPr>
      <w:r>
        <w:rPr>
          <w:rFonts w:hint="eastAsia"/>
          <w:sz w:val="24"/>
        </w:rPr>
        <w:t>校准用主要计量标准器具：</w:t>
      </w:r>
    </w:p>
    <w:tbl>
      <w:tblPr>
        <w:tblStyle w:val="affc"/>
        <w:tblW w:w="0" w:type="auto"/>
        <w:tblLook w:val="04A0" w:firstRow="1" w:lastRow="0" w:firstColumn="1" w:lastColumn="0" w:noHBand="0" w:noVBand="1"/>
      </w:tblPr>
      <w:tblGrid>
        <w:gridCol w:w="1101"/>
        <w:gridCol w:w="1559"/>
        <w:gridCol w:w="3118"/>
        <w:gridCol w:w="1134"/>
        <w:gridCol w:w="1276"/>
        <w:gridCol w:w="1156"/>
      </w:tblGrid>
      <w:tr w:rsidR="00E664B2" w:rsidTr="00E664B2">
        <w:tc>
          <w:tcPr>
            <w:tcW w:w="1101" w:type="dxa"/>
          </w:tcPr>
          <w:p w:rsidR="00E664B2" w:rsidRPr="001112AA" w:rsidRDefault="00E664B2" w:rsidP="00CE336F">
            <w:pPr>
              <w:spacing w:line="360" w:lineRule="auto"/>
              <w:jc w:val="center"/>
              <w:rPr>
                <w:szCs w:val="21"/>
              </w:rPr>
            </w:pPr>
            <w:r>
              <w:rPr>
                <w:rFonts w:hint="eastAsia"/>
                <w:szCs w:val="21"/>
              </w:rPr>
              <w:t>仪器</w:t>
            </w:r>
            <w:r w:rsidRPr="001112AA">
              <w:rPr>
                <w:rFonts w:hint="eastAsia"/>
                <w:szCs w:val="21"/>
              </w:rPr>
              <w:t>名称</w:t>
            </w:r>
          </w:p>
        </w:tc>
        <w:tc>
          <w:tcPr>
            <w:tcW w:w="1559" w:type="dxa"/>
          </w:tcPr>
          <w:p w:rsidR="00E664B2" w:rsidRPr="001112AA" w:rsidRDefault="00E664B2" w:rsidP="00CE336F">
            <w:pPr>
              <w:spacing w:line="360" w:lineRule="auto"/>
              <w:jc w:val="center"/>
              <w:rPr>
                <w:szCs w:val="21"/>
              </w:rPr>
            </w:pPr>
            <w:r>
              <w:rPr>
                <w:rFonts w:hint="eastAsia"/>
                <w:szCs w:val="21"/>
              </w:rPr>
              <w:t>型号</w:t>
            </w:r>
            <w:r>
              <w:rPr>
                <w:rFonts w:hint="eastAsia"/>
                <w:szCs w:val="21"/>
              </w:rPr>
              <w:t>/</w:t>
            </w:r>
            <w:r>
              <w:rPr>
                <w:rFonts w:hint="eastAsia"/>
                <w:szCs w:val="21"/>
              </w:rPr>
              <w:t>出厂编号</w:t>
            </w:r>
          </w:p>
        </w:tc>
        <w:tc>
          <w:tcPr>
            <w:tcW w:w="3118" w:type="dxa"/>
          </w:tcPr>
          <w:p w:rsidR="00E664B2" w:rsidRPr="001112AA" w:rsidRDefault="00E664B2" w:rsidP="00CE336F">
            <w:pPr>
              <w:spacing w:line="360" w:lineRule="auto"/>
              <w:jc w:val="center"/>
              <w:rPr>
                <w:szCs w:val="21"/>
              </w:rPr>
            </w:pPr>
            <w:r w:rsidRPr="001112AA">
              <w:rPr>
                <w:rFonts w:hint="eastAsia"/>
                <w:szCs w:val="21"/>
              </w:rPr>
              <w:t>不确定度</w:t>
            </w:r>
            <w:r w:rsidRPr="001112AA">
              <w:rPr>
                <w:rFonts w:hint="eastAsia"/>
                <w:szCs w:val="21"/>
              </w:rPr>
              <w:t>/</w:t>
            </w:r>
            <w:r w:rsidRPr="001112AA">
              <w:rPr>
                <w:rFonts w:hint="eastAsia"/>
                <w:szCs w:val="21"/>
              </w:rPr>
              <w:t>准确度等级</w:t>
            </w:r>
            <w:r w:rsidRPr="001112AA">
              <w:rPr>
                <w:rFonts w:hint="eastAsia"/>
                <w:szCs w:val="21"/>
              </w:rPr>
              <w:t>/</w:t>
            </w:r>
            <w:r w:rsidRPr="001112AA">
              <w:rPr>
                <w:rFonts w:hint="eastAsia"/>
                <w:szCs w:val="21"/>
              </w:rPr>
              <w:t>允许误差</w:t>
            </w:r>
          </w:p>
        </w:tc>
        <w:tc>
          <w:tcPr>
            <w:tcW w:w="1134" w:type="dxa"/>
            <w:vAlign w:val="center"/>
          </w:tcPr>
          <w:p w:rsidR="00E664B2" w:rsidRPr="00E664B2" w:rsidRDefault="00E664B2" w:rsidP="00AE6A52">
            <w:pPr>
              <w:snapToGrid w:val="0"/>
              <w:spacing w:beforeLines="40" w:before="124" w:line="220" w:lineRule="exact"/>
              <w:jc w:val="center"/>
              <w:rPr>
                <w:rFonts w:asciiTheme="minorEastAsia" w:eastAsiaTheme="minorEastAsia" w:hAnsiTheme="minorEastAsia"/>
                <w:bCs/>
                <w:spacing w:val="8"/>
                <w:szCs w:val="21"/>
              </w:rPr>
            </w:pPr>
            <w:r w:rsidRPr="00E664B2">
              <w:rPr>
                <w:rFonts w:asciiTheme="minorEastAsia" w:eastAsiaTheme="minorEastAsia" w:hAnsiTheme="minorEastAsia"/>
                <w:bCs/>
                <w:spacing w:val="8"/>
                <w:szCs w:val="21"/>
              </w:rPr>
              <w:t>证书编号</w:t>
            </w:r>
          </w:p>
        </w:tc>
        <w:tc>
          <w:tcPr>
            <w:tcW w:w="1276" w:type="dxa"/>
            <w:vAlign w:val="center"/>
          </w:tcPr>
          <w:p w:rsidR="00E664B2" w:rsidRPr="00E664B2" w:rsidRDefault="00E664B2" w:rsidP="00AE6A52">
            <w:pPr>
              <w:snapToGrid w:val="0"/>
              <w:spacing w:beforeLines="40" w:before="124" w:line="220" w:lineRule="exact"/>
              <w:jc w:val="center"/>
              <w:rPr>
                <w:rFonts w:asciiTheme="minorEastAsia" w:eastAsiaTheme="minorEastAsia" w:hAnsiTheme="minorEastAsia"/>
                <w:bCs/>
                <w:spacing w:val="8"/>
                <w:szCs w:val="21"/>
              </w:rPr>
            </w:pPr>
            <w:r w:rsidRPr="00E664B2">
              <w:rPr>
                <w:rFonts w:asciiTheme="minorEastAsia" w:eastAsiaTheme="minorEastAsia" w:hAnsiTheme="minorEastAsia"/>
                <w:bCs/>
                <w:spacing w:val="8"/>
                <w:szCs w:val="21"/>
              </w:rPr>
              <w:t>证书有效期至</w:t>
            </w:r>
          </w:p>
        </w:tc>
        <w:tc>
          <w:tcPr>
            <w:tcW w:w="1156" w:type="dxa"/>
            <w:vAlign w:val="center"/>
          </w:tcPr>
          <w:p w:rsidR="00E664B2" w:rsidRPr="00E664B2" w:rsidRDefault="00E664B2" w:rsidP="00AE6A52">
            <w:pPr>
              <w:snapToGrid w:val="0"/>
              <w:spacing w:beforeLines="40" w:before="124" w:line="220" w:lineRule="exact"/>
              <w:jc w:val="center"/>
              <w:rPr>
                <w:rFonts w:asciiTheme="minorEastAsia" w:eastAsiaTheme="minorEastAsia" w:hAnsiTheme="minorEastAsia"/>
                <w:bCs/>
                <w:spacing w:val="8"/>
                <w:szCs w:val="21"/>
              </w:rPr>
            </w:pPr>
            <w:r w:rsidRPr="00E664B2">
              <w:rPr>
                <w:rFonts w:asciiTheme="minorEastAsia" w:eastAsiaTheme="minorEastAsia" w:hAnsiTheme="minorEastAsia"/>
                <w:bCs/>
                <w:spacing w:val="8"/>
                <w:szCs w:val="21"/>
              </w:rPr>
              <w:t>溯源至</w:t>
            </w:r>
          </w:p>
        </w:tc>
      </w:tr>
      <w:tr w:rsidR="00E664B2" w:rsidTr="00E664B2">
        <w:tc>
          <w:tcPr>
            <w:tcW w:w="1101" w:type="dxa"/>
          </w:tcPr>
          <w:p w:rsidR="00E664B2" w:rsidRPr="001112AA" w:rsidRDefault="00E664B2" w:rsidP="00CE336F">
            <w:pPr>
              <w:spacing w:line="360" w:lineRule="auto"/>
              <w:rPr>
                <w:szCs w:val="21"/>
              </w:rPr>
            </w:pPr>
          </w:p>
        </w:tc>
        <w:tc>
          <w:tcPr>
            <w:tcW w:w="1559" w:type="dxa"/>
          </w:tcPr>
          <w:p w:rsidR="00E664B2" w:rsidRPr="001112AA" w:rsidRDefault="00E664B2" w:rsidP="00CE336F">
            <w:pPr>
              <w:spacing w:line="360" w:lineRule="auto"/>
              <w:rPr>
                <w:szCs w:val="21"/>
              </w:rPr>
            </w:pPr>
          </w:p>
        </w:tc>
        <w:tc>
          <w:tcPr>
            <w:tcW w:w="3118" w:type="dxa"/>
          </w:tcPr>
          <w:p w:rsidR="00E664B2" w:rsidRPr="001112AA" w:rsidRDefault="00E664B2" w:rsidP="00CE336F">
            <w:pPr>
              <w:spacing w:line="360" w:lineRule="auto"/>
              <w:rPr>
                <w:szCs w:val="21"/>
              </w:rPr>
            </w:pPr>
          </w:p>
        </w:tc>
        <w:tc>
          <w:tcPr>
            <w:tcW w:w="1134" w:type="dxa"/>
          </w:tcPr>
          <w:p w:rsidR="00E664B2" w:rsidRPr="001112AA" w:rsidRDefault="00E664B2" w:rsidP="00CE336F">
            <w:pPr>
              <w:spacing w:line="360" w:lineRule="auto"/>
              <w:rPr>
                <w:szCs w:val="21"/>
              </w:rPr>
            </w:pPr>
          </w:p>
        </w:tc>
        <w:tc>
          <w:tcPr>
            <w:tcW w:w="1276" w:type="dxa"/>
          </w:tcPr>
          <w:p w:rsidR="00E664B2" w:rsidRPr="001112AA" w:rsidRDefault="00E664B2" w:rsidP="00CE336F">
            <w:pPr>
              <w:spacing w:line="360" w:lineRule="auto"/>
              <w:rPr>
                <w:szCs w:val="21"/>
              </w:rPr>
            </w:pPr>
          </w:p>
        </w:tc>
        <w:tc>
          <w:tcPr>
            <w:tcW w:w="1156" w:type="dxa"/>
          </w:tcPr>
          <w:p w:rsidR="00E664B2" w:rsidRPr="001112AA" w:rsidRDefault="00E664B2" w:rsidP="00CE336F">
            <w:pPr>
              <w:spacing w:line="360" w:lineRule="auto"/>
              <w:rPr>
                <w:szCs w:val="21"/>
              </w:rPr>
            </w:pPr>
          </w:p>
        </w:tc>
      </w:tr>
      <w:tr w:rsidR="00E664B2" w:rsidTr="00E664B2">
        <w:tc>
          <w:tcPr>
            <w:tcW w:w="1101" w:type="dxa"/>
          </w:tcPr>
          <w:p w:rsidR="00E664B2" w:rsidRPr="001112AA" w:rsidRDefault="00E664B2" w:rsidP="00CE336F">
            <w:pPr>
              <w:spacing w:line="360" w:lineRule="auto"/>
              <w:rPr>
                <w:szCs w:val="21"/>
              </w:rPr>
            </w:pPr>
          </w:p>
        </w:tc>
        <w:tc>
          <w:tcPr>
            <w:tcW w:w="1559" w:type="dxa"/>
          </w:tcPr>
          <w:p w:rsidR="00E664B2" w:rsidRPr="001112AA" w:rsidRDefault="00E664B2" w:rsidP="00CE336F">
            <w:pPr>
              <w:spacing w:line="360" w:lineRule="auto"/>
              <w:rPr>
                <w:szCs w:val="21"/>
              </w:rPr>
            </w:pPr>
          </w:p>
        </w:tc>
        <w:tc>
          <w:tcPr>
            <w:tcW w:w="3118" w:type="dxa"/>
          </w:tcPr>
          <w:p w:rsidR="00E664B2" w:rsidRPr="001112AA" w:rsidRDefault="00E664B2" w:rsidP="00CE336F">
            <w:pPr>
              <w:spacing w:line="360" w:lineRule="auto"/>
              <w:rPr>
                <w:szCs w:val="21"/>
              </w:rPr>
            </w:pPr>
          </w:p>
        </w:tc>
        <w:tc>
          <w:tcPr>
            <w:tcW w:w="1134" w:type="dxa"/>
          </w:tcPr>
          <w:p w:rsidR="00E664B2" w:rsidRPr="001112AA" w:rsidRDefault="00E664B2" w:rsidP="00CE336F">
            <w:pPr>
              <w:spacing w:line="360" w:lineRule="auto"/>
              <w:rPr>
                <w:szCs w:val="21"/>
              </w:rPr>
            </w:pPr>
          </w:p>
        </w:tc>
        <w:tc>
          <w:tcPr>
            <w:tcW w:w="1276" w:type="dxa"/>
          </w:tcPr>
          <w:p w:rsidR="00E664B2" w:rsidRPr="001112AA" w:rsidRDefault="00E664B2" w:rsidP="00CE336F">
            <w:pPr>
              <w:spacing w:line="360" w:lineRule="auto"/>
              <w:rPr>
                <w:szCs w:val="21"/>
              </w:rPr>
            </w:pPr>
          </w:p>
        </w:tc>
        <w:tc>
          <w:tcPr>
            <w:tcW w:w="1156" w:type="dxa"/>
          </w:tcPr>
          <w:p w:rsidR="00E664B2" w:rsidRPr="001112AA" w:rsidRDefault="00E664B2" w:rsidP="00CE336F">
            <w:pPr>
              <w:spacing w:line="360" w:lineRule="auto"/>
              <w:rPr>
                <w:szCs w:val="21"/>
              </w:rPr>
            </w:pPr>
          </w:p>
        </w:tc>
      </w:tr>
      <w:tr w:rsidR="00E664B2" w:rsidTr="00E664B2">
        <w:tc>
          <w:tcPr>
            <w:tcW w:w="1101" w:type="dxa"/>
          </w:tcPr>
          <w:p w:rsidR="00E664B2" w:rsidRPr="001112AA" w:rsidRDefault="00E664B2" w:rsidP="00CE336F">
            <w:pPr>
              <w:spacing w:line="360" w:lineRule="auto"/>
              <w:rPr>
                <w:szCs w:val="21"/>
              </w:rPr>
            </w:pPr>
          </w:p>
        </w:tc>
        <w:tc>
          <w:tcPr>
            <w:tcW w:w="1559" w:type="dxa"/>
          </w:tcPr>
          <w:p w:rsidR="00E664B2" w:rsidRPr="001112AA" w:rsidRDefault="00E664B2" w:rsidP="00CE336F">
            <w:pPr>
              <w:spacing w:line="360" w:lineRule="auto"/>
              <w:rPr>
                <w:szCs w:val="21"/>
              </w:rPr>
            </w:pPr>
          </w:p>
        </w:tc>
        <w:tc>
          <w:tcPr>
            <w:tcW w:w="3118" w:type="dxa"/>
          </w:tcPr>
          <w:p w:rsidR="00E664B2" w:rsidRPr="001112AA" w:rsidRDefault="00E664B2" w:rsidP="00CE336F">
            <w:pPr>
              <w:spacing w:line="360" w:lineRule="auto"/>
              <w:rPr>
                <w:szCs w:val="21"/>
              </w:rPr>
            </w:pPr>
          </w:p>
        </w:tc>
        <w:tc>
          <w:tcPr>
            <w:tcW w:w="1134" w:type="dxa"/>
          </w:tcPr>
          <w:p w:rsidR="00E664B2" w:rsidRPr="001112AA" w:rsidRDefault="00E664B2" w:rsidP="00CE336F">
            <w:pPr>
              <w:spacing w:line="360" w:lineRule="auto"/>
              <w:rPr>
                <w:szCs w:val="21"/>
              </w:rPr>
            </w:pPr>
          </w:p>
        </w:tc>
        <w:tc>
          <w:tcPr>
            <w:tcW w:w="1276" w:type="dxa"/>
          </w:tcPr>
          <w:p w:rsidR="00E664B2" w:rsidRPr="001112AA" w:rsidRDefault="00E664B2" w:rsidP="00CE336F">
            <w:pPr>
              <w:spacing w:line="360" w:lineRule="auto"/>
              <w:rPr>
                <w:szCs w:val="21"/>
              </w:rPr>
            </w:pPr>
          </w:p>
        </w:tc>
        <w:tc>
          <w:tcPr>
            <w:tcW w:w="1156" w:type="dxa"/>
          </w:tcPr>
          <w:p w:rsidR="00E664B2" w:rsidRPr="001112AA" w:rsidRDefault="00E664B2" w:rsidP="00CE336F">
            <w:pPr>
              <w:spacing w:line="360" w:lineRule="auto"/>
              <w:rPr>
                <w:szCs w:val="21"/>
              </w:rPr>
            </w:pPr>
          </w:p>
        </w:tc>
      </w:tr>
    </w:tbl>
    <w:p w:rsidR="00E664B2" w:rsidRDefault="00E664B2" w:rsidP="00E664B2">
      <w:pPr>
        <w:spacing w:line="360" w:lineRule="auto"/>
        <w:rPr>
          <w:sz w:val="24"/>
        </w:rPr>
      </w:pPr>
    </w:p>
    <w:p w:rsidR="00CE336F" w:rsidRDefault="00CE336F" w:rsidP="00E664B2">
      <w:pPr>
        <w:spacing w:line="360" w:lineRule="auto"/>
        <w:rPr>
          <w:sz w:val="24"/>
        </w:rPr>
      </w:pPr>
      <w:r>
        <w:rPr>
          <w:rFonts w:hint="eastAsia"/>
          <w:sz w:val="24"/>
        </w:rPr>
        <w:t>A.1</w:t>
      </w:r>
      <w:r w:rsidR="00E664B2">
        <w:rPr>
          <w:rFonts w:hint="eastAsia"/>
          <w:sz w:val="24"/>
        </w:rPr>
        <w:t>、外观检查：</w:t>
      </w:r>
    </w:p>
    <w:p w:rsidR="00E664B2" w:rsidRDefault="00CE336F" w:rsidP="00E664B2">
      <w:pPr>
        <w:spacing w:line="360" w:lineRule="auto"/>
        <w:rPr>
          <w:sz w:val="24"/>
        </w:rPr>
      </w:pPr>
      <w:r>
        <w:rPr>
          <w:rFonts w:hint="eastAsia"/>
          <w:sz w:val="24"/>
        </w:rPr>
        <w:t>A.2</w:t>
      </w:r>
      <w:r w:rsidR="00E664B2">
        <w:rPr>
          <w:rFonts w:hint="eastAsia"/>
          <w:sz w:val="24"/>
        </w:rPr>
        <w:t>、基本误差：</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552"/>
        <w:gridCol w:w="1701"/>
        <w:gridCol w:w="2613"/>
      </w:tblGrid>
      <w:tr w:rsidR="00E664B2" w:rsidRPr="00FF38ED" w:rsidTr="00CE336F">
        <w:trPr>
          <w:cantSplit/>
          <w:trHeight w:val="567"/>
        </w:trPr>
        <w:tc>
          <w:tcPr>
            <w:tcW w:w="9242" w:type="dxa"/>
            <w:gridSpan w:val="4"/>
            <w:tcBorders>
              <w:bottom w:val="single" w:sz="6" w:space="0" w:color="auto"/>
            </w:tcBorders>
            <w:vAlign w:val="center"/>
          </w:tcPr>
          <w:p w:rsidR="00E664B2" w:rsidRPr="00E664B2" w:rsidRDefault="00E664B2" w:rsidP="00CE336F">
            <w:pPr>
              <w:snapToGrid w:val="0"/>
              <w:rPr>
                <w:rFonts w:eastAsiaTheme="minorEastAsia"/>
                <w:szCs w:val="21"/>
              </w:rPr>
            </w:pPr>
            <w:r w:rsidRPr="00E664B2">
              <w:rPr>
                <w:rFonts w:eastAsiaTheme="minorEastAsia" w:hAnsiTheme="minorEastAsia"/>
                <w:szCs w:val="21"/>
              </w:rPr>
              <w:t>直流电压基本误差试验</w:t>
            </w:r>
          </w:p>
        </w:tc>
      </w:tr>
      <w:tr w:rsidR="00E664B2" w:rsidRPr="00FF38ED" w:rsidTr="00CE336F">
        <w:trPr>
          <w:cantSplit/>
          <w:trHeight w:val="567"/>
        </w:trPr>
        <w:tc>
          <w:tcPr>
            <w:tcW w:w="9242" w:type="dxa"/>
            <w:gridSpan w:val="4"/>
            <w:tcBorders>
              <w:top w:val="single" w:sz="6" w:space="0" w:color="auto"/>
            </w:tcBorders>
            <w:vAlign w:val="center"/>
          </w:tcPr>
          <w:p w:rsidR="00E664B2" w:rsidRPr="00E664B2" w:rsidRDefault="00E664B2" w:rsidP="00CE336F">
            <w:pPr>
              <w:snapToGrid w:val="0"/>
              <w:rPr>
                <w:rFonts w:eastAsiaTheme="minorEastAsia"/>
                <w:szCs w:val="21"/>
              </w:rPr>
            </w:pPr>
            <w:r w:rsidRPr="00E664B2">
              <w:rPr>
                <w:rFonts w:eastAsiaTheme="minorEastAsia" w:hAnsiTheme="minorEastAsia"/>
                <w:szCs w:val="21"/>
              </w:rPr>
              <w:t>电压极性：</w:t>
            </w:r>
            <w:r w:rsidRPr="00E664B2">
              <w:rPr>
                <w:rFonts w:eastAsiaTheme="minorEastAsia"/>
                <w:szCs w:val="21"/>
              </w:rPr>
              <w:t>□</w:t>
            </w:r>
            <w:r w:rsidRPr="00E664B2">
              <w:rPr>
                <w:rFonts w:eastAsiaTheme="minorEastAsia" w:hAnsiTheme="minorEastAsia"/>
                <w:szCs w:val="21"/>
              </w:rPr>
              <w:t>正极性</w:t>
            </w:r>
            <w:r w:rsidRPr="00E664B2">
              <w:rPr>
                <w:rFonts w:eastAsiaTheme="minorEastAsia"/>
                <w:szCs w:val="21"/>
              </w:rPr>
              <w:t xml:space="preserve">   □</w:t>
            </w:r>
            <w:r w:rsidRPr="00E664B2">
              <w:rPr>
                <w:rFonts w:eastAsiaTheme="minorEastAsia" w:hAnsiTheme="minorEastAsia"/>
                <w:szCs w:val="21"/>
              </w:rPr>
              <w:t>负极性</w:t>
            </w:r>
          </w:p>
        </w:tc>
      </w:tr>
      <w:tr w:rsidR="00E664B2" w:rsidRPr="00FF38ED" w:rsidTr="00CE336F">
        <w:trPr>
          <w:cantSplit/>
          <w:trHeight w:val="538"/>
        </w:trPr>
        <w:tc>
          <w:tcPr>
            <w:tcW w:w="2376" w:type="dxa"/>
            <w:vAlign w:val="center"/>
          </w:tcPr>
          <w:p w:rsidR="00E664B2" w:rsidRPr="00E664B2" w:rsidRDefault="00E664B2" w:rsidP="00CE336F">
            <w:pPr>
              <w:snapToGrid w:val="0"/>
              <w:jc w:val="center"/>
              <w:rPr>
                <w:rFonts w:eastAsiaTheme="minorEastAsia"/>
                <w:szCs w:val="21"/>
              </w:rPr>
            </w:pPr>
            <w:r w:rsidRPr="00E664B2">
              <w:rPr>
                <w:rFonts w:eastAsiaTheme="minorEastAsia" w:hAnsiTheme="minorEastAsia"/>
                <w:szCs w:val="21"/>
              </w:rPr>
              <w:t>示值（</w:t>
            </w:r>
            <w:r w:rsidRPr="00E664B2">
              <w:rPr>
                <w:rFonts w:eastAsiaTheme="minorEastAsia"/>
                <w:szCs w:val="21"/>
              </w:rPr>
              <w:t>kV</w:t>
            </w:r>
            <w:r w:rsidRPr="00E664B2">
              <w:rPr>
                <w:rFonts w:eastAsiaTheme="minorEastAsia" w:hAnsiTheme="minorEastAsia"/>
                <w:szCs w:val="21"/>
              </w:rPr>
              <w:t>）</w:t>
            </w:r>
          </w:p>
        </w:tc>
        <w:tc>
          <w:tcPr>
            <w:tcW w:w="2552" w:type="dxa"/>
            <w:vAlign w:val="center"/>
          </w:tcPr>
          <w:p w:rsidR="00E664B2" w:rsidRPr="00E664B2" w:rsidRDefault="00E664B2" w:rsidP="00CE336F">
            <w:pPr>
              <w:snapToGrid w:val="0"/>
              <w:jc w:val="center"/>
              <w:rPr>
                <w:rFonts w:eastAsiaTheme="minorEastAsia"/>
                <w:szCs w:val="21"/>
              </w:rPr>
            </w:pPr>
            <w:r w:rsidRPr="00E664B2">
              <w:rPr>
                <w:rFonts w:eastAsiaTheme="minorEastAsia" w:hAnsiTheme="minorEastAsia"/>
                <w:szCs w:val="21"/>
              </w:rPr>
              <w:t>实际值（</w:t>
            </w:r>
            <w:r w:rsidRPr="00E664B2">
              <w:rPr>
                <w:rFonts w:eastAsiaTheme="minorEastAsia"/>
                <w:szCs w:val="21"/>
              </w:rPr>
              <w:t>kV</w:t>
            </w:r>
            <w:r w:rsidRPr="00E664B2">
              <w:rPr>
                <w:rFonts w:eastAsiaTheme="minorEastAsia" w:hAnsiTheme="minorEastAsia"/>
                <w:szCs w:val="21"/>
              </w:rPr>
              <w:t>）</w:t>
            </w:r>
          </w:p>
        </w:tc>
        <w:tc>
          <w:tcPr>
            <w:tcW w:w="1701" w:type="dxa"/>
            <w:vAlign w:val="center"/>
          </w:tcPr>
          <w:p w:rsidR="00E664B2" w:rsidRPr="00E664B2" w:rsidRDefault="00E664B2" w:rsidP="00CE336F">
            <w:pPr>
              <w:snapToGrid w:val="0"/>
              <w:jc w:val="center"/>
              <w:rPr>
                <w:rFonts w:eastAsiaTheme="minorEastAsia"/>
                <w:szCs w:val="21"/>
              </w:rPr>
            </w:pPr>
            <w:r w:rsidRPr="00E664B2">
              <w:rPr>
                <w:rFonts w:eastAsiaTheme="minorEastAsia" w:hAnsiTheme="minorEastAsia"/>
                <w:szCs w:val="21"/>
              </w:rPr>
              <w:t>基本误差（</w:t>
            </w:r>
            <w:r w:rsidRPr="00E664B2">
              <w:rPr>
                <w:rFonts w:eastAsiaTheme="minorEastAsia"/>
                <w:szCs w:val="21"/>
              </w:rPr>
              <w:t>%</w:t>
            </w:r>
            <w:r w:rsidRPr="00E664B2">
              <w:rPr>
                <w:rFonts w:eastAsiaTheme="minorEastAsia" w:hAnsiTheme="minorEastAsia"/>
                <w:szCs w:val="21"/>
              </w:rPr>
              <w:t>）</w:t>
            </w:r>
          </w:p>
        </w:tc>
        <w:tc>
          <w:tcPr>
            <w:tcW w:w="2613" w:type="dxa"/>
            <w:vAlign w:val="center"/>
          </w:tcPr>
          <w:p w:rsidR="00E664B2" w:rsidRPr="00E664B2" w:rsidRDefault="00E664B2" w:rsidP="00CE336F">
            <w:pPr>
              <w:jc w:val="center"/>
              <w:rPr>
                <w:rFonts w:eastAsiaTheme="minorEastAsia"/>
                <w:szCs w:val="21"/>
              </w:rPr>
            </w:pPr>
            <w:r w:rsidRPr="00E664B2">
              <w:rPr>
                <w:rFonts w:eastAsiaTheme="minorEastAsia" w:hAnsiTheme="minorEastAsia"/>
                <w:szCs w:val="21"/>
              </w:rPr>
              <w:t>测量不确定度</w:t>
            </w:r>
          </w:p>
          <w:p w:rsidR="00E664B2" w:rsidRPr="00E664B2" w:rsidRDefault="00E664B2" w:rsidP="00CE336F">
            <w:pPr>
              <w:jc w:val="center"/>
              <w:rPr>
                <w:rFonts w:eastAsiaTheme="minorEastAsia"/>
                <w:szCs w:val="21"/>
              </w:rPr>
            </w:pPr>
            <w:r w:rsidRPr="00E664B2">
              <w:rPr>
                <w:rFonts w:eastAsiaTheme="minorEastAsia"/>
                <w:szCs w:val="21"/>
              </w:rPr>
              <w:t>(</w:t>
            </w:r>
            <w:r w:rsidRPr="00E664B2">
              <w:rPr>
                <w:rFonts w:eastAsiaTheme="minorEastAsia"/>
                <w:i/>
                <w:szCs w:val="21"/>
              </w:rPr>
              <w:t>U</w:t>
            </w:r>
            <w:r w:rsidRPr="00E664B2">
              <w:rPr>
                <w:rFonts w:eastAsiaTheme="minorEastAsia"/>
                <w:szCs w:val="21"/>
                <w:vertAlign w:val="subscript"/>
              </w:rPr>
              <w:t>rel</w:t>
            </w:r>
            <w:r w:rsidRPr="00E664B2">
              <w:rPr>
                <w:rFonts w:eastAsiaTheme="minorEastAsia"/>
                <w:szCs w:val="21"/>
              </w:rPr>
              <w:t xml:space="preserve"> ,</w:t>
            </w:r>
            <w:r w:rsidRPr="00E664B2">
              <w:rPr>
                <w:rFonts w:eastAsiaTheme="minorEastAsia"/>
                <w:i/>
                <w:szCs w:val="21"/>
              </w:rPr>
              <w:t>k</w:t>
            </w:r>
            <w:r w:rsidRPr="00E664B2">
              <w:rPr>
                <w:rFonts w:eastAsiaTheme="minorEastAsia"/>
                <w:szCs w:val="21"/>
              </w:rPr>
              <w:t>=2)</w:t>
            </w:r>
          </w:p>
        </w:tc>
      </w:tr>
      <w:tr w:rsidR="00E664B2" w:rsidRPr="00FF38ED" w:rsidTr="00CE336F">
        <w:trPr>
          <w:cantSplit/>
          <w:trHeight w:val="567"/>
        </w:trPr>
        <w:tc>
          <w:tcPr>
            <w:tcW w:w="2376" w:type="dxa"/>
            <w:vAlign w:val="center"/>
          </w:tcPr>
          <w:p w:rsidR="00E664B2" w:rsidRPr="00FF38ED" w:rsidRDefault="00E664B2" w:rsidP="00CE336F">
            <w:pPr>
              <w:snapToGrid w:val="0"/>
              <w:jc w:val="center"/>
              <w:rPr>
                <w:rFonts w:eastAsia="华文楷体"/>
                <w:szCs w:val="21"/>
              </w:rPr>
            </w:pPr>
          </w:p>
        </w:tc>
        <w:tc>
          <w:tcPr>
            <w:tcW w:w="2552"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2613"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376" w:type="dxa"/>
            <w:vAlign w:val="center"/>
          </w:tcPr>
          <w:p w:rsidR="00E664B2" w:rsidRPr="00FF38ED" w:rsidRDefault="00E664B2" w:rsidP="00CE336F">
            <w:pPr>
              <w:snapToGrid w:val="0"/>
              <w:jc w:val="center"/>
              <w:rPr>
                <w:rFonts w:eastAsia="华文楷体"/>
                <w:szCs w:val="21"/>
              </w:rPr>
            </w:pPr>
          </w:p>
        </w:tc>
        <w:tc>
          <w:tcPr>
            <w:tcW w:w="2552"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2613"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376" w:type="dxa"/>
            <w:vAlign w:val="center"/>
          </w:tcPr>
          <w:p w:rsidR="00E664B2" w:rsidRPr="00FF38ED" w:rsidRDefault="00E664B2" w:rsidP="00CE336F">
            <w:pPr>
              <w:snapToGrid w:val="0"/>
              <w:jc w:val="center"/>
              <w:rPr>
                <w:rFonts w:eastAsia="华文楷体"/>
                <w:szCs w:val="21"/>
              </w:rPr>
            </w:pPr>
          </w:p>
        </w:tc>
        <w:tc>
          <w:tcPr>
            <w:tcW w:w="2552"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2613"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376" w:type="dxa"/>
            <w:vAlign w:val="center"/>
          </w:tcPr>
          <w:p w:rsidR="00E664B2" w:rsidRPr="00FF38ED" w:rsidRDefault="00E664B2" w:rsidP="00CE336F">
            <w:pPr>
              <w:snapToGrid w:val="0"/>
              <w:jc w:val="center"/>
              <w:rPr>
                <w:rFonts w:eastAsia="华文楷体"/>
                <w:szCs w:val="21"/>
              </w:rPr>
            </w:pPr>
          </w:p>
        </w:tc>
        <w:tc>
          <w:tcPr>
            <w:tcW w:w="2552"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2613"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376" w:type="dxa"/>
            <w:vAlign w:val="center"/>
          </w:tcPr>
          <w:p w:rsidR="00E664B2" w:rsidRPr="00FF38ED" w:rsidRDefault="00E664B2" w:rsidP="00CE336F">
            <w:pPr>
              <w:snapToGrid w:val="0"/>
              <w:jc w:val="center"/>
              <w:rPr>
                <w:rFonts w:eastAsia="华文楷体"/>
                <w:szCs w:val="21"/>
              </w:rPr>
            </w:pPr>
          </w:p>
        </w:tc>
        <w:tc>
          <w:tcPr>
            <w:tcW w:w="2552"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2613" w:type="dxa"/>
            <w:vAlign w:val="center"/>
          </w:tcPr>
          <w:p w:rsidR="00E664B2" w:rsidRPr="00FF38ED" w:rsidRDefault="00E664B2" w:rsidP="00CE336F">
            <w:pPr>
              <w:snapToGrid w:val="0"/>
              <w:jc w:val="center"/>
              <w:rPr>
                <w:rFonts w:eastAsia="华文楷体"/>
                <w:szCs w:val="21"/>
              </w:rPr>
            </w:pPr>
          </w:p>
        </w:tc>
      </w:tr>
    </w:tbl>
    <w:p w:rsidR="00E664B2" w:rsidRDefault="00E664B2" w:rsidP="00E664B2">
      <w:pPr>
        <w:spacing w:line="360" w:lineRule="auto"/>
        <w:rPr>
          <w:sz w:val="24"/>
        </w:rPr>
      </w:pPr>
    </w:p>
    <w:p w:rsidR="00CE336F" w:rsidRDefault="00CE336F" w:rsidP="00E664B2">
      <w:pPr>
        <w:spacing w:line="360" w:lineRule="auto"/>
        <w:rPr>
          <w:sz w:val="24"/>
        </w:rPr>
      </w:pPr>
    </w:p>
    <w:p w:rsidR="00E664B2" w:rsidRPr="001112AA" w:rsidRDefault="00CE336F" w:rsidP="00E664B2">
      <w:pPr>
        <w:spacing w:line="360" w:lineRule="auto"/>
        <w:rPr>
          <w:sz w:val="24"/>
        </w:rPr>
      </w:pPr>
      <w:r>
        <w:rPr>
          <w:rFonts w:hint="eastAsia"/>
          <w:sz w:val="24"/>
        </w:rPr>
        <w:t>A.3</w:t>
      </w:r>
      <w:r w:rsidR="00E664B2">
        <w:rPr>
          <w:rFonts w:hint="eastAsia"/>
          <w:sz w:val="24"/>
        </w:rPr>
        <w:t>、线性度试验：</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1600"/>
        <w:gridCol w:w="1701"/>
        <w:gridCol w:w="1843"/>
        <w:gridCol w:w="1904"/>
      </w:tblGrid>
      <w:tr w:rsidR="00E664B2" w:rsidRPr="00FF38ED" w:rsidTr="00CE336F">
        <w:trPr>
          <w:cantSplit/>
          <w:trHeight w:val="567"/>
        </w:trPr>
        <w:tc>
          <w:tcPr>
            <w:tcW w:w="9134" w:type="dxa"/>
            <w:gridSpan w:val="5"/>
            <w:tcBorders>
              <w:bottom w:val="single" w:sz="6" w:space="0" w:color="auto"/>
            </w:tcBorders>
            <w:vAlign w:val="center"/>
          </w:tcPr>
          <w:p w:rsidR="00E664B2" w:rsidRPr="00E664B2" w:rsidRDefault="00E664B2" w:rsidP="004B35CC">
            <w:pPr>
              <w:snapToGrid w:val="0"/>
              <w:rPr>
                <w:rFonts w:eastAsiaTheme="minorEastAsia"/>
                <w:szCs w:val="21"/>
              </w:rPr>
            </w:pPr>
            <w:r w:rsidRPr="00E664B2">
              <w:rPr>
                <w:rFonts w:eastAsiaTheme="minorEastAsia" w:hAnsiTheme="minorEastAsia"/>
                <w:szCs w:val="21"/>
              </w:rPr>
              <w:t>直流电压</w:t>
            </w:r>
            <w:r w:rsidR="004B35CC">
              <w:rPr>
                <w:rFonts w:eastAsiaTheme="minorEastAsia" w:hAnsiTheme="minorEastAsia" w:hint="eastAsia"/>
                <w:szCs w:val="21"/>
              </w:rPr>
              <w:t>线性度</w:t>
            </w:r>
            <w:r w:rsidRPr="00E664B2">
              <w:rPr>
                <w:rFonts w:eastAsiaTheme="minorEastAsia" w:hAnsiTheme="minorEastAsia"/>
                <w:szCs w:val="21"/>
              </w:rPr>
              <w:t>试验</w:t>
            </w:r>
          </w:p>
        </w:tc>
      </w:tr>
      <w:tr w:rsidR="00E664B2" w:rsidRPr="00FF38ED" w:rsidTr="00CE336F">
        <w:trPr>
          <w:cantSplit/>
          <w:trHeight w:val="567"/>
        </w:trPr>
        <w:tc>
          <w:tcPr>
            <w:tcW w:w="9134" w:type="dxa"/>
            <w:gridSpan w:val="5"/>
            <w:tcBorders>
              <w:top w:val="single" w:sz="6" w:space="0" w:color="auto"/>
            </w:tcBorders>
            <w:vAlign w:val="center"/>
          </w:tcPr>
          <w:p w:rsidR="00E664B2" w:rsidRPr="00E664B2" w:rsidRDefault="00E664B2" w:rsidP="00CE336F">
            <w:pPr>
              <w:snapToGrid w:val="0"/>
              <w:rPr>
                <w:rFonts w:eastAsiaTheme="minorEastAsia"/>
                <w:szCs w:val="21"/>
              </w:rPr>
            </w:pPr>
            <w:r w:rsidRPr="00E664B2">
              <w:rPr>
                <w:rFonts w:eastAsiaTheme="minorEastAsia" w:hAnsiTheme="minorEastAsia"/>
                <w:szCs w:val="21"/>
              </w:rPr>
              <w:t>电压极性：</w:t>
            </w:r>
            <w:r w:rsidRPr="00E664B2">
              <w:rPr>
                <w:rFonts w:eastAsiaTheme="minorEastAsia"/>
                <w:szCs w:val="21"/>
              </w:rPr>
              <w:t>□</w:t>
            </w:r>
            <w:r w:rsidRPr="00E664B2">
              <w:rPr>
                <w:rFonts w:eastAsiaTheme="minorEastAsia" w:hAnsiTheme="minorEastAsia"/>
                <w:szCs w:val="21"/>
              </w:rPr>
              <w:t>正极性</w:t>
            </w:r>
            <w:r w:rsidRPr="00E664B2">
              <w:rPr>
                <w:rFonts w:eastAsiaTheme="minorEastAsia"/>
                <w:szCs w:val="21"/>
              </w:rPr>
              <w:t xml:space="preserve">   □</w:t>
            </w:r>
            <w:r w:rsidRPr="00E664B2">
              <w:rPr>
                <w:rFonts w:eastAsiaTheme="minorEastAsia" w:hAnsiTheme="minorEastAsia"/>
                <w:szCs w:val="21"/>
              </w:rPr>
              <w:t>负极性</w:t>
            </w:r>
          </w:p>
        </w:tc>
      </w:tr>
      <w:tr w:rsidR="00E664B2" w:rsidRPr="00FF38ED" w:rsidTr="00CE336F">
        <w:trPr>
          <w:cantSplit/>
          <w:trHeight w:val="690"/>
        </w:trPr>
        <w:tc>
          <w:tcPr>
            <w:tcW w:w="2086" w:type="dxa"/>
            <w:vAlign w:val="center"/>
          </w:tcPr>
          <w:p w:rsidR="00E664B2" w:rsidRPr="00E664B2" w:rsidRDefault="00E664B2" w:rsidP="00CE336F">
            <w:pPr>
              <w:snapToGrid w:val="0"/>
              <w:jc w:val="center"/>
              <w:rPr>
                <w:rFonts w:eastAsiaTheme="minorEastAsia"/>
                <w:szCs w:val="21"/>
              </w:rPr>
            </w:pPr>
            <w:r w:rsidRPr="00E664B2">
              <w:rPr>
                <w:rFonts w:eastAsiaTheme="minorEastAsia" w:hAnsiTheme="minorEastAsia"/>
                <w:szCs w:val="21"/>
              </w:rPr>
              <w:t>被校系统全级示值</w:t>
            </w:r>
            <w:r w:rsidRPr="00E664B2">
              <w:rPr>
                <w:rFonts w:eastAsiaTheme="minorEastAsia"/>
                <w:szCs w:val="21"/>
              </w:rPr>
              <w:t>U</w:t>
            </w:r>
            <w:r w:rsidRPr="00E664B2">
              <w:rPr>
                <w:rFonts w:eastAsiaTheme="minorEastAsia"/>
                <w:szCs w:val="21"/>
                <w:vertAlign w:val="subscript"/>
              </w:rPr>
              <w:t>1</w:t>
            </w:r>
            <w:r w:rsidRPr="00E664B2">
              <w:rPr>
                <w:rFonts w:eastAsiaTheme="minorEastAsia"/>
                <w:szCs w:val="21"/>
              </w:rPr>
              <w:t>(kV)</w:t>
            </w:r>
          </w:p>
        </w:tc>
        <w:tc>
          <w:tcPr>
            <w:tcW w:w="1600" w:type="dxa"/>
            <w:vAlign w:val="center"/>
          </w:tcPr>
          <w:p w:rsidR="00E664B2" w:rsidRPr="00DA607A" w:rsidRDefault="00E664B2" w:rsidP="00CE336F">
            <w:pPr>
              <w:snapToGrid w:val="0"/>
              <w:jc w:val="center"/>
              <w:rPr>
                <w:rFonts w:eastAsiaTheme="minorEastAsia"/>
                <w:color w:val="000000" w:themeColor="text1"/>
                <w:szCs w:val="21"/>
              </w:rPr>
            </w:pPr>
            <w:r w:rsidRPr="00DA607A">
              <w:rPr>
                <w:rFonts w:eastAsiaTheme="minorEastAsia" w:hAnsiTheme="minorEastAsia"/>
                <w:color w:val="000000" w:themeColor="text1"/>
                <w:szCs w:val="21"/>
              </w:rPr>
              <w:t>一级</w:t>
            </w:r>
            <w:r w:rsidR="00812E45" w:rsidRPr="00DA607A">
              <w:rPr>
                <w:rFonts w:eastAsiaTheme="minorEastAsia" w:hAnsiTheme="minorEastAsia" w:hint="eastAsia"/>
                <w:color w:val="000000" w:themeColor="text1"/>
                <w:szCs w:val="21"/>
              </w:rPr>
              <w:t>倍压</w:t>
            </w:r>
            <w:r w:rsidRPr="00DA607A">
              <w:rPr>
                <w:rFonts w:eastAsiaTheme="minorEastAsia" w:hAnsiTheme="minorEastAsia"/>
                <w:color w:val="000000" w:themeColor="text1"/>
                <w:szCs w:val="21"/>
              </w:rPr>
              <w:t>测量实际值</w:t>
            </w:r>
            <w:r w:rsidRPr="00DA607A">
              <w:rPr>
                <w:rFonts w:eastAsiaTheme="minorEastAsia"/>
                <w:color w:val="000000" w:themeColor="text1"/>
                <w:szCs w:val="21"/>
              </w:rPr>
              <w:t>U</w:t>
            </w:r>
            <w:r w:rsidRPr="00DA607A">
              <w:rPr>
                <w:rFonts w:eastAsiaTheme="minorEastAsia"/>
                <w:color w:val="000000" w:themeColor="text1"/>
                <w:szCs w:val="21"/>
                <w:vertAlign w:val="subscript"/>
              </w:rPr>
              <w:t>2</w:t>
            </w:r>
            <w:r w:rsidRPr="00DA607A">
              <w:rPr>
                <w:rFonts w:eastAsiaTheme="minorEastAsia"/>
                <w:color w:val="000000" w:themeColor="text1"/>
                <w:szCs w:val="21"/>
              </w:rPr>
              <w:t xml:space="preserve"> (kV)                                                                                                                                          </w:t>
            </w:r>
          </w:p>
        </w:tc>
        <w:tc>
          <w:tcPr>
            <w:tcW w:w="1701" w:type="dxa"/>
            <w:vAlign w:val="center"/>
          </w:tcPr>
          <w:p w:rsidR="00E664B2" w:rsidRPr="00E664B2" w:rsidRDefault="00E664B2" w:rsidP="00CE336F">
            <w:pPr>
              <w:snapToGrid w:val="0"/>
              <w:jc w:val="center"/>
              <w:rPr>
                <w:rFonts w:eastAsiaTheme="minorEastAsia"/>
                <w:szCs w:val="21"/>
              </w:rPr>
            </w:pPr>
            <w:r w:rsidRPr="00E664B2">
              <w:rPr>
                <w:rFonts w:eastAsiaTheme="minorEastAsia"/>
                <w:szCs w:val="21"/>
              </w:rPr>
              <w:t>U</w:t>
            </w:r>
            <w:r w:rsidRPr="00E664B2">
              <w:rPr>
                <w:rFonts w:eastAsiaTheme="minorEastAsia"/>
                <w:szCs w:val="21"/>
                <w:vertAlign w:val="subscript"/>
              </w:rPr>
              <w:t>1</w:t>
            </w:r>
            <w:r w:rsidRPr="00E664B2">
              <w:rPr>
                <w:rFonts w:eastAsiaTheme="minorEastAsia" w:hAnsiTheme="minorEastAsia"/>
                <w:szCs w:val="21"/>
              </w:rPr>
              <w:t>和</w:t>
            </w:r>
            <w:r w:rsidRPr="00E664B2">
              <w:rPr>
                <w:rFonts w:eastAsiaTheme="minorEastAsia"/>
                <w:szCs w:val="21"/>
              </w:rPr>
              <w:t>U</w:t>
            </w:r>
            <w:r w:rsidRPr="00E664B2">
              <w:rPr>
                <w:rFonts w:eastAsiaTheme="minorEastAsia"/>
                <w:szCs w:val="21"/>
                <w:vertAlign w:val="subscript"/>
              </w:rPr>
              <w:t>2</w:t>
            </w:r>
            <w:r w:rsidRPr="00E664B2">
              <w:rPr>
                <w:rFonts w:eastAsiaTheme="minorEastAsia" w:hAnsiTheme="minorEastAsia"/>
                <w:szCs w:val="21"/>
              </w:rPr>
              <w:t>比值</w:t>
            </w:r>
            <w:r w:rsidRPr="00E664B2">
              <w:rPr>
                <w:rFonts w:eastAsiaTheme="minorEastAsia"/>
                <w:szCs w:val="21"/>
              </w:rPr>
              <w:t>F</w:t>
            </w:r>
          </w:p>
        </w:tc>
        <w:tc>
          <w:tcPr>
            <w:tcW w:w="1843" w:type="dxa"/>
            <w:vAlign w:val="center"/>
          </w:tcPr>
          <w:p w:rsidR="00E664B2" w:rsidRPr="00E664B2" w:rsidRDefault="00E664B2" w:rsidP="00CE336F">
            <w:pPr>
              <w:snapToGrid w:val="0"/>
              <w:jc w:val="center"/>
              <w:rPr>
                <w:rFonts w:eastAsiaTheme="minorEastAsia"/>
                <w:szCs w:val="21"/>
              </w:rPr>
            </w:pPr>
            <w:r w:rsidRPr="00E664B2">
              <w:rPr>
                <w:rFonts w:eastAsiaTheme="minorEastAsia"/>
                <w:szCs w:val="21"/>
              </w:rPr>
              <w:t>F</w:t>
            </w:r>
            <w:r w:rsidRPr="00E664B2">
              <w:rPr>
                <w:rFonts w:eastAsiaTheme="minorEastAsia" w:hAnsiTheme="minorEastAsia"/>
                <w:szCs w:val="21"/>
              </w:rPr>
              <w:t>的平均值</w:t>
            </w:r>
            <w:r w:rsidRPr="00E664B2">
              <w:rPr>
                <w:rFonts w:eastAsiaTheme="minorEastAsia"/>
                <w:szCs w:val="21"/>
              </w:rPr>
              <w:t>F</w:t>
            </w:r>
            <w:r w:rsidRPr="00E664B2">
              <w:rPr>
                <w:rFonts w:eastAsiaTheme="minorEastAsia"/>
                <w:szCs w:val="21"/>
                <w:vertAlign w:val="subscript"/>
              </w:rPr>
              <w:t>1</w:t>
            </w:r>
          </w:p>
        </w:tc>
        <w:tc>
          <w:tcPr>
            <w:tcW w:w="1904" w:type="dxa"/>
            <w:vAlign w:val="center"/>
          </w:tcPr>
          <w:p w:rsidR="00E664B2" w:rsidRPr="00E664B2" w:rsidRDefault="00E664B2" w:rsidP="00CE336F">
            <w:pPr>
              <w:snapToGrid w:val="0"/>
              <w:jc w:val="center"/>
              <w:rPr>
                <w:rFonts w:eastAsiaTheme="minorEastAsia"/>
                <w:szCs w:val="21"/>
              </w:rPr>
            </w:pPr>
            <w:r w:rsidRPr="00E664B2">
              <w:rPr>
                <w:rFonts w:eastAsiaTheme="minorEastAsia"/>
                <w:szCs w:val="21"/>
              </w:rPr>
              <w:t>F</w:t>
            </w:r>
            <w:r w:rsidRPr="00E664B2">
              <w:rPr>
                <w:rFonts w:eastAsiaTheme="minorEastAsia"/>
                <w:szCs w:val="21"/>
                <w:vertAlign w:val="subscript"/>
              </w:rPr>
              <w:t>1</w:t>
            </w:r>
            <w:r w:rsidRPr="00E664B2">
              <w:rPr>
                <w:rFonts w:eastAsiaTheme="minorEastAsia" w:hAnsiTheme="minorEastAsia"/>
                <w:szCs w:val="21"/>
              </w:rPr>
              <w:t>与</w:t>
            </w:r>
            <w:r w:rsidRPr="00E664B2">
              <w:rPr>
                <w:rFonts w:eastAsiaTheme="minorEastAsia"/>
                <w:szCs w:val="21"/>
              </w:rPr>
              <w:t>F</w:t>
            </w:r>
            <w:r w:rsidRPr="00E664B2">
              <w:rPr>
                <w:rFonts w:eastAsiaTheme="minorEastAsia" w:hAnsiTheme="minorEastAsia"/>
                <w:szCs w:val="21"/>
              </w:rPr>
              <w:t>的相对变化量（</w:t>
            </w:r>
            <w:r w:rsidRPr="00E664B2">
              <w:rPr>
                <w:rFonts w:eastAsiaTheme="minorEastAsia"/>
                <w:szCs w:val="21"/>
              </w:rPr>
              <w:t>%</w:t>
            </w:r>
            <w:r w:rsidRPr="00E664B2">
              <w:rPr>
                <w:rFonts w:eastAsiaTheme="minorEastAsia" w:hAnsiTheme="minorEastAsia"/>
                <w:szCs w:val="21"/>
              </w:rPr>
              <w:t>）</w:t>
            </w:r>
          </w:p>
        </w:tc>
      </w:tr>
      <w:tr w:rsidR="00E664B2" w:rsidRPr="00FF38ED" w:rsidTr="00CE336F">
        <w:trPr>
          <w:cantSplit/>
          <w:trHeight w:val="567"/>
        </w:trPr>
        <w:tc>
          <w:tcPr>
            <w:tcW w:w="2086" w:type="dxa"/>
            <w:vAlign w:val="center"/>
          </w:tcPr>
          <w:p w:rsidR="00E664B2" w:rsidRPr="00FF38ED" w:rsidRDefault="00E664B2" w:rsidP="00CE336F">
            <w:pPr>
              <w:snapToGrid w:val="0"/>
              <w:jc w:val="center"/>
              <w:rPr>
                <w:rFonts w:eastAsia="华文楷体"/>
                <w:szCs w:val="21"/>
              </w:rPr>
            </w:pPr>
          </w:p>
        </w:tc>
        <w:tc>
          <w:tcPr>
            <w:tcW w:w="1600"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1843" w:type="dxa"/>
            <w:vMerge w:val="restart"/>
            <w:vAlign w:val="center"/>
          </w:tcPr>
          <w:p w:rsidR="00E664B2" w:rsidRPr="00FF38ED" w:rsidRDefault="00E664B2" w:rsidP="00CE336F">
            <w:pPr>
              <w:snapToGrid w:val="0"/>
              <w:jc w:val="center"/>
              <w:rPr>
                <w:rFonts w:eastAsia="华文楷体"/>
                <w:szCs w:val="21"/>
              </w:rPr>
            </w:pPr>
          </w:p>
        </w:tc>
        <w:tc>
          <w:tcPr>
            <w:tcW w:w="1904"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086" w:type="dxa"/>
            <w:vAlign w:val="center"/>
          </w:tcPr>
          <w:p w:rsidR="00E664B2" w:rsidRPr="00FF38ED" w:rsidRDefault="00E664B2" w:rsidP="00CE336F">
            <w:pPr>
              <w:snapToGrid w:val="0"/>
              <w:jc w:val="center"/>
              <w:rPr>
                <w:rFonts w:eastAsia="华文楷体"/>
                <w:szCs w:val="21"/>
              </w:rPr>
            </w:pPr>
          </w:p>
        </w:tc>
        <w:tc>
          <w:tcPr>
            <w:tcW w:w="1600"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1843" w:type="dxa"/>
            <w:vMerge/>
            <w:vAlign w:val="center"/>
          </w:tcPr>
          <w:p w:rsidR="00E664B2" w:rsidRPr="00FF38ED" w:rsidRDefault="00E664B2" w:rsidP="00CE336F">
            <w:pPr>
              <w:snapToGrid w:val="0"/>
              <w:jc w:val="center"/>
              <w:rPr>
                <w:rFonts w:eastAsia="华文楷体"/>
                <w:szCs w:val="21"/>
              </w:rPr>
            </w:pPr>
          </w:p>
        </w:tc>
        <w:tc>
          <w:tcPr>
            <w:tcW w:w="1904"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086" w:type="dxa"/>
            <w:vAlign w:val="center"/>
          </w:tcPr>
          <w:p w:rsidR="00E664B2" w:rsidRPr="00FF38ED" w:rsidRDefault="00E664B2" w:rsidP="00CE336F">
            <w:pPr>
              <w:snapToGrid w:val="0"/>
              <w:jc w:val="center"/>
              <w:rPr>
                <w:rFonts w:eastAsia="华文楷体"/>
                <w:szCs w:val="21"/>
              </w:rPr>
            </w:pPr>
          </w:p>
        </w:tc>
        <w:tc>
          <w:tcPr>
            <w:tcW w:w="1600"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1843" w:type="dxa"/>
            <w:vMerge/>
            <w:vAlign w:val="center"/>
          </w:tcPr>
          <w:p w:rsidR="00E664B2" w:rsidRPr="00FF38ED" w:rsidRDefault="00E664B2" w:rsidP="00CE336F">
            <w:pPr>
              <w:snapToGrid w:val="0"/>
              <w:jc w:val="center"/>
              <w:rPr>
                <w:rFonts w:eastAsia="华文楷体"/>
                <w:szCs w:val="21"/>
              </w:rPr>
            </w:pPr>
          </w:p>
        </w:tc>
        <w:tc>
          <w:tcPr>
            <w:tcW w:w="1904"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086" w:type="dxa"/>
            <w:vAlign w:val="center"/>
          </w:tcPr>
          <w:p w:rsidR="00E664B2" w:rsidRPr="00FF38ED" w:rsidRDefault="00E664B2" w:rsidP="00CE336F">
            <w:pPr>
              <w:snapToGrid w:val="0"/>
              <w:jc w:val="center"/>
              <w:rPr>
                <w:rFonts w:eastAsia="华文楷体"/>
                <w:szCs w:val="21"/>
              </w:rPr>
            </w:pPr>
          </w:p>
        </w:tc>
        <w:tc>
          <w:tcPr>
            <w:tcW w:w="1600"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1843" w:type="dxa"/>
            <w:vMerge/>
            <w:vAlign w:val="center"/>
          </w:tcPr>
          <w:p w:rsidR="00E664B2" w:rsidRPr="00FF38ED" w:rsidRDefault="00E664B2" w:rsidP="00CE336F">
            <w:pPr>
              <w:snapToGrid w:val="0"/>
              <w:jc w:val="center"/>
              <w:rPr>
                <w:rFonts w:eastAsia="华文楷体"/>
                <w:szCs w:val="21"/>
              </w:rPr>
            </w:pPr>
          </w:p>
        </w:tc>
        <w:tc>
          <w:tcPr>
            <w:tcW w:w="1904"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086" w:type="dxa"/>
            <w:vAlign w:val="center"/>
          </w:tcPr>
          <w:p w:rsidR="00E664B2" w:rsidRPr="00FF38ED" w:rsidRDefault="00E664B2" w:rsidP="00CE336F">
            <w:pPr>
              <w:snapToGrid w:val="0"/>
              <w:jc w:val="center"/>
              <w:rPr>
                <w:rFonts w:eastAsia="华文楷体"/>
                <w:szCs w:val="21"/>
              </w:rPr>
            </w:pPr>
          </w:p>
        </w:tc>
        <w:tc>
          <w:tcPr>
            <w:tcW w:w="1600"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1843" w:type="dxa"/>
            <w:vMerge/>
            <w:vAlign w:val="center"/>
          </w:tcPr>
          <w:p w:rsidR="00E664B2" w:rsidRPr="00FF38ED" w:rsidRDefault="00E664B2" w:rsidP="00CE336F">
            <w:pPr>
              <w:snapToGrid w:val="0"/>
              <w:jc w:val="center"/>
              <w:rPr>
                <w:rFonts w:eastAsia="华文楷体"/>
                <w:szCs w:val="21"/>
              </w:rPr>
            </w:pPr>
          </w:p>
        </w:tc>
        <w:tc>
          <w:tcPr>
            <w:tcW w:w="1904" w:type="dxa"/>
            <w:vAlign w:val="center"/>
          </w:tcPr>
          <w:p w:rsidR="00E664B2" w:rsidRPr="00FF38ED" w:rsidRDefault="00E664B2" w:rsidP="00CE336F">
            <w:pPr>
              <w:snapToGrid w:val="0"/>
              <w:jc w:val="center"/>
              <w:rPr>
                <w:rFonts w:eastAsia="华文楷体"/>
                <w:szCs w:val="21"/>
              </w:rPr>
            </w:pPr>
          </w:p>
        </w:tc>
      </w:tr>
      <w:tr w:rsidR="00E664B2" w:rsidRPr="00FF38ED" w:rsidTr="00CE336F">
        <w:trPr>
          <w:cantSplit/>
          <w:trHeight w:val="567"/>
        </w:trPr>
        <w:tc>
          <w:tcPr>
            <w:tcW w:w="2086" w:type="dxa"/>
            <w:vAlign w:val="center"/>
          </w:tcPr>
          <w:p w:rsidR="00E664B2" w:rsidRPr="00FF38ED" w:rsidRDefault="00E664B2" w:rsidP="00CE336F">
            <w:pPr>
              <w:snapToGrid w:val="0"/>
              <w:jc w:val="center"/>
              <w:rPr>
                <w:rFonts w:eastAsia="华文楷体"/>
                <w:szCs w:val="21"/>
              </w:rPr>
            </w:pPr>
          </w:p>
        </w:tc>
        <w:tc>
          <w:tcPr>
            <w:tcW w:w="1600" w:type="dxa"/>
            <w:vAlign w:val="center"/>
          </w:tcPr>
          <w:p w:rsidR="00E664B2" w:rsidRPr="00FF38ED" w:rsidRDefault="00E664B2" w:rsidP="00CE336F">
            <w:pPr>
              <w:snapToGrid w:val="0"/>
              <w:jc w:val="center"/>
              <w:rPr>
                <w:rFonts w:eastAsia="华文楷体"/>
                <w:szCs w:val="21"/>
              </w:rPr>
            </w:pPr>
          </w:p>
        </w:tc>
        <w:tc>
          <w:tcPr>
            <w:tcW w:w="1701" w:type="dxa"/>
            <w:vAlign w:val="center"/>
          </w:tcPr>
          <w:p w:rsidR="00E664B2" w:rsidRPr="00FF38ED" w:rsidRDefault="00E664B2" w:rsidP="00CE336F">
            <w:pPr>
              <w:snapToGrid w:val="0"/>
              <w:jc w:val="center"/>
              <w:rPr>
                <w:rFonts w:eastAsia="华文楷体"/>
                <w:szCs w:val="21"/>
              </w:rPr>
            </w:pPr>
          </w:p>
        </w:tc>
        <w:tc>
          <w:tcPr>
            <w:tcW w:w="1843" w:type="dxa"/>
            <w:vMerge/>
            <w:vAlign w:val="center"/>
          </w:tcPr>
          <w:p w:rsidR="00E664B2" w:rsidRPr="00FF38ED" w:rsidRDefault="00E664B2" w:rsidP="00CE336F">
            <w:pPr>
              <w:snapToGrid w:val="0"/>
              <w:jc w:val="center"/>
              <w:rPr>
                <w:rFonts w:eastAsia="华文楷体"/>
                <w:szCs w:val="21"/>
              </w:rPr>
            </w:pPr>
          </w:p>
        </w:tc>
        <w:tc>
          <w:tcPr>
            <w:tcW w:w="1904" w:type="dxa"/>
            <w:vAlign w:val="center"/>
          </w:tcPr>
          <w:p w:rsidR="00E664B2" w:rsidRPr="00FF38ED" w:rsidRDefault="00E664B2" w:rsidP="00CE336F">
            <w:pPr>
              <w:snapToGrid w:val="0"/>
              <w:jc w:val="center"/>
              <w:rPr>
                <w:rFonts w:eastAsia="华文楷体"/>
                <w:szCs w:val="21"/>
              </w:rPr>
            </w:pPr>
          </w:p>
        </w:tc>
      </w:tr>
    </w:tbl>
    <w:p w:rsidR="00CE336F" w:rsidRDefault="00CE336F" w:rsidP="00E664B2">
      <w:pPr>
        <w:spacing w:line="360" w:lineRule="auto"/>
        <w:rPr>
          <w:sz w:val="24"/>
        </w:rPr>
      </w:pPr>
    </w:p>
    <w:p w:rsidR="00E664B2" w:rsidRPr="001112AA" w:rsidRDefault="00CE336F" w:rsidP="00E664B2">
      <w:pPr>
        <w:spacing w:line="360" w:lineRule="auto"/>
        <w:rPr>
          <w:sz w:val="24"/>
        </w:rPr>
      </w:pPr>
      <w:r>
        <w:rPr>
          <w:rFonts w:hint="eastAsia"/>
          <w:sz w:val="24"/>
        </w:rPr>
        <w:t>A.4</w:t>
      </w:r>
      <w:r w:rsidR="00E664B2">
        <w:rPr>
          <w:rFonts w:hint="eastAsia"/>
          <w:sz w:val="24"/>
        </w:rPr>
        <w:t>、绝缘强度试验：</w:t>
      </w:r>
    </w:p>
    <w:p w:rsidR="00CE336F" w:rsidRDefault="00CE336F" w:rsidP="00E664B2">
      <w:pPr>
        <w:spacing w:line="360" w:lineRule="auto"/>
        <w:rPr>
          <w:sz w:val="24"/>
        </w:rPr>
      </w:pPr>
    </w:p>
    <w:p w:rsidR="00E664B2" w:rsidRPr="003F7E22" w:rsidRDefault="00CE336F" w:rsidP="00E664B2">
      <w:pPr>
        <w:spacing w:line="360" w:lineRule="auto"/>
        <w:rPr>
          <w:sz w:val="24"/>
        </w:rPr>
      </w:pPr>
      <w:r>
        <w:rPr>
          <w:rFonts w:hint="eastAsia"/>
          <w:sz w:val="24"/>
        </w:rPr>
        <w:t>A.5</w:t>
      </w:r>
      <w:r w:rsidR="00E664B2">
        <w:rPr>
          <w:rFonts w:hint="eastAsia"/>
          <w:sz w:val="24"/>
        </w:rPr>
        <w:t>、短时稳定性试验：</w:t>
      </w:r>
    </w:p>
    <w:p w:rsidR="00CE336F" w:rsidRDefault="00CE336F" w:rsidP="00E664B2">
      <w:pPr>
        <w:spacing w:line="360" w:lineRule="auto"/>
        <w:rPr>
          <w:sz w:val="24"/>
        </w:rPr>
      </w:pPr>
    </w:p>
    <w:p w:rsidR="00E664B2" w:rsidRDefault="00CE336F" w:rsidP="00E664B2">
      <w:pPr>
        <w:spacing w:line="360" w:lineRule="auto"/>
        <w:rPr>
          <w:sz w:val="24"/>
        </w:rPr>
      </w:pPr>
      <w:r>
        <w:rPr>
          <w:rFonts w:hint="eastAsia"/>
          <w:sz w:val="24"/>
        </w:rPr>
        <w:t>A.6</w:t>
      </w:r>
      <w:r w:rsidR="00E664B2">
        <w:rPr>
          <w:rFonts w:hint="eastAsia"/>
          <w:sz w:val="24"/>
        </w:rPr>
        <w:t>、长期稳定性试验：</w:t>
      </w:r>
    </w:p>
    <w:p w:rsidR="00E664B2" w:rsidRPr="00CE336F" w:rsidRDefault="00E664B2" w:rsidP="00F83E91">
      <w:pPr>
        <w:spacing w:line="360" w:lineRule="auto"/>
        <w:ind w:firstLineChars="200" w:firstLine="480"/>
        <w:rPr>
          <w:rFonts w:ascii="宋体" w:hAnsi="宋体"/>
          <w:sz w:val="24"/>
        </w:rPr>
      </w:pPr>
    </w:p>
    <w:p w:rsidR="00E664B2" w:rsidRDefault="00E664B2" w:rsidP="00F83E91">
      <w:pPr>
        <w:spacing w:line="360" w:lineRule="auto"/>
        <w:ind w:firstLineChars="200" w:firstLine="480"/>
        <w:rPr>
          <w:rFonts w:ascii="宋体" w:hAnsi="宋体"/>
          <w:sz w:val="24"/>
        </w:rPr>
      </w:pPr>
    </w:p>
    <w:p w:rsidR="00E664B2" w:rsidRDefault="00E664B2" w:rsidP="00F83E91">
      <w:pPr>
        <w:spacing w:line="360" w:lineRule="auto"/>
        <w:ind w:firstLineChars="200" w:firstLine="480"/>
        <w:rPr>
          <w:rFonts w:ascii="宋体" w:hAnsi="宋体"/>
          <w:sz w:val="24"/>
        </w:rPr>
      </w:pPr>
    </w:p>
    <w:p w:rsidR="00E664B2" w:rsidRDefault="00E664B2" w:rsidP="00F83E91">
      <w:pPr>
        <w:spacing w:line="360" w:lineRule="auto"/>
        <w:ind w:firstLineChars="200" w:firstLine="480"/>
        <w:rPr>
          <w:rFonts w:ascii="宋体" w:hAnsi="宋体"/>
          <w:sz w:val="24"/>
        </w:rPr>
      </w:pPr>
    </w:p>
    <w:p w:rsidR="00E664B2" w:rsidRDefault="00E664B2" w:rsidP="00F83E91">
      <w:pPr>
        <w:spacing w:line="360" w:lineRule="auto"/>
        <w:ind w:firstLineChars="200" w:firstLine="480"/>
        <w:rPr>
          <w:rFonts w:ascii="宋体" w:hAnsi="宋体"/>
          <w:sz w:val="24"/>
        </w:rPr>
      </w:pPr>
    </w:p>
    <w:p w:rsidR="00E664B2" w:rsidRDefault="00E664B2" w:rsidP="00F83E91">
      <w:pPr>
        <w:spacing w:line="360" w:lineRule="auto"/>
        <w:ind w:firstLineChars="200" w:firstLine="480"/>
        <w:rPr>
          <w:rFonts w:ascii="宋体" w:hAnsi="宋体"/>
          <w:sz w:val="24"/>
        </w:rPr>
      </w:pPr>
    </w:p>
    <w:p w:rsidR="00E664B2" w:rsidRDefault="00E664B2" w:rsidP="00F83E91">
      <w:pPr>
        <w:spacing w:line="360" w:lineRule="auto"/>
        <w:ind w:firstLineChars="200" w:firstLine="480"/>
        <w:rPr>
          <w:rFonts w:ascii="宋体" w:hAnsi="宋体"/>
          <w:sz w:val="24"/>
        </w:rPr>
      </w:pPr>
    </w:p>
    <w:p w:rsidR="00E664B2" w:rsidRDefault="00E664B2" w:rsidP="00F83E91">
      <w:pPr>
        <w:spacing w:line="360" w:lineRule="auto"/>
        <w:ind w:firstLineChars="200" w:firstLine="480"/>
        <w:rPr>
          <w:rFonts w:ascii="宋体" w:hAnsi="宋体"/>
          <w:sz w:val="24"/>
        </w:rPr>
      </w:pPr>
    </w:p>
    <w:p w:rsidR="00E664B2" w:rsidRDefault="00E664B2" w:rsidP="00F83E91">
      <w:pPr>
        <w:spacing w:line="360" w:lineRule="auto"/>
        <w:ind w:firstLineChars="200" w:firstLine="480"/>
        <w:rPr>
          <w:rFonts w:ascii="宋体" w:hAnsi="宋体"/>
          <w:sz w:val="24"/>
        </w:rPr>
      </w:pPr>
    </w:p>
    <w:p w:rsidR="00F83E91" w:rsidRPr="004C5987" w:rsidRDefault="00F83E91" w:rsidP="004C5987">
      <w:pPr>
        <w:pStyle w:val="afb"/>
        <w:spacing w:before="156" w:after="156"/>
      </w:pPr>
      <w:bookmarkStart w:id="73" w:name="_Toc42786862"/>
      <w:r w:rsidRPr="004C5987">
        <w:rPr>
          <w:rFonts w:hint="eastAsia"/>
        </w:rPr>
        <w:lastRenderedPageBreak/>
        <w:t>附录</w:t>
      </w:r>
      <w:bookmarkEnd w:id="69"/>
      <w:r w:rsidR="00CE336F" w:rsidRPr="004C5987">
        <w:rPr>
          <w:rFonts w:hint="eastAsia"/>
        </w:rPr>
        <w:t>B</w:t>
      </w:r>
      <w:r w:rsidRPr="004C5987">
        <w:rPr>
          <w:rFonts w:hint="eastAsia"/>
        </w:rPr>
        <w:t>：</w:t>
      </w:r>
      <w:bookmarkEnd w:id="70"/>
      <w:bookmarkEnd w:id="73"/>
      <w:r w:rsidR="004C5987" w:rsidRPr="004C5987">
        <w:t xml:space="preserve"> </w:t>
      </w:r>
    </w:p>
    <w:p w:rsidR="00F83E91" w:rsidRPr="00CE336F" w:rsidRDefault="00F83E91" w:rsidP="00CE336F">
      <w:pPr>
        <w:spacing w:line="360" w:lineRule="auto"/>
        <w:ind w:firstLineChars="200" w:firstLine="560"/>
        <w:jc w:val="center"/>
        <w:rPr>
          <w:bCs/>
          <w:kern w:val="44"/>
          <w:sz w:val="28"/>
          <w:szCs w:val="28"/>
        </w:rPr>
      </w:pPr>
      <w:r w:rsidRPr="00CE336F">
        <w:rPr>
          <w:rFonts w:hint="eastAsia"/>
          <w:bCs/>
          <w:kern w:val="44"/>
          <w:sz w:val="28"/>
          <w:szCs w:val="28"/>
        </w:rPr>
        <w:t>直流</w:t>
      </w:r>
      <w:r w:rsidR="00AE6A52">
        <w:rPr>
          <w:rFonts w:hint="eastAsia"/>
          <w:bCs/>
          <w:kern w:val="44"/>
          <w:sz w:val="28"/>
          <w:szCs w:val="28"/>
        </w:rPr>
        <w:t>高</w:t>
      </w:r>
      <w:r w:rsidRPr="00CE336F">
        <w:rPr>
          <w:rFonts w:hint="eastAsia"/>
          <w:bCs/>
          <w:kern w:val="44"/>
          <w:sz w:val="28"/>
          <w:szCs w:val="28"/>
        </w:rPr>
        <w:t>电压测量系统测量结果不确定度</w:t>
      </w:r>
      <w:r w:rsidR="00CE336F">
        <w:rPr>
          <w:rFonts w:hint="eastAsia"/>
          <w:bCs/>
          <w:kern w:val="44"/>
          <w:sz w:val="28"/>
          <w:szCs w:val="28"/>
        </w:rPr>
        <w:t>评定示例</w:t>
      </w:r>
    </w:p>
    <w:p w:rsidR="00CE336F" w:rsidRPr="004B5BE0" w:rsidRDefault="00CE336F" w:rsidP="00CE336F">
      <w:pPr>
        <w:spacing w:line="360" w:lineRule="auto"/>
        <w:jc w:val="left"/>
        <w:rPr>
          <w:b/>
          <w:sz w:val="24"/>
        </w:rPr>
      </w:pPr>
      <w:r w:rsidRPr="004B5BE0">
        <w:rPr>
          <w:rFonts w:hint="eastAsia"/>
          <w:b/>
          <w:sz w:val="24"/>
        </w:rPr>
        <w:t>B.1</w:t>
      </w:r>
      <w:r w:rsidRPr="004B5BE0">
        <w:rPr>
          <w:rFonts w:hint="eastAsia"/>
          <w:b/>
          <w:sz w:val="24"/>
        </w:rPr>
        <w:t>、测量条件</w:t>
      </w:r>
    </w:p>
    <w:p w:rsidR="00CE336F" w:rsidRDefault="00CE336F" w:rsidP="00CE336F">
      <w:pPr>
        <w:spacing w:line="360" w:lineRule="auto"/>
        <w:jc w:val="left"/>
        <w:rPr>
          <w:rFonts w:hAnsiTheme="minorEastAsia"/>
          <w:sz w:val="24"/>
        </w:rPr>
      </w:pPr>
      <w:r>
        <w:rPr>
          <w:rFonts w:hint="eastAsia"/>
          <w:sz w:val="24"/>
        </w:rPr>
        <w:t xml:space="preserve">B.1.1  </w:t>
      </w:r>
      <w:r>
        <w:rPr>
          <w:rFonts w:hint="eastAsia"/>
          <w:sz w:val="24"/>
        </w:rPr>
        <w:t>环境条件：温度：</w:t>
      </w:r>
      <w:r>
        <w:rPr>
          <w:rFonts w:hint="eastAsia"/>
          <w:sz w:val="24"/>
        </w:rPr>
        <w:t>25.5</w:t>
      </w:r>
      <w:r>
        <w:rPr>
          <w:rFonts w:hAnsiTheme="minorEastAsia"/>
          <w:sz w:val="24"/>
        </w:rPr>
        <w:t>℃</w:t>
      </w:r>
      <w:r>
        <w:rPr>
          <w:rFonts w:hAnsiTheme="minorEastAsia" w:hint="eastAsia"/>
          <w:sz w:val="24"/>
        </w:rPr>
        <w:t>，湿度：</w:t>
      </w:r>
      <w:r>
        <w:rPr>
          <w:rFonts w:hAnsiTheme="minorEastAsia" w:hint="eastAsia"/>
          <w:sz w:val="24"/>
        </w:rPr>
        <w:t>42.8%RH</w:t>
      </w:r>
      <w:r>
        <w:rPr>
          <w:rFonts w:hAnsiTheme="minorEastAsia" w:hint="eastAsia"/>
          <w:sz w:val="24"/>
        </w:rPr>
        <w:t>。</w:t>
      </w:r>
    </w:p>
    <w:p w:rsidR="00CE336F" w:rsidRDefault="00CE336F" w:rsidP="00CE336F">
      <w:pPr>
        <w:spacing w:line="360" w:lineRule="auto"/>
        <w:jc w:val="left"/>
        <w:rPr>
          <w:sz w:val="24"/>
        </w:rPr>
      </w:pPr>
      <w:r>
        <w:rPr>
          <w:rFonts w:hAnsiTheme="minorEastAsia" w:hint="eastAsia"/>
          <w:sz w:val="24"/>
        </w:rPr>
        <w:t xml:space="preserve">B.1.2  </w:t>
      </w:r>
      <w:r>
        <w:rPr>
          <w:rFonts w:hAnsiTheme="minorEastAsia" w:hint="eastAsia"/>
          <w:sz w:val="24"/>
        </w:rPr>
        <w:t>计量标准：标准分压器，允许误差：</w:t>
      </w:r>
      <w:r>
        <w:rPr>
          <w:sz w:val="24"/>
        </w:rPr>
        <w:t>±</w:t>
      </w:r>
      <w:r>
        <w:rPr>
          <w:rFonts w:hint="eastAsia"/>
          <w:sz w:val="24"/>
        </w:rPr>
        <w:t>0.1%</w:t>
      </w:r>
      <w:r>
        <w:rPr>
          <w:rFonts w:hint="eastAsia"/>
          <w:sz w:val="24"/>
        </w:rPr>
        <w:t>；</w:t>
      </w:r>
    </w:p>
    <w:p w:rsidR="00CE336F" w:rsidRDefault="00CE336F" w:rsidP="00CE336F">
      <w:pPr>
        <w:spacing w:line="360" w:lineRule="auto"/>
        <w:jc w:val="left"/>
        <w:rPr>
          <w:rFonts w:hAnsiTheme="minorEastAsia"/>
          <w:sz w:val="24"/>
        </w:rPr>
      </w:pPr>
      <w:r>
        <w:rPr>
          <w:rFonts w:hint="eastAsia"/>
          <w:sz w:val="24"/>
        </w:rPr>
        <w:t xml:space="preserve">     </w:t>
      </w:r>
      <w:r w:rsidR="00EC691A">
        <w:rPr>
          <w:rFonts w:hint="eastAsia"/>
          <w:sz w:val="24"/>
        </w:rPr>
        <w:t xml:space="preserve">           </w:t>
      </w:r>
      <w:r>
        <w:rPr>
          <w:rFonts w:hint="eastAsia"/>
          <w:sz w:val="24"/>
        </w:rPr>
        <w:t xml:space="preserve"> </w:t>
      </w:r>
      <w:r w:rsidR="00EC691A">
        <w:rPr>
          <w:rFonts w:hAnsiTheme="minorEastAsia" w:hint="eastAsia"/>
          <w:sz w:val="24"/>
        </w:rPr>
        <w:t>数字多压表</w:t>
      </w:r>
      <w:r>
        <w:rPr>
          <w:rFonts w:hint="eastAsia"/>
          <w:sz w:val="24"/>
        </w:rPr>
        <w:t>，</w:t>
      </w:r>
      <w:r>
        <w:rPr>
          <w:rFonts w:hAnsiTheme="minorEastAsia" w:hint="eastAsia"/>
          <w:sz w:val="24"/>
        </w:rPr>
        <w:t>允许误差：</w:t>
      </w:r>
      <w:r>
        <w:rPr>
          <w:sz w:val="24"/>
        </w:rPr>
        <w:t>±</w:t>
      </w:r>
      <w:r>
        <w:rPr>
          <w:rFonts w:hint="eastAsia"/>
          <w:sz w:val="24"/>
        </w:rPr>
        <w:t>0.</w:t>
      </w:r>
      <w:r w:rsidR="00D15E89">
        <w:rPr>
          <w:rFonts w:hint="eastAsia"/>
          <w:sz w:val="24"/>
        </w:rPr>
        <w:t>0</w:t>
      </w:r>
      <w:r>
        <w:rPr>
          <w:rFonts w:hint="eastAsia"/>
          <w:sz w:val="24"/>
        </w:rPr>
        <w:t>2%</w:t>
      </w:r>
      <w:r>
        <w:rPr>
          <w:rFonts w:hint="eastAsia"/>
          <w:sz w:val="24"/>
        </w:rPr>
        <w:t>。</w:t>
      </w:r>
    </w:p>
    <w:p w:rsidR="00CE336F" w:rsidRDefault="00CE336F" w:rsidP="00CE336F">
      <w:pPr>
        <w:spacing w:line="360" w:lineRule="auto"/>
        <w:jc w:val="left"/>
        <w:rPr>
          <w:rFonts w:hAnsiTheme="minorEastAsia"/>
          <w:sz w:val="24"/>
        </w:rPr>
      </w:pPr>
      <w:r>
        <w:rPr>
          <w:rFonts w:hAnsiTheme="minorEastAsia" w:hint="eastAsia"/>
          <w:sz w:val="24"/>
        </w:rPr>
        <w:t xml:space="preserve">B.1.3  </w:t>
      </w:r>
      <w:r>
        <w:rPr>
          <w:rFonts w:hAnsiTheme="minorEastAsia" w:hint="eastAsia"/>
          <w:sz w:val="24"/>
        </w:rPr>
        <w:t>被测对象：由直流分压器和</w:t>
      </w:r>
      <w:r w:rsidR="00EC691A">
        <w:rPr>
          <w:rFonts w:hAnsiTheme="minorEastAsia" w:hint="eastAsia"/>
          <w:sz w:val="24"/>
        </w:rPr>
        <w:t>的</w:t>
      </w:r>
      <w:r w:rsidR="006F27A5">
        <w:rPr>
          <w:rFonts w:hAnsiTheme="minorEastAsia" w:hint="eastAsia"/>
          <w:sz w:val="24"/>
        </w:rPr>
        <w:t>数字多用表</w:t>
      </w:r>
      <w:r>
        <w:rPr>
          <w:rFonts w:hAnsiTheme="minorEastAsia" w:hint="eastAsia"/>
          <w:sz w:val="24"/>
        </w:rPr>
        <w:t>组成的测量系统。</w:t>
      </w:r>
    </w:p>
    <w:p w:rsidR="00CE336F" w:rsidRPr="004B5BE0" w:rsidRDefault="00CE336F" w:rsidP="00CE336F">
      <w:pPr>
        <w:spacing w:line="360" w:lineRule="auto"/>
        <w:jc w:val="left"/>
        <w:rPr>
          <w:rFonts w:hAnsiTheme="minorEastAsia"/>
          <w:b/>
          <w:sz w:val="24"/>
        </w:rPr>
      </w:pPr>
      <w:r w:rsidRPr="004B5BE0">
        <w:rPr>
          <w:rFonts w:hAnsiTheme="minorEastAsia" w:hint="eastAsia"/>
          <w:b/>
          <w:sz w:val="24"/>
        </w:rPr>
        <w:t xml:space="preserve">B.2  </w:t>
      </w:r>
      <w:r w:rsidRPr="004B5BE0">
        <w:rPr>
          <w:rFonts w:hAnsiTheme="minorEastAsia" w:hint="eastAsia"/>
          <w:b/>
          <w:sz w:val="24"/>
        </w:rPr>
        <w:t>数学模型</w:t>
      </w:r>
    </w:p>
    <w:p w:rsidR="0002351E" w:rsidRPr="006F27A5" w:rsidRDefault="0002351E" w:rsidP="00AE6A52">
      <w:pPr>
        <w:spacing w:beforeLines="50" w:before="156" w:afterLines="50" w:after="156" w:line="0" w:lineRule="atLeast"/>
        <w:jc w:val="center"/>
        <w:rPr>
          <w:color w:val="000000" w:themeColor="text1"/>
          <w:sz w:val="24"/>
        </w:rPr>
      </w:pPr>
      <w:r w:rsidRPr="006F27A5">
        <w:rPr>
          <w:rFonts w:hint="eastAsia"/>
          <w:color w:val="000000" w:themeColor="text1"/>
          <w:sz w:val="24"/>
        </w:rPr>
        <w:t>Δ</w:t>
      </w:r>
      <w:r w:rsidRPr="006F27A5">
        <w:rPr>
          <w:rFonts w:hint="eastAsia"/>
          <w:i/>
          <w:color w:val="000000" w:themeColor="text1"/>
          <w:sz w:val="24"/>
        </w:rPr>
        <w:t>U</w:t>
      </w:r>
      <w:r w:rsidRPr="006F27A5">
        <w:rPr>
          <w:rFonts w:hint="eastAsia"/>
          <w:color w:val="000000" w:themeColor="text1"/>
          <w:sz w:val="24"/>
        </w:rPr>
        <w:t xml:space="preserve"> = </w:t>
      </w:r>
      <w:r w:rsidRPr="006F27A5">
        <w:rPr>
          <w:rFonts w:hint="eastAsia"/>
          <w:i/>
          <w:color w:val="000000" w:themeColor="text1"/>
          <w:sz w:val="24"/>
        </w:rPr>
        <w:t>U</w:t>
      </w:r>
      <w:r w:rsidRPr="006F27A5">
        <w:rPr>
          <w:rFonts w:hint="eastAsia"/>
          <w:color w:val="000000" w:themeColor="text1"/>
          <w:sz w:val="24"/>
        </w:rPr>
        <w:t xml:space="preserve"> </w:t>
      </w:r>
      <w:r w:rsidRPr="006F27A5">
        <w:rPr>
          <w:rFonts w:hint="eastAsia"/>
          <w:color w:val="000000" w:themeColor="text1"/>
          <w:sz w:val="24"/>
          <w:vertAlign w:val="subscript"/>
        </w:rPr>
        <w:t>X</w:t>
      </w:r>
      <w:r w:rsidRPr="006F27A5">
        <w:rPr>
          <w:rFonts w:hint="eastAsia"/>
          <w:color w:val="000000" w:themeColor="text1"/>
          <w:sz w:val="24"/>
        </w:rPr>
        <w:t>－</w:t>
      </w:r>
      <w:r w:rsidRPr="006F27A5">
        <w:rPr>
          <w:rFonts w:hint="eastAsia"/>
          <w:i/>
          <w:color w:val="000000" w:themeColor="text1"/>
          <w:sz w:val="24"/>
        </w:rPr>
        <w:t>U</w:t>
      </w:r>
      <w:r w:rsidRPr="006F27A5">
        <w:rPr>
          <w:rFonts w:hint="eastAsia"/>
          <w:color w:val="000000" w:themeColor="text1"/>
          <w:sz w:val="24"/>
          <w:vertAlign w:val="subscript"/>
        </w:rPr>
        <w:t xml:space="preserve"> N</w:t>
      </w:r>
    </w:p>
    <w:p w:rsidR="006F27A5" w:rsidRDefault="0002351E" w:rsidP="006F27A5">
      <w:pPr>
        <w:spacing w:line="360" w:lineRule="auto"/>
        <w:jc w:val="left"/>
        <w:rPr>
          <w:color w:val="000000" w:themeColor="text1"/>
          <w:sz w:val="24"/>
        </w:rPr>
      </w:pPr>
      <w:r w:rsidRPr="006F27A5">
        <w:rPr>
          <w:rFonts w:hint="eastAsia"/>
          <w:color w:val="000000" w:themeColor="text1"/>
          <w:sz w:val="24"/>
        </w:rPr>
        <w:t>式中</w:t>
      </w:r>
      <w:r w:rsidRPr="006F27A5">
        <w:rPr>
          <w:rFonts w:hint="eastAsia"/>
          <w:color w:val="000000" w:themeColor="text1"/>
          <w:sz w:val="24"/>
        </w:rPr>
        <w:t>:</w:t>
      </w:r>
      <w:r w:rsidR="006F27A5" w:rsidRPr="006F27A5">
        <w:rPr>
          <w:rFonts w:hint="eastAsia"/>
          <w:color w:val="000000" w:themeColor="text1"/>
          <w:sz w:val="24"/>
        </w:rPr>
        <w:t xml:space="preserve"> </w:t>
      </w:r>
    </w:p>
    <w:p w:rsidR="006F27A5" w:rsidRPr="00D25023" w:rsidRDefault="006F27A5" w:rsidP="006F27A5">
      <w:pPr>
        <w:spacing w:line="360" w:lineRule="auto"/>
        <w:jc w:val="left"/>
        <w:rPr>
          <w:sz w:val="24"/>
        </w:rPr>
      </w:pPr>
      <w:r>
        <w:rPr>
          <w:rFonts w:hint="eastAsia"/>
          <w:color w:val="000000" w:themeColor="text1"/>
          <w:sz w:val="24"/>
        </w:rPr>
        <w:t xml:space="preserve">        </w:t>
      </w:r>
      <w:r w:rsidRPr="00D25023">
        <w:rPr>
          <w:sz w:val="24"/>
        </w:rPr>
        <w:t>Δ</w:t>
      </w:r>
      <w:r w:rsidRPr="00D25023">
        <w:rPr>
          <w:i/>
          <w:iCs/>
          <w:sz w:val="24"/>
        </w:rPr>
        <w:t>U</w:t>
      </w:r>
      <w:r w:rsidRPr="00D25023">
        <w:rPr>
          <w:sz w:val="24"/>
        </w:rPr>
        <w:t>——</w:t>
      </w:r>
      <w:r w:rsidRPr="00D25023">
        <w:rPr>
          <w:rFonts w:hint="eastAsia"/>
          <w:sz w:val="24"/>
        </w:rPr>
        <w:t>被测</w:t>
      </w:r>
      <w:r>
        <w:rPr>
          <w:rFonts w:hint="eastAsia"/>
          <w:sz w:val="24"/>
        </w:rPr>
        <w:t>直流电压</w:t>
      </w:r>
      <w:r w:rsidRPr="00D25023">
        <w:rPr>
          <w:rFonts w:hint="eastAsia"/>
          <w:sz w:val="24"/>
        </w:rPr>
        <w:t>测量系统的示值误差；</w:t>
      </w:r>
    </w:p>
    <w:p w:rsidR="006F27A5" w:rsidRPr="00D25023" w:rsidRDefault="006F27A5" w:rsidP="006F27A5">
      <w:pPr>
        <w:spacing w:line="360" w:lineRule="auto"/>
        <w:ind w:firstLineChars="400" w:firstLine="960"/>
        <w:jc w:val="left"/>
        <w:rPr>
          <w:rFonts w:hAnsiTheme="minorEastAsia"/>
          <w:sz w:val="24"/>
        </w:rPr>
      </w:pPr>
      <w:r w:rsidRPr="00D25023">
        <w:rPr>
          <w:i/>
          <w:iCs/>
          <w:sz w:val="24"/>
        </w:rPr>
        <w:t>U</w:t>
      </w:r>
      <w:r w:rsidRPr="00D25023">
        <w:rPr>
          <w:sz w:val="24"/>
          <w:vertAlign w:val="subscript"/>
        </w:rPr>
        <w:t>X</w:t>
      </w:r>
      <w:r w:rsidRPr="00D25023">
        <w:rPr>
          <w:sz w:val="24"/>
        </w:rPr>
        <w:t>——</w:t>
      </w:r>
      <w:r>
        <w:rPr>
          <w:rFonts w:hint="eastAsia"/>
          <w:sz w:val="24"/>
        </w:rPr>
        <w:t>被测直流电压</w:t>
      </w:r>
      <w:r w:rsidRPr="00D25023">
        <w:rPr>
          <w:rFonts w:hint="eastAsia"/>
          <w:sz w:val="24"/>
        </w:rPr>
        <w:t>测量系统的示值；</w:t>
      </w:r>
    </w:p>
    <w:p w:rsidR="006F27A5" w:rsidRPr="00D25023" w:rsidRDefault="006F27A5" w:rsidP="006F27A5">
      <w:pPr>
        <w:spacing w:line="360" w:lineRule="auto"/>
        <w:ind w:firstLineChars="400" w:firstLine="960"/>
        <w:jc w:val="left"/>
        <w:rPr>
          <w:rFonts w:hAnsiTheme="minorEastAsia"/>
          <w:sz w:val="24"/>
        </w:rPr>
      </w:pPr>
      <w:r w:rsidRPr="00D25023">
        <w:rPr>
          <w:i/>
          <w:iCs/>
          <w:sz w:val="24"/>
        </w:rPr>
        <w:t>U</w:t>
      </w:r>
      <w:r w:rsidRPr="00D25023">
        <w:rPr>
          <w:sz w:val="24"/>
          <w:vertAlign w:val="subscript"/>
        </w:rPr>
        <w:t>N</w:t>
      </w:r>
      <w:r w:rsidRPr="00D25023">
        <w:rPr>
          <w:sz w:val="24"/>
        </w:rPr>
        <w:t>——</w:t>
      </w:r>
      <w:r>
        <w:rPr>
          <w:rFonts w:hint="eastAsia"/>
          <w:sz w:val="24"/>
        </w:rPr>
        <w:t>标准直流电压</w:t>
      </w:r>
      <w:r w:rsidRPr="00D25023">
        <w:rPr>
          <w:rFonts w:hint="eastAsia"/>
          <w:sz w:val="24"/>
        </w:rPr>
        <w:t>测量系统的示值。</w:t>
      </w:r>
    </w:p>
    <w:p w:rsidR="0002351E" w:rsidRPr="006F27A5" w:rsidRDefault="0002351E" w:rsidP="00AE6A52">
      <w:pPr>
        <w:spacing w:beforeLines="50" w:before="156" w:afterLines="50" w:after="156" w:line="0" w:lineRule="atLeast"/>
        <w:jc w:val="center"/>
        <w:rPr>
          <w:color w:val="000000" w:themeColor="text1"/>
          <w:sz w:val="24"/>
        </w:rPr>
      </w:pPr>
    </w:p>
    <w:p w:rsidR="00CE336F" w:rsidRPr="004B5BE0" w:rsidRDefault="00CE336F" w:rsidP="00AE6A52">
      <w:pPr>
        <w:spacing w:beforeLines="50" w:before="156" w:afterLines="50" w:after="156" w:line="0" w:lineRule="atLeast"/>
        <w:rPr>
          <w:b/>
          <w:sz w:val="24"/>
        </w:rPr>
      </w:pPr>
      <w:r w:rsidRPr="004B5BE0">
        <w:rPr>
          <w:rFonts w:hint="eastAsia"/>
          <w:b/>
          <w:sz w:val="24"/>
        </w:rPr>
        <w:t xml:space="preserve">B.3  </w:t>
      </w:r>
      <w:r w:rsidRPr="004B5BE0">
        <w:rPr>
          <w:rFonts w:hint="eastAsia"/>
          <w:b/>
          <w:sz w:val="24"/>
        </w:rPr>
        <w:t>标准不确定度</w:t>
      </w:r>
      <w:r w:rsidRPr="004B5BE0">
        <w:rPr>
          <w:rFonts w:hint="eastAsia"/>
          <w:b/>
          <w:i/>
          <w:sz w:val="24"/>
        </w:rPr>
        <w:t>u</w:t>
      </w:r>
      <w:r w:rsidRPr="004B5BE0">
        <w:rPr>
          <w:rFonts w:hint="eastAsia"/>
          <w:b/>
          <w:sz w:val="24"/>
        </w:rPr>
        <w:t>的评定</w:t>
      </w:r>
    </w:p>
    <w:p w:rsidR="00876D9F" w:rsidRDefault="00876D9F" w:rsidP="00AE6A52">
      <w:pPr>
        <w:spacing w:beforeLines="50" w:before="156" w:afterLines="50" w:after="156" w:line="0" w:lineRule="atLeast"/>
        <w:rPr>
          <w:rFonts w:hAnsiTheme="minorEastAsia"/>
          <w:sz w:val="24"/>
        </w:rPr>
      </w:pPr>
      <w:r>
        <w:rPr>
          <w:rFonts w:hAnsiTheme="minorEastAsia" w:hint="eastAsia"/>
          <w:sz w:val="24"/>
        </w:rPr>
        <w:t xml:space="preserve">B.3.1  </w:t>
      </w:r>
      <w:r w:rsidR="0038504B" w:rsidRPr="006F27A5">
        <w:rPr>
          <w:rFonts w:hint="eastAsia"/>
          <w:color w:val="000000" w:themeColor="text1"/>
          <w:sz w:val="24"/>
        </w:rPr>
        <w:t>被校准的直流电压测量系统</w:t>
      </w:r>
      <w:r>
        <w:rPr>
          <w:rFonts w:hAnsiTheme="minorEastAsia" w:hint="eastAsia"/>
          <w:sz w:val="24"/>
        </w:rPr>
        <w:t>测量重复性引入的标准不确定度</w:t>
      </w:r>
      <w:r>
        <w:rPr>
          <w:rFonts w:hAnsiTheme="minorEastAsia" w:hint="eastAsia"/>
          <w:i/>
          <w:sz w:val="24"/>
        </w:rPr>
        <w:t>u</w:t>
      </w:r>
      <w:r>
        <w:rPr>
          <w:rFonts w:hAnsiTheme="minorEastAsia" w:hint="eastAsia"/>
          <w:sz w:val="24"/>
          <w:vertAlign w:val="subscript"/>
        </w:rPr>
        <w:t>1</w:t>
      </w:r>
      <w:r>
        <w:rPr>
          <w:rFonts w:hAnsiTheme="minorEastAsia" w:hint="eastAsia"/>
          <w:sz w:val="24"/>
        </w:rPr>
        <w:t>。</w:t>
      </w:r>
    </w:p>
    <w:p w:rsidR="00876D9F" w:rsidRDefault="00876D9F" w:rsidP="00AE6A52">
      <w:pPr>
        <w:spacing w:beforeLines="50" w:before="156" w:afterLines="50" w:after="156" w:line="0" w:lineRule="atLeast"/>
        <w:rPr>
          <w:rFonts w:hAnsiTheme="minorEastAsia"/>
          <w:sz w:val="24"/>
        </w:rPr>
      </w:pPr>
      <w:r>
        <w:rPr>
          <w:rFonts w:hAnsiTheme="minorEastAsia" w:hint="eastAsia"/>
          <w:sz w:val="24"/>
        </w:rPr>
        <w:t xml:space="preserve">    </w:t>
      </w:r>
      <w:r>
        <w:rPr>
          <w:rFonts w:hAnsiTheme="minorEastAsia" w:hint="eastAsia"/>
          <w:sz w:val="24"/>
        </w:rPr>
        <w:t>在重复性条件下，用标准电压测量系统对</w:t>
      </w:r>
      <w:r>
        <w:rPr>
          <w:rFonts w:hAnsiTheme="minorEastAsia" w:hint="eastAsia"/>
          <w:sz w:val="24"/>
        </w:rPr>
        <w:t>100kV</w:t>
      </w:r>
      <w:r>
        <w:rPr>
          <w:rFonts w:hAnsiTheme="minorEastAsia" w:hint="eastAsia"/>
          <w:sz w:val="24"/>
        </w:rPr>
        <w:t>进行</w:t>
      </w:r>
      <w:r>
        <w:rPr>
          <w:rFonts w:hAnsiTheme="minorEastAsia" w:hint="eastAsia"/>
          <w:sz w:val="24"/>
        </w:rPr>
        <w:t>10</w:t>
      </w:r>
      <w:r>
        <w:rPr>
          <w:rFonts w:hAnsiTheme="minorEastAsia" w:hint="eastAsia"/>
          <w:sz w:val="24"/>
        </w:rPr>
        <w:t>次连续测量，数据如下：</w:t>
      </w:r>
    </w:p>
    <w:p w:rsidR="00F83E91" w:rsidRDefault="00F83E91" w:rsidP="00F83E91">
      <w:pPr>
        <w:spacing w:line="360" w:lineRule="auto"/>
        <w:jc w:val="center"/>
        <w:rPr>
          <w:szCs w:val="21"/>
        </w:rPr>
      </w:pPr>
      <w:r w:rsidRPr="00876D9F">
        <w:rPr>
          <w:rFonts w:hint="eastAsia"/>
          <w:szCs w:val="21"/>
        </w:rPr>
        <w:t>表</w:t>
      </w:r>
      <w:r w:rsidRPr="00876D9F">
        <w:rPr>
          <w:rFonts w:hint="eastAsia"/>
          <w:szCs w:val="21"/>
        </w:rPr>
        <w:t xml:space="preserve">1  </w:t>
      </w:r>
      <w:r w:rsidRPr="00876D9F">
        <w:rPr>
          <w:rFonts w:hint="eastAsia"/>
          <w:szCs w:val="21"/>
        </w:rPr>
        <w:t>测量数据</w:t>
      </w:r>
    </w:p>
    <w:p w:rsidR="00876D9F" w:rsidRPr="00C524BE" w:rsidRDefault="00876D9F" w:rsidP="00AE6A52">
      <w:pPr>
        <w:spacing w:beforeLines="50" w:before="156" w:afterLines="50" w:after="156" w:line="0" w:lineRule="atLeast"/>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52"/>
        <w:gridCol w:w="852"/>
        <w:gridCol w:w="852"/>
        <w:gridCol w:w="852"/>
        <w:gridCol w:w="852"/>
        <w:gridCol w:w="852"/>
        <w:gridCol w:w="852"/>
        <w:gridCol w:w="853"/>
        <w:gridCol w:w="853"/>
      </w:tblGrid>
      <w:tr w:rsidR="00876D9F" w:rsidRPr="005E293C" w:rsidTr="00876D9F">
        <w:trPr>
          <w:jc w:val="center"/>
        </w:trPr>
        <w:tc>
          <w:tcPr>
            <w:tcW w:w="8522" w:type="dxa"/>
            <w:gridSpan w:val="10"/>
            <w:vAlign w:val="center"/>
          </w:tcPr>
          <w:p w:rsidR="00876D9F" w:rsidRPr="005E293C" w:rsidRDefault="00876D9F" w:rsidP="00AE6A52">
            <w:pPr>
              <w:spacing w:beforeLines="50" w:before="156" w:afterLines="50" w:after="156" w:line="0" w:lineRule="atLeast"/>
              <w:jc w:val="center"/>
              <w:rPr>
                <w:sz w:val="24"/>
              </w:rPr>
            </w:pPr>
            <w:r w:rsidRPr="005E293C">
              <w:rPr>
                <w:rFonts w:hint="eastAsia"/>
                <w:sz w:val="24"/>
              </w:rPr>
              <w:t>kV</w:t>
            </w:r>
          </w:p>
        </w:tc>
      </w:tr>
      <w:tr w:rsidR="00876D9F" w:rsidRPr="005E293C" w:rsidTr="00876D9F">
        <w:trPr>
          <w:jc w:val="center"/>
        </w:trPr>
        <w:tc>
          <w:tcPr>
            <w:tcW w:w="852"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100.15</w:t>
            </w:r>
          </w:p>
        </w:tc>
        <w:tc>
          <w:tcPr>
            <w:tcW w:w="852"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100.17</w:t>
            </w:r>
          </w:p>
        </w:tc>
        <w:tc>
          <w:tcPr>
            <w:tcW w:w="852"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100.15</w:t>
            </w:r>
          </w:p>
        </w:tc>
        <w:tc>
          <w:tcPr>
            <w:tcW w:w="852"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100.13</w:t>
            </w:r>
          </w:p>
        </w:tc>
        <w:tc>
          <w:tcPr>
            <w:tcW w:w="852"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100.16</w:t>
            </w:r>
          </w:p>
        </w:tc>
        <w:tc>
          <w:tcPr>
            <w:tcW w:w="852"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100.17</w:t>
            </w:r>
          </w:p>
        </w:tc>
        <w:tc>
          <w:tcPr>
            <w:tcW w:w="852"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100.15</w:t>
            </w:r>
          </w:p>
        </w:tc>
        <w:tc>
          <w:tcPr>
            <w:tcW w:w="852"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100.16</w:t>
            </w:r>
          </w:p>
        </w:tc>
        <w:tc>
          <w:tcPr>
            <w:tcW w:w="853"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100.14</w:t>
            </w:r>
          </w:p>
        </w:tc>
        <w:tc>
          <w:tcPr>
            <w:tcW w:w="853" w:type="dxa"/>
            <w:vAlign w:val="center"/>
          </w:tcPr>
          <w:p w:rsidR="00876D9F" w:rsidRPr="005E293C" w:rsidRDefault="00876D9F" w:rsidP="00AE6A52">
            <w:pPr>
              <w:spacing w:beforeLines="50" w:before="156" w:afterLines="50" w:after="156" w:line="0" w:lineRule="atLeast"/>
              <w:jc w:val="center"/>
              <w:rPr>
                <w:szCs w:val="21"/>
              </w:rPr>
            </w:pPr>
            <w:r>
              <w:rPr>
                <w:rFonts w:hint="eastAsia"/>
                <w:szCs w:val="21"/>
              </w:rPr>
              <w:t>100.15</w:t>
            </w:r>
          </w:p>
        </w:tc>
      </w:tr>
    </w:tbl>
    <w:p w:rsidR="00876D9F" w:rsidRPr="00C524BE" w:rsidRDefault="00876D9F" w:rsidP="00AE6A52">
      <w:pPr>
        <w:spacing w:beforeLines="50" w:before="156" w:afterLines="50" w:after="156" w:line="0" w:lineRule="atLeast"/>
        <w:rPr>
          <w:sz w:val="24"/>
        </w:rPr>
      </w:pPr>
      <w:r w:rsidRPr="00C524BE">
        <w:rPr>
          <w:rFonts w:hint="eastAsia"/>
          <w:sz w:val="24"/>
        </w:rPr>
        <w:t>平均值：</w:t>
      </w:r>
      <w:r>
        <w:rPr>
          <w:rFonts w:hint="eastAsia"/>
          <w:sz w:val="24"/>
        </w:rPr>
        <w:t>100.15 k</w:t>
      </w:r>
      <w:r w:rsidRPr="00C524BE">
        <w:rPr>
          <w:rFonts w:hint="eastAsia"/>
          <w:sz w:val="24"/>
        </w:rPr>
        <w:t>V</w:t>
      </w:r>
    </w:p>
    <w:p w:rsidR="00F83E91" w:rsidRPr="007843A7" w:rsidRDefault="00F83E91" w:rsidP="00F83E91">
      <w:pPr>
        <w:spacing w:line="360" w:lineRule="auto"/>
        <w:ind w:leftChars="202" w:left="424"/>
        <w:rPr>
          <w:sz w:val="24"/>
        </w:rPr>
      </w:pPr>
      <w:r w:rsidRPr="007843A7">
        <w:rPr>
          <w:sz w:val="24"/>
        </w:rPr>
        <w:t>由贝塞尔公式得到实验标准差</w:t>
      </w:r>
      <w:r w:rsidRPr="007843A7">
        <w:rPr>
          <w:sz w:val="24"/>
        </w:rPr>
        <w:t>s</w:t>
      </w:r>
      <w:r w:rsidRPr="007843A7">
        <w:rPr>
          <w:sz w:val="24"/>
        </w:rPr>
        <w:t>（</w:t>
      </w:r>
      <w:r w:rsidRPr="007843A7">
        <w:rPr>
          <w:sz w:val="24"/>
        </w:rPr>
        <w:t>xi</w:t>
      </w:r>
      <w:r w:rsidRPr="007843A7">
        <w:rPr>
          <w:sz w:val="24"/>
        </w:rPr>
        <w:t>）</w:t>
      </w:r>
      <w:r w:rsidRPr="007843A7">
        <w:rPr>
          <w:sz w:val="24"/>
        </w:rPr>
        <w:t>=</w:t>
      </w:r>
      <w:r w:rsidRPr="007843A7">
        <w:rPr>
          <w:sz w:val="24"/>
        </w:rPr>
        <w:object w:dxaOrig="1520" w:dyaOrig="1040">
          <v:shape id="_x0000_i1026" type="#_x0000_t75" style="width:75.75pt;height:51.75pt" o:ole="">
            <v:imagedata r:id="rId25" o:title=""/>
          </v:shape>
          <o:OLEObject Type="Embed" ProgID="Equation.3" ShapeID="_x0000_i1026" DrawAspect="Content" ObjectID="_1654503796" r:id="rId26"/>
        </w:object>
      </w:r>
      <w:r w:rsidRPr="007843A7">
        <w:rPr>
          <w:sz w:val="24"/>
        </w:rPr>
        <w:t>=0.0</w:t>
      </w:r>
      <w:r w:rsidR="00876D9F">
        <w:rPr>
          <w:rFonts w:hint="eastAsia"/>
          <w:sz w:val="24"/>
        </w:rPr>
        <w:t>1187</w:t>
      </w:r>
      <w:r w:rsidR="00403276">
        <w:rPr>
          <w:rFonts w:hint="eastAsia"/>
          <w:sz w:val="24"/>
        </w:rPr>
        <w:t>kV</w:t>
      </w:r>
    </w:p>
    <w:p w:rsidR="00876D9F" w:rsidRDefault="00F83E91" w:rsidP="00F83E91">
      <w:pPr>
        <w:spacing w:line="360" w:lineRule="auto"/>
        <w:ind w:firstLineChars="300" w:firstLine="720"/>
        <w:jc w:val="center"/>
        <w:rPr>
          <w:sz w:val="24"/>
        </w:rPr>
      </w:pPr>
      <w:r w:rsidRPr="007843A7">
        <w:rPr>
          <w:i/>
          <w:sz w:val="24"/>
        </w:rPr>
        <w:t>u</w:t>
      </w:r>
      <w:r w:rsidR="00876D9F">
        <w:rPr>
          <w:rFonts w:hint="eastAsia"/>
          <w:sz w:val="24"/>
          <w:vertAlign w:val="subscript"/>
        </w:rPr>
        <w:t>1rel</w:t>
      </w:r>
      <w:r>
        <w:rPr>
          <w:sz w:val="24"/>
        </w:rPr>
        <w:t>=</w:t>
      </w:r>
      <w:r w:rsidR="00876D9F" w:rsidRPr="00876D9F">
        <w:rPr>
          <w:sz w:val="24"/>
        </w:rPr>
        <w:t xml:space="preserve"> </w:t>
      </w:r>
      <w:r w:rsidR="00876D9F" w:rsidRPr="007843A7">
        <w:rPr>
          <w:sz w:val="24"/>
        </w:rPr>
        <w:t>s</w:t>
      </w:r>
      <w:r w:rsidR="00876D9F" w:rsidRPr="007843A7">
        <w:rPr>
          <w:sz w:val="24"/>
        </w:rPr>
        <w:t>（</w:t>
      </w:r>
      <w:r w:rsidR="00876D9F" w:rsidRPr="007843A7">
        <w:rPr>
          <w:sz w:val="24"/>
        </w:rPr>
        <w:t>xi</w:t>
      </w:r>
      <w:r w:rsidR="00876D9F" w:rsidRPr="007843A7">
        <w:rPr>
          <w:sz w:val="24"/>
        </w:rPr>
        <w:t>）</w:t>
      </w:r>
      <w:r w:rsidR="00876D9F">
        <w:rPr>
          <w:rFonts w:hint="eastAsia"/>
          <w:sz w:val="24"/>
        </w:rPr>
        <w:t>/100.15kV</w:t>
      </w:r>
    </w:p>
    <w:p w:rsidR="00F83E91" w:rsidRPr="007843A7" w:rsidRDefault="00876D9F" w:rsidP="00876D9F">
      <w:pPr>
        <w:spacing w:line="360" w:lineRule="auto"/>
        <w:ind w:firstLineChars="300" w:firstLine="720"/>
        <w:jc w:val="left"/>
        <w:rPr>
          <w:sz w:val="24"/>
        </w:rPr>
      </w:pPr>
      <w:r>
        <w:rPr>
          <w:rFonts w:hint="eastAsia"/>
          <w:sz w:val="24"/>
        </w:rPr>
        <w:t xml:space="preserve">                             =1.2</w:t>
      </w:r>
      <w:r w:rsidR="00F83E91" w:rsidRPr="007843A7">
        <w:rPr>
          <w:sz w:val="24"/>
        </w:rPr>
        <w:t>×10</w:t>
      </w:r>
      <w:r w:rsidR="00F83E91">
        <w:rPr>
          <w:sz w:val="24"/>
          <w:vertAlign w:val="superscript"/>
        </w:rPr>
        <w:t>-</w:t>
      </w:r>
      <w:r w:rsidR="00F83E91">
        <w:rPr>
          <w:rFonts w:hint="eastAsia"/>
          <w:sz w:val="24"/>
          <w:vertAlign w:val="superscript"/>
        </w:rPr>
        <w:t>4</w:t>
      </w:r>
    </w:p>
    <w:p w:rsidR="00F83E91" w:rsidRPr="007843A7" w:rsidRDefault="00876D9F" w:rsidP="00F83E91">
      <w:pPr>
        <w:spacing w:line="360" w:lineRule="auto"/>
        <w:rPr>
          <w:sz w:val="24"/>
        </w:rPr>
      </w:pPr>
      <w:r>
        <w:rPr>
          <w:rFonts w:hAnsiTheme="minorEastAsia" w:hint="eastAsia"/>
          <w:sz w:val="24"/>
        </w:rPr>
        <w:lastRenderedPageBreak/>
        <w:t xml:space="preserve">B.3.2  </w:t>
      </w:r>
      <w:r>
        <w:rPr>
          <w:rFonts w:hAnsiTheme="minorEastAsia" w:hint="eastAsia"/>
          <w:sz w:val="24"/>
        </w:rPr>
        <w:t>标准分压器分压比不准确引入的标准不确定</w:t>
      </w:r>
      <w:r>
        <w:rPr>
          <w:rFonts w:hAnsiTheme="minorEastAsia" w:hint="eastAsia"/>
          <w:i/>
          <w:sz w:val="24"/>
        </w:rPr>
        <w:t>u</w:t>
      </w:r>
      <w:r>
        <w:rPr>
          <w:rFonts w:hAnsiTheme="minorEastAsia" w:hint="eastAsia"/>
          <w:sz w:val="24"/>
          <w:vertAlign w:val="subscript"/>
        </w:rPr>
        <w:t>2</w:t>
      </w:r>
    </w:p>
    <w:p w:rsidR="00EC691A" w:rsidRDefault="00876D9F" w:rsidP="00AE6A52">
      <w:pPr>
        <w:spacing w:beforeLines="50" w:before="156" w:afterLines="50" w:after="156" w:line="0" w:lineRule="atLeast"/>
        <w:ind w:firstLineChars="250" w:firstLine="600"/>
        <w:rPr>
          <w:rFonts w:hAnsiTheme="minorEastAsia"/>
          <w:sz w:val="24"/>
        </w:rPr>
      </w:pPr>
      <w:r>
        <w:rPr>
          <w:rFonts w:hint="eastAsia"/>
          <w:sz w:val="24"/>
        </w:rPr>
        <w:t>标准</w:t>
      </w:r>
      <w:r w:rsidR="00F83E91" w:rsidRPr="00C524BE">
        <w:rPr>
          <w:rFonts w:hint="eastAsia"/>
          <w:sz w:val="24"/>
        </w:rPr>
        <w:t>直流分压器</w:t>
      </w:r>
      <w:r w:rsidR="00D10C84" w:rsidRPr="006F27A5">
        <w:rPr>
          <w:rFonts w:hint="eastAsia"/>
          <w:color w:val="000000" w:themeColor="text1"/>
          <w:sz w:val="24"/>
        </w:rPr>
        <w:t>引入的</w:t>
      </w:r>
      <w:r w:rsidR="00F83E91" w:rsidRPr="006F27A5">
        <w:rPr>
          <w:rFonts w:hint="eastAsia"/>
          <w:color w:val="000000" w:themeColor="text1"/>
          <w:sz w:val="24"/>
        </w:rPr>
        <w:t>不</w:t>
      </w:r>
      <w:r w:rsidR="00F83E91" w:rsidRPr="00C524BE">
        <w:rPr>
          <w:rFonts w:hint="eastAsia"/>
          <w:sz w:val="24"/>
        </w:rPr>
        <w:t>确定度为</w:t>
      </w:r>
      <w:r>
        <w:rPr>
          <w:rFonts w:hint="eastAsia"/>
          <w:sz w:val="24"/>
        </w:rPr>
        <w:t>1</w:t>
      </w:r>
      <w:r w:rsidR="00F83E91">
        <w:rPr>
          <w:rFonts w:hint="eastAsia"/>
          <w:sz w:val="24"/>
        </w:rPr>
        <w:t>.0</w:t>
      </w:r>
      <w:r w:rsidR="00F83E91" w:rsidRPr="00C524BE">
        <w:rPr>
          <w:rFonts w:hint="eastAsia"/>
          <w:sz w:val="24"/>
        </w:rPr>
        <w:t>×</w:t>
      </w:r>
      <w:r w:rsidR="00F83E91" w:rsidRPr="00C524BE">
        <w:rPr>
          <w:rFonts w:hint="eastAsia"/>
          <w:sz w:val="24"/>
        </w:rPr>
        <w:t>10</w:t>
      </w:r>
      <w:r w:rsidR="00F83E91" w:rsidRPr="00C524BE">
        <w:rPr>
          <w:rFonts w:hint="eastAsia"/>
          <w:sz w:val="24"/>
          <w:vertAlign w:val="superscript"/>
        </w:rPr>
        <w:t>-</w:t>
      </w:r>
      <w:r w:rsidR="00EC691A">
        <w:rPr>
          <w:rFonts w:hint="eastAsia"/>
          <w:sz w:val="24"/>
          <w:vertAlign w:val="superscript"/>
        </w:rPr>
        <w:t>3</w:t>
      </w:r>
      <w:r w:rsidR="00EC691A">
        <w:rPr>
          <w:rFonts w:hint="eastAsia"/>
          <w:sz w:val="24"/>
        </w:rPr>
        <w:t>，</w:t>
      </w:r>
      <w:r w:rsidR="00EC691A">
        <w:rPr>
          <w:rFonts w:hAnsiTheme="minorEastAsia" w:hint="eastAsia"/>
          <w:sz w:val="24"/>
        </w:rPr>
        <w:t>则其半宽度为</w:t>
      </w:r>
      <w:r w:rsidR="00EC691A">
        <w:rPr>
          <w:rFonts w:hAnsiTheme="minorEastAsia" w:hint="eastAsia"/>
          <w:i/>
          <w:sz w:val="24"/>
        </w:rPr>
        <w:t>a</w:t>
      </w:r>
      <w:r w:rsidR="00EC691A">
        <w:rPr>
          <w:rFonts w:hAnsiTheme="minorEastAsia" w:hint="eastAsia"/>
          <w:sz w:val="24"/>
        </w:rPr>
        <w:t>=0.1%</w:t>
      </w:r>
      <w:r w:rsidR="00EC691A">
        <w:rPr>
          <w:rFonts w:hAnsiTheme="minorEastAsia" w:hint="eastAsia"/>
          <w:sz w:val="24"/>
        </w:rPr>
        <w:t>，在此区间内认为服从均匀分布，包含因子</w:t>
      </w:r>
      <w:r w:rsidR="00EC691A">
        <w:rPr>
          <w:rFonts w:hAnsiTheme="minorEastAsia" w:hint="eastAsia"/>
          <w:i/>
          <w:sz w:val="24"/>
        </w:rPr>
        <w:t>k</w:t>
      </w:r>
      <w:r w:rsidR="00EC691A">
        <w:rPr>
          <w:rFonts w:hAnsiTheme="minorEastAsia" w:hint="eastAsia"/>
          <w:sz w:val="24"/>
        </w:rPr>
        <w:t>=</w:t>
      </w:r>
      <m:oMath>
        <m:rad>
          <m:radPr>
            <m:degHide m:val="1"/>
            <m:ctrlPr>
              <w:rPr>
                <w:rFonts w:ascii="Cambria Math" w:hAnsi="Cambria Math"/>
                <w:sz w:val="24"/>
              </w:rPr>
            </m:ctrlPr>
          </m:radPr>
          <m:deg/>
          <m:e>
            <m:r>
              <m:rPr>
                <m:nor/>
              </m:rPr>
              <w:rPr>
                <w:sz w:val="24"/>
              </w:rPr>
              <m:t>3</m:t>
            </m:r>
          </m:e>
        </m:rad>
      </m:oMath>
      <w:r w:rsidR="00EC691A">
        <w:rPr>
          <w:rFonts w:hAnsiTheme="minorEastAsia" w:hint="eastAsia"/>
          <w:sz w:val="24"/>
        </w:rPr>
        <w:t>，则相对标准不确定度</w:t>
      </w:r>
      <w:r w:rsidR="00EC691A">
        <w:rPr>
          <w:rFonts w:hAnsiTheme="minorEastAsia" w:hint="eastAsia"/>
          <w:i/>
          <w:sz w:val="24"/>
        </w:rPr>
        <w:t>u</w:t>
      </w:r>
      <w:r w:rsidR="00EC691A">
        <w:rPr>
          <w:rFonts w:hAnsiTheme="minorEastAsia" w:hint="eastAsia"/>
          <w:sz w:val="24"/>
          <w:vertAlign w:val="subscript"/>
        </w:rPr>
        <w:t>2</w:t>
      </w:r>
      <w:r w:rsidR="00EC691A">
        <w:rPr>
          <w:rFonts w:hAnsiTheme="minorEastAsia" w:hint="eastAsia"/>
          <w:sz w:val="24"/>
        </w:rPr>
        <w:t>为：</w:t>
      </w:r>
    </w:p>
    <w:p w:rsidR="00EC691A" w:rsidRDefault="00EC691A" w:rsidP="00AE6A52">
      <w:pPr>
        <w:spacing w:beforeLines="50" w:before="156" w:afterLines="50" w:after="156" w:line="0" w:lineRule="atLeast"/>
        <w:ind w:firstLineChars="250" w:firstLine="600"/>
        <w:jc w:val="center"/>
        <w:rPr>
          <w:sz w:val="24"/>
        </w:rPr>
      </w:pPr>
      <w:r>
        <w:rPr>
          <w:rFonts w:hAnsiTheme="minorEastAsia" w:hint="eastAsia"/>
          <w:i/>
          <w:sz w:val="24"/>
        </w:rPr>
        <w:t>u</w:t>
      </w:r>
      <w:r>
        <w:rPr>
          <w:rFonts w:hAnsiTheme="minorEastAsia" w:hint="eastAsia"/>
          <w:sz w:val="24"/>
          <w:vertAlign w:val="subscript"/>
        </w:rPr>
        <w:t>2rel</w:t>
      </w:r>
      <w:r>
        <w:rPr>
          <w:rFonts w:hint="eastAsia"/>
          <w:sz w:val="24"/>
        </w:rPr>
        <w:t xml:space="preserve"> =1.0</w:t>
      </w:r>
      <w:r w:rsidRPr="00C524BE">
        <w:rPr>
          <w:rFonts w:hint="eastAsia"/>
          <w:sz w:val="24"/>
        </w:rPr>
        <w:t>×</w:t>
      </w:r>
      <w:r w:rsidRPr="00C524BE">
        <w:rPr>
          <w:rFonts w:hint="eastAsia"/>
          <w:sz w:val="24"/>
        </w:rPr>
        <w:t>10</w:t>
      </w:r>
      <w:r w:rsidRPr="00C524BE">
        <w:rPr>
          <w:rFonts w:hint="eastAsia"/>
          <w:sz w:val="24"/>
          <w:vertAlign w:val="superscript"/>
        </w:rPr>
        <w:t>-</w:t>
      </w:r>
      <w:r>
        <w:rPr>
          <w:rFonts w:hint="eastAsia"/>
          <w:sz w:val="24"/>
          <w:vertAlign w:val="superscript"/>
        </w:rPr>
        <w:t>3</w:t>
      </w:r>
      <w:r w:rsidR="00F83E91">
        <w:rPr>
          <w:rFonts w:hint="eastAsia"/>
          <w:sz w:val="24"/>
        </w:rPr>
        <w:t>/</w:t>
      </w:r>
      <m:oMath>
        <m:rad>
          <m:radPr>
            <m:degHide m:val="1"/>
            <m:ctrlPr>
              <w:rPr>
                <w:rFonts w:ascii="Cambria Math" w:hAnsi="Cambria Math"/>
                <w:sz w:val="24"/>
              </w:rPr>
            </m:ctrlPr>
          </m:radPr>
          <m:deg/>
          <m:e>
            <m:r>
              <m:rPr>
                <m:nor/>
              </m:rPr>
              <w:rPr>
                <w:sz w:val="24"/>
              </w:rPr>
              <m:t>3</m:t>
            </m:r>
          </m:e>
        </m:rad>
      </m:oMath>
      <w:r w:rsidR="00F83E91" w:rsidRPr="00C524BE">
        <w:rPr>
          <w:rFonts w:hint="eastAsia"/>
          <w:sz w:val="24"/>
          <w:vertAlign w:val="superscript"/>
        </w:rPr>
        <w:t xml:space="preserve"> </w:t>
      </w:r>
      <w:r w:rsidR="00F83E91">
        <w:rPr>
          <w:rFonts w:hint="eastAsia"/>
          <w:sz w:val="24"/>
        </w:rPr>
        <w:t>=</w:t>
      </w:r>
      <w:r>
        <w:rPr>
          <w:rFonts w:hint="eastAsia"/>
          <w:sz w:val="24"/>
        </w:rPr>
        <w:t>5.8</w:t>
      </w:r>
      <w:r w:rsidR="00F83E91" w:rsidRPr="00C524BE">
        <w:rPr>
          <w:rFonts w:hint="eastAsia"/>
          <w:sz w:val="24"/>
        </w:rPr>
        <w:t>×</w:t>
      </w:r>
      <w:r w:rsidR="00F83E91" w:rsidRPr="00C524BE">
        <w:rPr>
          <w:rFonts w:hint="eastAsia"/>
          <w:sz w:val="24"/>
        </w:rPr>
        <w:t>10</w:t>
      </w:r>
      <w:r w:rsidR="00F83E91" w:rsidRPr="00C524BE">
        <w:rPr>
          <w:rFonts w:hint="eastAsia"/>
          <w:sz w:val="24"/>
          <w:vertAlign w:val="superscript"/>
        </w:rPr>
        <w:t>-4</w:t>
      </w:r>
      <w:r w:rsidR="00F83E91">
        <w:rPr>
          <w:rFonts w:hint="eastAsia"/>
          <w:sz w:val="24"/>
        </w:rPr>
        <w:t xml:space="preserve"> </w:t>
      </w:r>
      <w:r w:rsidR="00F83E91">
        <w:rPr>
          <w:rFonts w:hint="eastAsia"/>
          <w:sz w:val="24"/>
        </w:rPr>
        <w:t>（</w:t>
      </w:r>
      <w:r>
        <w:rPr>
          <w:rFonts w:hint="eastAsia"/>
          <w:sz w:val="24"/>
        </w:rPr>
        <w:t>均匀</w:t>
      </w:r>
      <w:r w:rsidR="00F83E91">
        <w:rPr>
          <w:rFonts w:hint="eastAsia"/>
          <w:sz w:val="24"/>
        </w:rPr>
        <w:t>分布</w:t>
      </w:r>
      <w:r w:rsidR="00F83E91" w:rsidRPr="008527BF">
        <w:rPr>
          <w:rFonts w:hint="eastAsia"/>
          <w:i/>
          <w:sz w:val="24"/>
        </w:rPr>
        <w:t>k</w:t>
      </w:r>
      <w:r w:rsidR="00F83E91" w:rsidRPr="00C524BE">
        <w:rPr>
          <w:rFonts w:hint="eastAsia"/>
          <w:sz w:val="24"/>
        </w:rPr>
        <w:t>=</w:t>
      </w:r>
      <m:oMath>
        <m:rad>
          <m:radPr>
            <m:degHide m:val="1"/>
            <m:ctrlPr>
              <w:rPr>
                <w:rFonts w:ascii="Cambria Math" w:hAnsi="Cambria Math"/>
                <w:sz w:val="24"/>
              </w:rPr>
            </m:ctrlPr>
          </m:radPr>
          <m:deg/>
          <m:e>
            <m:r>
              <m:rPr>
                <m:nor/>
              </m:rPr>
              <w:rPr>
                <w:sz w:val="24"/>
              </w:rPr>
              <m:t>3</m:t>
            </m:r>
          </m:e>
        </m:rad>
      </m:oMath>
      <w:r w:rsidR="00F83E91">
        <w:rPr>
          <w:rFonts w:hint="eastAsia"/>
          <w:sz w:val="24"/>
        </w:rPr>
        <w:t>）。</w:t>
      </w:r>
    </w:p>
    <w:p w:rsidR="00EC691A" w:rsidRDefault="00EC691A" w:rsidP="00EC691A">
      <w:pPr>
        <w:spacing w:line="360" w:lineRule="auto"/>
        <w:jc w:val="left"/>
        <w:rPr>
          <w:rFonts w:hAnsiTheme="minorEastAsia"/>
          <w:sz w:val="24"/>
          <w:vertAlign w:val="subscript"/>
        </w:rPr>
      </w:pPr>
      <w:r>
        <w:rPr>
          <w:rFonts w:hint="eastAsia"/>
          <w:sz w:val="24"/>
        </w:rPr>
        <w:t>B3.3</w:t>
      </w:r>
      <w:r w:rsidR="00F83E91" w:rsidRPr="00C524BE">
        <w:rPr>
          <w:rFonts w:hint="eastAsia"/>
          <w:sz w:val="24"/>
        </w:rPr>
        <w:t>、</w:t>
      </w:r>
      <w:r>
        <w:rPr>
          <w:rFonts w:hAnsiTheme="minorEastAsia" w:hint="eastAsia"/>
          <w:sz w:val="24"/>
        </w:rPr>
        <w:t>数字多</w:t>
      </w:r>
      <w:r w:rsidR="00D10C84" w:rsidRPr="006F27A5">
        <w:rPr>
          <w:rFonts w:hAnsiTheme="minorEastAsia" w:hint="eastAsia"/>
          <w:color w:val="000000" w:themeColor="text1"/>
          <w:sz w:val="24"/>
        </w:rPr>
        <w:t>用</w:t>
      </w:r>
      <w:r>
        <w:rPr>
          <w:rFonts w:hAnsiTheme="minorEastAsia" w:hint="eastAsia"/>
          <w:sz w:val="24"/>
        </w:rPr>
        <w:t>表示值不准确引入的不确定度分量</w:t>
      </w:r>
      <w:r>
        <w:rPr>
          <w:rFonts w:hAnsiTheme="minorEastAsia" w:hint="eastAsia"/>
          <w:i/>
          <w:sz w:val="24"/>
        </w:rPr>
        <w:t>u</w:t>
      </w:r>
      <w:r>
        <w:rPr>
          <w:rFonts w:hAnsiTheme="minorEastAsia" w:hint="eastAsia"/>
          <w:sz w:val="24"/>
          <w:vertAlign w:val="subscript"/>
        </w:rPr>
        <w:t>3</w:t>
      </w:r>
    </w:p>
    <w:p w:rsidR="00F83E91" w:rsidRDefault="00EC691A" w:rsidP="00AE6A52">
      <w:pPr>
        <w:spacing w:beforeLines="50" w:before="156" w:afterLines="50" w:after="156" w:line="0" w:lineRule="atLeast"/>
        <w:rPr>
          <w:sz w:val="24"/>
        </w:rPr>
      </w:pPr>
      <w:r>
        <w:rPr>
          <w:rFonts w:hint="eastAsia"/>
          <w:sz w:val="24"/>
        </w:rPr>
        <w:t xml:space="preserve">    </w:t>
      </w:r>
      <w:r w:rsidR="00F83E91" w:rsidRPr="00C524BE">
        <w:rPr>
          <w:rFonts w:hint="eastAsia"/>
          <w:sz w:val="24"/>
        </w:rPr>
        <w:t>数字多用表</w:t>
      </w:r>
      <w:r w:rsidR="00F83E91">
        <w:rPr>
          <w:rFonts w:hint="eastAsia"/>
          <w:sz w:val="24"/>
        </w:rPr>
        <w:t>在测量范围</w:t>
      </w:r>
      <w:r w:rsidR="00F83E91">
        <w:rPr>
          <w:rFonts w:hint="eastAsia"/>
          <w:sz w:val="24"/>
        </w:rPr>
        <w:t>0.1V</w:t>
      </w:r>
      <w:r w:rsidR="00F83E91">
        <w:rPr>
          <w:rFonts w:hint="eastAsia"/>
          <w:sz w:val="24"/>
        </w:rPr>
        <w:t>、</w:t>
      </w:r>
      <w:r w:rsidR="00F83E91">
        <w:rPr>
          <w:rFonts w:hint="eastAsia"/>
          <w:sz w:val="24"/>
        </w:rPr>
        <w:t>10V</w:t>
      </w:r>
      <w:r w:rsidR="00F83E91">
        <w:rPr>
          <w:rFonts w:hint="eastAsia"/>
          <w:sz w:val="24"/>
        </w:rPr>
        <w:t>、</w:t>
      </w:r>
      <w:r w:rsidR="00F83E91">
        <w:rPr>
          <w:rFonts w:hint="eastAsia"/>
          <w:sz w:val="24"/>
        </w:rPr>
        <w:t>100V</w:t>
      </w:r>
      <w:r w:rsidR="00F83E91">
        <w:rPr>
          <w:rFonts w:hint="eastAsia"/>
          <w:sz w:val="24"/>
        </w:rPr>
        <w:t>中</w:t>
      </w:r>
      <w:r w:rsidR="00F83E91">
        <w:rPr>
          <w:rFonts w:hint="eastAsia"/>
          <w:sz w:val="24"/>
        </w:rPr>
        <w:t>0.1V</w:t>
      </w:r>
      <w:r w:rsidR="00F83E91">
        <w:rPr>
          <w:rFonts w:hint="eastAsia"/>
          <w:sz w:val="24"/>
        </w:rPr>
        <w:t>档允许误差最大，温度变化</w:t>
      </w:r>
      <w:smartTag w:uri="urn:schemas-microsoft-com:office:smarttags" w:element="chmetcnv">
        <w:smartTagPr>
          <w:attr w:name="UnitName" w:val="℃"/>
          <w:attr w:name="SourceValue" w:val="20"/>
          <w:attr w:name="HasSpace" w:val="False"/>
          <w:attr w:name="Negative" w:val="False"/>
          <w:attr w:name="NumberType" w:val="1"/>
          <w:attr w:name="TCSC" w:val="0"/>
        </w:smartTagPr>
        <w:r w:rsidR="00F83E91">
          <w:rPr>
            <w:rFonts w:hint="eastAsia"/>
            <w:sz w:val="24"/>
          </w:rPr>
          <w:t>20</w:t>
        </w:r>
        <w:r w:rsidR="00F83E91">
          <w:rPr>
            <w:rFonts w:ascii="宋体" w:hAnsi="宋体" w:hint="eastAsia"/>
            <w:sz w:val="24"/>
          </w:rPr>
          <w:t>℃</w:t>
        </w:r>
      </w:smartTag>
      <w:r w:rsidR="00F83E91">
        <w:rPr>
          <w:rFonts w:hint="eastAsia"/>
          <w:sz w:val="24"/>
        </w:rPr>
        <w:t>其值不超过</w:t>
      </w:r>
      <w:r w:rsidR="00F83E91">
        <w:rPr>
          <w:rFonts w:hint="eastAsia"/>
          <w:sz w:val="24"/>
        </w:rPr>
        <w:t>0.02%</w:t>
      </w:r>
      <w:r>
        <w:rPr>
          <w:rFonts w:hint="eastAsia"/>
          <w:sz w:val="24"/>
        </w:rPr>
        <w:t>，</w:t>
      </w:r>
      <w:r>
        <w:rPr>
          <w:rFonts w:hAnsiTheme="minorEastAsia" w:hint="eastAsia"/>
          <w:sz w:val="24"/>
        </w:rPr>
        <w:t>则其半宽度为</w:t>
      </w:r>
      <w:r>
        <w:rPr>
          <w:rFonts w:hAnsiTheme="minorEastAsia" w:hint="eastAsia"/>
          <w:i/>
          <w:sz w:val="24"/>
        </w:rPr>
        <w:t>a</w:t>
      </w:r>
      <w:r>
        <w:rPr>
          <w:rFonts w:hAnsiTheme="minorEastAsia" w:hint="eastAsia"/>
          <w:sz w:val="24"/>
        </w:rPr>
        <w:t>=0.</w:t>
      </w:r>
      <w:r w:rsidR="00D15E89">
        <w:rPr>
          <w:rFonts w:hAnsiTheme="minorEastAsia" w:hint="eastAsia"/>
          <w:sz w:val="24"/>
        </w:rPr>
        <w:t>0</w:t>
      </w:r>
      <w:r>
        <w:rPr>
          <w:rFonts w:hAnsiTheme="minorEastAsia" w:hint="eastAsia"/>
          <w:sz w:val="24"/>
        </w:rPr>
        <w:t>2%</w:t>
      </w:r>
      <w:r>
        <w:rPr>
          <w:rFonts w:hAnsiTheme="minorEastAsia" w:hint="eastAsia"/>
          <w:sz w:val="24"/>
        </w:rPr>
        <w:t>，在此区间内认为服从均匀分布，包含因子</w:t>
      </w:r>
      <w:r>
        <w:rPr>
          <w:rFonts w:hAnsiTheme="minorEastAsia" w:hint="eastAsia"/>
          <w:i/>
          <w:sz w:val="24"/>
        </w:rPr>
        <w:t>k</w:t>
      </w:r>
      <w:r>
        <w:rPr>
          <w:rFonts w:hAnsiTheme="minorEastAsia" w:hint="eastAsia"/>
          <w:sz w:val="24"/>
        </w:rPr>
        <w:t>=</w:t>
      </w:r>
      <m:oMath>
        <m:rad>
          <m:radPr>
            <m:degHide m:val="1"/>
            <m:ctrlPr>
              <w:rPr>
                <w:rFonts w:ascii="Cambria Math" w:hAnsi="Cambria Math"/>
                <w:sz w:val="24"/>
              </w:rPr>
            </m:ctrlPr>
          </m:radPr>
          <m:deg/>
          <m:e>
            <m:r>
              <m:rPr>
                <m:nor/>
              </m:rPr>
              <w:rPr>
                <w:sz w:val="24"/>
              </w:rPr>
              <m:t>3</m:t>
            </m:r>
          </m:e>
        </m:rad>
      </m:oMath>
      <w:r>
        <w:rPr>
          <w:rFonts w:hAnsiTheme="minorEastAsia" w:hint="eastAsia"/>
          <w:sz w:val="24"/>
        </w:rPr>
        <w:t>，</w:t>
      </w:r>
      <w:r w:rsidR="00F83E91" w:rsidRPr="00C524BE">
        <w:rPr>
          <w:rFonts w:hint="eastAsia"/>
          <w:sz w:val="24"/>
        </w:rPr>
        <w:t>数字多用表</w:t>
      </w:r>
      <w:r w:rsidR="00F83E91">
        <w:rPr>
          <w:rFonts w:hint="eastAsia"/>
          <w:sz w:val="24"/>
        </w:rPr>
        <w:t>的</w:t>
      </w:r>
      <w:r w:rsidR="00F83E91" w:rsidRPr="00C524BE">
        <w:rPr>
          <w:rFonts w:hint="eastAsia"/>
          <w:sz w:val="24"/>
        </w:rPr>
        <w:t>测量不确定度为</w:t>
      </w:r>
    </w:p>
    <w:p w:rsidR="00EC691A" w:rsidRDefault="00EC691A" w:rsidP="00AE6A52">
      <w:pPr>
        <w:spacing w:beforeLines="50" w:before="156" w:afterLines="50" w:after="156" w:line="0" w:lineRule="atLeast"/>
        <w:ind w:firstLineChars="350" w:firstLine="840"/>
        <w:rPr>
          <w:sz w:val="24"/>
        </w:rPr>
      </w:pPr>
      <w:r>
        <w:rPr>
          <w:rFonts w:hint="eastAsia"/>
          <w:sz w:val="24"/>
        </w:rPr>
        <w:t xml:space="preserve">          </w:t>
      </w:r>
      <w:r>
        <w:rPr>
          <w:rFonts w:hAnsiTheme="minorEastAsia" w:hint="eastAsia"/>
          <w:i/>
          <w:sz w:val="24"/>
        </w:rPr>
        <w:t>u</w:t>
      </w:r>
      <w:r>
        <w:rPr>
          <w:rFonts w:hAnsiTheme="minorEastAsia" w:hint="eastAsia"/>
          <w:sz w:val="24"/>
          <w:vertAlign w:val="subscript"/>
        </w:rPr>
        <w:t>3rel</w:t>
      </w:r>
      <w:r>
        <w:rPr>
          <w:rFonts w:hAnsiTheme="minorEastAsia" w:hint="eastAsia"/>
          <w:sz w:val="24"/>
        </w:rPr>
        <w:t>=</w:t>
      </w:r>
      <w:r w:rsidR="00F83E91">
        <w:rPr>
          <w:rFonts w:hint="eastAsia"/>
          <w:sz w:val="24"/>
        </w:rPr>
        <w:t>2</w:t>
      </w:r>
      <w:r w:rsidR="00F83E91" w:rsidRPr="00C524BE">
        <w:rPr>
          <w:rFonts w:hint="eastAsia"/>
          <w:sz w:val="24"/>
        </w:rPr>
        <w:t>.0</w:t>
      </w:r>
      <w:r w:rsidR="00F83E91" w:rsidRPr="00C524BE">
        <w:rPr>
          <w:rFonts w:hint="eastAsia"/>
          <w:sz w:val="24"/>
        </w:rPr>
        <w:t>×</w:t>
      </w:r>
      <w:r w:rsidR="00F83E91" w:rsidRPr="00C524BE">
        <w:rPr>
          <w:rFonts w:hint="eastAsia"/>
          <w:sz w:val="24"/>
        </w:rPr>
        <w:t>10</w:t>
      </w:r>
      <w:r w:rsidR="00F83E91" w:rsidRPr="00C524BE">
        <w:rPr>
          <w:rFonts w:hint="eastAsia"/>
          <w:sz w:val="24"/>
          <w:vertAlign w:val="superscript"/>
        </w:rPr>
        <w:t>-4</w:t>
      </w:r>
      <w:r w:rsidR="00F83E91">
        <w:rPr>
          <w:rFonts w:hint="eastAsia"/>
          <w:sz w:val="24"/>
        </w:rPr>
        <w:t>/</w:t>
      </w:r>
      <w:r w:rsidR="00F83E91" w:rsidRPr="006D602B">
        <w:rPr>
          <w:position w:val="-8"/>
          <w:sz w:val="24"/>
        </w:rPr>
        <w:object w:dxaOrig="360" w:dyaOrig="360">
          <v:shape id="_x0000_i1027" type="#_x0000_t75" style="width:18pt;height:18pt" o:ole="">
            <v:imagedata r:id="rId27" o:title=""/>
          </v:shape>
          <o:OLEObject Type="Embed" ProgID="Equation.3" ShapeID="_x0000_i1027" DrawAspect="Content" ObjectID="_1654503797" r:id="rId28"/>
        </w:object>
      </w:r>
      <w:r>
        <w:rPr>
          <w:rFonts w:hint="eastAsia"/>
          <w:sz w:val="24"/>
        </w:rPr>
        <w:t>=1.2</w:t>
      </w:r>
      <w:r w:rsidR="00F83E91" w:rsidRPr="00C524BE">
        <w:rPr>
          <w:rFonts w:hint="eastAsia"/>
          <w:sz w:val="24"/>
        </w:rPr>
        <w:t>×</w:t>
      </w:r>
      <w:r w:rsidR="00F83E91" w:rsidRPr="00C524BE">
        <w:rPr>
          <w:rFonts w:hint="eastAsia"/>
          <w:sz w:val="24"/>
        </w:rPr>
        <w:t>10</w:t>
      </w:r>
      <w:r w:rsidR="00F83E91" w:rsidRPr="00C524BE">
        <w:rPr>
          <w:rFonts w:hint="eastAsia"/>
          <w:sz w:val="24"/>
          <w:vertAlign w:val="superscript"/>
        </w:rPr>
        <w:t>-4</w:t>
      </w:r>
      <w:r w:rsidR="00F83E91">
        <w:rPr>
          <w:rFonts w:hint="eastAsia"/>
          <w:sz w:val="24"/>
        </w:rPr>
        <w:t xml:space="preserve"> </w:t>
      </w:r>
      <w:r w:rsidR="00F83E91">
        <w:rPr>
          <w:rFonts w:hint="eastAsia"/>
          <w:sz w:val="24"/>
        </w:rPr>
        <w:t>（均匀分布</w:t>
      </w:r>
      <w:r w:rsidR="00F83E91" w:rsidRPr="008527BF">
        <w:rPr>
          <w:rFonts w:hint="eastAsia"/>
          <w:i/>
          <w:sz w:val="24"/>
        </w:rPr>
        <w:t>k</w:t>
      </w:r>
      <w:r w:rsidR="00F83E91">
        <w:rPr>
          <w:rFonts w:hint="eastAsia"/>
          <w:sz w:val="24"/>
        </w:rPr>
        <w:t>=</w:t>
      </w:r>
      <w:r w:rsidR="00F83E91" w:rsidRPr="006D602B">
        <w:rPr>
          <w:position w:val="-8"/>
          <w:sz w:val="24"/>
        </w:rPr>
        <w:object w:dxaOrig="360" w:dyaOrig="360">
          <v:shape id="_x0000_i1028" type="#_x0000_t75" style="width:18pt;height:18pt" o:ole="">
            <v:imagedata r:id="rId29" o:title=""/>
          </v:shape>
          <o:OLEObject Type="Embed" ProgID="Equation.3" ShapeID="_x0000_i1028" DrawAspect="Content" ObjectID="_1654503798" r:id="rId30"/>
        </w:object>
      </w:r>
      <w:r w:rsidR="00F83E91">
        <w:rPr>
          <w:rFonts w:hint="eastAsia"/>
          <w:sz w:val="24"/>
        </w:rPr>
        <w:t>）</w:t>
      </w:r>
    </w:p>
    <w:p w:rsidR="00EC691A" w:rsidRDefault="00EC691A" w:rsidP="00AE6A52">
      <w:pPr>
        <w:spacing w:beforeLines="50" w:before="156" w:afterLines="50" w:after="156" w:line="0" w:lineRule="atLeast"/>
        <w:rPr>
          <w:sz w:val="24"/>
        </w:rPr>
      </w:pPr>
      <w:r>
        <w:rPr>
          <w:rFonts w:hint="eastAsia"/>
          <w:sz w:val="24"/>
        </w:rPr>
        <w:t>B3.4</w:t>
      </w:r>
      <w:r>
        <w:rPr>
          <w:rFonts w:hint="eastAsia"/>
          <w:sz w:val="24"/>
        </w:rPr>
        <w:t>、</w:t>
      </w:r>
      <w:r>
        <w:rPr>
          <w:rFonts w:hAnsiTheme="minorEastAsia" w:hint="eastAsia"/>
          <w:sz w:val="24"/>
        </w:rPr>
        <w:t>被校直流电压测量系统分辨力的影响带来的不确定度分量</w:t>
      </w:r>
      <w:r>
        <w:rPr>
          <w:rFonts w:hAnsiTheme="minorEastAsia"/>
          <w:i/>
          <w:sz w:val="24"/>
        </w:rPr>
        <w:t>u</w:t>
      </w:r>
      <w:r>
        <w:rPr>
          <w:rFonts w:hAnsiTheme="minorEastAsia" w:hint="eastAsia"/>
          <w:sz w:val="24"/>
          <w:vertAlign w:val="subscript"/>
        </w:rPr>
        <w:t>4</w:t>
      </w:r>
    </w:p>
    <w:p w:rsidR="00EC691A" w:rsidRDefault="00EC691A" w:rsidP="00EC691A">
      <w:pPr>
        <w:spacing w:line="360" w:lineRule="auto"/>
        <w:ind w:firstLineChars="200" w:firstLine="480"/>
        <w:jc w:val="left"/>
        <w:rPr>
          <w:rFonts w:hAnsiTheme="minorEastAsia"/>
          <w:sz w:val="24"/>
        </w:rPr>
      </w:pPr>
      <w:r>
        <w:rPr>
          <w:rFonts w:hAnsiTheme="minorEastAsia" w:hint="eastAsia"/>
          <w:sz w:val="24"/>
        </w:rPr>
        <w:t>被校测量系统的最小分辨力为</w:t>
      </w:r>
      <w:r>
        <w:rPr>
          <w:rFonts w:hAnsiTheme="minorEastAsia" w:hint="eastAsia"/>
          <w:sz w:val="24"/>
        </w:rPr>
        <w:t>0.001kV</w:t>
      </w:r>
      <w:r>
        <w:rPr>
          <w:rFonts w:hAnsiTheme="minorEastAsia" w:hint="eastAsia"/>
          <w:sz w:val="24"/>
        </w:rPr>
        <w:t>，则其半宽度为</w:t>
      </w:r>
      <w:r>
        <w:rPr>
          <w:rFonts w:hAnsiTheme="minorEastAsia" w:hint="eastAsia"/>
          <w:sz w:val="24"/>
        </w:rPr>
        <w:t>0.0005kV</w:t>
      </w:r>
      <w:r>
        <w:rPr>
          <w:rFonts w:hAnsiTheme="minorEastAsia" w:hint="eastAsia"/>
          <w:sz w:val="24"/>
        </w:rPr>
        <w:t>，该不确定度分量很小可忽略不计。</w:t>
      </w:r>
    </w:p>
    <w:p w:rsidR="004B5BE0" w:rsidRDefault="004B5BE0" w:rsidP="004B5BE0">
      <w:pPr>
        <w:spacing w:line="360" w:lineRule="auto"/>
        <w:jc w:val="left"/>
        <w:rPr>
          <w:rFonts w:hAnsiTheme="minorEastAsia"/>
          <w:sz w:val="24"/>
          <w:vertAlign w:val="subscript"/>
        </w:rPr>
      </w:pPr>
      <w:r>
        <w:rPr>
          <w:rFonts w:hint="eastAsia"/>
          <w:sz w:val="24"/>
        </w:rPr>
        <w:t>B3.5</w:t>
      </w:r>
      <w:r>
        <w:rPr>
          <w:rFonts w:hAnsiTheme="minorEastAsia" w:hint="eastAsia"/>
          <w:sz w:val="24"/>
        </w:rPr>
        <w:t>工作电磁场的影响带来的不确定度分量</w:t>
      </w:r>
      <w:r>
        <w:rPr>
          <w:rFonts w:hAnsiTheme="minorEastAsia"/>
          <w:i/>
          <w:sz w:val="24"/>
        </w:rPr>
        <w:t>u</w:t>
      </w:r>
      <w:r>
        <w:rPr>
          <w:rFonts w:hAnsiTheme="minorEastAsia" w:hint="eastAsia"/>
          <w:sz w:val="24"/>
          <w:vertAlign w:val="subscript"/>
        </w:rPr>
        <w:t>5</w:t>
      </w:r>
    </w:p>
    <w:p w:rsidR="004B5BE0" w:rsidRDefault="004B5BE0" w:rsidP="004B5BE0">
      <w:pPr>
        <w:spacing w:line="360" w:lineRule="auto"/>
        <w:ind w:firstLineChars="200" w:firstLine="480"/>
        <w:jc w:val="left"/>
        <w:rPr>
          <w:rFonts w:hAnsiTheme="minorEastAsia"/>
          <w:sz w:val="24"/>
        </w:rPr>
      </w:pPr>
      <w:r>
        <w:rPr>
          <w:rFonts w:hAnsiTheme="minorEastAsia" w:hint="eastAsia"/>
          <w:sz w:val="24"/>
        </w:rPr>
        <w:t>校准地点周围无大功率用电设备及大功率发生器等产生的电磁干扰，故该分量忽略不计。</w:t>
      </w:r>
    </w:p>
    <w:p w:rsidR="004B5BE0" w:rsidRDefault="004B5BE0" w:rsidP="004B5BE0">
      <w:pPr>
        <w:spacing w:line="360" w:lineRule="auto"/>
        <w:jc w:val="left"/>
        <w:rPr>
          <w:rFonts w:hAnsiTheme="minorEastAsia"/>
          <w:sz w:val="24"/>
          <w:vertAlign w:val="subscript"/>
        </w:rPr>
      </w:pPr>
      <w:r>
        <w:rPr>
          <w:rFonts w:hAnsiTheme="minorEastAsia" w:hint="eastAsia"/>
          <w:sz w:val="24"/>
        </w:rPr>
        <w:t xml:space="preserve">B.3.6  </w:t>
      </w:r>
      <w:r>
        <w:rPr>
          <w:rFonts w:hAnsiTheme="minorEastAsia" w:hint="eastAsia"/>
          <w:sz w:val="24"/>
        </w:rPr>
        <w:t>测试方法或测试线路的影响带来的不确定度分量</w:t>
      </w:r>
      <w:r>
        <w:rPr>
          <w:rFonts w:hAnsiTheme="minorEastAsia"/>
          <w:i/>
          <w:sz w:val="24"/>
        </w:rPr>
        <w:t>u</w:t>
      </w:r>
      <w:r>
        <w:rPr>
          <w:rFonts w:hAnsiTheme="minorEastAsia" w:hint="eastAsia"/>
          <w:sz w:val="24"/>
          <w:vertAlign w:val="subscript"/>
        </w:rPr>
        <w:t>6</w:t>
      </w:r>
    </w:p>
    <w:p w:rsidR="004B5BE0" w:rsidRDefault="004B5BE0" w:rsidP="004B5BE0">
      <w:pPr>
        <w:spacing w:line="360" w:lineRule="auto"/>
        <w:ind w:firstLineChars="200" w:firstLine="480"/>
        <w:jc w:val="left"/>
        <w:rPr>
          <w:rFonts w:hAnsiTheme="minorEastAsia"/>
          <w:sz w:val="24"/>
        </w:rPr>
      </w:pPr>
      <w:r>
        <w:rPr>
          <w:rFonts w:hAnsiTheme="minorEastAsia" w:hint="eastAsia"/>
          <w:sz w:val="24"/>
        </w:rPr>
        <w:t>因为本次实验测试线路采用技术规范中的标准接线方式，故该分量忽略不计。</w:t>
      </w:r>
    </w:p>
    <w:p w:rsidR="006F27A5" w:rsidRDefault="006F27A5" w:rsidP="006F27A5">
      <w:pPr>
        <w:spacing w:line="360" w:lineRule="auto"/>
        <w:jc w:val="left"/>
        <w:rPr>
          <w:rFonts w:hAnsiTheme="minorEastAsia"/>
          <w:sz w:val="24"/>
          <w:vertAlign w:val="subscript"/>
        </w:rPr>
      </w:pPr>
      <w:r>
        <w:rPr>
          <w:rFonts w:hAnsiTheme="minorEastAsia" w:hint="eastAsia"/>
          <w:sz w:val="24"/>
        </w:rPr>
        <w:t>B</w:t>
      </w:r>
      <w:r>
        <w:rPr>
          <w:rFonts w:hAnsiTheme="minorEastAsia"/>
          <w:sz w:val="24"/>
        </w:rPr>
        <w:t xml:space="preserve">.3.7  </w:t>
      </w:r>
      <w:r>
        <w:rPr>
          <w:rFonts w:hAnsiTheme="minorEastAsia" w:hint="eastAsia"/>
          <w:sz w:val="24"/>
        </w:rPr>
        <w:t>由电源稳定度引入的不确定度分量</w:t>
      </w:r>
      <w:r>
        <w:rPr>
          <w:rFonts w:hAnsiTheme="minorEastAsia"/>
          <w:i/>
          <w:sz w:val="24"/>
        </w:rPr>
        <w:t>u</w:t>
      </w:r>
      <w:r>
        <w:rPr>
          <w:rFonts w:hAnsiTheme="minorEastAsia" w:hint="eastAsia"/>
          <w:sz w:val="24"/>
          <w:vertAlign w:val="subscript"/>
        </w:rPr>
        <w:t>7</w:t>
      </w:r>
    </w:p>
    <w:p w:rsidR="006F27A5" w:rsidRDefault="006F27A5" w:rsidP="006F27A5">
      <w:pPr>
        <w:spacing w:line="360" w:lineRule="auto"/>
        <w:jc w:val="left"/>
        <w:rPr>
          <w:rFonts w:hAnsiTheme="minorEastAsia"/>
          <w:sz w:val="24"/>
        </w:rPr>
      </w:pPr>
      <w:r>
        <w:rPr>
          <w:rFonts w:hAnsiTheme="minorEastAsia" w:hint="eastAsia"/>
          <w:sz w:val="24"/>
        </w:rPr>
        <w:t xml:space="preserve">    </w:t>
      </w:r>
      <w:r>
        <w:rPr>
          <w:rFonts w:hAnsiTheme="minorEastAsia" w:hint="eastAsia"/>
          <w:sz w:val="24"/>
        </w:rPr>
        <w:t>本次校准使用的高压电源</w:t>
      </w:r>
      <w:r w:rsidR="00D15E89">
        <w:rPr>
          <w:rFonts w:hAnsiTheme="minorEastAsia" w:hint="eastAsia"/>
          <w:sz w:val="24"/>
        </w:rPr>
        <w:t>纹波系数</w:t>
      </w:r>
      <w:r>
        <w:rPr>
          <w:rFonts w:hAnsiTheme="minorEastAsia" w:hint="eastAsia"/>
          <w:sz w:val="24"/>
        </w:rPr>
        <w:t>总含量经测量为</w:t>
      </w:r>
      <w:r w:rsidR="00D15E89">
        <w:rPr>
          <w:rFonts w:hAnsiTheme="minorEastAsia" w:hint="eastAsia"/>
          <w:sz w:val="24"/>
        </w:rPr>
        <w:t>0.5</w:t>
      </w:r>
      <w:r>
        <w:rPr>
          <w:rFonts w:hAnsiTheme="minorEastAsia" w:hint="eastAsia"/>
          <w:sz w:val="24"/>
        </w:rPr>
        <w:t>%</w:t>
      </w:r>
      <w:r>
        <w:rPr>
          <w:rFonts w:hAnsiTheme="minorEastAsia" w:hint="eastAsia"/>
          <w:sz w:val="24"/>
        </w:rPr>
        <w:t>，符合规范中的要求，且电源能无困难地调节到相应的校准点，故该分量忽略不计。</w:t>
      </w:r>
    </w:p>
    <w:p w:rsidR="004B5BE0" w:rsidRDefault="004B5BE0" w:rsidP="004B5BE0">
      <w:pPr>
        <w:spacing w:line="360" w:lineRule="auto"/>
        <w:jc w:val="left"/>
        <w:rPr>
          <w:rFonts w:hAnsiTheme="minorEastAsia"/>
          <w:b/>
          <w:sz w:val="24"/>
        </w:rPr>
      </w:pPr>
      <w:r>
        <w:rPr>
          <w:rFonts w:hAnsiTheme="minorEastAsia" w:hint="eastAsia"/>
          <w:b/>
          <w:sz w:val="24"/>
        </w:rPr>
        <w:t xml:space="preserve">B.4  </w:t>
      </w:r>
      <w:r>
        <w:rPr>
          <w:rFonts w:hAnsiTheme="minorEastAsia" w:hint="eastAsia"/>
          <w:b/>
          <w:sz w:val="24"/>
        </w:rPr>
        <w:t>合成标准不确定度</w:t>
      </w:r>
      <w:r w:rsidRPr="0010237A">
        <w:rPr>
          <w:rFonts w:hAnsiTheme="minorEastAsia" w:hint="eastAsia"/>
          <w:b/>
          <w:i/>
          <w:sz w:val="24"/>
        </w:rPr>
        <w:t>u</w:t>
      </w:r>
      <w:r w:rsidRPr="0010237A">
        <w:rPr>
          <w:rFonts w:hAnsiTheme="minorEastAsia" w:hint="eastAsia"/>
          <w:b/>
          <w:sz w:val="24"/>
          <w:vertAlign w:val="subscript"/>
        </w:rPr>
        <w:t>c</w:t>
      </w:r>
      <w:r>
        <w:rPr>
          <w:rFonts w:hAnsiTheme="minorEastAsia" w:hint="eastAsia"/>
          <w:b/>
          <w:sz w:val="24"/>
        </w:rPr>
        <w:t>的评定</w:t>
      </w:r>
    </w:p>
    <w:p w:rsidR="004B5BE0" w:rsidRDefault="004B5BE0" w:rsidP="004B5BE0">
      <w:pPr>
        <w:spacing w:line="360" w:lineRule="auto"/>
        <w:ind w:firstLineChars="200" w:firstLine="480"/>
        <w:jc w:val="left"/>
        <w:rPr>
          <w:rFonts w:hAnsiTheme="minorEastAsia"/>
          <w:sz w:val="24"/>
        </w:rPr>
      </w:pPr>
      <w:r>
        <w:rPr>
          <w:rFonts w:hAnsiTheme="minorEastAsia" w:hint="eastAsia"/>
          <w:sz w:val="24"/>
        </w:rPr>
        <w:t>各不确定度分量互不相关，则各标准不确定度分量独立。</w:t>
      </w:r>
    </w:p>
    <w:tbl>
      <w:tblPr>
        <w:tblStyle w:val="affc"/>
        <w:tblW w:w="4261" w:type="dxa"/>
        <w:jc w:val="center"/>
        <w:tblLayout w:type="fixed"/>
        <w:tblLook w:val="04A0" w:firstRow="1" w:lastRow="0" w:firstColumn="1" w:lastColumn="0" w:noHBand="0" w:noVBand="1"/>
      </w:tblPr>
      <w:tblGrid>
        <w:gridCol w:w="1420"/>
        <w:gridCol w:w="1420"/>
        <w:gridCol w:w="1421"/>
      </w:tblGrid>
      <w:tr w:rsidR="004B5BE0" w:rsidTr="00742C8F">
        <w:trPr>
          <w:jc w:val="center"/>
        </w:trPr>
        <w:tc>
          <w:tcPr>
            <w:tcW w:w="1420" w:type="dxa"/>
            <w:vAlign w:val="center"/>
          </w:tcPr>
          <w:p w:rsidR="004B5BE0" w:rsidRDefault="004B5BE0" w:rsidP="00742C8F">
            <w:pPr>
              <w:spacing w:line="360" w:lineRule="auto"/>
              <w:jc w:val="center"/>
              <w:rPr>
                <w:rFonts w:hAnsiTheme="minorEastAsia"/>
                <w:sz w:val="24"/>
              </w:rPr>
            </w:pPr>
            <w:r>
              <w:rPr>
                <w:rFonts w:hAnsiTheme="minorEastAsia"/>
                <w:i/>
                <w:sz w:val="24"/>
              </w:rPr>
              <w:t>u</w:t>
            </w:r>
            <w:r>
              <w:rPr>
                <w:rFonts w:hAnsiTheme="minorEastAsia" w:hint="eastAsia"/>
                <w:sz w:val="24"/>
                <w:vertAlign w:val="subscript"/>
              </w:rPr>
              <w:t>1rel</w:t>
            </w:r>
          </w:p>
        </w:tc>
        <w:tc>
          <w:tcPr>
            <w:tcW w:w="1420" w:type="dxa"/>
            <w:vAlign w:val="center"/>
          </w:tcPr>
          <w:p w:rsidR="004B5BE0" w:rsidRDefault="004B5BE0" w:rsidP="00742C8F">
            <w:pPr>
              <w:spacing w:line="360" w:lineRule="auto"/>
              <w:jc w:val="center"/>
              <w:rPr>
                <w:rFonts w:hAnsiTheme="minorEastAsia"/>
                <w:sz w:val="24"/>
              </w:rPr>
            </w:pPr>
            <w:r>
              <w:rPr>
                <w:rFonts w:hAnsiTheme="minorEastAsia"/>
                <w:i/>
                <w:sz w:val="24"/>
              </w:rPr>
              <w:t>u</w:t>
            </w:r>
            <w:r>
              <w:rPr>
                <w:rFonts w:hAnsiTheme="minorEastAsia" w:hint="eastAsia"/>
                <w:sz w:val="24"/>
                <w:vertAlign w:val="subscript"/>
              </w:rPr>
              <w:t>2rel</w:t>
            </w:r>
          </w:p>
        </w:tc>
        <w:tc>
          <w:tcPr>
            <w:tcW w:w="1421" w:type="dxa"/>
            <w:vAlign w:val="center"/>
          </w:tcPr>
          <w:p w:rsidR="004B5BE0" w:rsidRDefault="004B5BE0" w:rsidP="00742C8F">
            <w:pPr>
              <w:spacing w:line="360" w:lineRule="auto"/>
              <w:jc w:val="center"/>
              <w:rPr>
                <w:rFonts w:hAnsiTheme="minorEastAsia"/>
                <w:sz w:val="24"/>
              </w:rPr>
            </w:pPr>
            <w:r>
              <w:rPr>
                <w:rFonts w:hAnsiTheme="minorEastAsia"/>
                <w:i/>
                <w:sz w:val="24"/>
              </w:rPr>
              <w:t>u</w:t>
            </w:r>
            <w:r>
              <w:rPr>
                <w:rFonts w:hAnsiTheme="minorEastAsia" w:hint="eastAsia"/>
                <w:sz w:val="24"/>
                <w:vertAlign w:val="subscript"/>
              </w:rPr>
              <w:t>3rel</w:t>
            </w:r>
          </w:p>
        </w:tc>
      </w:tr>
      <w:tr w:rsidR="004B5BE0" w:rsidTr="00742C8F">
        <w:trPr>
          <w:jc w:val="center"/>
        </w:trPr>
        <w:tc>
          <w:tcPr>
            <w:tcW w:w="1420" w:type="dxa"/>
            <w:vAlign w:val="center"/>
          </w:tcPr>
          <w:p w:rsidR="004B5BE0" w:rsidRDefault="004B5BE0" w:rsidP="00742C8F">
            <w:pPr>
              <w:spacing w:line="360" w:lineRule="auto"/>
              <w:jc w:val="center"/>
              <w:rPr>
                <w:rFonts w:hAnsiTheme="minorEastAsia"/>
                <w:sz w:val="24"/>
              </w:rPr>
            </w:pPr>
            <w:r>
              <w:rPr>
                <w:rFonts w:hint="eastAsia"/>
                <w:sz w:val="24"/>
              </w:rPr>
              <w:t>1.2</w:t>
            </w:r>
            <w:r w:rsidRPr="007843A7">
              <w:rPr>
                <w:sz w:val="24"/>
              </w:rPr>
              <w:t>×10</w:t>
            </w:r>
            <w:r>
              <w:rPr>
                <w:sz w:val="24"/>
                <w:vertAlign w:val="superscript"/>
              </w:rPr>
              <w:t>-</w:t>
            </w:r>
            <w:r>
              <w:rPr>
                <w:rFonts w:hint="eastAsia"/>
                <w:sz w:val="24"/>
                <w:vertAlign w:val="superscript"/>
              </w:rPr>
              <w:t>4</w:t>
            </w:r>
          </w:p>
        </w:tc>
        <w:tc>
          <w:tcPr>
            <w:tcW w:w="1420" w:type="dxa"/>
            <w:vAlign w:val="center"/>
          </w:tcPr>
          <w:p w:rsidR="004B5BE0" w:rsidRDefault="004B5BE0" w:rsidP="00742C8F">
            <w:pPr>
              <w:spacing w:line="360" w:lineRule="auto"/>
              <w:jc w:val="center"/>
              <w:rPr>
                <w:rFonts w:hAnsiTheme="minorEastAsia"/>
                <w:sz w:val="24"/>
              </w:rPr>
            </w:pPr>
            <w:r>
              <w:rPr>
                <w:rFonts w:hint="eastAsia"/>
                <w:sz w:val="24"/>
              </w:rPr>
              <w:t>5.8</w:t>
            </w:r>
            <w:r w:rsidRPr="00C524BE">
              <w:rPr>
                <w:rFonts w:hint="eastAsia"/>
                <w:sz w:val="24"/>
              </w:rPr>
              <w:t>×</w:t>
            </w:r>
            <w:r w:rsidRPr="00C524BE">
              <w:rPr>
                <w:rFonts w:hint="eastAsia"/>
                <w:sz w:val="24"/>
              </w:rPr>
              <w:t>10</w:t>
            </w:r>
            <w:r w:rsidRPr="00C524BE">
              <w:rPr>
                <w:rFonts w:hint="eastAsia"/>
                <w:sz w:val="24"/>
                <w:vertAlign w:val="superscript"/>
              </w:rPr>
              <w:t>-4</w:t>
            </w:r>
          </w:p>
        </w:tc>
        <w:tc>
          <w:tcPr>
            <w:tcW w:w="1421" w:type="dxa"/>
            <w:vAlign w:val="center"/>
          </w:tcPr>
          <w:p w:rsidR="004B5BE0" w:rsidRDefault="004B5BE0" w:rsidP="00742C8F">
            <w:pPr>
              <w:spacing w:line="360" w:lineRule="auto"/>
              <w:jc w:val="center"/>
              <w:rPr>
                <w:rFonts w:hAnsiTheme="minorEastAsia"/>
                <w:sz w:val="24"/>
              </w:rPr>
            </w:pPr>
            <w:r>
              <w:rPr>
                <w:rFonts w:hint="eastAsia"/>
                <w:sz w:val="24"/>
              </w:rPr>
              <w:t>1.2</w:t>
            </w:r>
            <w:r w:rsidRPr="00C524BE">
              <w:rPr>
                <w:rFonts w:hint="eastAsia"/>
                <w:sz w:val="24"/>
              </w:rPr>
              <w:t>×</w:t>
            </w:r>
            <w:r w:rsidRPr="00C524BE">
              <w:rPr>
                <w:rFonts w:hint="eastAsia"/>
                <w:sz w:val="24"/>
              </w:rPr>
              <w:t>10</w:t>
            </w:r>
            <w:r w:rsidRPr="00C524BE">
              <w:rPr>
                <w:rFonts w:hint="eastAsia"/>
                <w:sz w:val="24"/>
                <w:vertAlign w:val="superscript"/>
              </w:rPr>
              <w:t>-4</w:t>
            </w:r>
          </w:p>
        </w:tc>
      </w:tr>
    </w:tbl>
    <w:p w:rsidR="004B5BE0" w:rsidRDefault="004B5BE0" w:rsidP="004B5BE0">
      <w:pPr>
        <w:spacing w:line="360" w:lineRule="auto"/>
        <w:ind w:firstLineChars="200" w:firstLine="480"/>
        <w:jc w:val="left"/>
        <w:rPr>
          <w:rFonts w:hAnsiTheme="minorEastAsia"/>
          <w:sz w:val="24"/>
        </w:rPr>
      </w:pPr>
      <w:r>
        <w:rPr>
          <w:rFonts w:hAnsiTheme="minorEastAsia" w:hint="eastAsia"/>
          <w:sz w:val="24"/>
        </w:rPr>
        <w:t>合成标准不确定度：</w:t>
      </w:r>
    </w:p>
    <w:p w:rsidR="004B5BE0" w:rsidRDefault="005913F9" w:rsidP="004B5BE0">
      <w:pPr>
        <w:spacing w:line="360" w:lineRule="auto"/>
        <w:jc w:val="center"/>
        <w:rPr>
          <w:sz w:val="24"/>
        </w:rPr>
      </w:pPr>
      <m:oMath>
        <m:sSub>
          <m:sSubPr>
            <m:ctrlPr>
              <w:rPr>
                <w:rFonts w:ascii="Cambria Math" w:hAnsi="Cambria Math"/>
                <w:i/>
                <w:sz w:val="24"/>
              </w:rPr>
            </m:ctrlPr>
          </m:sSubPr>
          <m:e>
            <m:r>
              <m:rPr>
                <m:nor/>
              </m:rPr>
              <w:rPr>
                <w:i/>
                <w:sz w:val="24"/>
              </w:rPr>
              <m:t>u</m:t>
            </m:r>
          </m:e>
          <m:sub>
            <m:r>
              <m:rPr>
                <m:nor/>
              </m:rPr>
              <w:rPr>
                <w:sz w:val="24"/>
              </w:rPr>
              <m:t>crel</m:t>
            </m:r>
          </m:sub>
        </m:sSub>
        <m:r>
          <m:rPr>
            <m:nor/>
          </m:rPr>
          <w:rPr>
            <w:sz w:val="24"/>
          </w:rPr>
          <m:t>=</m:t>
        </m:r>
        <m:rad>
          <m:radPr>
            <m:degHide m:val="1"/>
            <m:ctrlPr>
              <w:rPr>
                <w:rFonts w:ascii="Cambria Math" w:hAnsi="Cambria Math"/>
                <w:i/>
                <w:sz w:val="24"/>
              </w:rPr>
            </m:ctrlPr>
          </m:radPr>
          <m:deg/>
          <m:e>
            <m:sSubSup>
              <m:sSubSupPr>
                <m:ctrlPr>
                  <w:rPr>
                    <w:rFonts w:ascii="Cambria Math" w:hAnsi="Cambria Math"/>
                    <w:i/>
                    <w:sz w:val="24"/>
                  </w:rPr>
                </m:ctrlPr>
              </m:sSubSupPr>
              <m:e>
                <m:r>
                  <m:rPr>
                    <m:nor/>
                  </m:rPr>
                  <w:rPr>
                    <w:i/>
                    <w:sz w:val="24"/>
                  </w:rPr>
                  <m:t>u</m:t>
                </m:r>
              </m:e>
              <m:sub>
                <m:r>
                  <m:rPr>
                    <m:nor/>
                  </m:rPr>
                  <w:rPr>
                    <w:sz w:val="24"/>
                  </w:rPr>
                  <m:t>1rel</m:t>
                </m:r>
              </m:sub>
              <m:sup>
                <m:r>
                  <m:rPr>
                    <m:nor/>
                  </m:rPr>
                  <w:rPr>
                    <w:sz w:val="24"/>
                  </w:rPr>
                  <m:t>2</m:t>
                </m:r>
              </m:sup>
            </m:sSubSup>
            <m:r>
              <m:rPr>
                <m:nor/>
              </m:rPr>
              <w:rPr>
                <w:sz w:val="24"/>
              </w:rPr>
              <m:t>+</m:t>
            </m:r>
            <m:sSubSup>
              <m:sSubSupPr>
                <m:ctrlPr>
                  <w:rPr>
                    <w:rFonts w:ascii="Cambria Math" w:hAnsi="Cambria Math"/>
                    <w:i/>
                    <w:sz w:val="24"/>
                  </w:rPr>
                </m:ctrlPr>
              </m:sSubSupPr>
              <m:e>
                <m:r>
                  <m:rPr>
                    <m:nor/>
                  </m:rPr>
                  <w:rPr>
                    <w:i/>
                    <w:sz w:val="24"/>
                  </w:rPr>
                  <m:t>u</m:t>
                </m:r>
              </m:e>
              <m:sub>
                <m:r>
                  <m:rPr>
                    <m:nor/>
                  </m:rPr>
                  <w:rPr>
                    <w:sz w:val="24"/>
                  </w:rPr>
                  <m:t>2rel</m:t>
                </m:r>
              </m:sub>
              <m:sup>
                <m:r>
                  <m:rPr>
                    <m:nor/>
                  </m:rPr>
                  <w:rPr>
                    <w:sz w:val="24"/>
                  </w:rPr>
                  <m:t>2</m:t>
                </m:r>
              </m:sup>
            </m:sSubSup>
            <m:sSubSup>
              <m:sSubSupPr>
                <m:ctrlPr>
                  <w:rPr>
                    <w:rFonts w:ascii="Cambria Math" w:hAnsi="Cambria Math"/>
                    <w:i/>
                    <w:sz w:val="24"/>
                  </w:rPr>
                </m:ctrlPr>
              </m:sSubSupPr>
              <m:e>
                <m:r>
                  <m:rPr>
                    <m:nor/>
                  </m:rPr>
                  <w:rPr>
                    <w:sz w:val="24"/>
                  </w:rPr>
                  <m:t>+</m:t>
                </m:r>
                <m:r>
                  <m:rPr>
                    <m:nor/>
                  </m:rPr>
                  <w:rPr>
                    <w:i/>
                    <w:sz w:val="24"/>
                  </w:rPr>
                  <m:t>u</m:t>
                </m:r>
              </m:e>
              <m:sub>
                <m:r>
                  <m:rPr>
                    <m:nor/>
                  </m:rPr>
                  <w:rPr>
                    <w:sz w:val="24"/>
                  </w:rPr>
                  <m:t>3rel</m:t>
                </m:r>
              </m:sub>
              <m:sup>
                <m:r>
                  <m:rPr>
                    <m:nor/>
                  </m:rPr>
                  <w:rPr>
                    <w:sz w:val="24"/>
                  </w:rPr>
                  <m:t>2</m:t>
                </m:r>
              </m:sup>
            </m:sSubSup>
          </m:e>
        </m:rad>
      </m:oMath>
      <w:r w:rsidR="004B5BE0">
        <w:rPr>
          <w:rFonts w:hint="eastAsia"/>
          <w:sz w:val="24"/>
        </w:rPr>
        <w:t>=6.0</w:t>
      </w:r>
      <w:r w:rsidR="004B5BE0" w:rsidRPr="00C524BE">
        <w:rPr>
          <w:rFonts w:hint="eastAsia"/>
          <w:sz w:val="24"/>
        </w:rPr>
        <w:t>×</w:t>
      </w:r>
      <w:r w:rsidR="004B5BE0" w:rsidRPr="00C524BE">
        <w:rPr>
          <w:rFonts w:hint="eastAsia"/>
          <w:sz w:val="24"/>
        </w:rPr>
        <w:t>10</w:t>
      </w:r>
      <w:r w:rsidR="004B5BE0" w:rsidRPr="00C524BE">
        <w:rPr>
          <w:rFonts w:hint="eastAsia"/>
          <w:sz w:val="24"/>
          <w:vertAlign w:val="superscript"/>
        </w:rPr>
        <w:t>-4</w:t>
      </w:r>
    </w:p>
    <w:p w:rsidR="004B5BE0" w:rsidRPr="0010237A" w:rsidRDefault="004B5BE0" w:rsidP="004B5BE0">
      <w:pPr>
        <w:spacing w:line="360" w:lineRule="auto"/>
        <w:jc w:val="left"/>
        <w:rPr>
          <w:b/>
          <w:i/>
          <w:sz w:val="24"/>
        </w:rPr>
      </w:pPr>
      <w:r>
        <w:rPr>
          <w:rFonts w:hint="eastAsia"/>
          <w:b/>
          <w:sz w:val="24"/>
        </w:rPr>
        <w:t xml:space="preserve">B.5  </w:t>
      </w:r>
      <w:r>
        <w:rPr>
          <w:rFonts w:hint="eastAsia"/>
          <w:b/>
          <w:sz w:val="24"/>
        </w:rPr>
        <w:t>扩展不确定度</w:t>
      </w:r>
      <w:r w:rsidRPr="0010237A">
        <w:rPr>
          <w:rFonts w:hint="eastAsia"/>
          <w:b/>
          <w:i/>
          <w:sz w:val="24"/>
        </w:rPr>
        <w:t>U</w:t>
      </w:r>
    </w:p>
    <w:p w:rsidR="004B5BE0" w:rsidRDefault="004B5BE0" w:rsidP="004B5BE0">
      <w:pPr>
        <w:spacing w:line="360" w:lineRule="auto"/>
        <w:jc w:val="left"/>
        <w:rPr>
          <w:sz w:val="24"/>
        </w:rPr>
      </w:pPr>
      <w:r>
        <w:rPr>
          <w:rFonts w:hint="eastAsia"/>
          <w:sz w:val="24"/>
        </w:rPr>
        <w:t>取包含因子</w:t>
      </w:r>
      <w:r>
        <w:rPr>
          <w:rFonts w:hint="eastAsia"/>
          <w:i/>
          <w:sz w:val="24"/>
        </w:rPr>
        <w:t>k</w:t>
      </w:r>
      <w:r>
        <w:rPr>
          <w:rFonts w:hint="eastAsia"/>
          <w:sz w:val="24"/>
        </w:rPr>
        <w:t>=2</w:t>
      </w:r>
      <w:r>
        <w:rPr>
          <w:rFonts w:hint="eastAsia"/>
          <w:sz w:val="24"/>
        </w:rPr>
        <w:t>，则测量扩展不确定度为</w:t>
      </w:r>
    </w:p>
    <w:p w:rsidR="004B5BE0" w:rsidRDefault="004B5BE0" w:rsidP="004B5BE0">
      <w:pPr>
        <w:spacing w:line="360" w:lineRule="auto"/>
        <w:jc w:val="center"/>
        <w:rPr>
          <w:sz w:val="24"/>
        </w:rPr>
      </w:pPr>
      <w:r>
        <w:rPr>
          <w:i/>
          <w:sz w:val="24"/>
        </w:rPr>
        <w:lastRenderedPageBreak/>
        <w:t>U</w:t>
      </w:r>
      <w:r>
        <w:rPr>
          <w:i/>
          <w:sz w:val="24"/>
          <w:vertAlign w:val="subscript"/>
        </w:rPr>
        <w:t>rel</w:t>
      </w:r>
      <w:r>
        <w:rPr>
          <w:i/>
          <w:sz w:val="24"/>
        </w:rPr>
        <w:t>=</w:t>
      </w:r>
      <w:r>
        <w:rPr>
          <w:rFonts w:hint="eastAsia"/>
          <w:sz w:val="24"/>
        </w:rPr>
        <w:t>1.2</w:t>
      </w:r>
      <w:r>
        <w:rPr>
          <w:sz w:val="24"/>
        </w:rPr>
        <w:t>×10</w:t>
      </w:r>
      <w:r>
        <w:rPr>
          <w:sz w:val="24"/>
          <w:vertAlign w:val="superscript"/>
        </w:rPr>
        <w:t>-3</w:t>
      </w:r>
      <w:r>
        <w:rPr>
          <w:rFonts w:hint="eastAsia"/>
          <w:sz w:val="24"/>
          <w:vertAlign w:val="superscript"/>
        </w:rPr>
        <w:t xml:space="preserve">      </w:t>
      </w:r>
      <w:r>
        <w:rPr>
          <w:rFonts w:hint="eastAsia"/>
          <w:sz w:val="24"/>
        </w:rPr>
        <w:t>（</w:t>
      </w:r>
      <w:r>
        <w:rPr>
          <w:rFonts w:hint="eastAsia"/>
          <w:i/>
          <w:sz w:val="24"/>
        </w:rPr>
        <w:t>k</w:t>
      </w:r>
      <w:r>
        <w:rPr>
          <w:rFonts w:hint="eastAsia"/>
          <w:sz w:val="24"/>
        </w:rPr>
        <w:t>=2</w:t>
      </w:r>
      <w:r>
        <w:rPr>
          <w:rFonts w:hint="eastAsia"/>
          <w:sz w:val="24"/>
        </w:rPr>
        <w:t>）</w:t>
      </w:r>
    </w:p>
    <w:p w:rsidR="004B5BE0" w:rsidRPr="0010237A" w:rsidRDefault="004B5BE0" w:rsidP="004B5BE0">
      <w:pPr>
        <w:spacing w:line="360" w:lineRule="auto"/>
        <w:jc w:val="left"/>
        <w:rPr>
          <w:b/>
          <w:i/>
          <w:sz w:val="24"/>
        </w:rPr>
      </w:pPr>
      <w:r>
        <w:rPr>
          <w:rFonts w:hint="eastAsia"/>
          <w:b/>
          <w:sz w:val="24"/>
        </w:rPr>
        <w:t xml:space="preserve">B.6  </w:t>
      </w:r>
      <w:r>
        <w:rPr>
          <w:rFonts w:hint="eastAsia"/>
          <w:b/>
          <w:sz w:val="24"/>
        </w:rPr>
        <w:t>测量不确定度的报告与表示</w:t>
      </w:r>
    </w:p>
    <w:p w:rsidR="004B5BE0" w:rsidRDefault="004B5BE0" w:rsidP="004B5BE0">
      <w:pPr>
        <w:spacing w:line="360" w:lineRule="auto"/>
        <w:ind w:firstLineChars="200" w:firstLine="480"/>
        <w:jc w:val="left"/>
        <w:rPr>
          <w:sz w:val="24"/>
        </w:rPr>
      </w:pPr>
      <w:r>
        <w:rPr>
          <w:rFonts w:hint="eastAsia"/>
          <w:sz w:val="24"/>
        </w:rPr>
        <w:t>直流</w:t>
      </w:r>
      <w:r w:rsidR="00AE6A52">
        <w:rPr>
          <w:rFonts w:hint="eastAsia"/>
          <w:sz w:val="24"/>
        </w:rPr>
        <w:t>高</w:t>
      </w:r>
      <w:r>
        <w:rPr>
          <w:rFonts w:hint="eastAsia"/>
          <w:sz w:val="24"/>
        </w:rPr>
        <w:t>电压测量系统在</w:t>
      </w:r>
      <w:r>
        <w:rPr>
          <w:rFonts w:hint="eastAsia"/>
          <w:sz w:val="24"/>
        </w:rPr>
        <w:t>100kV</w:t>
      </w:r>
      <w:r>
        <w:rPr>
          <w:rFonts w:hint="eastAsia"/>
          <w:sz w:val="24"/>
        </w:rPr>
        <w:t>测量点时的测量结果相对扩展不确定度</w:t>
      </w:r>
      <w:r w:rsidRPr="00055061">
        <w:rPr>
          <w:rFonts w:hint="eastAsia"/>
          <w:i/>
          <w:sz w:val="24"/>
        </w:rPr>
        <w:t>U</w:t>
      </w:r>
      <w:r w:rsidRPr="00055061">
        <w:rPr>
          <w:rFonts w:hint="eastAsia"/>
          <w:sz w:val="24"/>
          <w:vertAlign w:val="subscript"/>
        </w:rPr>
        <w:t>rel</w:t>
      </w:r>
      <w:r>
        <w:rPr>
          <w:rFonts w:hint="eastAsia"/>
          <w:sz w:val="24"/>
        </w:rPr>
        <w:t>为：</w:t>
      </w:r>
    </w:p>
    <w:p w:rsidR="00A34FB0" w:rsidRPr="004B5BE0" w:rsidRDefault="004B5BE0" w:rsidP="004B5BE0">
      <w:pPr>
        <w:spacing w:line="360" w:lineRule="auto"/>
        <w:jc w:val="center"/>
        <w:rPr>
          <w:sz w:val="24"/>
        </w:rPr>
      </w:pPr>
      <w:r>
        <w:rPr>
          <w:i/>
          <w:sz w:val="24"/>
        </w:rPr>
        <w:t>U</w:t>
      </w:r>
      <w:r>
        <w:rPr>
          <w:i/>
          <w:sz w:val="24"/>
          <w:vertAlign w:val="subscript"/>
        </w:rPr>
        <w:t>rel</w:t>
      </w:r>
      <w:r>
        <w:rPr>
          <w:i/>
          <w:sz w:val="24"/>
        </w:rPr>
        <w:t>=</w:t>
      </w:r>
      <w:r w:rsidRPr="004B5BE0">
        <w:rPr>
          <w:rFonts w:hint="eastAsia"/>
          <w:sz w:val="24"/>
        </w:rPr>
        <w:t>1.2</w:t>
      </w:r>
      <w:r w:rsidRPr="004B5BE0">
        <w:rPr>
          <w:sz w:val="24"/>
        </w:rPr>
        <w:t>×10</w:t>
      </w:r>
      <w:r w:rsidRPr="004B5BE0">
        <w:rPr>
          <w:sz w:val="24"/>
          <w:vertAlign w:val="superscript"/>
        </w:rPr>
        <w:t>-</w:t>
      </w:r>
      <w:r>
        <w:rPr>
          <w:sz w:val="24"/>
          <w:vertAlign w:val="superscript"/>
        </w:rPr>
        <w:t>3</w:t>
      </w:r>
      <w:r>
        <w:rPr>
          <w:rFonts w:hint="eastAsia"/>
          <w:sz w:val="24"/>
          <w:vertAlign w:val="superscript"/>
        </w:rPr>
        <w:t xml:space="preserve">       </w:t>
      </w:r>
      <w:r>
        <w:rPr>
          <w:rFonts w:hint="eastAsia"/>
          <w:sz w:val="24"/>
        </w:rPr>
        <w:t>（</w:t>
      </w:r>
      <w:r>
        <w:rPr>
          <w:rFonts w:hint="eastAsia"/>
          <w:i/>
          <w:sz w:val="24"/>
        </w:rPr>
        <w:t>k</w:t>
      </w:r>
      <w:r>
        <w:rPr>
          <w:rFonts w:hint="eastAsia"/>
          <w:sz w:val="24"/>
        </w:rPr>
        <w:t>=2</w:t>
      </w:r>
      <w:r>
        <w:rPr>
          <w:rFonts w:hint="eastAsia"/>
          <w:sz w:val="24"/>
        </w:rPr>
        <w:t>）</w:t>
      </w:r>
    </w:p>
    <w:sectPr w:rsidR="00A34FB0" w:rsidRPr="004B5BE0" w:rsidSect="00754EEB">
      <w:footerReference w:type="even" r:id="rId31"/>
      <w:footerReference w:type="default" r:id="rId32"/>
      <w:pgSz w:w="11907" w:h="16839"/>
      <w:pgMar w:top="1418" w:right="1361" w:bottom="1304" w:left="1418" w:header="1418"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3F9" w:rsidRDefault="005913F9">
      <w:r>
        <w:separator/>
      </w:r>
    </w:p>
  </w:endnote>
  <w:endnote w:type="continuationSeparator" w:id="0">
    <w:p w:rsidR="005913F9" w:rsidRDefault="00591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TimesNewRomanPSMT">
    <w:altName w:val="宋体"/>
    <w:panose1 w:val="00000000000000000000"/>
    <w:charset w:val="00"/>
    <w:family w:val="roman"/>
    <w:notTrueType/>
    <w:pitch w:val="default"/>
    <w:sig w:usb0="00000000" w:usb1="080E0000" w:usb2="00000010" w:usb3="00000000" w:csb0="00040001" w:csb1="00000000"/>
  </w:font>
  <w:font w:name="华文楷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7C7A2A">
    <w:pPr>
      <w:pStyle w:val="af4"/>
      <w:rPr>
        <w:rStyle w:val="aff7"/>
      </w:rPr>
    </w:pPr>
    <w:r>
      <w:rPr>
        <w:rStyle w:val="aff7"/>
      </w:rPr>
      <w:fldChar w:fldCharType="begin"/>
    </w:r>
    <w:r w:rsidR="00BF6B70">
      <w:rPr>
        <w:rStyle w:val="aff7"/>
      </w:rPr>
      <w:instrText xml:space="preserve">PAGE  </w:instrText>
    </w:r>
    <w:r>
      <w:rPr>
        <w:rStyle w:val="aff7"/>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7C7A2A">
    <w:pPr>
      <w:pStyle w:val="af5"/>
      <w:rPr>
        <w:rStyle w:val="aff7"/>
      </w:rPr>
    </w:pPr>
    <w:r>
      <w:rPr>
        <w:rStyle w:val="aff7"/>
      </w:rPr>
      <w:fldChar w:fldCharType="begin"/>
    </w:r>
    <w:r w:rsidR="00BF6B70">
      <w:rPr>
        <w:rStyle w:val="aff7"/>
      </w:rPr>
      <w:instrText xml:space="preserve">PAGE  </w:instrText>
    </w:r>
    <w:r>
      <w:rPr>
        <w:rStyle w:val="aff7"/>
      </w:rPr>
      <w:fldChar w:fldCharType="separate"/>
    </w:r>
    <w:r w:rsidR="00BF6B70">
      <w:rPr>
        <w:rStyle w:val="aff7"/>
        <w:noProof/>
      </w:rPr>
      <w:t>1</w:t>
    </w:r>
    <w:r>
      <w:rPr>
        <w:rStyle w:val="aff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7C7A2A">
    <w:pPr>
      <w:pStyle w:val="aff8"/>
      <w:framePr w:wrap="around" w:vAnchor="text" w:hAnchor="margin" w:xAlign="center" w:y="1"/>
      <w:rPr>
        <w:rStyle w:val="aff7"/>
      </w:rPr>
    </w:pPr>
    <w:r>
      <w:rPr>
        <w:rStyle w:val="aff7"/>
      </w:rPr>
      <w:fldChar w:fldCharType="begin"/>
    </w:r>
    <w:r w:rsidR="00BF6B70">
      <w:rPr>
        <w:rStyle w:val="aff7"/>
      </w:rPr>
      <w:instrText xml:space="preserve">PAGE  </w:instrText>
    </w:r>
    <w:r>
      <w:rPr>
        <w:rStyle w:val="aff7"/>
      </w:rPr>
      <w:fldChar w:fldCharType="end"/>
    </w:r>
  </w:p>
  <w:p w:rsidR="00BF6B70" w:rsidRDefault="00BF6B70">
    <w:pPr>
      <w:pStyle w:val="af4"/>
      <w:rPr>
        <w:rStyle w:val="aff7"/>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BF6B70">
    <w:pPr>
      <w:pStyle w:val="aff8"/>
      <w:rPr>
        <w:rStyle w:val="aff7"/>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7C7A2A">
    <w:pPr>
      <w:pStyle w:val="af4"/>
      <w:rPr>
        <w:rStyle w:val="aff7"/>
      </w:rPr>
    </w:pPr>
    <w:r>
      <w:rPr>
        <w:rStyle w:val="aff7"/>
      </w:rPr>
      <w:fldChar w:fldCharType="begin"/>
    </w:r>
    <w:r w:rsidR="00BF6B70">
      <w:rPr>
        <w:rStyle w:val="aff7"/>
      </w:rPr>
      <w:instrText xml:space="preserve">PAGE  </w:instrText>
    </w:r>
    <w:r>
      <w:rPr>
        <w:rStyle w:val="aff7"/>
      </w:rPr>
      <w:fldChar w:fldCharType="separate"/>
    </w:r>
    <w:r w:rsidR="00BF6B70">
      <w:rPr>
        <w:rStyle w:val="aff7"/>
        <w:noProof/>
      </w:rPr>
      <w:t>6</w:t>
    </w:r>
    <w:r>
      <w:rPr>
        <w:rStyle w:val="aff7"/>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7C7A2A" w:rsidP="00995DF4">
    <w:pPr>
      <w:pStyle w:val="af5"/>
      <w:jc w:val="center"/>
      <w:rPr>
        <w:rStyle w:val="aff7"/>
      </w:rPr>
    </w:pPr>
    <w:r>
      <w:rPr>
        <w:rStyle w:val="aff7"/>
      </w:rPr>
      <w:fldChar w:fldCharType="begin"/>
    </w:r>
    <w:r w:rsidR="00BF6B70">
      <w:rPr>
        <w:rStyle w:val="aff7"/>
      </w:rPr>
      <w:instrText xml:space="preserve">PAGE  </w:instrText>
    </w:r>
    <w:r>
      <w:rPr>
        <w:rStyle w:val="aff7"/>
      </w:rPr>
      <w:fldChar w:fldCharType="separate"/>
    </w:r>
    <w:r w:rsidR="004A2932">
      <w:rPr>
        <w:rStyle w:val="aff7"/>
        <w:noProof/>
      </w:rPr>
      <w:t>8</w:t>
    </w:r>
    <w:r>
      <w:rPr>
        <w:rStyle w:val="aff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3F9" w:rsidRDefault="005913F9">
      <w:r>
        <w:separator/>
      </w:r>
    </w:p>
  </w:footnote>
  <w:footnote w:type="continuationSeparator" w:id="0">
    <w:p w:rsidR="005913F9" w:rsidRDefault="00591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BF6B70">
    <w:pPr>
      <w:pStyle w:val="af7"/>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BF6B70">
    <w:pPr>
      <w:pStyle w:val="af6"/>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BF6B70">
    <w:pPr>
      <w:pStyle w:val="af8"/>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Default="00BF6B70">
    <w:pPr>
      <w:pStyle w:val="af6"/>
      <w:jc w:val="center"/>
    </w:pPr>
    <w:r>
      <w:t>J</w:t>
    </w:r>
    <w:r>
      <w:rPr>
        <w:rFonts w:hint="eastAsia"/>
      </w:rPr>
      <w:t>JF</w:t>
    </w: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B70" w:rsidRPr="00913D3D" w:rsidRDefault="00BF6B70" w:rsidP="00995DF4">
    <w:pPr>
      <w:pStyle w:val="af6"/>
      <w:jc w:val="center"/>
      <w:rPr>
        <w:b/>
        <w:bCs/>
        <w:szCs w:val="21"/>
      </w:rPr>
    </w:pPr>
    <w:r w:rsidRPr="00913D3D">
      <w:rPr>
        <w:b/>
        <w:bCs/>
        <w:sz w:val="24"/>
      </w:rPr>
      <w:t>J</w:t>
    </w:r>
    <w:r w:rsidRPr="00913D3D">
      <w:rPr>
        <w:rFonts w:hint="eastAsia"/>
        <w:b/>
        <w:bCs/>
        <w:sz w:val="24"/>
      </w:rPr>
      <w:t>JF</w:t>
    </w:r>
    <w:r w:rsidRPr="00913D3D">
      <w:rPr>
        <w:rFonts w:hint="eastAsia"/>
        <w:b/>
        <w:bCs/>
      </w:rPr>
      <w:t>（机械）</w:t>
    </w:r>
    <w:r w:rsidR="004A2932">
      <w:rPr>
        <w:b/>
        <w:bCs/>
      </w:rPr>
      <w:t>1040</w:t>
    </w:r>
    <w:r w:rsidRPr="00913D3D">
      <w:rPr>
        <w:rFonts w:hint="eastAsia"/>
        <w:b/>
        <w:bCs/>
      </w:rPr>
      <w:t>-2020</w:t>
    </w:r>
  </w:p>
  <w:p w:rsidR="00BF6B70" w:rsidRDefault="005913F9">
    <w:r>
      <w:rPr>
        <w:noProof/>
      </w:rPr>
      <w:pict>
        <v:line id="_x0000_s2056" style="position:absolute;left:0;text-align:left;z-index:251657728" from="0,.05pt" to="468pt,.05pt" strokeweight="1.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34C51"/>
    <w:multiLevelType w:val="hybridMultilevel"/>
    <w:tmpl w:val="B640502E"/>
    <w:lvl w:ilvl="0" w:tplc="01B6FF1E">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1B52C0D"/>
    <w:multiLevelType w:val="hybridMultilevel"/>
    <w:tmpl w:val="95F0A7C0"/>
    <w:lvl w:ilvl="0" w:tplc="BFB06660">
      <w:start w:val="1"/>
      <w:numFmt w:val="decimal"/>
      <w:lvlText w:val="%1."/>
      <w:lvlJc w:val="left"/>
      <w:pPr>
        <w:tabs>
          <w:tab w:val="num" w:pos="360"/>
        </w:tabs>
        <w:ind w:left="360" w:hanging="360"/>
      </w:pPr>
      <w:rPr>
        <w:rFonts w:hint="default"/>
      </w:rPr>
    </w:lvl>
    <w:lvl w:ilvl="1" w:tplc="D2C43634">
      <w:start w:val="1"/>
      <w:numFmt w:val="decimal"/>
      <w:lvlText w:val="（%2）"/>
      <w:lvlJc w:val="left"/>
      <w:pPr>
        <w:tabs>
          <w:tab w:val="num" w:pos="1500"/>
        </w:tabs>
        <w:ind w:left="1500" w:hanging="1080"/>
      </w:pPr>
      <w:rPr>
        <w:rFonts w:hint="eastAsia"/>
      </w:rPr>
    </w:lvl>
    <w:lvl w:ilvl="2" w:tplc="2208102C">
      <w:start w:val="1"/>
      <w:numFmt w:val="decimal"/>
      <w:lvlText w:val="(%3)"/>
      <w:lvlJc w:val="left"/>
      <w:pPr>
        <w:tabs>
          <w:tab w:val="num" w:pos="1350"/>
        </w:tabs>
        <w:ind w:left="1350" w:hanging="510"/>
      </w:pPr>
      <w:rPr>
        <w:rFonts w:hint="default"/>
      </w:rPr>
    </w:lvl>
    <w:lvl w:ilvl="3" w:tplc="F6DCDDC4">
      <w:start w:val="1"/>
      <w:numFmt w:val="decimal"/>
      <w:lvlText w:val="%4）"/>
      <w:lvlJc w:val="left"/>
      <w:pPr>
        <w:tabs>
          <w:tab w:val="num" w:pos="1980"/>
        </w:tabs>
        <w:ind w:left="1980" w:hanging="720"/>
      </w:pPr>
      <w:rPr>
        <w:rFonts w:ascii="宋体" w:eastAsia="宋体" w:hAnsi="宋体" w:cs="Times New Roman"/>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50B23AE"/>
    <w:multiLevelType w:val="hybridMultilevel"/>
    <w:tmpl w:val="81CCFAE2"/>
    <w:lvl w:ilvl="0" w:tplc="1BBC7C78">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6116E05"/>
    <w:multiLevelType w:val="multilevel"/>
    <w:tmpl w:val="5C407D8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DF2251D"/>
    <w:multiLevelType w:val="hybridMultilevel"/>
    <w:tmpl w:val="118C6A32"/>
    <w:lvl w:ilvl="0" w:tplc="04090019">
      <w:start w:val="1"/>
      <w:numFmt w:val="lowerLette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0E9A4AF4"/>
    <w:multiLevelType w:val="hybridMultilevel"/>
    <w:tmpl w:val="D1705FCA"/>
    <w:lvl w:ilvl="0" w:tplc="1BE0C1D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D5A36A3"/>
    <w:multiLevelType w:val="hybridMultilevel"/>
    <w:tmpl w:val="B22CE856"/>
    <w:lvl w:ilvl="0" w:tplc="ACACE47C">
      <w:start w:val="1"/>
      <w:numFmt w:val="decimal"/>
      <w:lvlText w:val="%1—"/>
      <w:lvlJc w:val="left"/>
      <w:pPr>
        <w:tabs>
          <w:tab w:val="num" w:pos="360"/>
        </w:tabs>
        <w:ind w:left="360" w:hanging="360"/>
      </w:pPr>
      <w:rPr>
        <w:rFonts w:hint="default"/>
      </w:rPr>
    </w:lvl>
    <w:lvl w:ilvl="1" w:tplc="DF2E8206">
      <w:start w:val="1"/>
      <w:numFmt w:val="lowerLetter"/>
      <w:lvlText w:val="%2)"/>
      <w:lvlJc w:val="left"/>
      <w:pPr>
        <w:tabs>
          <w:tab w:val="num" w:pos="810"/>
        </w:tabs>
        <w:ind w:left="810" w:hanging="39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DBF583A"/>
    <w:multiLevelType w:val="multilevel"/>
    <w:tmpl w:val="F9D4FD28"/>
    <w:lvl w:ilvl="0">
      <w:start w:val="1"/>
      <w:numFmt w:val="decimal"/>
      <w:lvlRestart w:val="0"/>
      <w:pStyle w:val="a"/>
      <w:suff w:val="nothing"/>
      <w:lvlText w:val="注%1："/>
      <w:lvlJc w:val="left"/>
      <w:pPr>
        <w:ind w:left="1583" w:hanging="448"/>
      </w:pPr>
      <w:rPr>
        <w:rFonts w:ascii="黑体" w:eastAsia="黑体" w:hint="eastAsia"/>
        <w:b w:val="0"/>
        <w:i w:val="0"/>
        <w:sz w:val="18"/>
        <w:szCs w:val="18"/>
        <w:vertAlign w:val="baseline"/>
        <w:lang w:val="en-US"/>
      </w:rPr>
    </w:lvl>
    <w:lvl w:ilvl="1">
      <w:start w:val="1"/>
      <w:numFmt w:val="lowerLetter"/>
      <w:lvlText w:val="%2)"/>
      <w:lvlJc w:val="left"/>
      <w:pPr>
        <w:tabs>
          <w:tab w:val="num" w:pos="1000"/>
        </w:tabs>
        <w:ind w:left="1992" w:hanging="629"/>
      </w:pPr>
      <w:rPr>
        <w:rFonts w:hint="eastAsia"/>
        <w:vertAlign w:val="baseline"/>
      </w:rPr>
    </w:lvl>
    <w:lvl w:ilvl="2">
      <w:start w:val="1"/>
      <w:numFmt w:val="lowerRoman"/>
      <w:lvlText w:val="%3."/>
      <w:lvlJc w:val="right"/>
      <w:pPr>
        <w:tabs>
          <w:tab w:val="num" w:pos="1000"/>
        </w:tabs>
        <w:ind w:left="1992" w:hanging="629"/>
      </w:pPr>
      <w:rPr>
        <w:rFonts w:hint="eastAsia"/>
        <w:vertAlign w:val="baseline"/>
      </w:rPr>
    </w:lvl>
    <w:lvl w:ilvl="3">
      <w:start w:val="1"/>
      <w:numFmt w:val="decimal"/>
      <w:lvlText w:val="%4."/>
      <w:lvlJc w:val="left"/>
      <w:pPr>
        <w:tabs>
          <w:tab w:val="num" w:pos="1000"/>
        </w:tabs>
        <w:ind w:left="1992" w:hanging="629"/>
      </w:pPr>
      <w:rPr>
        <w:rFonts w:hint="eastAsia"/>
        <w:vertAlign w:val="baseline"/>
      </w:rPr>
    </w:lvl>
    <w:lvl w:ilvl="4">
      <w:start w:val="1"/>
      <w:numFmt w:val="lowerLetter"/>
      <w:lvlText w:val="%5)"/>
      <w:lvlJc w:val="left"/>
      <w:pPr>
        <w:tabs>
          <w:tab w:val="num" w:pos="1000"/>
        </w:tabs>
        <w:ind w:left="1992" w:hanging="629"/>
      </w:pPr>
      <w:rPr>
        <w:rFonts w:hint="eastAsia"/>
        <w:vertAlign w:val="baseline"/>
      </w:rPr>
    </w:lvl>
    <w:lvl w:ilvl="5">
      <w:start w:val="1"/>
      <w:numFmt w:val="lowerRoman"/>
      <w:lvlText w:val="%6."/>
      <w:lvlJc w:val="right"/>
      <w:pPr>
        <w:tabs>
          <w:tab w:val="num" w:pos="1000"/>
        </w:tabs>
        <w:ind w:left="1992" w:hanging="629"/>
      </w:pPr>
      <w:rPr>
        <w:rFonts w:hint="eastAsia"/>
        <w:vertAlign w:val="baseline"/>
      </w:rPr>
    </w:lvl>
    <w:lvl w:ilvl="6">
      <w:start w:val="1"/>
      <w:numFmt w:val="decimal"/>
      <w:lvlText w:val="%7."/>
      <w:lvlJc w:val="left"/>
      <w:pPr>
        <w:tabs>
          <w:tab w:val="num" w:pos="1000"/>
        </w:tabs>
        <w:ind w:left="1992" w:hanging="629"/>
      </w:pPr>
      <w:rPr>
        <w:rFonts w:hint="eastAsia"/>
        <w:vertAlign w:val="baseline"/>
      </w:rPr>
    </w:lvl>
    <w:lvl w:ilvl="7">
      <w:start w:val="1"/>
      <w:numFmt w:val="lowerLetter"/>
      <w:lvlText w:val="%8)"/>
      <w:lvlJc w:val="left"/>
      <w:pPr>
        <w:tabs>
          <w:tab w:val="num" w:pos="1000"/>
        </w:tabs>
        <w:ind w:left="1992" w:hanging="629"/>
      </w:pPr>
      <w:rPr>
        <w:rFonts w:hint="eastAsia"/>
        <w:vertAlign w:val="baseline"/>
      </w:rPr>
    </w:lvl>
    <w:lvl w:ilvl="8">
      <w:start w:val="1"/>
      <w:numFmt w:val="lowerRoman"/>
      <w:lvlText w:val="%9."/>
      <w:lvlJc w:val="right"/>
      <w:pPr>
        <w:tabs>
          <w:tab w:val="num" w:pos="1000"/>
        </w:tabs>
        <w:ind w:left="1992" w:hanging="629"/>
      </w:pPr>
      <w:rPr>
        <w:rFonts w:hint="eastAsia"/>
        <w:vertAlign w:val="baseline"/>
      </w:rPr>
    </w:lvl>
  </w:abstractNum>
  <w:abstractNum w:abstractNumId="8">
    <w:nsid w:val="23285FA9"/>
    <w:multiLevelType w:val="hybridMultilevel"/>
    <w:tmpl w:val="63B236F2"/>
    <w:lvl w:ilvl="0" w:tplc="94BC7BB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63F0670"/>
    <w:multiLevelType w:val="multilevel"/>
    <w:tmpl w:val="0328610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2ADA2D97"/>
    <w:multiLevelType w:val="hybridMultilevel"/>
    <w:tmpl w:val="6A42FAA2"/>
    <w:lvl w:ilvl="0" w:tplc="6F64E210">
      <w:start w:val="1"/>
      <w:numFmt w:val="none"/>
      <w:lvlText w:val="一、"/>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1E83BCD"/>
    <w:multiLevelType w:val="hybridMultilevel"/>
    <w:tmpl w:val="1E4A857A"/>
    <w:lvl w:ilvl="0" w:tplc="1C08C92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48345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3">
    <w:nsid w:val="4FF3656A"/>
    <w:multiLevelType w:val="hybridMultilevel"/>
    <w:tmpl w:val="CA0A9DFA"/>
    <w:lvl w:ilvl="0" w:tplc="4C42F334">
      <w:start w:val="1"/>
      <w:numFmt w:val="lowerLetter"/>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nsid w:val="557C2AF5"/>
    <w:multiLevelType w:val="multilevel"/>
    <w:tmpl w:val="26527A9C"/>
    <w:lvl w:ilvl="0">
      <w:start w:val="1"/>
      <w:numFmt w:val="decimal"/>
      <w:pStyle w:val="a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6366140B"/>
    <w:multiLevelType w:val="multilevel"/>
    <w:tmpl w:val="DAD0F0B2"/>
    <w:lvl w:ilvl="0">
      <w:start w:val="4"/>
      <w:numFmt w:val="decimal"/>
      <w:lvlText w:val="%1."/>
      <w:lvlJc w:val="left"/>
      <w:pPr>
        <w:tabs>
          <w:tab w:val="num" w:pos="390"/>
        </w:tabs>
        <w:ind w:left="390" w:hanging="390"/>
      </w:pPr>
      <w:rPr>
        <w:rFonts w:hint="default"/>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6">
    <w:nsid w:val="646260FA"/>
    <w:multiLevelType w:val="multilevel"/>
    <w:tmpl w:val="64FEF1A0"/>
    <w:lvl w:ilvl="0">
      <w:start w:val="1"/>
      <w:numFmt w:val="decimal"/>
      <w:pStyle w:val="a1"/>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657D3FBC"/>
    <w:multiLevelType w:val="multilevel"/>
    <w:tmpl w:val="52F62FA6"/>
    <w:lvl w:ilvl="0">
      <w:start w:val="1"/>
      <w:numFmt w:val="upperLetter"/>
      <w:pStyle w:val="a2"/>
      <w:suff w:val="nothing"/>
      <w:lvlText w:val="附　录　%1"/>
      <w:lvlJc w:val="left"/>
      <w:pPr>
        <w:ind w:left="1470" w:firstLine="0"/>
      </w:pPr>
      <w:rPr>
        <w:rFonts w:ascii="黑体" w:eastAsia="黑体" w:hAnsi="Times New Roman" w:hint="eastAsia"/>
        <w:b w:val="0"/>
        <w:i w:val="0"/>
        <w:sz w:val="24"/>
        <w:szCs w:val="24"/>
      </w:rPr>
    </w:lvl>
    <w:lvl w:ilvl="1">
      <w:start w:val="1"/>
      <w:numFmt w:val="decimal"/>
      <w:pStyle w:val="a3"/>
      <w:suff w:val="nothing"/>
      <w:lvlText w:val="%1.%2　"/>
      <w:lvlJc w:val="left"/>
      <w:pPr>
        <w:ind w:left="1155" w:firstLine="0"/>
      </w:pPr>
      <w:rPr>
        <w:rFonts w:ascii="黑体" w:eastAsia="黑体" w:hAnsi="Times New Roman" w:hint="eastAsia"/>
        <w:b w:val="0"/>
        <w:i w:val="0"/>
        <w:snapToGrid/>
        <w:spacing w:val="0"/>
        <w:w w:val="100"/>
        <w:kern w:val="21"/>
        <w:sz w:val="21"/>
      </w:rPr>
    </w:lvl>
    <w:lvl w:ilvl="2">
      <w:start w:val="1"/>
      <w:numFmt w:val="decimal"/>
      <w:pStyle w:val="a4"/>
      <w:suff w:val="nothing"/>
      <w:lvlText w:val="%1.%2.%3　"/>
      <w:lvlJc w:val="left"/>
      <w:pPr>
        <w:ind w:left="1155" w:firstLine="0"/>
      </w:pPr>
      <w:rPr>
        <w:rFonts w:ascii="黑体" w:eastAsia="黑体" w:hAnsi="Times New Roman" w:hint="eastAsia"/>
        <w:b w:val="0"/>
        <w:i w:val="0"/>
        <w:sz w:val="21"/>
      </w:rPr>
    </w:lvl>
    <w:lvl w:ilvl="3">
      <w:start w:val="1"/>
      <w:numFmt w:val="decimal"/>
      <w:pStyle w:val="a5"/>
      <w:suff w:val="nothing"/>
      <w:lvlText w:val="%1.%2.%3.%4　"/>
      <w:lvlJc w:val="left"/>
      <w:pPr>
        <w:ind w:left="1155" w:firstLine="0"/>
      </w:pPr>
      <w:rPr>
        <w:rFonts w:ascii="黑体" w:eastAsia="黑体" w:hAnsi="Times New Roman" w:hint="eastAsia"/>
        <w:b w:val="0"/>
        <w:i w:val="0"/>
        <w:sz w:val="21"/>
      </w:rPr>
    </w:lvl>
    <w:lvl w:ilvl="4">
      <w:start w:val="1"/>
      <w:numFmt w:val="decimal"/>
      <w:pStyle w:val="a6"/>
      <w:suff w:val="nothing"/>
      <w:lvlText w:val="%1.%2.%3.%4.%5　"/>
      <w:lvlJc w:val="left"/>
      <w:pPr>
        <w:ind w:left="1155" w:firstLine="0"/>
      </w:pPr>
      <w:rPr>
        <w:rFonts w:ascii="黑体" w:eastAsia="黑体" w:hAnsi="Times New Roman" w:hint="eastAsia"/>
        <w:b w:val="0"/>
        <w:i w:val="0"/>
        <w:sz w:val="21"/>
      </w:rPr>
    </w:lvl>
    <w:lvl w:ilvl="5">
      <w:start w:val="1"/>
      <w:numFmt w:val="decimal"/>
      <w:pStyle w:val="a7"/>
      <w:suff w:val="nothing"/>
      <w:lvlText w:val="%1.%2.%3.%4.%5.%6　"/>
      <w:lvlJc w:val="left"/>
      <w:pPr>
        <w:ind w:left="1155" w:firstLine="0"/>
      </w:pPr>
      <w:rPr>
        <w:rFonts w:ascii="黑体" w:eastAsia="黑体" w:hAnsi="Times New Roman" w:hint="eastAsia"/>
        <w:b w:val="0"/>
        <w:i w:val="0"/>
        <w:sz w:val="21"/>
      </w:rPr>
    </w:lvl>
    <w:lvl w:ilvl="6">
      <w:start w:val="1"/>
      <w:numFmt w:val="decimal"/>
      <w:pStyle w:val="a8"/>
      <w:suff w:val="nothing"/>
      <w:lvlText w:val="%1.%2.%3.%4.%5.%6.%7　"/>
      <w:lvlJc w:val="left"/>
      <w:pPr>
        <w:ind w:left="1155" w:firstLine="0"/>
      </w:pPr>
      <w:rPr>
        <w:rFonts w:ascii="黑体" w:eastAsia="黑体" w:hAnsi="Times New Roman" w:hint="eastAsia"/>
        <w:b w:val="0"/>
        <w:i w:val="0"/>
        <w:sz w:val="21"/>
      </w:rPr>
    </w:lvl>
    <w:lvl w:ilvl="7">
      <w:start w:val="1"/>
      <w:numFmt w:val="decimal"/>
      <w:lvlText w:val="%1.%2.%3.%4.%5.%6.%7.%8"/>
      <w:lvlJc w:val="left"/>
      <w:pPr>
        <w:tabs>
          <w:tab w:val="num" w:pos="5549"/>
        </w:tabs>
        <w:ind w:left="5549" w:hanging="1418"/>
      </w:pPr>
      <w:rPr>
        <w:rFonts w:hint="eastAsia"/>
      </w:rPr>
    </w:lvl>
    <w:lvl w:ilvl="8">
      <w:start w:val="1"/>
      <w:numFmt w:val="decimal"/>
      <w:lvlText w:val="%1.%2.%3.%4.%5.%6.%7.%8.%9"/>
      <w:lvlJc w:val="left"/>
      <w:pPr>
        <w:tabs>
          <w:tab w:val="num" w:pos="6257"/>
        </w:tabs>
        <w:ind w:left="6257" w:hanging="1700"/>
      </w:pPr>
      <w:rPr>
        <w:rFonts w:hint="eastAsia"/>
      </w:rPr>
    </w:lvl>
  </w:abstractNum>
  <w:abstractNum w:abstractNumId="18">
    <w:nsid w:val="66330FF3"/>
    <w:multiLevelType w:val="multilevel"/>
    <w:tmpl w:val="66330FF3"/>
    <w:lvl w:ilvl="0">
      <w:start w:val="1"/>
      <w:numFmt w:val="lowerLetter"/>
      <w:lvlText w:val="%1）"/>
      <w:lvlJc w:val="left"/>
      <w:pPr>
        <w:tabs>
          <w:tab w:val="num" w:pos="1353"/>
        </w:tabs>
        <w:ind w:left="1353" w:hanging="360"/>
      </w:pPr>
      <w:rPr>
        <w:rFonts w:hint="default"/>
      </w:rPr>
    </w:lvl>
    <w:lvl w:ilvl="1">
      <w:start w:val="1"/>
      <w:numFmt w:val="lowerLetter"/>
      <w:lvlText w:val="%2)"/>
      <w:lvlJc w:val="left"/>
      <w:pPr>
        <w:tabs>
          <w:tab w:val="num" w:pos="1266"/>
        </w:tabs>
        <w:ind w:left="1266" w:hanging="420"/>
      </w:pPr>
    </w:lvl>
    <w:lvl w:ilvl="2">
      <w:start w:val="1"/>
      <w:numFmt w:val="lowerRoman"/>
      <w:lvlText w:val="%3."/>
      <w:lvlJc w:val="right"/>
      <w:pPr>
        <w:tabs>
          <w:tab w:val="num" w:pos="1686"/>
        </w:tabs>
        <w:ind w:left="1686" w:hanging="420"/>
      </w:pPr>
    </w:lvl>
    <w:lvl w:ilvl="3">
      <w:start w:val="1"/>
      <w:numFmt w:val="decimal"/>
      <w:lvlText w:val="%4."/>
      <w:lvlJc w:val="left"/>
      <w:pPr>
        <w:tabs>
          <w:tab w:val="num" w:pos="2106"/>
        </w:tabs>
        <w:ind w:left="2106" w:hanging="420"/>
      </w:pPr>
    </w:lvl>
    <w:lvl w:ilvl="4">
      <w:start w:val="1"/>
      <w:numFmt w:val="lowerLetter"/>
      <w:lvlText w:val="%5)"/>
      <w:lvlJc w:val="left"/>
      <w:pPr>
        <w:tabs>
          <w:tab w:val="num" w:pos="2526"/>
        </w:tabs>
        <w:ind w:left="2526" w:hanging="420"/>
      </w:pPr>
    </w:lvl>
    <w:lvl w:ilvl="5">
      <w:start w:val="1"/>
      <w:numFmt w:val="lowerRoman"/>
      <w:lvlText w:val="%6."/>
      <w:lvlJc w:val="right"/>
      <w:pPr>
        <w:tabs>
          <w:tab w:val="num" w:pos="2946"/>
        </w:tabs>
        <w:ind w:left="2946" w:hanging="420"/>
      </w:pPr>
    </w:lvl>
    <w:lvl w:ilvl="6">
      <w:start w:val="1"/>
      <w:numFmt w:val="decimal"/>
      <w:lvlText w:val="%7."/>
      <w:lvlJc w:val="left"/>
      <w:pPr>
        <w:tabs>
          <w:tab w:val="num" w:pos="3366"/>
        </w:tabs>
        <w:ind w:left="3366" w:hanging="420"/>
      </w:pPr>
    </w:lvl>
    <w:lvl w:ilvl="7">
      <w:start w:val="1"/>
      <w:numFmt w:val="lowerLetter"/>
      <w:lvlText w:val="%8)"/>
      <w:lvlJc w:val="left"/>
      <w:pPr>
        <w:tabs>
          <w:tab w:val="num" w:pos="3786"/>
        </w:tabs>
        <w:ind w:left="3786" w:hanging="420"/>
      </w:pPr>
    </w:lvl>
    <w:lvl w:ilvl="8">
      <w:start w:val="1"/>
      <w:numFmt w:val="lowerRoman"/>
      <w:lvlText w:val="%9."/>
      <w:lvlJc w:val="right"/>
      <w:pPr>
        <w:tabs>
          <w:tab w:val="num" w:pos="4206"/>
        </w:tabs>
        <w:ind w:left="4206" w:hanging="420"/>
      </w:pPr>
    </w:lvl>
  </w:abstractNum>
  <w:abstractNum w:abstractNumId="19">
    <w:nsid w:val="6CEA2025"/>
    <w:multiLevelType w:val="multilevel"/>
    <w:tmpl w:val="0CB610BC"/>
    <w:lvl w:ilvl="0">
      <w:start w:val="1"/>
      <w:numFmt w:val="none"/>
      <w:pStyle w:val="a9"/>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9"/>
  </w:num>
  <w:num w:numId="2">
    <w:abstractNumId w:val="8"/>
  </w:num>
  <w:num w:numId="3">
    <w:abstractNumId w:val="2"/>
  </w:num>
  <w:num w:numId="4">
    <w:abstractNumId w:val="12"/>
  </w:num>
  <w:num w:numId="5">
    <w:abstractNumId w:val="3"/>
  </w:num>
  <w:num w:numId="6">
    <w:abstractNumId w:val="9"/>
  </w:num>
  <w:num w:numId="7">
    <w:abstractNumId w:val="19"/>
  </w:num>
  <w:num w:numId="8">
    <w:abstractNumId w:val="11"/>
  </w:num>
  <w:num w:numId="9">
    <w:abstractNumId w:val="16"/>
  </w:num>
  <w:num w:numId="10">
    <w:abstractNumId w:val="14"/>
  </w:num>
  <w:num w:numId="11">
    <w:abstractNumId w:val="13"/>
  </w:num>
  <w:num w:numId="12">
    <w:abstractNumId w:val="17"/>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0"/>
  </w:num>
  <w:num w:numId="34">
    <w:abstractNumId w:val="19"/>
  </w:num>
  <w:num w:numId="35">
    <w:abstractNumId w:val="19"/>
  </w:num>
  <w:num w:numId="36">
    <w:abstractNumId w:val="19"/>
  </w:num>
  <w:num w:numId="37">
    <w:abstractNumId w:val="19"/>
  </w:num>
  <w:num w:numId="38">
    <w:abstractNumId w:val="5"/>
  </w:num>
  <w:num w:numId="39">
    <w:abstractNumId w:val="15"/>
  </w:num>
  <w:num w:numId="40">
    <w:abstractNumId w:val="6"/>
  </w:num>
  <w:num w:numId="41">
    <w:abstractNumId w:val="7"/>
  </w:num>
  <w:num w:numId="42">
    <w:abstractNumId w:val="4"/>
  </w:num>
  <w:num w:numId="43">
    <w:abstractNumId w:val="1"/>
  </w:num>
  <w:num w:numId="44">
    <w:abstractNumId w:val="1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7" fillcolor="white">
      <v:fill color="white"/>
      <v:stroke dashstyle="1 1" weight="1pt" endcap="round"/>
      <v:textbox inset="1.5mm,,1.5mm"/>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1B66"/>
    <w:rsid w:val="00010664"/>
    <w:rsid w:val="0002351E"/>
    <w:rsid w:val="000252EE"/>
    <w:rsid w:val="0003432C"/>
    <w:rsid w:val="00035929"/>
    <w:rsid w:val="000541F0"/>
    <w:rsid w:val="000620D9"/>
    <w:rsid w:val="00066ABA"/>
    <w:rsid w:val="0009725A"/>
    <w:rsid w:val="000A39DF"/>
    <w:rsid w:val="000C2565"/>
    <w:rsid w:val="000C3FAE"/>
    <w:rsid w:val="000E074F"/>
    <w:rsid w:val="000F1E47"/>
    <w:rsid w:val="000F58D6"/>
    <w:rsid w:val="000F6F53"/>
    <w:rsid w:val="00100D70"/>
    <w:rsid w:val="00101B66"/>
    <w:rsid w:val="0010564B"/>
    <w:rsid w:val="00126DA1"/>
    <w:rsid w:val="00133176"/>
    <w:rsid w:val="0013534D"/>
    <w:rsid w:val="00136BBD"/>
    <w:rsid w:val="00141482"/>
    <w:rsid w:val="00142575"/>
    <w:rsid w:val="0015691E"/>
    <w:rsid w:val="00157CAD"/>
    <w:rsid w:val="00163E4B"/>
    <w:rsid w:val="001645C3"/>
    <w:rsid w:val="0016649F"/>
    <w:rsid w:val="00171334"/>
    <w:rsid w:val="0017196C"/>
    <w:rsid w:val="001728A3"/>
    <w:rsid w:val="001741E5"/>
    <w:rsid w:val="001A40B9"/>
    <w:rsid w:val="001A7A3A"/>
    <w:rsid w:val="001C3C44"/>
    <w:rsid w:val="001C5B88"/>
    <w:rsid w:val="001E0EA7"/>
    <w:rsid w:val="001E40D7"/>
    <w:rsid w:val="001E4368"/>
    <w:rsid w:val="001F1572"/>
    <w:rsid w:val="00212A44"/>
    <w:rsid w:val="00255C64"/>
    <w:rsid w:val="00276DA4"/>
    <w:rsid w:val="00283B16"/>
    <w:rsid w:val="0028435D"/>
    <w:rsid w:val="00297878"/>
    <w:rsid w:val="002A73DC"/>
    <w:rsid w:val="002B3B22"/>
    <w:rsid w:val="002B4ED9"/>
    <w:rsid w:val="002D2604"/>
    <w:rsid w:val="002F35A8"/>
    <w:rsid w:val="002F6BCF"/>
    <w:rsid w:val="003048EC"/>
    <w:rsid w:val="003049FC"/>
    <w:rsid w:val="003156A0"/>
    <w:rsid w:val="003303AF"/>
    <w:rsid w:val="00331F5A"/>
    <w:rsid w:val="00332318"/>
    <w:rsid w:val="003330D6"/>
    <w:rsid w:val="0035207D"/>
    <w:rsid w:val="00364688"/>
    <w:rsid w:val="003659F0"/>
    <w:rsid w:val="00366E42"/>
    <w:rsid w:val="00372E15"/>
    <w:rsid w:val="00373A60"/>
    <w:rsid w:val="00376FA6"/>
    <w:rsid w:val="0038504B"/>
    <w:rsid w:val="00386BCB"/>
    <w:rsid w:val="00393F77"/>
    <w:rsid w:val="003A276C"/>
    <w:rsid w:val="003D10BF"/>
    <w:rsid w:val="003D24E9"/>
    <w:rsid w:val="003E3E24"/>
    <w:rsid w:val="00403276"/>
    <w:rsid w:val="004053B1"/>
    <w:rsid w:val="00407956"/>
    <w:rsid w:val="00434B27"/>
    <w:rsid w:val="004411E2"/>
    <w:rsid w:val="00444B6C"/>
    <w:rsid w:val="00451555"/>
    <w:rsid w:val="00456223"/>
    <w:rsid w:val="00461D2D"/>
    <w:rsid w:val="00474BB6"/>
    <w:rsid w:val="00493A8B"/>
    <w:rsid w:val="004A2932"/>
    <w:rsid w:val="004B09F5"/>
    <w:rsid w:val="004B26D7"/>
    <w:rsid w:val="004B35CC"/>
    <w:rsid w:val="004B5BE0"/>
    <w:rsid w:val="004C5987"/>
    <w:rsid w:val="004D20F4"/>
    <w:rsid w:val="004D4C1D"/>
    <w:rsid w:val="004E63F4"/>
    <w:rsid w:val="004F13D3"/>
    <w:rsid w:val="004F25DB"/>
    <w:rsid w:val="004F54F7"/>
    <w:rsid w:val="004F5FCC"/>
    <w:rsid w:val="00504EBB"/>
    <w:rsid w:val="0050543E"/>
    <w:rsid w:val="0052223B"/>
    <w:rsid w:val="0052500E"/>
    <w:rsid w:val="00543190"/>
    <w:rsid w:val="00551546"/>
    <w:rsid w:val="00576DD0"/>
    <w:rsid w:val="0057735F"/>
    <w:rsid w:val="00577F85"/>
    <w:rsid w:val="00586052"/>
    <w:rsid w:val="005913F9"/>
    <w:rsid w:val="005A5196"/>
    <w:rsid w:val="005A56C2"/>
    <w:rsid w:val="005B613E"/>
    <w:rsid w:val="005C6412"/>
    <w:rsid w:val="005D2E56"/>
    <w:rsid w:val="005F1D8B"/>
    <w:rsid w:val="005F5D0C"/>
    <w:rsid w:val="0060321F"/>
    <w:rsid w:val="006269DF"/>
    <w:rsid w:val="00630416"/>
    <w:rsid w:val="00634F03"/>
    <w:rsid w:val="00640FCD"/>
    <w:rsid w:val="006519DC"/>
    <w:rsid w:val="0065398D"/>
    <w:rsid w:val="006539FF"/>
    <w:rsid w:val="00653F9B"/>
    <w:rsid w:val="006627AB"/>
    <w:rsid w:val="00664479"/>
    <w:rsid w:val="00674291"/>
    <w:rsid w:val="006801AE"/>
    <w:rsid w:val="00690B9F"/>
    <w:rsid w:val="006941D1"/>
    <w:rsid w:val="00694E1C"/>
    <w:rsid w:val="006A0A7D"/>
    <w:rsid w:val="006A33FD"/>
    <w:rsid w:val="006B0DD4"/>
    <w:rsid w:val="006B1397"/>
    <w:rsid w:val="006D4FCF"/>
    <w:rsid w:val="006D6D0E"/>
    <w:rsid w:val="006E581D"/>
    <w:rsid w:val="006F27A5"/>
    <w:rsid w:val="00705C2B"/>
    <w:rsid w:val="0070671F"/>
    <w:rsid w:val="007230C3"/>
    <w:rsid w:val="00725C75"/>
    <w:rsid w:val="00727096"/>
    <w:rsid w:val="00731B1B"/>
    <w:rsid w:val="007355A7"/>
    <w:rsid w:val="00740EB5"/>
    <w:rsid w:val="00742C8F"/>
    <w:rsid w:val="00754EEB"/>
    <w:rsid w:val="00756734"/>
    <w:rsid w:val="007828AB"/>
    <w:rsid w:val="00784813"/>
    <w:rsid w:val="007A2123"/>
    <w:rsid w:val="007A2AA0"/>
    <w:rsid w:val="007C4311"/>
    <w:rsid w:val="007C7A2A"/>
    <w:rsid w:val="007E7160"/>
    <w:rsid w:val="0080165E"/>
    <w:rsid w:val="00812E45"/>
    <w:rsid w:val="008135D7"/>
    <w:rsid w:val="00826841"/>
    <w:rsid w:val="00833772"/>
    <w:rsid w:val="00847D91"/>
    <w:rsid w:val="00851821"/>
    <w:rsid w:val="00855D79"/>
    <w:rsid w:val="00876D9F"/>
    <w:rsid w:val="00877948"/>
    <w:rsid w:val="00895419"/>
    <w:rsid w:val="008B1525"/>
    <w:rsid w:val="008B722E"/>
    <w:rsid w:val="008C7F1F"/>
    <w:rsid w:val="008E6C00"/>
    <w:rsid w:val="008F6750"/>
    <w:rsid w:val="00903D5B"/>
    <w:rsid w:val="00913D3D"/>
    <w:rsid w:val="009230BA"/>
    <w:rsid w:val="00926C66"/>
    <w:rsid w:val="0093685A"/>
    <w:rsid w:val="00943730"/>
    <w:rsid w:val="009632FD"/>
    <w:rsid w:val="00966EDB"/>
    <w:rsid w:val="00972E95"/>
    <w:rsid w:val="00974C3E"/>
    <w:rsid w:val="00995DF4"/>
    <w:rsid w:val="009A4485"/>
    <w:rsid w:val="009B0F36"/>
    <w:rsid w:val="009C124B"/>
    <w:rsid w:val="00A12996"/>
    <w:rsid w:val="00A134DD"/>
    <w:rsid w:val="00A22962"/>
    <w:rsid w:val="00A231D7"/>
    <w:rsid w:val="00A27838"/>
    <w:rsid w:val="00A34FB0"/>
    <w:rsid w:val="00A43C1C"/>
    <w:rsid w:val="00A4488A"/>
    <w:rsid w:val="00A5466F"/>
    <w:rsid w:val="00A57019"/>
    <w:rsid w:val="00A60F4B"/>
    <w:rsid w:val="00A66FA3"/>
    <w:rsid w:val="00A765EC"/>
    <w:rsid w:val="00A95781"/>
    <w:rsid w:val="00AA68A4"/>
    <w:rsid w:val="00AD25AD"/>
    <w:rsid w:val="00AE4753"/>
    <w:rsid w:val="00AE6A52"/>
    <w:rsid w:val="00B037AA"/>
    <w:rsid w:val="00B058E5"/>
    <w:rsid w:val="00B078F1"/>
    <w:rsid w:val="00B309EE"/>
    <w:rsid w:val="00B44C80"/>
    <w:rsid w:val="00B47412"/>
    <w:rsid w:val="00B60EF6"/>
    <w:rsid w:val="00B760D2"/>
    <w:rsid w:val="00B915ED"/>
    <w:rsid w:val="00B95730"/>
    <w:rsid w:val="00BA0335"/>
    <w:rsid w:val="00BA2063"/>
    <w:rsid w:val="00BA5069"/>
    <w:rsid w:val="00BB1CD9"/>
    <w:rsid w:val="00BB1EB7"/>
    <w:rsid w:val="00BB54B4"/>
    <w:rsid w:val="00BE310E"/>
    <w:rsid w:val="00BE7B41"/>
    <w:rsid w:val="00BF38DE"/>
    <w:rsid w:val="00BF4EE7"/>
    <w:rsid w:val="00BF6B70"/>
    <w:rsid w:val="00C21129"/>
    <w:rsid w:val="00C23100"/>
    <w:rsid w:val="00C34EBF"/>
    <w:rsid w:val="00C34F17"/>
    <w:rsid w:val="00C365F6"/>
    <w:rsid w:val="00C401C0"/>
    <w:rsid w:val="00C47C44"/>
    <w:rsid w:val="00C63866"/>
    <w:rsid w:val="00C81235"/>
    <w:rsid w:val="00C82654"/>
    <w:rsid w:val="00C85389"/>
    <w:rsid w:val="00C9671D"/>
    <w:rsid w:val="00CA1594"/>
    <w:rsid w:val="00CE336F"/>
    <w:rsid w:val="00CE683C"/>
    <w:rsid w:val="00CF229E"/>
    <w:rsid w:val="00CF32FF"/>
    <w:rsid w:val="00CF65F4"/>
    <w:rsid w:val="00D0460A"/>
    <w:rsid w:val="00D10C84"/>
    <w:rsid w:val="00D15E89"/>
    <w:rsid w:val="00D3396F"/>
    <w:rsid w:val="00D63458"/>
    <w:rsid w:val="00D66172"/>
    <w:rsid w:val="00D754BB"/>
    <w:rsid w:val="00D80EBF"/>
    <w:rsid w:val="00D8447C"/>
    <w:rsid w:val="00D90C61"/>
    <w:rsid w:val="00D912CB"/>
    <w:rsid w:val="00D94B13"/>
    <w:rsid w:val="00D957AB"/>
    <w:rsid w:val="00DA2A93"/>
    <w:rsid w:val="00DA607A"/>
    <w:rsid w:val="00DB4C92"/>
    <w:rsid w:val="00DE5E2A"/>
    <w:rsid w:val="00DF2096"/>
    <w:rsid w:val="00E13C6E"/>
    <w:rsid w:val="00E3059C"/>
    <w:rsid w:val="00E318EC"/>
    <w:rsid w:val="00E370B0"/>
    <w:rsid w:val="00E45B46"/>
    <w:rsid w:val="00E5585A"/>
    <w:rsid w:val="00E664B2"/>
    <w:rsid w:val="00EA0C31"/>
    <w:rsid w:val="00EA261F"/>
    <w:rsid w:val="00EA402E"/>
    <w:rsid w:val="00EA780C"/>
    <w:rsid w:val="00EC691A"/>
    <w:rsid w:val="00ED6094"/>
    <w:rsid w:val="00ED6363"/>
    <w:rsid w:val="00EF647B"/>
    <w:rsid w:val="00F15211"/>
    <w:rsid w:val="00F26E21"/>
    <w:rsid w:val="00F41588"/>
    <w:rsid w:val="00F44EFE"/>
    <w:rsid w:val="00F65EB4"/>
    <w:rsid w:val="00F70DB8"/>
    <w:rsid w:val="00F810EB"/>
    <w:rsid w:val="00F83E91"/>
    <w:rsid w:val="00F86C1B"/>
    <w:rsid w:val="00F87250"/>
    <w:rsid w:val="00F87939"/>
    <w:rsid w:val="00F95E26"/>
    <w:rsid w:val="00FB2789"/>
    <w:rsid w:val="00FB2D43"/>
    <w:rsid w:val="00FB7449"/>
    <w:rsid w:val="00FC1B65"/>
    <w:rsid w:val="00FC487A"/>
    <w:rsid w:val="00FE6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7" fillcolor="white">
      <v:fill color="white"/>
      <v:stroke dashstyle="1 1" weight="1pt" endcap="round"/>
      <v:textbox inset="1.5mm,,1.5mm"/>
    </o:shapedefaults>
    <o:shapelayout v:ext="edit">
      <o:idmap v:ext="edit" data="1"/>
      <o:rules v:ext="edit">
        <o:r id="V:Rule1" type="connector" idref="#AutoShape 102"/>
        <o:r id="V:Rule2" type="connector" idref="#AutoShape 103"/>
      </o:rules>
    </o:shapelayout>
  </w:shapeDefaults>
  <w:decimalSymbol w:val="."/>
  <w:listSeparator w:val=","/>
  <w15:docId w15:val="{04373348-ADF3-4751-988A-846435A27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576DD0"/>
    <w:pPr>
      <w:widowControl w:val="0"/>
      <w:jc w:val="both"/>
    </w:pPr>
    <w:rPr>
      <w:kern w:val="2"/>
      <w:sz w:val="21"/>
      <w:szCs w:val="24"/>
    </w:rPr>
  </w:style>
  <w:style w:type="paragraph" w:styleId="1">
    <w:name w:val="heading 1"/>
    <w:basedOn w:val="af"/>
    <w:next w:val="af"/>
    <w:qFormat/>
    <w:rsid w:val="00DF2096"/>
    <w:pPr>
      <w:keepNext/>
      <w:keepLines/>
      <w:spacing w:before="340" w:after="330" w:line="578" w:lineRule="auto"/>
      <w:outlineLvl w:val="0"/>
    </w:pPr>
    <w:rPr>
      <w:b/>
      <w:bCs/>
      <w:kern w:val="44"/>
      <w:sz w:val="44"/>
      <w:szCs w:val="44"/>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customStyle="1" w:styleId="af3">
    <w:name w:val="标准标志"/>
    <w:next w:val="af"/>
    <w:rsid w:val="00576DD0"/>
    <w:pPr>
      <w:framePr w:w="2268" w:h="1392" w:hRule="exact" w:wrap="around" w:hAnchor="margin" w:x="6748" w:y="171" w:anchorLock="1"/>
      <w:shd w:val="solid" w:color="FFFFFF" w:fill="FFFFFF"/>
      <w:spacing w:line="0" w:lineRule="atLeast"/>
      <w:jc w:val="right"/>
    </w:pPr>
    <w:rPr>
      <w:b/>
      <w:w w:val="130"/>
      <w:sz w:val="96"/>
    </w:rPr>
  </w:style>
  <w:style w:type="paragraph" w:customStyle="1" w:styleId="af4">
    <w:name w:val="标准书脚_偶数页"/>
    <w:rsid w:val="00576DD0"/>
    <w:pPr>
      <w:spacing w:before="120"/>
    </w:pPr>
    <w:rPr>
      <w:sz w:val="18"/>
    </w:rPr>
  </w:style>
  <w:style w:type="paragraph" w:customStyle="1" w:styleId="af5">
    <w:name w:val="标准书脚_奇数页"/>
    <w:rsid w:val="00576DD0"/>
    <w:pPr>
      <w:spacing w:before="120"/>
      <w:jc w:val="right"/>
    </w:pPr>
    <w:rPr>
      <w:sz w:val="18"/>
    </w:rPr>
  </w:style>
  <w:style w:type="paragraph" w:customStyle="1" w:styleId="af6">
    <w:name w:val="标准书眉_奇数页"/>
    <w:next w:val="af"/>
    <w:rsid w:val="00576DD0"/>
    <w:pPr>
      <w:tabs>
        <w:tab w:val="center" w:pos="4154"/>
        <w:tab w:val="right" w:pos="8306"/>
      </w:tabs>
      <w:spacing w:after="120"/>
      <w:jc w:val="right"/>
    </w:pPr>
    <w:rPr>
      <w:noProof/>
      <w:sz w:val="21"/>
    </w:rPr>
  </w:style>
  <w:style w:type="paragraph" w:customStyle="1" w:styleId="af7">
    <w:name w:val="标准书眉_偶数页"/>
    <w:basedOn w:val="af6"/>
    <w:next w:val="af"/>
    <w:rsid w:val="00576DD0"/>
    <w:pPr>
      <w:jc w:val="left"/>
    </w:pPr>
  </w:style>
  <w:style w:type="paragraph" w:customStyle="1" w:styleId="af8">
    <w:name w:val="标准书眉一"/>
    <w:rsid w:val="00576DD0"/>
    <w:pPr>
      <w:jc w:val="both"/>
    </w:pPr>
  </w:style>
  <w:style w:type="paragraph" w:customStyle="1" w:styleId="a9">
    <w:name w:val="前言、引言标题"/>
    <w:next w:val="af"/>
    <w:rsid w:val="00576DD0"/>
    <w:pPr>
      <w:numPr>
        <w:numId w:val="1"/>
      </w:numPr>
      <w:shd w:val="clear" w:color="FFFFFF" w:fill="FFFFFF"/>
      <w:spacing w:before="640" w:after="560"/>
      <w:jc w:val="center"/>
      <w:outlineLvl w:val="0"/>
    </w:pPr>
    <w:rPr>
      <w:rFonts w:ascii="黑体" w:eastAsia="黑体"/>
      <w:sz w:val="32"/>
    </w:rPr>
  </w:style>
  <w:style w:type="character" w:styleId="af9">
    <w:name w:val="Hyperlink"/>
    <w:uiPriority w:val="99"/>
    <w:rsid w:val="00576DD0"/>
    <w:rPr>
      <w:rFonts w:ascii="Times New Roman" w:eastAsia="宋体" w:hAnsi="Times New Roman"/>
      <w:dstrike w:val="0"/>
      <w:color w:val="auto"/>
      <w:spacing w:val="0"/>
      <w:w w:val="100"/>
      <w:position w:val="0"/>
      <w:sz w:val="21"/>
      <w:u w:val="none"/>
      <w:vertAlign w:val="baseline"/>
    </w:rPr>
  </w:style>
  <w:style w:type="paragraph" w:customStyle="1" w:styleId="afa">
    <w:name w:val="段"/>
    <w:link w:val="Char"/>
    <w:rsid w:val="00576DD0"/>
    <w:pPr>
      <w:autoSpaceDE w:val="0"/>
      <w:autoSpaceDN w:val="0"/>
      <w:ind w:firstLineChars="200" w:firstLine="200"/>
      <w:jc w:val="both"/>
    </w:pPr>
    <w:rPr>
      <w:rFonts w:ascii="宋体"/>
      <w:noProof/>
      <w:sz w:val="21"/>
    </w:rPr>
  </w:style>
  <w:style w:type="paragraph" w:customStyle="1" w:styleId="afb">
    <w:name w:val="章标题"/>
    <w:next w:val="afa"/>
    <w:rsid w:val="00576DD0"/>
    <w:pPr>
      <w:spacing w:beforeLines="50" w:afterLines="50"/>
      <w:jc w:val="both"/>
      <w:outlineLvl w:val="1"/>
    </w:pPr>
    <w:rPr>
      <w:rFonts w:ascii="黑体" w:eastAsia="黑体"/>
      <w:sz w:val="24"/>
    </w:rPr>
  </w:style>
  <w:style w:type="paragraph" w:customStyle="1" w:styleId="aa">
    <w:name w:val="一级条标题"/>
    <w:basedOn w:val="afb"/>
    <w:next w:val="afa"/>
    <w:rsid w:val="00576DD0"/>
    <w:pPr>
      <w:numPr>
        <w:ilvl w:val="2"/>
        <w:numId w:val="1"/>
      </w:numPr>
      <w:spacing w:beforeLines="0" w:afterLines="0"/>
      <w:outlineLvl w:val="2"/>
    </w:pPr>
  </w:style>
  <w:style w:type="paragraph" w:customStyle="1" w:styleId="ab">
    <w:name w:val="二级条标题"/>
    <w:basedOn w:val="aa"/>
    <w:next w:val="afa"/>
    <w:rsid w:val="00576DD0"/>
    <w:pPr>
      <w:numPr>
        <w:ilvl w:val="3"/>
      </w:numPr>
      <w:outlineLvl w:val="3"/>
    </w:pPr>
  </w:style>
  <w:style w:type="paragraph" w:customStyle="1" w:styleId="afc">
    <w:name w:val="发布日期"/>
    <w:rsid w:val="00576DD0"/>
    <w:pPr>
      <w:framePr w:w="4000" w:h="473" w:hRule="exact" w:hSpace="180" w:vSpace="180" w:wrap="around" w:hAnchor="margin" w:y="13511" w:anchorLock="1"/>
    </w:pPr>
    <w:rPr>
      <w:rFonts w:eastAsia="黑体"/>
      <w:sz w:val="28"/>
    </w:rPr>
  </w:style>
  <w:style w:type="paragraph" w:customStyle="1" w:styleId="2">
    <w:name w:val="封面标准号2"/>
    <w:basedOn w:val="af"/>
    <w:rsid w:val="00576DD0"/>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d">
    <w:name w:val="封面标准名称"/>
    <w:rsid w:val="00576DD0"/>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e">
    <w:name w:val="封面标准文稿编辑信息"/>
    <w:rsid w:val="00576DD0"/>
    <w:pPr>
      <w:spacing w:before="180" w:line="180" w:lineRule="exact"/>
      <w:jc w:val="center"/>
    </w:pPr>
    <w:rPr>
      <w:rFonts w:ascii="宋体"/>
      <w:sz w:val="21"/>
    </w:rPr>
  </w:style>
  <w:style w:type="paragraph" w:customStyle="1" w:styleId="aff">
    <w:name w:val="封面标准英文名称"/>
    <w:rsid w:val="00576DD0"/>
    <w:pPr>
      <w:widowControl w:val="0"/>
      <w:spacing w:before="370" w:line="400" w:lineRule="exact"/>
      <w:jc w:val="center"/>
    </w:pPr>
    <w:rPr>
      <w:sz w:val="28"/>
    </w:rPr>
  </w:style>
  <w:style w:type="paragraph" w:customStyle="1" w:styleId="aff0">
    <w:name w:val="封面一致性程度标识"/>
    <w:rsid w:val="00576DD0"/>
    <w:pPr>
      <w:spacing w:before="440" w:line="400" w:lineRule="exact"/>
      <w:jc w:val="center"/>
    </w:pPr>
    <w:rPr>
      <w:rFonts w:ascii="宋体"/>
      <w:sz w:val="28"/>
    </w:rPr>
  </w:style>
  <w:style w:type="paragraph" w:customStyle="1" w:styleId="aff1">
    <w:name w:val="封面正文"/>
    <w:rsid w:val="00576DD0"/>
    <w:pPr>
      <w:jc w:val="both"/>
    </w:pPr>
  </w:style>
  <w:style w:type="paragraph" w:customStyle="1" w:styleId="aff2">
    <w:name w:val="目次、标准名称标题"/>
    <w:basedOn w:val="a9"/>
    <w:next w:val="afa"/>
    <w:rsid w:val="00576DD0"/>
    <w:pPr>
      <w:numPr>
        <w:numId w:val="0"/>
      </w:numPr>
      <w:spacing w:line="460" w:lineRule="exact"/>
    </w:pPr>
  </w:style>
  <w:style w:type="paragraph" w:customStyle="1" w:styleId="aff3">
    <w:name w:val="目次、索引正文"/>
    <w:rsid w:val="00576DD0"/>
    <w:pPr>
      <w:spacing w:line="320" w:lineRule="exact"/>
      <w:jc w:val="both"/>
    </w:pPr>
    <w:rPr>
      <w:rFonts w:ascii="宋体"/>
      <w:sz w:val="21"/>
    </w:rPr>
  </w:style>
  <w:style w:type="paragraph" w:styleId="10">
    <w:name w:val="toc 1"/>
    <w:autoRedefine/>
    <w:semiHidden/>
    <w:rsid w:val="00576DD0"/>
    <w:pPr>
      <w:widowControl w:val="0"/>
      <w:spacing w:before="360"/>
    </w:pPr>
    <w:rPr>
      <w:rFonts w:ascii="Arial" w:hAnsi="Arial"/>
      <w:b/>
      <w:bCs/>
      <w:caps/>
      <w:kern w:val="2"/>
      <w:sz w:val="21"/>
      <w:szCs w:val="28"/>
    </w:rPr>
  </w:style>
  <w:style w:type="paragraph" w:styleId="4">
    <w:name w:val="toc 4"/>
    <w:basedOn w:val="3"/>
    <w:autoRedefine/>
    <w:semiHidden/>
    <w:rsid w:val="00576DD0"/>
    <w:pPr>
      <w:ind w:left="420"/>
    </w:pPr>
  </w:style>
  <w:style w:type="paragraph" w:customStyle="1" w:styleId="aff4">
    <w:name w:val="其他标准称谓"/>
    <w:rsid w:val="00576DD0"/>
    <w:pPr>
      <w:spacing w:line="0" w:lineRule="atLeast"/>
      <w:jc w:val="distribute"/>
    </w:pPr>
    <w:rPr>
      <w:rFonts w:ascii="黑体" w:eastAsia="黑体" w:hAnsi="宋体"/>
      <w:sz w:val="52"/>
    </w:rPr>
  </w:style>
  <w:style w:type="paragraph" w:customStyle="1" w:styleId="aff5">
    <w:name w:val="其他发布部门"/>
    <w:basedOn w:val="af"/>
    <w:rsid w:val="00576DD0"/>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c">
    <w:name w:val="三级条标题"/>
    <w:basedOn w:val="ab"/>
    <w:next w:val="afa"/>
    <w:rsid w:val="00576DD0"/>
    <w:pPr>
      <w:numPr>
        <w:ilvl w:val="4"/>
      </w:numPr>
      <w:outlineLvl w:val="4"/>
    </w:pPr>
  </w:style>
  <w:style w:type="paragraph" w:customStyle="1" w:styleId="aff6">
    <w:name w:val="实施日期"/>
    <w:basedOn w:val="afc"/>
    <w:rsid w:val="00576DD0"/>
    <w:pPr>
      <w:framePr w:hSpace="0" w:wrap="around" w:xAlign="right"/>
      <w:jc w:val="right"/>
    </w:pPr>
  </w:style>
  <w:style w:type="paragraph" w:customStyle="1" w:styleId="ad">
    <w:name w:val="四级条标题"/>
    <w:basedOn w:val="ac"/>
    <w:next w:val="afa"/>
    <w:rsid w:val="00576DD0"/>
    <w:pPr>
      <w:numPr>
        <w:ilvl w:val="5"/>
      </w:numPr>
      <w:outlineLvl w:val="5"/>
    </w:pPr>
  </w:style>
  <w:style w:type="paragraph" w:customStyle="1" w:styleId="ae">
    <w:name w:val="五级条标题"/>
    <w:basedOn w:val="ad"/>
    <w:next w:val="afa"/>
    <w:rsid w:val="00576DD0"/>
    <w:pPr>
      <w:numPr>
        <w:ilvl w:val="6"/>
      </w:numPr>
      <w:outlineLvl w:val="6"/>
    </w:pPr>
  </w:style>
  <w:style w:type="character" w:styleId="aff7">
    <w:name w:val="page number"/>
    <w:basedOn w:val="af0"/>
    <w:rsid w:val="00576DD0"/>
    <w:rPr>
      <w:rFonts w:ascii="Times New Roman" w:eastAsia="宋体" w:hAnsi="Times New Roman"/>
      <w:sz w:val="18"/>
    </w:rPr>
  </w:style>
  <w:style w:type="paragraph" w:styleId="3">
    <w:name w:val="toc 3"/>
    <w:basedOn w:val="af"/>
    <w:next w:val="af"/>
    <w:autoRedefine/>
    <w:semiHidden/>
    <w:rsid w:val="00576DD0"/>
    <w:pPr>
      <w:ind w:left="210"/>
      <w:jc w:val="left"/>
    </w:pPr>
  </w:style>
  <w:style w:type="paragraph" w:styleId="aff8">
    <w:name w:val="footer"/>
    <w:basedOn w:val="af"/>
    <w:rsid w:val="00576DD0"/>
    <w:pPr>
      <w:tabs>
        <w:tab w:val="center" w:pos="4153"/>
        <w:tab w:val="right" w:pos="8306"/>
      </w:tabs>
      <w:snapToGrid w:val="0"/>
      <w:jc w:val="left"/>
    </w:pPr>
    <w:rPr>
      <w:sz w:val="18"/>
      <w:szCs w:val="18"/>
    </w:rPr>
  </w:style>
  <w:style w:type="paragraph" w:styleId="aff9">
    <w:name w:val="header"/>
    <w:basedOn w:val="af"/>
    <w:rsid w:val="00576DD0"/>
    <w:pPr>
      <w:pBdr>
        <w:bottom w:val="single" w:sz="6" w:space="1" w:color="auto"/>
      </w:pBdr>
      <w:tabs>
        <w:tab w:val="center" w:pos="4153"/>
        <w:tab w:val="right" w:pos="8306"/>
      </w:tabs>
      <w:snapToGrid w:val="0"/>
      <w:jc w:val="center"/>
    </w:pPr>
    <w:rPr>
      <w:sz w:val="18"/>
      <w:szCs w:val="18"/>
    </w:rPr>
  </w:style>
  <w:style w:type="paragraph" w:styleId="20">
    <w:name w:val="toc 2"/>
    <w:basedOn w:val="af"/>
    <w:next w:val="af"/>
    <w:autoRedefine/>
    <w:uiPriority w:val="39"/>
    <w:rsid w:val="00101B66"/>
    <w:pPr>
      <w:tabs>
        <w:tab w:val="right" w:leader="dot" w:pos="9345"/>
      </w:tabs>
      <w:spacing w:before="120" w:line="360" w:lineRule="auto"/>
      <w:jc w:val="left"/>
    </w:pPr>
    <w:rPr>
      <w:b/>
      <w:bCs/>
    </w:rPr>
  </w:style>
  <w:style w:type="paragraph" w:styleId="5">
    <w:name w:val="toc 5"/>
    <w:basedOn w:val="af"/>
    <w:next w:val="af"/>
    <w:autoRedefine/>
    <w:semiHidden/>
    <w:rsid w:val="00576DD0"/>
    <w:pPr>
      <w:ind w:left="630"/>
      <w:jc w:val="left"/>
    </w:pPr>
  </w:style>
  <w:style w:type="paragraph" w:styleId="6">
    <w:name w:val="toc 6"/>
    <w:basedOn w:val="af"/>
    <w:next w:val="af"/>
    <w:autoRedefine/>
    <w:semiHidden/>
    <w:rsid w:val="00576DD0"/>
    <w:pPr>
      <w:ind w:left="840"/>
      <w:jc w:val="left"/>
    </w:pPr>
  </w:style>
  <w:style w:type="paragraph" w:styleId="7">
    <w:name w:val="toc 7"/>
    <w:basedOn w:val="af"/>
    <w:next w:val="af"/>
    <w:autoRedefine/>
    <w:semiHidden/>
    <w:rsid w:val="00576DD0"/>
    <w:pPr>
      <w:ind w:left="1050"/>
      <w:jc w:val="left"/>
    </w:pPr>
  </w:style>
  <w:style w:type="paragraph" w:styleId="8">
    <w:name w:val="toc 8"/>
    <w:basedOn w:val="af"/>
    <w:next w:val="af"/>
    <w:autoRedefine/>
    <w:semiHidden/>
    <w:rsid w:val="00576DD0"/>
    <w:pPr>
      <w:ind w:left="1260"/>
      <w:jc w:val="left"/>
    </w:pPr>
  </w:style>
  <w:style w:type="paragraph" w:styleId="9">
    <w:name w:val="toc 9"/>
    <w:basedOn w:val="af"/>
    <w:next w:val="af"/>
    <w:autoRedefine/>
    <w:semiHidden/>
    <w:rsid w:val="00576DD0"/>
    <w:pPr>
      <w:ind w:left="1470"/>
      <w:jc w:val="left"/>
    </w:pPr>
  </w:style>
  <w:style w:type="paragraph" w:customStyle="1" w:styleId="affa">
    <w:name w:val="正文表标题"/>
    <w:next w:val="afa"/>
    <w:rsid w:val="003D10BF"/>
    <w:pPr>
      <w:jc w:val="center"/>
    </w:pPr>
    <w:rPr>
      <w:rFonts w:ascii="黑体" w:eastAsia="黑体"/>
      <w:sz w:val="21"/>
    </w:rPr>
  </w:style>
  <w:style w:type="paragraph" w:customStyle="1" w:styleId="a1">
    <w:name w:val="正文图标题"/>
    <w:next w:val="afa"/>
    <w:rsid w:val="003D10BF"/>
    <w:pPr>
      <w:numPr>
        <w:numId w:val="9"/>
      </w:numPr>
      <w:jc w:val="center"/>
    </w:pPr>
    <w:rPr>
      <w:rFonts w:ascii="黑体" w:eastAsia="黑体"/>
      <w:sz w:val="21"/>
    </w:rPr>
  </w:style>
  <w:style w:type="paragraph" w:customStyle="1" w:styleId="a0">
    <w:name w:val="注："/>
    <w:next w:val="afa"/>
    <w:rsid w:val="003D10BF"/>
    <w:pPr>
      <w:widowControl w:val="0"/>
      <w:numPr>
        <w:numId w:val="10"/>
      </w:numPr>
      <w:autoSpaceDE w:val="0"/>
      <w:autoSpaceDN w:val="0"/>
      <w:ind w:left="840" w:hanging="420"/>
      <w:jc w:val="both"/>
    </w:pPr>
    <w:rPr>
      <w:rFonts w:ascii="宋体"/>
      <w:sz w:val="18"/>
    </w:rPr>
  </w:style>
  <w:style w:type="paragraph" w:styleId="affb">
    <w:name w:val="Title"/>
    <w:basedOn w:val="af"/>
    <w:qFormat/>
    <w:rsid w:val="003D10BF"/>
    <w:pPr>
      <w:spacing w:before="240" w:after="60"/>
      <w:jc w:val="center"/>
      <w:outlineLvl w:val="0"/>
    </w:pPr>
    <w:rPr>
      <w:rFonts w:ascii="Arial" w:hAnsi="Arial" w:cs="Arial"/>
      <w:b/>
      <w:bCs/>
      <w:sz w:val="32"/>
      <w:szCs w:val="32"/>
    </w:rPr>
  </w:style>
  <w:style w:type="paragraph" w:customStyle="1" w:styleId="a2">
    <w:name w:val="附录标识"/>
    <w:basedOn w:val="af"/>
    <w:rsid w:val="003D10BF"/>
    <w:pPr>
      <w:widowControl/>
      <w:numPr>
        <w:numId w:val="12"/>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a3">
    <w:name w:val="附录章标题"/>
    <w:next w:val="af"/>
    <w:rsid w:val="003D10BF"/>
    <w:pPr>
      <w:numPr>
        <w:ilvl w:val="1"/>
        <w:numId w:val="1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4">
    <w:name w:val="附录一级条标题"/>
    <w:basedOn w:val="a3"/>
    <w:next w:val="af"/>
    <w:rsid w:val="003D10BF"/>
    <w:pPr>
      <w:numPr>
        <w:ilvl w:val="2"/>
      </w:numPr>
      <w:autoSpaceDN w:val="0"/>
      <w:spacing w:beforeLines="0" w:afterLines="0"/>
      <w:outlineLvl w:val="2"/>
    </w:pPr>
  </w:style>
  <w:style w:type="paragraph" w:customStyle="1" w:styleId="a5">
    <w:name w:val="附录二级条标题"/>
    <w:basedOn w:val="a4"/>
    <w:next w:val="af"/>
    <w:rsid w:val="003D10BF"/>
    <w:pPr>
      <w:numPr>
        <w:ilvl w:val="3"/>
      </w:numPr>
      <w:outlineLvl w:val="3"/>
    </w:pPr>
  </w:style>
  <w:style w:type="paragraph" w:customStyle="1" w:styleId="a6">
    <w:name w:val="附录三级条标题"/>
    <w:basedOn w:val="a5"/>
    <w:next w:val="af"/>
    <w:rsid w:val="003D10BF"/>
    <w:pPr>
      <w:numPr>
        <w:ilvl w:val="4"/>
      </w:numPr>
      <w:outlineLvl w:val="4"/>
    </w:pPr>
  </w:style>
  <w:style w:type="paragraph" w:customStyle="1" w:styleId="a7">
    <w:name w:val="附录四级条标题"/>
    <w:basedOn w:val="a6"/>
    <w:next w:val="af"/>
    <w:rsid w:val="003D10BF"/>
    <w:pPr>
      <w:numPr>
        <w:ilvl w:val="5"/>
      </w:numPr>
      <w:outlineLvl w:val="5"/>
    </w:pPr>
  </w:style>
  <w:style w:type="paragraph" w:customStyle="1" w:styleId="a8">
    <w:name w:val="附录五级条标题"/>
    <w:basedOn w:val="a7"/>
    <w:next w:val="af"/>
    <w:rsid w:val="003D10BF"/>
    <w:pPr>
      <w:numPr>
        <w:ilvl w:val="6"/>
      </w:numPr>
      <w:outlineLvl w:val="6"/>
    </w:pPr>
  </w:style>
  <w:style w:type="table" w:styleId="affc">
    <w:name w:val="Table Grid"/>
    <w:basedOn w:val="af1"/>
    <w:uiPriority w:val="59"/>
    <w:qFormat/>
    <w:rsid w:val="00F81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basedOn w:val="af0"/>
    <w:semiHidden/>
    <w:rsid w:val="0013534D"/>
    <w:rPr>
      <w:sz w:val="21"/>
      <w:szCs w:val="21"/>
    </w:rPr>
  </w:style>
  <w:style w:type="paragraph" w:styleId="affe">
    <w:name w:val="annotation text"/>
    <w:basedOn w:val="af"/>
    <w:semiHidden/>
    <w:rsid w:val="0013534D"/>
    <w:pPr>
      <w:jc w:val="left"/>
    </w:pPr>
  </w:style>
  <w:style w:type="paragraph" w:styleId="afff">
    <w:name w:val="annotation subject"/>
    <w:basedOn w:val="affe"/>
    <w:next w:val="affe"/>
    <w:semiHidden/>
    <w:rsid w:val="0013534D"/>
    <w:rPr>
      <w:b/>
      <w:bCs/>
    </w:rPr>
  </w:style>
  <w:style w:type="paragraph" w:styleId="afff0">
    <w:name w:val="Balloon Text"/>
    <w:basedOn w:val="af"/>
    <w:semiHidden/>
    <w:rsid w:val="0013534D"/>
    <w:rPr>
      <w:sz w:val="18"/>
      <w:szCs w:val="18"/>
    </w:rPr>
  </w:style>
  <w:style w:type="character" w:customStyle="1" w:styleId="Char">
    <w:name w:val="段 Char"/>
    <w:basedOn w:val="af0"/>
    <w:link w:val="afa"/>
    <w:rsid w:val="002B3B22"/>
    <w:rPr>
      <w:rFonts w:ascii="宋体" w:eastAsia="宋体"/>
      <w:noProof/>
      <w:sz w:val="21"/>
      <w:lang w:val="en-US" w:eastAsia="zh-CN" w:bidi="ar-SA"/>
    </w:rPr>
  </w:style>
  <w:style w:type="paragraph" w:customStyle="1" w:styleId="afff1">
    <w:name w:val="注×：（正文）"/>
    <w:rsid w:val="001C3C44"/>
    <w:pPr>
      <w:tabs>
        <w:tab w:val="num" w:pos="360"/>
      </w:tabs>
      <w:ind w:left="360" w:hanging="360"/>
      <w:jc w:val="both"/>
    </w:pPr>
    <w:rPr>
      <w:rFonts w:ascii="宋体"/>
      <w:sz w:val="18"/>
      <w:szCs w:val="18"/>
    </w:rPr>
  </w:style>
  <w:style w:type="paragraph" w:customStyle="1" w:styleId="a">
    <w:name w:val="注：（正文）"/>
    <w:basedOn w:val="af"/>
    <w:next w:val="afa"/>
    <w:rsid w:val="001C3C44"/>
    <w:pPr>
      <w:numPr>
        <w:numId w:val="41"/>
      </w:numPr>
      <w:autoSpaceDE w:val="0"/>
      <w:autoSpaceDN w:val="0"/>
    </w:pPr>
    <w:rPr>
      <w:rFonts w:ascii="宋体"/>
      <w:kern w:val="0"/>
      <w:sz w:val="18"/>
      <w:szCs w:val="18"/>
    </w:rPr>
  </w:style>
  <w:style w:type="paragraph" w:styleId="afff2">
    <w:name w:val="Body Text"/>
    <w:basedOn w:val="af"/>
    <w:link w:val="Char0"/>
    <w:rsid w:val="00F83E91"/>
    <w:rPr>
      <w:sz w:val="24"/>
    </w:rPr>
  </w:style>
  <w:style w:type="character" w:customStyle="1" w:styleId="Char0">
    <w:name w:val="正文文本 Char"/>
    <w:basedOn w:val="af0"/>
    <w:link w:val="afff2"/>
    <w:rsid w:val="00F83E91"/>
    <w:rPr>
      <w:rFonts w:eastAsia="宋体"/>
      <w:kern w:val="2"/>
      <w:sz w:val="24"/>
      <w:szCs w:val="24"/>
      <w:lang w:val="en-US" w:eastAsia="zh-CN" w:bidi="ar-SA"/>
    </w:rPr>
  </w:style>
  <w:style w:type="paragraph" w:styleId="afff3">
    <w:name w:val="Subtitle"/>
    <w:basedOn w:val="af"/>
    <w:next w:val="af"/>
    <w:link w:val="Char1"/>
    <w:qFormat/>
    <w:rsid w:val="00B60EF6"/>
    <w:pPr>
      <w:spacing w:before="240" w:after="60" w:line="312" w:lineRule="auto"/>
      <w:jc w:val="center"/>
      <w:outlineLvl w:val="1"/>
    </w:pPr>
    <w:rPr>
      <w:rFonts w:asciiTheme="majorHAnsi" w:hAnsiTheme="majorHAnsi" w:cstheme="majorBidi"/>
      <w:b/>
      <w:bCs/>
      <w:kern w:val="28"/>
      <w:sz w:val="32"/>
      <w:szCs w:val="32"/>
    </w:rPr>
  </w:style>
  <w:style w:type="character" w:customStyle="1" w:styleId="Char1">
    <w:name w:val="副标题 Char"/>
    <w:basedOn w:val="af0"/>
    <w:link w:val="afff3"/>
    <w:rsid w:val="00B60EF6"/>
    <w:rPr>
      <w:rFonts w:asciiTheme="majorHAnsi" w:hAnsiTheme="majorHAnsi" w:cstheme="majorBidi"/>
      <w:b/>
      <w:bCs/>
      <w:kern w:val="28"/>
      <w:sz w:val="32"/>
      <w:szCs w:val="32"/>
    </w:rPr>
  </w:style>
  <w:style w:type="paragraph" w:styleId="afff4">
    <w:name w:val="List Paragraph"/>
    <w:basedOn w:val="af"/>
    <w:uiPriority w:val="34"/>
    <w:qFormat/>
    <w:rsid w:val="009A4485"/>
    <w:pPr>
      <w:ind w:firstLineChars="200" w:firstLine="420"/>
    </w:pPr>
  </w:style>
  <w:style w:type="paragraph" w:customStyle="1" w:styleId="XIHARI01">
    <w:name w:val="XIHARI_标题01"/>
    <w:next w:val="af"/>
    <w:qFormat/>
    <w:rsid w:val="00E664B2"/>
    <w:pPr>
      <w:spacing w:afterLines="75"/>
      <w:jc w:val="center"/>
      <w:outlineLvl w:val="0"/>
    </w:pPr>
    <w:rPr>
      <w:b/>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309836">
      <w:bodyDiv w:val="1"/>
      <w:marLeft w:val="0"/>
      <w:marRight w:val="0"/>
      <w:marTop w:val="0"/>
      <w:marBottom w:val="0"/>
      <w:divBdr>
        <w:top w:val="none" w:sz="0" w:space="0" w:color="auto"/>
        <w:left w:val="none" w:sz="0" w:space="0" w:color="auto"/>
        <w:bottom w:val="none" w:sz="0" w:space="0" w:color="auto"/>
        <w:right w:val="none" w:sz="0" w:space="0" w:color="auto"/>
      </w:divBdr>
    </w:div>
    <w:div w:id="149764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oter" Target="footer4.xml"/><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image" Target="media/image8.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oleObject" Target="embeddings/oleObject1.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oleObject" Target="embeddings/oleObject3.bin"/><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5.png"/><Relationship Id="rId27" Type="http://schemas.openxmlformats.org/officeDocument/2006/relationships/image" Target="media/image9.wmf"/><Relationship Id="rId30"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ECAAF-6CD7-456F-A0B3-E0E8F106A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1292</Words>
  <Characters>7367</Characters>
  <Application>Microsoft Office Word</Application>
  <DocSecurity>0</DocSecurity>
  <Lines>61</Lines>
  <Paragraphs>17</Paragraphs>
  <ScaleCrop>false</ScaleCrop>
  <Company>Microsoft</Company>
  <LinksUpToDate>false</LinksUpToDate>
  <CharactersWithSpaces>8642</CharactersWithSpaces>
  <SharedDoc>false</SharedDoc>
  <HLinks>
    <vt:vector size="54" baseType="variant">
      <vt:variant>
        <vt:i4>1900594</vt:i4>
      </vt:variant>
      <vt:variant>
        <vt:i4>50</vt:i4>
      </vt:variant>
      <vt:variant>
        <vt:i4>0</vt:i4>
      </vt:variant>
      <vt:variant>
        <vt:i4>5</vt:i4>
      </vt:variant>
      <vt:variant>
        <vt:lpwstr/>
      </vt:variant>
      <vt:variant>
        <vt:lpwstr>_Toc410547299</vt:lpwstr>
      </vt:variant>
      <vt:variant>
        <vt:i4>1900594</vt:i4>
      </vt:variant>
      <vt:variant>
        <vt:i4>44</vt:i4>
      </vt:variant>
      <vt:variant>
        <vt:i4>0</vt:i4>
      </vt:variant>
      <vt:variant>
        <vt:i4>5</vt:i4>
      </vt:variant>
      <vt:variant>
        <vt:lpwstr/>
      </vt:variant>
      <vt:variant>
        <vt:lpwstr>_Toc410547298</vt:lpwstr>
      </vt:variant>
      <vt:variant>
        <vt:i4>1900594</vt:i4>
      </vt:variant>
      <vt:variant>
        <vt:i4>38</vt:i4>
      </vt:variant>
      <vt:variant>
        <vt:i4>0</vt:i4>
      </vt:variant>
      <vt:variant>
        <vt:i4>5</vt:i4>
      </vt:variant>
      <vt:variant>
        <vt:lpwstr/>
      </vt:variant>
      <vt:variant>
        <vt:lpwstr>_Toc410547297</vt:lpwstr>
      </vt:variant>
      <vt:variant>
        <vt:i4>1900594</vt:i4>
      </vt:variant>
      <vt:variant>
        <vt:i4>32</vt:i4>
      </vt:variant>
      <vt:variant>
        <vt:i4>0</vt:i4>
      </vt:variant>
      <vt:variant>
        <vt:i4>5</vt:i4>
      </vt:variant>
      <vt:variant>
        <vt:lpwstr/>
      </vt:variant>
      <vt:variant>
        <vt:lpwstr>_Toc410547296</vt:lpwstr>
      </vt:variant>
      <vt:variant>
        <vt:i4>1900594</vt:i4>
      </vt:variant>
      <vt:variant>
        <vt:i4>26</vt:i4>
      </vt:variant>
      <vt:variant>
        <vt:i4>0</vt:i4>
      </vt:variant>
      <vt:variant>
        <vt:i4>5</vt:i4>
      </vt:variant>
      <vt:variant>
        <vt:lpwstr/>
      </vt:variant>
      <vt:variant>
        <vt:lpwstr>_Toc410547295</vt:lpwstr>
      </vt:variant>
      <vt:variant>
        <vt:i4>1900594</vt:i4>
      </vt:variant>
      <vt:variant>
        <vt:i4>20</vt:i4>
      </vt:variant>
      <vt:variant>
        <vt:i4>0</vt:i4>
      </vt:variant>
      <vt:variant>
        <vt:i4>5</vt:i4>
      </vt:variant>
      <vt:variant>
        <vt:lpwstr/>
      </vt:variant>
      <vt:variant>
        <vt:lpwstr>_Toc410547294</vt:lpwstr>
      </vt:variant>
      <vt:variant>
        <vt:i4>1900594</vt:i4>
      </vt:variant>
      <vt:variant>
        <vt:i4>14</vt:i4>
      </vt:variant>
      <vt:variant>
        <vt:i4>0</vt:i4>
      </vt:variant>
      <vt:variant>
        <vt:i4>5</vt:i4>
      </vt:variant>
      <vt:variant>
        <vt:lpwstr/>
      </vt:variant>
      <vt:variant>
        <vt:lpwstr>_Toc410547293</vt:lpwstr>
      </vt:variant>
      <vt:variant>
        <vt:i4>1900594</vt:i4>
      </vt:variant>
      <vt:variant>
        <vt:i4>8</vt:i4>
      </vt:variant>
      <vt:variant>
        <vt:i4>0</vt:i4>
      </vt:variant>
      <vt:variant>
        <vt:i4>5</vt:i4>
      </vt:variant>
      <vt:variant>
        <vt:lpwstr/>
      </vt:variant>
      <vt:variant>
        <vt:lpwstr>_Toc410547292</vt:lpwstr>
      </vt:variant>
      <vt:variant>
        <vt:i4>1900594</vt:i4>
      </vt:variant>
      <vt:variant>
        <vt:i4>2</vt:i4>
      </vt:variant>
      <vt:variant>
        <vt:i4>0</vt:i4>
      </vt:variant>
      <vt:variant>
        <vt:i4>5</vt:i4>
      </vt:variant>
      <vt:variant>
        <vt:lpwstr/>
      </vt:variant>
      <vt:variant>
        <vt:lpwstr>_Toc410547291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2020-06-22T06:44:00Z</cp:lastPrinted>
  <dcterms:created xsi:type="dcterms:W3CDTF">2020-06-11T08:45:00Z</dcterms:created>
  <dcterms:modified xsi:type="dcterms:W3CDTF">2020-06-24T03:35:00Z</dcterms:modified>
</cp:coreProperties>
</file>