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right="1040"/>
        <w:jc w:val="center"/>
        <w:rPr>
          <w:rFonts w:cs="黑体"/>
          <w:kern w:val="0"/>
          <w:sz w:val="52"/>
          <w:szCs w:val="52"/>
        </w:rPr>
      </w:pPr>
      <w:r>
        <w:rPr>
          <w:rFonts w:hint="eastAsia" w:cs="黑体"/>
          <w:kern w:val="0"/>
          <w:sz w:val="52"/>
          <w:szCs w:val="52"/>
        </w:rPr>
        <w:t xml:space="preserve">           </w:t>
      </w:r>
      <w:r>
        <w:rPr>
          <w:rFonts w:cs="黑体"/>
          <w:kern w:val="0"/>
          <w:sz w:val="52"/>
          <w:szCs w:val="52"/>
        </w:rPr>
        <w:t xml:space="preserve">    </w:t>
      </w:r>
      <w:r>
        <w:rPr>
          <w:rFonts w:hint="eastAsia" w:cs="黑体"/>
          <w:kern w:val="0"/>
          <w:sz w:val="52"/>
          <w:szCs w:val="52"/>
        </w:rPr>
        <w:t xml:space="preserve">    </w:t>
      </w:r>
      <w:r>
        <w:rPr>
          <w:rFonts w:hint="eastAsia" w:cs="黑体"/>
          <w:kern w:val="0"/>
          <w:sz w:val="52"/>
          <w:szCs w:val="52"/>
        </w:rPr>
        <w:drawing>
          <wp:inline distT="0" distB="0" distL="0" distR="0">
            <wp:extent cx="1209675" cy="504825"/>
            <wp:effectExtent l="19050" t="0" r="9525"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noChangeArrowheads="1"/>
                    </pic:cNvPicPr>
                  </pic:nvPicPr>
                  <pic:blipFill>
                    <a:blip r:embed="rId20" cstate="print"/>
                    <a:srcRect/>
                    <a:stretch>
                      <a:fillRect/>
                    </a:stretch>
                  </pic:blipFill>
                  <pic:spPr>
                    <a:xfrm>
                      <a:off x="0" y="0"/>
                      <a:ext cx="1209675" cy="504825"/>
                    </a:xfrm>
                    <a:prstGeom prst="rect">
                      <a:avLst/>
                    </a:prstGeom>
                    <a:noFill/>
                    <a:ln w="9525">
                      <a:noFill/>
                      <a:miter lim="800000"/>
                      <a:headEnd/>
                      <a:tailEnd/>
                    </a:ln>
                  </pic:spPr>
                </pic:pic>
              </a:graphicData>
            </a:graphic>
          </wp:inline>
        </w:drawing>
      </w:r>
    </w:p>
    <w:p>
      <w:pPr>
        <w:autoSpaceDE w:val="0"/>
        <w:autoSpaceDN w:val="0"/>
        <w:adjustRightInd w:val="0"/>
        <w:snapToGrid w:val="0"/>
        <w:ind w:firstLine="960" w:firstLineChars="200"/>
        <w:rPr>
          <w:rFonts w:eastAsia="方正小标宋简体" w:cs="方正小标宋简体"/>
          <w:bCs/>
          <w:kern w:val="0"/>
          <w:sz w:val="48"/>
          <w:szCs w:val="48"/>
        </w:rPr>
      </w:pPr>
      <w:r>
        <w:rPr>
          <w:rFonts w:hint="eastAsia" w:hAnsi="方正小标宋简体" w:eastAsia="方正小标宋简体" w:cs="方正小标宋简体"/>
          <w:bCs/>
          <w:kern w:val="0"/>
          <w:sz w:val="48"/>
          <w:szCs w:val="48"/>
        </w:rPr>
        <w:t>中华人民共和国工业和信息化部</w:t>
      </w:r>
    </w:p>
    <w:p>
      <w:pPr>
        <w:autoSpaceDE w:val="0"/>
        <w:autoSpaceDN w:val="0"/>
        <w:adjustRightInd w:val="0"/>
        <w:snapToGrid w:val="0"/>
        <w:ind w:firstLine="2400" w:firstLineChars="500"/>
        <w:rPr>
          <w:rFonts w:eastAsia="方正小标宋简体" w:cs="方正小标宋简体"/>
          <w:bCs/>
          <w:kern w:val="0"/>
          <w:sz w:val="48"/>
          <w:szCs w:val="48"/>
        </w:rPr>
      </w:pPr>
      <w:r>
        <w:rPr>
          <w:rFonts w:hint="eastAsia" w:hAnsi="方正小标宋简体" w:eastAsia="方正小标宋简体" w:cs="方正小标宋简体"/>
          <w:bCs/>
          <w:kern w:val="0"/>
          <w:sz w:val="48"/>
          <w:szCs w:val="48"/>
        </w:rPr>
        <w:t>电子计量技术规范</w:t>
      </w:r>
    </w:p>
    <w:p>
      <w:pPr>
        <w:autoSpaceDE w:val="0"/>
        <w:autoSpaceDN w:val="0"/>
        <w:adjustRightInd w:val="0"/>
        <w:jc w:val="center"/>
        <w:rPr>
          <w:rFonts w:cs="黑体"/>
          <w:kern w:val="0"/>
          <w:sz w:val="52"/>
          <w:szCs w:val="52"/>
        </w:rPr>
      </w:pPr>
      <w:r>
        <w:rPr>
          <w:rFonts w:hint="eastAsia" w:eastAsia="黑体" w:cs="黑体"/>
          <w:kern w:val="0"/>
          <w:sz w:val="28"/>
          <w:szCs w:val="28"/>
        </w:rPr>
        <w:t xml:space="preserve">                         </w:t>
      </w:r>
      <w:r>
        <w:rPr>
          <w:rFonts w:hint="eastAsia" w:eastAsia="BatangChe" w:cs="BatangChe"/>
          <w:b/>
          <w:bCs/>
          <w:kern w:val="0"/>
          <w:sz w:val="28"/>
          <w:szCs w:val="28"/>
        </w:rPr>
        <w:t>JJF</w:t>
      </w:r>
      <w:r>
        <w:rPr>
          <w:rFonts w:eastAsia="黑体" w:cs="黑体"/>
          <w:kern w:val="0"/>
          <w:sz w:val="28"/>
          <w:szCs w:val="28"/>
        </w:rPr>
        <w:t>(</w:t>
      </w:r>
      <w:r>
        <w:rPr>
          <w:rFonts w:hint="eastAsia" w:eastAsia="黑体" w:cs="黑体"/>
          <w:kern w:val="0"/>
          <w:sz w:val="28"/>
          <w:szCs w:val="28"/>
        </w:rPr>
        <w:t>电子</w:t>
      </w:r>
      <w:r>
        <w:rPr>
          <w:rFonts w:eastAsia="黑体" w:cs="黑体"/>
          <w:kern w:val="0"/>
          <w:sz w:val="28"/>
          <w:szCs w:val="28"/>
        </w:rPr>
        <w:t>)</w:t>
      </w:r>
      <w:r>
        <w:rPr>
          <w:rFonts w:hint="eastAsia" w:eastAsia="黑体" w:cs="黑体"/>
          <w:kern w:val="0"/>
          <w:sz w:val="28"/>
          <w:szCs w:val="28"/>
        </w:rPr>
        <w:t xml:space="preserve"> 0049</w:t>
      </w:r>
      <w:r>
        <w:rPr>
          <w:rFonts w:cs="黑体"/>
          <w:kern w:val="0"/>
          <w:sz w:val="28"/>
          <w:szCs w:val="28"/>
        </w:rPr>
        <w:t>─</w:t>
      </w:r>
      <w:r>
        <w:rPr>
          <w:rFonts w:hint="eastAsia" w:cs="黑体"/>
          <w:kern w:val="0"/>
          <w:sz w:val="28"/>
          <w:szCs w:val="28"/>
        </w:rPr>
        <w:t xml:space="preserve"> 2020</w:t>
      </w:r>
    </w:p>
    <w:p>
      <w:pPr>
        <w:autoSpaceDE w:val="0"/>
        <w:autoSpaceDN w:val="0"/>
        <w:adjustRightInd w:val="0"/>
        <w:jc w:val="left"/>
        <w:rPr>
          <w:rFonts w:eastAsia="黑体" w:cs="黑体"/>
          <w:kern w:val="0"/>
          <w:sz w:val="14"/>
          <w:szCs w:val="14"/>
        </w:rPr>
      </w:pPr>
      <w:r>
        <w:rPr>
          <w:rFonts w:eastAsia="黑体" w:cs="黑体"/>
          <w:kern w:val="0"/>
          <w:sz w:val="38"/>
          <w:szCs w:val="38"/>
        </w:rPr>
        <w:pict>
          <v:group id="_x0000_s1033" o:spid="_x0000_s1033" o:spt="203" style="height:8pt;width:425.5pt;" coordorigin="2355,2080" coordsize="7400,139" editas="canvas">
            <o:lock v:ext="edit"/>
            <v:shape id="_x0000_s1032" o:spid="_x0000_s1032" o:spt="75" type="#_x0000_t75" style="position:absolute;left:2355;top:2080;height:139;width:7400;" filled="f" o:preferrelative="t" stroked="f" coordsize="21600,21600">
              <v:fill on="f" focussize="0,0"/>
              <v:stroke on="f" joinstyle="miter"/>
              <v:imagedata o:title=""/>
              <o:lock v:ext="edit" rotation="t" text="t" aspectratio="t"/>
            </v:shape>
            <v:line id="_x0000_s1034" o:spid="_x0000_s1034" o:spt="20" style="position:absolute;left:2668;top:2080;height:1;width:6881;" coordsize="21600,21600">
              <v:path arrowok="t"/>
              <v:fill focussize="0,0"/>
              <v:stroke/>
              <v:imagedata o:title=""/>
              <o:lock v:ext="edit"/>
            </v:line>
            <w10:wrap type="none"/>
            <w10:anchorlock/>
          </v:group>
        </w:pict>
      </w:r>
      <w:r>
        <w:rPr>
          <w:rFonts w:eastAsia="黑体" w:cs="黑体"/>
          <w:kern w:val="0"/>
          <w:sz w:val="38"/>
          <w:szCs w:val="38"/>
        </w:rPr>
        <w:pict>
          <v:group id="_x0000_s1029" o:spid="_x0000_s1029" o:spt="203" style="height:23.4pt;width:476.7pt;" coordorigin="1800,2064" coordsize="9534,468" editas="canvas">
            <o:lock v:ext="edit"/>
            <v:shape id="_x0000_s1030" o:spid="_x0000_s1030" o:spt="75" type="#_x0000_t75" style="position:absolute;left:1800;top:2064;height:468;width:9534;" filled="f" o:preferrelative="f" stroked="f" coordsize="21600,21600">
              <v:fill on="f" focussize="0,0"/>
              <v:stroke on="f" joinstyle="miter"/>
              <v:imagedata o:title=""/>
              <o:lock v:ext="edit" rotation="t" text="t" aspectratio="t"/>
            </v:shape>
            <w10:wrap type="none"/>
            <w10:anchorlock/>
          </v:group>
        </w:pict>
      </w:r>
    </w:p>
    <w:p>
      <w:pPr>
        <w:autoSpaceDE w:val="0"/>
        <w:autoSpaceDN w:val="0"/>
        <w:adjustRightInd w:val="0"/>
        <w:jc w:val="center"/>
        <w:rPr>
          <w:rFonts w:eastAsia="黑体" w:cs="黑体"/>
          <w:kern w:val="0"/>
          <w:sz w:val="52"/>
          <w:szCs w:val="52"/>
        </w:rPr>
      </w:pPr>
    </w:p>
    <w:p>
      <w:pPr>
        <w:autoSpaceDE w:val="0"/>
        <w:autoSpaceDN w:val="0"/>
        <w:adjustRightInd w:val="0"/>
        <w:jc w:val="center"/>
        <w:rPr>
          <w:rFonts w:eastAsia="黑体" w:cs="黑体"/>
          <w:kern w:val="0"/>
          <w:sz w:val="24"/>
        </w:rPr>
      </w:pPr>
      <w:r>
        <w:rPr>
          <w:rFonts w:hint="eastAsia" w:hAnsi="黑体" w:eastAsia="黑体" w:cs="黑体"/>
          <w:kern w:val="0"/>
          <w:sz w:val="52"/>
          <w:szCs w:val="52"/>
        </w:rPr>
        <w:t>微秒级</w:t>
      </w:r>
      <w:r>
        <w:rPr>
          <w:rFonts w:hint="eastAsia" w:eastAsia="黑体" w:cs="黑体"/>
          <w:kern w:val="0"/>
          <w:sz w:val="52"/>
          <w:szCs w:val="52"/>
        </w:rPr>
        <w:t>脉冲分流器校准规范</w:t>
      </w:r>
    </w:p>
    <w:p>
      <w:pPr>
        <w:autoSpaceDE w:val="0"/>
        <w:autoSpaceDN w:val="0"/>
        <w:adjustRightInd w:val="0"/>
        <w:jc w:val="center"/>
        <w:outlineLvl w:val="0"/>
        <w:rPr>
          <w:rFonts w:eastAsia="黑体"/>
          <w:kern w:val="0"/>
          <w:sz w:val="28"/>
          <w:szCs w:val="28"/>
        </w:rPr>
      </w:pPr>
      <w:bookmarkStart w:id="0" w:name="_Toc25747366"/>
      <w:bookmarkStart w:id="1" w:name="_Toc42775634"/>
      <w:r>
        <w:rPr>
          <w:rFonts w:hint="eastAsia" w:eastAsia="黑体"/>
          <w:kern w:val="0"/>
          <w:sz w:val="28"/>
          <w:szCs w:val="28"/>
        </w:rPr>
        <w:t xml:space="preserve">Calibration Specification of </w:t>
      </w:r>
      <w:r>
        <w:fldChar w:fldCharType="begin"/>
      </w:r>
      <w:r>
        <w:instrText xml:space="preserve"> HYPERLINK "https://www.baidu.com/link?url=I3GadmyQwSUxGQGocdzIlmZnlihlqFdUUaudhYz68h5SpLToFxzubLXQ4yByS_mUEyLByKmmcNlmb24YPU9kAZfEbHYvrg8QQGkmX4g9mLS&amp;wd=&amp;eqid=c2ad47c1003b8b6e000000035e7c0e71" \t "_blank" </w:instrText>
      </w:r>
      <w:r>
        <w:fldChar w:fldCharType="separate"/>
      </w:r>
      <w:r>
        <w:rPr>
          <w:rFonts w:eastAsia="黑体"/>
          <w:kern w:val="0"/>
          <w:sz w:val="28"/>
          <w:szCs w:val="28"/>
        </w:rPr>
        <w:t>microsecond</w:t>
      </w:r>
      <w:r>
        <w:rPr>
          <w:rFonts w:eastAsia="黑体"/>
          <w:kern w:val="0"/>
          <w:sz w:val="28"/>
          <w:szCs w:val="28"/>
        </w:rPr>
        <w:fldChar w:fldCharType="end"/>
      </w:r>
      <w:r>
        <w:rPr>
          <w:rFonts w:hint="eastAsia" w:eastAsia="黑体"/>
          <w:kern w:val="0"/>
          <w:sz w:val="28"/>
          <w:szCs w:val="28"/>
        </w:rPr>
        <w:t xml:space="preserve"> </w:t>
      </w:r>
      <w:r>
        <w:rPr>
          <w:rFonts w:eastAsia="黑体"/>
          <w:kern w:val="0"/>
          <w:sz w:val="28"/>
          <w:szCs w:val="28"/>
        </w:rPr>
        <w:t xml:space="preserve">Pulse </w:t>
      </w:r>
      <w:r>
        <w:rPr>
          <w:rFonts w:hint="eastAsia" w:eastAsia="黑体"/>
          <w:kern w:val="0"/>
          <w:sz w:val="28"/>
          <w:szCs w:val="28"/>
        </w:rPr>
        <w:t>S</w:t>
      </w:r>
      <w:r>
        <w:rPr>
          <w:rFonts w:eastAsia="黑体"/>
          <w:kern w:val="0"/>
          <w:sz w:val="28"/>
          <w:szCs w:val="28"/>
        </w:rPr>
        <w:t>hunt</w:t>
      </w:r>
      <w:bookmarkEnd w:id="0"/>
      <w:bookmarkEnd w:id="1"/>
    </w:p>
    <w:p>
      <w:pPr>
        <w:autoSpaceDE w:val="0"/>
        <w:autoSpaceDN w:val="0"/>
        <w:adjustRightInd w:val="0"/>
        <w:jc w:val="center"/>
        <w:rPr>
          <w:rFonts w:eastAsia="黑体" w:cs="黑体"/>
          <w:kern w:val="0"/>
          <w:sz w:val="30"/>
          <w:szCs w:val="30"/>
        </w:rPr>
      </w:pPr>
      <w:r>
        <w:rPr>
          <w:rFonts w:hint="eastAsia" w:eastAsia="黑体" w:cs="黑体"/>
          <w:kern w:val="0"/>
          <w:sz w:val="30"/>
          <w:szCs w:val="30"/>
        </w:rPr>
        <w:t>（报批稿）</w:t>
      </w: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left"/>
        <w:rPr>
          <w:rFonts w:eastAsia="黑体" w:cs="黑体"/>
          <w:kern w:val="0"/>
          <w:sz w:val="18"/>
          <w:szCs w:val="18"/>
        </w:rPr>
      </w:pPr>
    </w:p>
    <w:p>
      <w:pPr>
        <w:autoSpaceDE w:val="0"/>
        <w:autoSpaceDN w:val="0"/>
        <w:adjustRightInd w:val="0"/>
        <w:jc w:val="center"/>
        <w:rPr>
          <w:rFonts w:eastAsia="黑体" w:cs="黑体"/>
          <w:kern w:val="0"/>
          <w:sz w:val="28"/>
          <w:szCs w:val="28"/>
        </w:rPr>
      </w:pPr>
      <w:r>
        <w:rPr>
          <w:rFonts w:hint="eastAsia" w:eastAsia="黑体" w:cs="黑体"/>
          <w:kern w:val="0"/>
          <w:sz w:val="28"/>
          <w:szCs w:val="28"/>
        </w:rPr>
        <w:t>××××-××-××发布               ××××-××-××实施</w:t>
      </w:r>
    </w:p>
    <w:p>
      <w:pPr>
        <w:autoSpaceDE w:val="0"/>
        <w:autoSpaceDN w:val="0"/>
        <w:adjustRightInd w:val="0"/>
        <w:jc w:val="center"/>
        <w:rPr>
          <w:rFonts w:eastAsia="黑体" w:cs="黑体"/>
          <w:kern w:val="0"/>
          <w:sz w:val="28"/>
          <w:szCs w:val="28"/>
        </w:rPr>
      </w:pPr>
      <w:r>
        <w:rPr>
          <w:rFonts w:eastAsia="黑体" w:cs="黑体"/>
          <w:kern w:val="0"/>
          <w:sz w:val="28"/>
          <w:szCs w:val="28"/>
        </w:rPr>
        <w:pict>
          <v:group id="_x0000_s1038" o:spid="_x0000_s1038" o:spt="203" style="height:15.6pt;width:423.05pt;" coordorigin="2355,9873" coordsize="7357,272" editas="canvas">
            <o:lock v:ext="edit"/>
            <v:shape id="_x0000_s1039" o:spid="_x0000_s1039" o:spt="75" type="#_x0000_t75" style="position:absolute;left:2355;top:9873;height:272;width:7357;" filled="f" o:preferrelative="t" stroked="f" coordsize="21600,21600">
              <v:fill on="f" focussize="0,0"/>
              <v:stroke on="f" joinstyle="miter"/>
              <v:imagedata o:title=""/>
              <o:lock v:ext="edit" rotation="t" text="t" aspectratio="t"/>
            </v:shape>
            <v:line id="_x0000_s1040" o:spid="_x0000_s1040" o:spt="20" style="position:absolute;left:2355;top:10010;flip:y;height:25;width:7357;" coordsize="21600,21600">
              <v:path arrowok="t"/>
              <v:fill focussize="0,0"/>
              <v:stroke/>
              <v:imagedata o:title=""/>
              <o:lock v:ext="edit"/>
            </v:line>
            <w10:wrap type="none"/>
            <w10:anchorlock/>
          </v:group>
        </w:pict>
      </w:r>
    </w:p>
    <w:p>
      <w:pPr>
        <w:autoSpaceDE w:val="0"/>
        <w:autoSpaceDN w:val="0"/>
        <w:adjustRightInd w:val="0"/>
        <w:jc w:val="center"/>
        <w:rPr>
          <w:rFonts w:cs="黑体"/>
          <w:b/>
          <w:kern w:val="0"/>
          <w:sz w:val="15"/>
          <w:szCs w:val="15"/>
        </w:rPr>
      </w:pPr>
    </w:p>
    <w:p>
      <w:pPr>
        <w:autoSpaceDE w:val="0"/>
        <w:autoSpaceDN w:val="0"/>
        <w:adjustRightInd w:val="0"/>
        <w:jc w:val="center"/>
        <w:rPr>
          <w:rFonts w:eastAsia="黑体" w:cs="黑体"/>
          <w:kern w:val="0"/>
          <w:sz w:val="24"/>
        </w:rPr>
      </w:pPr>
      <w:r>
        <w:rPr>
          <w:rFonts w:hint="eastAsia" w:hAnsi="宋体" w:cs="黑体"/>
          <w:b/>
          <w:kern w:val="0"/>
          <w:sz w:val="44"/>
          <w:szCs w:val="44"/>
        </w:rPr>
        <w:t>中华人民共和国工业和信息化部</w:t>
      </w:r>
      <w:r>
        <w:rPr>
          <w:rFonts w:hint="eastAsia" w:cs="黑体"/>
          <w:kern w:val="0"/>
          <w:sz w:val="44"/>
          <w:szCs w:val="44"/>
        </w:rPr>
        <w:t xml:space="preserve"> </w:t>
      </w:r>
      <w:r>
        <w:rPr>
          <w:rFonts w:hint="eastAsia" w:eastAsia="黑体" w:cs="黑体"/>
          <w:kern w:val="0"/>
          <w:sz w:val="28"/>
          <w:szCs w:val="28"/>
        </w:rPr>
        <w:t>发 布</w:t>
      </w:r>
    </w:p>
    <w:p>
      <w:pPr>
        <w:autoSpaceDE w:val="0"/>
        <w:autoSpaceDN w:val="0"/>
        <w:adjustRightInd w:val="0"/>
        <w:jc w:val="left"/>
        <w:rPr>
          <w:rFonts w:eastAsia="黑体" w:cs="黑体"/>
          <w:kern w:val="0"/>
          <w:sz w:val="12"/>
          <w:szCs w:val="12"/>
        </w:rPr>
        <w:sectPr>
          <w:headerReference r:id="rId5" w:type="first"/>
          <w:footerReference r:id="rId8" w:type="first"/>
          <w:headerReference r:id="rId3" w:type="default"/>
          <w:footerReference r:id="rId6" w:type="default"/>
          <w:headerReference r:id="rId4" w:type="even"/>
          <w:footerReference r:id="rId7" w:type="even"/>
          <w:pgSz w:w="11906" w:h="16838"/>
          <w:pgMar w:top="850" w:right="1803" w:bottom="1440" w:left="1803" w:header="851" w:footer="992" w:gutter="0"/>
          <w:cols w:space="720" w:num="1"/>
          <w:titlePg/>
          <w:docGrid w:type="lines" w:linePitch="318" w:charSpace="0"/>
        </w:sectPr>
      </w:pPr>
    </w:p>
    <w:p>
      <w:pPr>
        <w:autoSpaceDE w:val="0"/>
        <w:autoSpaceDN w:val="0"/>
        <w:adjustRightInd w:val="0"/>
        <w:jc w:val="left"/>
        <w:rPr>
          <w:rFonts w:eastAsia="黑体" w:cs="黑体"/>
          <w:kern w:val="0"/>
          <w:sz w:val="20"/>
          <w:szCs w:val="20"/>
        </w:rPr>
      </w:pPr>
      <w:r>
        <w:rPr>
          <w:rFonts w:eastAsia="黑体" w:cs="黑体"/>
          <w:kern w:val="0"/>
          <w:sz w:val="28"/>
          <w:szCs w:val="28"/>
        </w:rPr>
        <w:pict>
          <v:shape id="_x0000_s1053" o:spid="_x0000_s1053" o:spt="202" type="#_x0000_t202" style="position:absolute;left:0pt;margin-left:10pt;margin-top:0pt;height:117pt;width:262.5pt;z-index:251656192;mso-width-relative:page;mso-height-relative:page;" stroked="f" coordsize="21600,21600">
            <v:path/>
            <v:fill focussize="0,0"/>
            <v:stroke on="f" joinstyle="miter"/>
            <v:imagedata o:title=""/>
            <o:lock v:ext="edit"/>
            <v:textbox>
              <w:txbxContent>
                <w:p>
                  <w:pPr>
                    <w:autoSpaceDE w:val="0"/>
                    <w:autoSpaceDN w:val="0"/>
                    <w:adjustRightInd w:val="0"/>
                    <w:jc w:val="center"/>
                    <w:rPr>
                      <w:rFonts w:ascii="黑体" w:eastAsia="黑体" w:cs="黑体"/>
                      <w:kern w:val="0"/>
                      <w:sz w:val="44"/>
                      <w:szCs w:val="44"/>
                    </w:rPr>
                  </w:pPr>
                  <w:r>
                    <w:rPr>
                      <w:rFonts w:hint="eastAsia" w:eastAsia="黑体"/>
                      <w:kern w:val="0"/>
                      <w:sz w:val="44"/>
                      <w:szCs w:val="44"/>
                    </w:rPr>
                    <w:t>微秒级</w:t>
                  </w:r>
                  <w:r>
                    <w:rPr>
                      <w:rFonts w:hint="eastAsia" w:ascii="黑体" w:eastAsia="黑体" w:cs="黑体"/>
                      <w:kern w:val="0"/>
                      <w:sz w:val="44"/>
                      <w:szCs w:val="44"/>
                    </w:rPr>
                    <w:t>脉冲分流器</w:t>
                  </w:r>
                </w:p>
                <w:p>
                  <w:pPr>
                    <w:autoSpaceDE w:val="0"/>
                    <w:autoSpaceDN w:val="0"/>
                    <w:adjustRightInd w:val="0"/>
                    <w:jc w:val="center"/>
                    <w:rPr>
                      <w:rFonts w:ascii="黑体" w:eastAsia="黑体" w:cs="黑体"/>
                      <w:kern w:val="0"/>
                      <w:sz w:val="36"/>
                      <w:szCs w:val="36"/>
                    </w:rPr>
                  </w:pPr>
                  <w:r>
                    <w:rPr>
                      <w:rFonts w:hint="eastAsia" w:ascii="黑体" w:eastAsia="黑体" w:cs="黑体"/>
                      <w:kern w:val="0"/>
                      <w:sz w:val="44"/>
                      <w:szCs w:val="44"/>
                    </w:rPr>
                    <w:t>校准规范</w:t>
                  </w:r>
                </w:p>
                <w:p>
                  <w:pPr>
                    <w:autoSpaceDE w:val="0"/>
                    <w:autoSpaceDN w:val="0"/>
                    <w:adjustRightInd w:val="0"/>
                    <w:jc w:val="center"/>
                    <w:outlineLvl w:val="0"/>
                    <w:rPr>
                      <w:rFonts w:eastAsia="黑体"/>
                      <w:kern w:val="0"/>
                      <w:sz w:val="28"/>
                      <w:szCs w:val="28"/>
                    </w:rPr>
                  </w:pPr>
                  <w:bookmarkStart w:id="60" w:name="_Toc25747367"/>
                  <w:bookmarkStart w:id="61" w:name="_Toc42775635"/>
                  <w:r>
                    <w:rPr>
                      <w:rFonts w:hint="eastAsia" w:eastAsia="黑体"/>
                      <w:kern w:val="0"/>
                      <w:sz w:val="28"/>
                      <w:szCs w:val="28"/>
                    </w:rPr>
                    <w:t xml:space="preserve">Calibration Specification of </w:t>
                  </w:r>
                  <w:r>
                    <w:fldChar w:fldCharType="begin"/>
                  </w:r>
                  <w:r>
                    <w:instrText xml:space="preserve"> HYPERLINK "https://www.baidu.com/link?url=I3GadmyQwSUxGQGocdzIlmZnlihlqFdUUaudhYz68h5SpLToFxzubLXQ4yByS_mUEyLByKmmcNlmb24YPU9kAZfEbHYvrg8QQGkmX4g9mLS&amp;wd=&amp;eqid=c2ad47c1003b8b6e000000035e7c0e71" \t "_blank" </w:instrText>
                  </w:r>
                  <w:r>
                    <w:fldChar w:fldCharType="separate"/>
                  </w:r>
                  <w:r>
                    <w:rPr>
                      <w:rFonts w:eastAsia="黑体"/>
                      <w:kern w:val="0"/>
                      <w:sz w:val="28"/>
                      <w:szCs w:val="28"/>
                    </w:rPr>
                    <w:t>microsecond</w:t>
                  </w:r>
                  <w:r>
                    <w:rPr>
                      <w:rFonts w:eastAsia="黑体"/>
                      <w:kern w:val="0"/>
                      <w:sz w:val="28"/>
                      <w:szCs w:val="28"/>
                    </w:rPr>
                    <w:fldChar w:fldCharType="end"/>
                  </w:r>
                  <w:r>
                    <w:rPr>
                      <w:rFonts w:eastAsia="黑体"/>
                      <w:kern w:val="0"/>
                      <w:sz w:val="28"/>
                      <w:szCs w:val="28"/>
                    </w:rPr>
                    <w:t xml:space="preserve"> Pulse </w:t>
                  </w:r>
                  <w:r>
                    <w:rPr>
                      <w:rFonts w:hint="eastAsia" w:eastAsia="黑体"/>
                      <w:kern w:val="0"/>
                      <w:sz w:val="28"/>
                      <w:szCs w:val="28"/>
                    </w:rPr>
                    <w:t>S</w:t>
                  </w:r>
                  <w:r>
                    <w:rPr>
                      <w:rFonts w:eastAsia="黑体"/>
                      <w:kern w:val="0"/>
                      <w:sz w:val="28"/>
                      <w:szCs w:val="28"/>
                    </w:rPr>
                    <w:t>hunt</w:t>
                  </w:r>
                  <w:bookmarkEnd w:id="60"/>
                  <w:bookmarkEnd w:id="61"/>
                </w:p>
                <w:p>
                  <w:pPr>
                    <w:autoSpaceDE w:val="0"/>
                    <w:autoSpaceDN w:val="0"/>
                    <w:adjustRightInd w:val="0"/>
                    <w:jc w:val="center"/>
                    <w:outlineLvl w:val="0"/>
                    <w:rPr>
                      <w:rFonts w:eastAsia="黑体"/>
                      <w:kern w:val="0"/>
                      <w:sz w:val="28"/>
                      <w:szCs w:val="28"/>
                    </w:rPr>
                  </w:pPr>
                </w:p>
              </w:txbxContent>
            </v:textbox>
          </v:shape>
        </w:pict>
      </w:r>
      <w:r>
        <w:rPr>
          <w:rFonts w:eastAsia="黑体" w:cs="黑体"/>
          <w:kern w:val="0"/>
          <w:sz w:val="28"/>
          <w:szCs w:val="28"/>
        </w:rPr>
        <w:pict>
          <v:shape id="_x0000_s1049" o:spid="_x0000_s1049" o:spt="202" type="#_x0000_t202" style="position:absolute;left:0pt;margin-left:286.15pt;margin-top:30.1pt;height:64.45pt;width:188.85pt;z-index:251655168;mso-width-relative:page;mso-height-relative:page;" coordsize="21600,21600">
            <v:path/>
            <v:fill focussize="0,0"/>
            <v:stroke dashstyle="1 1" endcap="round"/>
            <v:imagedata o:title=""/>
            <o:lock v:ext="edit"/>
            <v:textbox>
              <w:txbxContent>
                <w:p>
                  <w:pPr>
                    <w:jc w:val="center"/>
                  </w:pPr>
                </w:p>
                <w:p>
                  <w:pPr>
                    <w:jc w:val="center"/>
                    <w:rPr>
                      <w:rFonts w:ascii="黑体" w:eastAsia="黑体"/>
                      <w:b/>
                      <w:sz w:val="28"/>
                      <w:szCs w:val="28"/>
                    </w:rPr>
                  </w:pPr>
                  <w:r>
                    <w:rPr>
                      <w:rFonts w:hint="eastAsia" w:ascii="BatangChe" w:hAnsi="BatangChe" w:eastAsia="BatangChe" w:cs="BatangChe"/>
                      <w:b/>
                      <w:sz w:val="28"/>
                      <w:szCs w:val="28"/>
                    </w:rPr>
                    <w:t>JJF</w:t>
                  </w:r>
                  <w:r>
                    <w:rPr>
                      <w:rFonts w:ascii="黑体" w:eastAsia="黑体"/>
                      <w:b/>
                      <w:sz w:val="28"/>
                      <w:szCs w:val="28"/>
                    </w:rPr>
                    <w:t>(</w:t>
                  </w:r>
                  <w:r>
                    <w:rPr>
                      <w:rFonts w:hint="eastAsia" w:ascii="黑体" w:eastAsia="黑体"/>
                      <w:b/>
                      <w:sz w:val="28"/>
                      <w:szCs w:val="28"/>
                    </w:rPr>
                    <w:t>电子</w:t>
                  </w:r>
                  <w:r>
                    <w:rPr>
                      <w:rFonts w:ascii="黑体" w:eastAsia="黑体"/>
                      <w:b/>
                      <w:sz w:val="28"/>
                      <w:szCs w:val="28"/>
                    </w:rPr>
                    <w:t>)</w:t>
                  </w:r>
                  <w:r>
                    <w:rPr>
                      <w:rFonts w:hint="eastAsia" w:ascii="黑体" w:eastAsia="黑体"/>
                      <w:b/>
                      <w:sz w:val="28"/>
                      <w:szCs w:val="28"/>
                    </w:rPr>
                    <w:t>0049</w:t>
                  </w:r>
                  <w:r>
                    <w:rPr>
                      <w:rFonts w:ascii="宋体" w:hAnsi="宋体" w:cs="黑体"/>
                      <w:kern w:val="0"/>
                      <w:sz w:val="24"/>
                    </w:rPr>
                    <w:t>─</w:t>
                  </w:r>
                  <w:r>
                    <w:rPr>
                      <w:rFonts w:hint="eastAsia" w:ascii="黑体" w:eastAsia="黑体"/>
                      <w:b/>
                      <w:sz w:val="28"/>
                      <w:szCs w:val="28"/>
                    </w:rPr>
                    <w:t>2020</w:t>
                  </w:r>
                </w:p>
              </w:txbxContent>
            </v:textbox>
          </v:shape>
        </w:pict>
      </w:r>
      <w:r>
        <w:rPr>
          <w:rFonts w:eastAsia="黑体" w:cs="黑体"/>
          <w:kern w:val="0"/>
          <w:sz w:val="28"/>
          <w:szCs w:val="28"/>
        </w:rPr>
        <w:t xml:space="preserve"> </w:t>
      </w:r>
      <w:r>
        <w:rPr>
          <w:rFonts w:eastAsia="黑体" w:cs="黑体"/>
          <w:kern w:val="0"/>
          <w:sz w:val="28"/>
          <w:szCs w:val="28"/>
        </w:rPr>
        <w:pict>
          <v:group id="_x0000_s1047" o:spid="_x0000_s1047" o:spt="203" style="height:117pt;width:198pt;" coordorigin="5168,1555" coordsize="3960,2340" editas="canvas">
            <o:lock v:ext="edit"/>
            <v:shape id="_x0000_s1048" o:spid="_x0000_s1048" o:spt="75" type="#_x0000_t75" style="position:absolute;left:5168;top:1555;height:2340;width:3960;" filled="f" o:preferrelative="f" stroked="f" coordsize="21600,21600">
              <v:fill on="f" focussize="0,0"/>
              <v:stroke on="f" joinstyle="miter"/>
              <v:imagedata o:title=""/>
              <o:lock v:ext="edit" rotation="t" text="t" aspectratio="t"/>
            </v:shape>
            <w10:wrap type="none"/>
            <w10:anchorlock/>
          </v:group>
        </w:pict>
      </w:r>
      <w:r>
        <w:rPr>
          <w:rFonts w:eastAsia="黑体" w:cs="黑体"/>
          <w:kern w:val="0"/>
          <w:sz w:val="20"/>
          <w:szCs w:val="20"/>
        </w:rPr>
        <w:pict>
          <v:group id="_x0000_s1042" o:spid="_x0000_s1042" o:spt="203" style="height:18pt;width:477.95pt;" coordorigin="2355,2148" coordsize="8312,313" editas="canvas">
            <o:lock v:ext="edit"/>
            <v:shape id="_x0000_s1041" o:spid="_x0000_s1041" o:spt="75" type="#_x0000_t75" style="position:absolute;left:2355;top:2148;height:313;width:8312;" filled="f" o:preferrelative="t" stroked="f" coordsize="21600,21600">
              <v:fill on="f" focussize="0,0"/>
              <v:stroke on="f" joinstyle="miter"/>
              <v:imagedata o:title=""/>
              <o:lock v:ext="edit" rotation="t" text="t" aspectratio="t"/>
            </v:shape>
            <v:line id="_x0000_s1043" o:spid="_x0000_s1043" o:spt="20" style="position:absolute;left:2402;top:2293;height:18;width:8265;" coordsize="21600,21600">
              <v:path arrowok="t"/>
              <v:fill focussize="0,0"/>
              <v:stroke/>
              <v:imagedata o:title=""/>
              <o:lock v:ext="edit"/>
            </v:line>
            <w10:wrap type="none"/>
            <w10:anchorlock/>
          </v:group>
        </w:pict>
      </w:r>
      <w:r>
        <w:rPr>
          <w:rFonts w:hint="eastAsia" w:eastAsia="黑体" w:cs="黑体"/>
          <w:kern w:val="0"/>
          <w:sz w:val="20"/>
          <w:szCs w:val="20"/>
        </w:rPr>
        <w:t xml:space="preserve">    </w:t>
      </w:r>
    </w:p>
    <w:p>
      <w:pPr>
        <w:autoSpaceDE w:val="0"/>
        <w:autoSpaceDN w:val="0"/>
        <w:adjustRightInd w:val="0"/>
        <w:ind w:firstLine="560" w:firstLineChars="200"/>
        <w:jc w:val="left"/>
        <w:rPr>
          <w:rFonts w:cs="黑体"/>
          <w:kern w:val="0"/>
          <w:sz w:val="28"/>
          <w:szCs w:val="28"/>
        </w:rPr>
      </w:pPr>
    </w:p>
    <w:p>
      <w:pPr>
        <w:autoSpaceDE w:val="0"/>
        <w:autoSpaceDN w:val="0"/>
        <w:adjustRightInd w:val="0"/>
        <w:ind w:firstLine="560" w:firstLineChars="200"/>
        <w:jc w:val="left"/>
        <w:rPr>
          <w:rFonts w:cs="黑体"/>
          <w:kern w:val="0"/>
          <w:sz w:val="28"/>
          <w:szCs w:val="28"/>
        </w:rPr>
      </w:pPr>
      <w:bookmarkStart w:id="62" w:name="_GoBack"/>
      <w:bookmarkEnd w:id="62"/>
    </w:p>
    <w:p>
      <w:pPr>
        <w:ind w:right="-1055"/>
        <w:rPr>
          <w:sz w:val="28"/>
          <w:szCs w:val="28"/>
        </w:rPr>
      </w:pPr>
    </w:p>
    <w:p>
      <w:pPr>
        <w:ind w:right="-1055"/>
        <w:rPr>
          <w:sz w:val="28"/>
          <w:szCs w:val="28"/>
        </w:rPr>
      </w:pPr>
    </w:p>
    <w:p>
      <w:pPr>
        <w:ind w:right="-1055"/>
        <w:rPr>
          <w:sz w:val="28"/>
          <w:szCs w:val="28"/>
        </w:rPr>
      </w:pPr>
    </w:p>
    <w:p>
      <w:pPr>
        <w:ind w:right="-1055"/>
        <w:rPr>
          <w:rFonts w:eastAsia="黑体" w:cs="宋体"/>
          <w:sz w:val="28"/>
        </w:rPr>
      </w:pPr>
      <w:r>
        <w:rPr>
          <w:rFonts w:hint="eastAsia" w:eastAsia="黑体"/>
          <w:sz w:val="28"/>
        </w:rPr>
        <w:t xml:space="preserve">      归  口 单 位：</w:t>
      </w:r>
      <w:r>
        <w:rPr>
          <w:rFonts w:hint="eastAsia" w:hAnsi="宋体" w:cs="宋体"/>
          <w:sz w:val="28"/>
        </w:rPr>
        <w:t>中国电子技术标准化研究院</w:t>
      </w:r>
    </w:p>
    <w:p>
      <w:pPr>
        <w:ind w:right="-1055"/>
        <w:rPr>
          <w:sz w:val="28"/>
        </w:rPr>
      </w:pPr>
    </w:p>
    <w:p>
      <w:pPr>
        <w:ind w:right="-1055"/>
        <w:rPr>
          <w:sz w:val="28"/>
        </w:rPr>
      </w:pPr>
      <w:r>
        <w:rPr>
          <w:rFonts w:hint="eastAsia" w:eastAsia="黑体"/>
          <w:sz w:val="28"/>
        </w:rPr>
        <w:t xml:space="preserve">      主要起草单位：</w:t>
      </w:r>
      <w:r>
        <w:rPr>
          <w:rFonts w:hint="eastAsia" w:hAnsi="宋体" w:cs="宋体"/>
          <w:sz w:val="28"/>
        </w:rPr>
        <w:t>中国电子技术标准化研究院</w:t>
      </w:r>
    </w:p>
    <w:p>
      <w:pPr>
        <w:ind w:right="-1055"/>
        <w:rPr>
          <w:sz w:val="28"/>
        </w:rPr>
      </w:pPr>
    </w:p>
    <w:p>
      <w:pPr>
        <w:ind w:right="-1054" w:firstLine="840" w:firstLineChars="300"/>
        <w:rPr>
          <w:rFonts w:cs="宋体"/>
          <w:sz w:val="28"/>
        </w:rPr>
      </w:pPr>
      <w:r>
        <w:rPr>
          <w:rFonts w:hint="eastAsia" w:eastAsia="黑体"/>
          <w:sz w:val="28"/>
        </w:rPr>
        <w:t>参加起草单位：</w:t>
      </w:r>
      <w:r>
        <w:rPr>
          <w:rFonts w:hint="eastAsia" w:hAnsi="宋体" w:cs="宋体"/>
          <w:sz w:val="28"/>
        </w:rPr>
        <w:t>中国电子科技集团公司第二十研究所</w:t>
      </w:r>
    </w:p>
    <w:p>
      <w:pPr>
        <w:ind w:right="-1054" w:firstLine="2800" w:firstLineChars="1000"/>
        <w:rPr>
          <w:rFonts w:cs="宋体"/>
          <w:sz w:val="28"/>
        </w:rPr>
      </w:pPr>
      <w:r>
        <w:rPr>
          <w:rFonts w:hint="eastAsia" w:hAnsi="宋体" w:cs="宋体"/>
          <w:sz w:val="28"/>
        </w:rPr>
        <w:t>中国计量科学研究院</w:t>
      </w:r>
    </w:p>
    <w:p>
      <w:pPr>
        <w:ind w:right="-1054" w:firstLine="840" w:firstLineChars="300"/>
        <w:rPr>
          <w:rFonts w:cs="宋体"/>
          <w:sz w:val="28"/>
        </w:rPr>
      </w:pPr>
    </w:p>
    <w:p>
      <w:pPr>
        <w:ind w:right="-1054" w:firstLine="840" w:firstLineChars="300"/>
        <w:rPr>
          <w:sz w:val="28"/>
        </w:rPr>
      </w:pPr>
      <w:r>
        <w:rPr>
          <w:rFonts w:hint="eastAsia"/>
          <w:sz w:val="28"/>
        </w:rPr>
        <w:t xml:space="preserve">              </w:t>
      </w:r>
    </w:p>
    <w:p>
      <w:pPr>
        <w:ind w:right="-1054"/>
        <w:rPr>
          <w:rFonts w:eastAsia="黑体"/>
          <w:sz w:val="28"/>
        </w:rPr>
      </w:pPr>
    </w:p>
    <w:p>
      <w:pPr>
        <w:ind w:right="-334"/>
        <w:jc w:val="center"/>
        <w:rPr>
          <w:sz w:val="28"/>
          <w:szCs w:val="28"/>
        </w:rPr>
      </w:pPr>
    </w:p>
    <w:p>
      <w:pPr>
        <w:ind w:right="-334"/>
        <w:jc w:val="center"/>
        <w:rPr>
          <w:sz w:val="28"/>
          <w:szCs w:val="28"/>
        </w:rPr>
      </w:pPr>
    </w:p>
    <w:p>
      <w:pPr>
        <w:ind w:right="-334"/>
        <w:jc w:val="center"/>
        <w:rPr>
          <w:sz w:val="28"/>
          <w:szCs w:val="28"/>
        </w:rPr>
      </w:pPr>
    </w:p>
    <w:p>
      <w:pPr>
        <w:ind w:right="-334"/>
        <w:jc w:val="center"/>
        <w:rPr>
          <w:sz w:val="28"/>
          <w:szCs w:val="28"/>
        </w:rPr>
      </w:pPr>
    </w:p>
    <w:p>
      <w:pPr>
        <w:ind w:right="-334"/>
        <w:jc w:val="center"/>
        <w:rPr>
          <w:sz w:val="28"/>
          <w:szCs w:val="28"/>
        </w:rPr>
      </w:pPr>
    </w:p>
    <w:p>
      <w:pPr>
        <w:ind w:right="-334"/>
        <w:jc w:val="center"/>
        <w:rPr>
          <w:sz w:val="28"/>
          <w:szCs w:val="28"/>
        </w:rPr>
      </w:pPr>
    </w:p>
    <w:p>
      <w:pPr>
        <w:ind w:right="-1054"/>
        <w:rPr>
          <w:rFonts w:eastAsia="黑体"/>
          <w:sz w:val="28"/>
        </w:rPr>
      </w:pPr>
    </w:p>
    <w:p>
      <w:pPr>
        <w:ind w:right="-1054" w:firstLine="570"/>
        <w:rPr>
          <w:rFonts w:eastAsia="黑体"/>
          <w:sz w:val="28"/>
        </w:rPr>
      </w:pPr>
    </w:p>
    <w:p>
      <w:pPr>
        <w:ind w:right="-1054" w:firstLine="570"/>
        <w:rPr>
          <w:rFonts w:eastAsia="黑体"/>
          <w:sz w:val="28"/>
        </w:rPr>
      </w:pPr>
    </w:p>
    <w:p>
      <w:pPr>
        <w:ind w:right="-1054" w:firstLine="570"/>
        <w:rPr>
          <w:rFonts w:eastAsia="黑体"/>
          <w:sz w:val="28"/>
        </w:rPr>
      </w:pPr>
    </w:p>
    <w:p>
      <w:pPr>
        <w:ind w:right="-1054" w:firstLine="570"/>
        <w:rPr>
          <w:rFonts w:eastAsia="黑体"/>
          <w:sz w:val="28"/>
        </w:rPr>
      </w:pPr>
    </w:p>
    <w:p>
      <w:pPr>
        <w:ind w:right="-1054" w:firstLine="570"/>
        <w:rPr>
          <w:rFonts w:eastAsia="黑体"/>
          <w:sz w:val="28"/>
        </w:rPr>
      </w:pPr>
    </w:p>
    <w:p>
      <w:pPr>
        <w:ind w:right="-1054" w:firstLine="570"/>
        <w:rPr>
          <w:rFonts w:eastAsia="黑体"/>
          <w:sz w:val="28"/>
        </w:rPr>
      </w:pPr>
    </w:p>
    <w:p>
      <w:pPr>
        <w:ind w:right="-1054" w:firstLine="570"/>
        <w:rPr>
          <w:rFonts w:eastAsia="黑体"/>
          <w:sz w:val="28"/>
        </w:rPr>
      </w:pPr>
    </w:p>
    <w:p>
      <w:pPr>
        <w:ind w:right="-1054" w:firstLine="570"/>
        <w:rPr>
          <w:sz w:val="28"/>
        </w:rPr>
      </w:pPr>
      <w:r>
        <w:rPr>
          <w:rFonts w:hint="eastAsia" w:hAnsi="宋体" w:cs="宋体"/>
          <w:sz w:val="28"/>
        </w:rPr>
        <w:t>本规范技术条文委托起草单位负责解释</w:t>
      </w:r>
    </w:p>
    <w:p>
      <w:pPr>
        <w:ind w:right="-334"/>
        <w:jc w:val="center"/>
      </w:pPr>
    </w:p>
    <w:p>
      <w:pPr>
        <w:ind w:right="-334"/>
        <w:jc w:val="center"/>
        <w:sectPr>
          <w:footerReference r:id="rId11" w:type="first"/>
          <w:headerReference r:id="rId9" w:type="default"/>
          <w:footerReference r:id="rId10" w:type="default"/>
          <w:pgSz w:w="11906" w:h="16838"/>
          <w:pgMar w:top="1440" w:right="1134" w:bottom="1440" w:left="1134" w:header="851" w:footer="992" w:gutter="0"/>
          <w:cols w:space="720" w:num="1"/>
          <w:docGrid w:linePitch="312" w:charSpace="0"/>
        </w:sectPr>
      </w:pPr>
    </w:p>
    <w:p>
      <w:pPr>
        <w:ind w:right="-1054"/>
        <w:rPr>
          <w:rFonts w:eastAsia="黑体"/>
          <w:sz w:val="28"/>
        </w:rPr>
      </w:pPr>
    </w:p>
    <w:p>
      <w:pPr>
        <w:ind w:right="-1054"/>
        <w:rPr>
          <w:rFonts w:eastAsia="黑体"/>
          <w:sz w:val="28"/>
        </w:rPr>
        <w:sectPr>
          <w:footerReference r:id="rId12" w:type="default"/>
          <w:type w:val="continuous"/>
          <w:pgSz w:w="11906" w:h="16838"/>
          <w:pgMar w:top="1440" w:right="1797" w:bottom="1440" w:left="1797" w:header="851" w:footer="992" w:gutter="0"/>
          <w:cols w:space="720" w:num="1"/>
          <w:docGrid w:linePitch="312" w:charSpace="0"/>
        </w:sectPr>
      </w:pPr>
    </w:p>
    <w:p>
      <w:pPr>
        <w:ind w:right="-1054"/>
        <w:rPr>
          <w:rFonts w:eastAsia="黑体"/>
          <w:sz w:val="28"/>
        </w:rPr>
      </w:pPr>
    </w:p>
    <w:p>
      <w:pPr>
        <w:ind w:right="-1054"/>
        <w:rPr>
          <w:rFonts w:eastAsia="黑体"/>
          <w:sz w:val="28"/>
        </w:rPr>
      </w:pPr>
    </w:p>
    <w:p>
      <w:pPr>
        <w:ind w:right="-1054"/>
        <w:rPr>
          <w:rFonts w:eastAsia="黑体"/>
          <w:sz w:val="28"/>
        </w:rPr>
      </w:pPr>
    </w:p>
    <w:p>
      <w:pPr>
        <w:ind w:right="-1054"/>
        <w:rPr>
          <w:rFonts w:eastAsia="黑体"/>
          <w:sz w:val="28"/>
        </w:rPr>
      </w:pPr>
    </w:p>
    <w:p>
      <w:pPr>
        <w:ind w:right="-1054"/>
        <w:rPr>
          <w:rFonts w:eastAsia="黑体"/>
          <w:sz w:val="28"/>
        </w:rPr>
      </w:pPr>
      <w:r>
        <w:rPr>
          <w:rFonts w:hint="eastAsia" w:eastAsia="黑体"/>
          <w:sz w:val="28"/>
        </w:rPr>
        <w:t>本规范主要起草人：</w:t>
      </w:r>
    </w:p>
    <w:p>
      <w:pPr>
        <w:ind w:right="-1054"/>
        <w:rPr>
          <w:rFonts w:eastAsia="黑体"/>
          <w:sz w:val="28"/>
        </w:rPr>
      </w:pPr>
    </w:p>
    <w:p>
      <w:pPr>
        <w:ind w:right="-1055"/>
        <w:jc w:val="center"/>
        <w:rPr>
          <w:rFonts w:cs="宋体"/>
          <w:sz w:val="28"/>
        </w:rPr>
      </w:pPr>
      <w:r>
        <w:rPr>
          <w:rFonts w:hint="eastAsia" w:hAnsi="宋体" w:cs="宋体"/>
          <w:sz w:val="28"/>
        </w:rPr>
        <w:t>张</w:t>
      </w:r>
      <w:r>
        <w:rPr>
          <w:rFonts w:hint="eastAsia" w:cs="宋体"/>
          <w:sz w:val="28"/>
        </w:rPr>
        <w:t xml:space="preserve">  </w:t>
      </w:r>
      <w:r>
        <w:rPr>
          <w:rFonts w:hint="eastAsia" w:hAnsi="宋体" w:cs="宋体"/>
          <w:sz w:val="28"/>
        </w:rPr>
        <w:t>珊（中国电子技术标准化研究院）</w:t>
      </w:r>
    </w:p>
    <w:p>
      <w:pPr>
        <w:ind w:right="-1055"/>
        <w:jc w:val="center"/>
        <w:rPr>
          <w:rFonts w:cs="宋体"/>
          <w:sz w:val="28"/>
        </w:rPr>
      </w:pPr>
      <w:r>
        <w:rPr>
          <w:rFonts w:hint="eastAsia" w:hAnsi="宋体" w:cs="宋体"/>
          <w:sz w:val="28"/>
        </w:rPr>
        <w:t>刘</w:t>
      </w:r>
      <w:r>
        <w:rPr>
          <w:rFonts w:hint="eastAsia" w:cs="宋体"/>
          <w:sz w:val="28"/>
        </w:rPr>
        <w:t xml:space="preserve">  </w:t>
      </w:r>
      <w:r>
        <w:rPr>
          <w:rFonts w:hint="eastAsia" w:hAnsi="宋体" w:cs="宋体"/>
          <w:sz w:val="28"/>
        </w:rPr>
        <w:t>冲（中国电子技术标准化研究院）</w:t>
      </w:r>
    </w:p>
    <w:p>
      <w:pPr>
        <w:ind w:right="-1055"/>
        <w:jc w:val="center"/>
        <w:rPr>
          <w:rFonts w:cs="宋体"/>
          <w:sz w:val="28"/>
        </w:rPr>
      </w:pPr>
      <w:r>
        <w:rPr>
          <w:rFonts w:hint="eastAsia" w:hAnsi="宋体" w:cs="宋体"/>
          <w:sz w:val="28"/>
        </w:rPr>
        <w:t>李</w:t>
      </w:r>
      <w:r>
        <w:rPr>
          <w:rFonts w:hint="eastAsia" w:cs="宋体"/>
          <w:sz w:val="28"/>
        </w:rPr>
        <w:t xml:space="preserve">  </w:t>
      </w:r>
      <w:r>
        <w:rPr>
          <w:rFonts w:hint="eastAsia" w:hAnsi="宋体" w:cs="宋体"/>
          <w:sz w:val="28"/>
        </w:rPr>
        <w:t>洁（中国电子技术标准化研究院）</w:t>
      </w:r>
    </w:p>
    <w:p>
      <w:pPr>
        <w:ind w:right="-1054" w:firstLine="1260" w:firstLineChars="450"/>
        <w:rPr>
          <w:sz w:val="28"/>
        </w:rPr>
      </w:pPr>
    </w:p>
    <w:p>
      <w:pPr>
        <w:ind w:right="-1054" w:firstLine="1260" w:firstLineChars="450"/>
        <w:rPr>
          <w:sz w:val="28"/>
        </w:rPr>
      </w:pPr>
    </w:p>
    <w:p>
      <w:pPr>
        <w:ind w:right="-1054"/>
        <w:rPr>
          <w:rFonts w:eastAsia="黑体"/>
          <w:sz w:val="28"/>
        </w:rPr>
      </w:pPr>
      <w:r>
        <w:rPr>
          <w:rFonts w:hint="eastAsia" w:eastAsia="黑体"/>
          <w:sz w:val="28"/>
        </w:rPr>
        <w:t xml:space="preserve">参加起草人：   </w:t>
      </w:r>
    </w:p>
    <w:p>
      <w:pPr>
        <w:ind w:right="-1054" w:firstLine="1260" w:firstLineChars="450"/>
        <w:rPr>
          <w:sz w:val="28"/>
        </w:rPr>
      </w:pPr>
    </w:p>
    <w:p>
      <w:pPr>
        <w:ind w:right="-1055" w:firstLine="2240" w:firstLineChars="800"/>
        <w:rPr>
          <w:rFonts w:cs="宋体"/>
          <w:sz w:val="28"/>
        </w:rPr>
      </w:pPr>
      <w:r>
        <w:rPr>
          <w:rFonts w:hint="eastAsia" w:hAnsi="宋体" w:cs="宋体"/>
          <w:sz w:val="28"/>
        </w:rPr>
        <w:t>阚劲松（中国电子技术标准化研究院）</w:t>
      </w:r>
    </w:p>
    <w:p>
      <w:pPr>
        <w:ind w:right="-1055" w:firstLine="2240" w:firstLineChars="800"/>
        <w:jc w:val="left"/>
        <w:rPr>
          <w:rFonts w:cs="宋体"/>
          <w:sz w:val="28"/>
        </w:rPr>
      </w:pPr>
      <w:r>
        <w:rPr>
          <w:rFonts w:hint="eastAsia" w:hAnsi="宋体" w:cs="宋体"/>
          <w:sz w:val="28"/>
        </w:rPr>
        <w:t>梁双港（中国电子科技集团公司第二十研究所）</w:t>
      </w:r>
    </w:p>
    <w:p>
      <w:pPr>
        <w:ind w:right="-1055" w:firstLine="2240" w:firstLineChars="800"/>
        <w:jc w:val="left"/>
        <w:rPr>
          <w:rFonts w:cs="宋体"/>
          <w:sz w:val="28"/>
        </w:rPr>
      </w:pPr>
      <w:r>
        <w:rPr>
          <w:rFonts w:hint="eastAsia" w:hAnsi="宋体" w:cs="宋体"/>
          <w:sz w:val="28"/>
        </w:rPr>
        <w:t>高  英（中国计量科学研究院）</w:t>
      </w:r>
    </w:p>
    <w:p>
      <w:pPr>
        <w:ind w:right="-1054"/>
        <w:rPr>
          <w:sz w:val="28"/>
        </w:rPr>
      </w:pPr>
    </w:p>
    <w:p>
      <w:pPr>
        <w:ind w:right="-1054"/>
        <w:rPr>
          <w:sz w:val="28"/>
        </w:rPr>
      </w:pPr>
    </w:p>
    <w:p>
      <w:pPr>
        <w:ind w:right="-1054"/>
        <w:rPr>
          <w:sz w:val="28"/>
        </w:rPr>
      </w:pPr>
    </w:p>
    <w:p>
      <w:pPr>
        <w:ind w:right="-1054"/>
        <w:rPr>
          <w:sz w:val="28"/>
        </w:rPr>
      </w:pPr>
    </w:p>
    <w:p>
      <w:pPr>
        <w:ind w:right="-1054"/>
        <w:rPr>
          <w:sz w:val="28"/>
        </w:rPr>
      </w:pPr>
    </w:p>
    <w:p>
      <w:pPr>
        <w:ind w:right="-1054"/>
        <w:rPr>
          <w:sz w:val="28"/>
        </w:rPr>
        <w:sectPr>
          <w:footerReference r:id="rId13" w:type="default"/>
          <w:pgSz w:w="11906" w:h="16838"/>
          <w:pgMar w:top="1440" w:right="1797" w:bottom="1440" w:left="1797" w:header="851" w:footer="992" w:gutter="0"/>
          <w:cols w:space="720" w:num="1"/>
          <w:docGrid w:linePitch="312" w:charSpace="0"/>
        </w:sectPr>
      </w:pPr>
    </w:p>
    <w:p>
      <w:pPr>
        <w:ind w:right="-334"/>
        <w:jc w:val="center"/>
        <w:rPr>
          <w:rFonts w:eastAsia="黑体"/>
          <w:sz w:val="44"/>
        </w:rPr>
      </w:pPr>
      <w:r>
        <w:rPr>
          <w:rFonts w:hint="eastAsia" w:eastAsia="黑体"/>
          <w:sz w:val="44"/>
        </w:rPr>
        <w:t>目 录</w:t>
      </w:r>
    </w:p>
    <w:p>
      <w:pPr>
        <w:pStyle w:val="16"/>
        <w:rPr>
          <w:rFonts w:ascii="宋体" w:hAnsi="宋体"/>
          <w:sz w:val="21"/>
          <w:szCs w:val="22"/>
        </w:rPr>
      </w:pPr>
      <w:r>
        <w:rPr>
          <w:rFonts w:eastAsia="黑体"/>
          <w:sz w:val="28"/>
        </w:rPr>
        <w:fldChar w:fldCharType="begin"/>
      </w:r>
      <w:r>
        <w:rPr>
          <w:rFonts w:eastAsia="黑体"/>
          <w:sz w:val="28"/>
        </w:rPr>
        <w:instrText xml:space="preserve"> </w:instrText>
      </w:r>
      <w:r>
        <w:rPr>
          <w:rFonts w:hint="eastAsia" w:eastAsia="黑体"/>
          <w:sz w:val="28"/>
        </w:rPr>
        <w:instrText xml:space="preserve">TOC \o "1-3" \h \z \u</w:instrText>
      </w:r>
      <w:r>
        <w:rPr>
          <w:rFonts w:eastAsia="黑体"/>
          <w:sz w:val="28"/>
        </w:rPr>
        <w:instrText xml:space="preserve"> </w:instrText>
      </w:r>
      <w:r>
        <w:rPr>
          <w:rFonts w:eastAsia="黑体"/>
          <w:sz w:val="28"/>
        </w:rPr>
        <w:fldChar w:fldCharType="separate"/>
      </w:r>
    </w:p>
    <w:p>
      <w:pPr>
        <w:pStyle w:val="16"/>
        <w:spacing w:line="240" w:lineRule="auto"/>
        <w:rPr>
          <w:rFonts w:ascii="宋体" w:hAnsi="宋体"/>
          <w:sz w:val="21"/>
          <w:szCs w:val="22"/>
        </w:rPr>
      </w:pPr>
      <w:r>
        <w:fldChar w:fldCharType="begin"/>
      </w:r>
      <w:r>
        <w:instrText xml:space="preserve"> HYPERLINK \l "_Toc42775636" </w:instrText>
      </w:r>
      <w:r>
        <w:fldChar w:fldCharType="separate"/>
      </w:r>
      <w:r>
        <w:rPr>
          <w:rStyle w:val="23"/>
          <w:rFonts w:hint="eastAsia" w:ascii="宋体" w:hAnsi="宋体"/>
        </w:rPr>
        <w:t>引言</w:t>
      </w:r>
      <w:r>
        <w:rPr>
          <w:rFonts w:ascii="宋体" w:hAnsi="宋体"/>
        </w:rPr>
        <w:tab/>
      </w:r>
      <w:r>
        <w:rPr>
          <w:rFonts w:ascii="宋体" w:hAnsi="宋体"/>
        </w:rPr>
        <w:fldChar w:fldCharType="begin"/>
      </w:r>
      <w:r>
        <w:rPr>
          <w:rFonts w:ascii="宋体" w:hAnsi="宋体"/>
        </w:rPr>
        <w:instrText xml:space="preserve"> PAGEREF _Toc42775636 \h </w:instrText>
      </w:r>
      <w:r>
        <w:rPr>
          <w:rFonts w:ascii="宋体" w:hAnsi="宋体"/>
        </w:rPr>
        <w:fldChar w:fldCharType="separate"/>
      </w:r>
      <w:r>
        <w:rPr>
          <w:rFonts w:ascii="宋体" w:hAnsi="宋体"/>
        </w:rPr>
        <w:t>VI</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"_Toc42775637" </w:instrText>
      </w:r>
      <w:r>
        <w:fldChar w:fldCharType="separate"/>
      </w:r>
      <w:r>
        <w:rPr>
          <w:rStyle w:val="23"/>
          <w:rFonts w:ascii="宋体" w:hAnsi="宋体"/>
        </w:rPr>
        <w:t xml:space="preserve">1  </w:t>
      </w:r>
      <w:r>
        <w:rPr>
          <w:rStyle w:val="23"/>
          <w:rFonts w:hint="eastAsia" w:ascii="宋体" w:hAnsi="宋体"/>
        </w:rPr>
        <w:t>范围</w:t>
      </w:r>
      <w:r>
        <w:rPr>
          <w:rFonts w:ascii="宋体" w:hAnsi="宋体"/>
        </w:rPr>
        <w:tab/>
      </w:r>
      <w:r>
        <w:rPr>
          <w:rFonts w:ascii="宋体" w:hAnsi="宋体"/>
        </w:rPr>
        <w:fldChar w:fldCharType="begin"/>
      </w:r>
      <w:r>
        <w:rPr>
          <w:rFonts w:ascii="宋体" w:hAnsi="宋体"/>
        </w:rPr>
        <w:instrText xml:space="preserve"> PAGEREF _Toc42775637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"_Toc42775638" </w:instrText>
      </w:r>
      <w:r>
        <w:fldChar w:fldCharType="separate"/>
      </w:r>
      <w:r>
        <w:rPr>
          <w:rStyle w:val="23"/>
          <w:rFonts w:ascii="宋体" w:hAnsi="宋体"/>
        </w:rPr>
        <w:t xml:space="preserve">2  </w:t>
      </w:r>
      <w:r>
        <w:rPr>
          <w:rStyle w:val="23"/>
          <w:rFonts w:hint="eastAsia" w:ascii="宋体" w:hAnsi="宋体"/>
        </w:rPr>
        <w:t>概述</w:t>
      </w:r>
      <w:r>
        <w:rPr>
          <w:rFonts w:ascii="宋体" w:hAnsi="宋体"/>
        </w:rPr>
        <w:tab/>
      </w:r>
      <w:r>
        <w:rPr>
          <w:rFonts w:ascii="宋体" w:hAnsi="宋体"/>
        </w:rPr>
        <w:fldChar w:fldCharType="begin"/>
      </w:r>
      <w:r>
        <w:rPr>
          <w:rFonts w:ascii="宋体" w:hAnsi="宋体"/>
        </w:rPr>
        <w:instrText xml:space="preserve"> PAGEREF _Toc42775638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"_Toc42775639" </w:instrText>
      </w:r>
      <w:r>
        <w:fldChar w:fldCharType="separate"/>
      </w:r>
      <w:r>
        <w:rPr>
          <w:rStyle w:val="23"/>
          <w:rFonts w:ascii="宋体" w:hAnsi="宋体"/>
        </w:rPr>
        <w:t xml:space="preserve">3  </w:t>
      </w:r>
      <w:r>
        <w:rPr>
          <w:rStyle w:val="23"/>
          <w:rFonts w:hint="eastAsia" w:ascii="宋体" w:hAnsi="宋体"/>
        </w:rPr>
        <w:t>计量特性</w:t>
      </w:r>
      <w:r>
        <w:rPr>
          <w:rFonts w:ascii="宋体" w:hAnsi="宋体"/>
        </w:rPr>
        <w:tab/>
      </w:r>
      <w:r>
        <w:rPr>
          <w:rFonts w:ascii="宋体" w:hAnsi="宋体"/>
        </w:rPr>
        <w:fldChar w:fldCharType="begin"/>
      </w:r>
      <w:r>
        <w:rPr>
          <w:rFonts w:ascii="宋体" w:hAnsi="宋体"/>
        </w:rPr>
        <w:instrText xml:space="preserve"> PAGEREF _Toc42775639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"_Toc42775640" </w:instrText>
      </w:r>
      <w:r>
        <w:fldChar w:fldCharType="separate"/>
      </w:r>
      <w:r>
        <w:rPr>
          <w:rStyle w:val="23"/>
          <w:rFonts w:ascii="宋体" w:hAnsi="宋体"/>
        </w:rPr>
        <w:t xml:space="preserve">3.1  </w:t>
      </w:r>
      <w:r>
        <w:rPr>
          <w:rStyle w:val="23"/>
          <w:rFonts w:hint="eastAsia" w:ascii="宋体" w:hAnsi="宋体"/>
        </w:rPr>
        <w:t>分流电阻</w:t>
      </w:r>
      <w:r>
        <w:rPr>
          <w:rFonts w:ascii="宋体" w:hAnsi="宋体"/>
        </w:rPr>
        <w:tab/>
      </w:r>
      <w:r>
        <w:rPr>
          <w:rFonts w:ascii="宋体" w:hAnsi="宋体"/>
        </w:rPr>
        <w:fldChar w:fldCharType="begin"/>
      </w:r>
      <w:r>
        <w:rPr>
          <w:rFonts w:ascii="宋体" w:hAnsi="宋体"/>
        </w:rPr>
        <w:instrText xml:space="preserve"> PAGEREF _Toc42775640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"_Toc42775641" </w:instrText>
      </w:r>
      <w:r>
        <w:fldChar w:fldCharType="separate"/>
      </w:r>
      <w:r>
        <w:rPr>
          <w:rStyle w:val="23"/>
          <w:rFonts w:ascii="宋体" w:hAnsi="宋体"/>
        </w:rPr>
        <w:t xml:space="preserve">3.2  </w:t>
      </w:r>
      <w:r>
        <w:rPr>
          <w:rStyle w:val="23"/>
          <w:rFonts w:hint="eastAsia" w:ascii="宋体" w:hAnsi="宋体"/>
        </w:rPr>
        <w:t>上升时间</w:t>
      </w:r>
      <w:r>
        <w:rPr>
          <w:rFonts w:ascii="宋体" w:hAnsi="宋体"/>
        </w:rPr>
        <w:tab/>
      </w:r>
      <w:r>
        <w:rPr>
          <w:rFonts w:ascii="宋体" w:hAnsi="宋体"/>
        </w:rPr>
        <w:fldChar w:fldCharType="begin"/>
      </w:r>
      <w:r>
        <w:rPr>
          <w:rFonts w:ascii="宋体" w:hAnsi="宋体"/>
        </w:rPr>
        <w:instrText xml:space="preserve"> PAGEREF _Toc42775641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"_Toc42775642" </w:instrText>
      </w:r>
      <w:r>
        <w:fldChar w:fldCharType="separate"/>
      </w:r>
      <w:r>
        <w:rPr>
          <w:rStyle w:val="23"/>
          <w:rFonts w:ascii="宋体" w:hAnsi="宋体"/>
        </w:rPr>
        <w:t xml:space="preserve">3.3  </w:t>
      </w:r>
      <w:r>
        <w:rPr>
          <w:rStyle w:val="23"/>
          <w:rFonts w:hint="eastAsia" w:ascii="宋体" w:hAnsi="宋体"/>
        </w:rPr>
        <w:t>短期稳定性</w:t>
      </w:r>
      <w:r>
        <w:rPr>
          <w:rFonts w:ascii="宋体" w:hAnsi="宋体"/>
        </w:rPr>
        <w:tab/>
      </w:r>
      <w:r>
        <w:rPr>
          <w:rFonts w:ascii="宋体" w:hAnsi="宋体"/>
        </w:rPr>
        <w:fldChar w:fldCharType="begin"/>
      </w:r>
      <w:r>
        <w:rPr>
          <w:rFonts w:ascii="宋体" w:hAnsi="宋体"/>
        </w:rPr>
        <w:instrText xml:space="preserve"> PAGEREF _Toc42775642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"_Toc42775643" </w:instrText>
      </w:r>
      <w:r>
        <w:fldChar w:fldCharType="separate"/>
      </w:r>
      <w:r>
        <w:rPr>
          <w:rStyle w:val="23"/>
          <w:rFonts w:ascii="宋体" w:hAnsi="宋体"/>
        </w:rPr>
        <w:t xml:space="preserve">4  </w:t>
      </w:r>
      <w:r>
        <w:rPr>
          <w:rStyle w:val="23"/>
          <w:rFonts w:hint="eastAsia" w:ascii="宋体" w:hAnsi="宋体"/>
        </w:rPr>
        <w:t>校准条件</w:t>
      </w:r>
      <w:r>
        <w:rPr>
          <w:rFonts w:ascii="宋体" w:hAnsi="宋体"/>
        </w:rPr>
        <w:tab/>
      </w:r>
      <w:r>
        <w:rPr>
          <w:rFonts w:ascii="宋体" w:hAnsi="宋体"/>
        </w:rPr>
        <w:fldChar w:fldCharType="begin"/>
      </w:r>
      <w:r>
        <w:rPr>
          <w:rFonts w:ascii="宋体" w:hAnsi="宋体"/>
        </w:rPr>
        <w:instrText xml:space="preserve"> PAGEREF _Toc42775643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"_Toc42775644" </w:instrText>
      </w:r>
      <w:r>
        <w:fldChar w:fldCharType="separate"/>
      </w:r>
      <w:r>
        <w:rPr>
          <w:rStyle w:val="23"/>
          <w:rFonts w:ascii="宋体" w:hAnsi="宋体"/>
        </w:rPr>
        <w:t xml:space="preserve">4.1  </w:t>
      </w:r>
      <w:r>
        <w:rPr>
          <w:rStyle w:val="23"/>
          <w:rFonts w:hint="eastAsia" w:ascii="宋体" w:hAnsi="宋体"/>
        </w:rPr>
        <w:t>环境条件</w:t>
      </w:r>
      <w:r>
        <w:rPr>
          <w:rFonts w:ascii="宋体" w:hAnsi="宋体"/>
        </w:rPr>
        <w:tab/>
      </w:r>
      <w:r>
        <w:rPr>
          <w:rFonts w:ascii="宋体" w:hAnsi="宋体"/>
        </w:rPr>
        <w:fldChar w:fldCharType="begin"/>
      </w:r>
      <w:r>
        <w:rPr>
          <w:rFonts w:ascii="宋体" w:hAnsi="宋体"/>
        </w:rPr>
        <w:instrText xml:space="preserve"> PAGEREF _Toc42775644 \h </w:instrText>
      </w:r>
      <w:r>
        <w:rPr>
          <w:rFonts w:ascii="宋体" w:hAnsi="宋体"/>
        </w:rPr>
        <w:fldChar w:fldCharType="separate"/>
      </w:r>
      <w:r>
        <w:rPr>
          <w:rFonts w:ascii="宋体" w:hAnsi="宋体"/>
        </w:rPr>
        <w:t>1</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"_Toc42775645" </w:instrText>
      </w:r>
      <w:r>
        <w:fldChar w:fldCharType="separate"/>
      </w:r>
      <w:r>
        <w:rPr>
          <w:rStyle w:val="23"/>
          <w:rFonts w:ascii="宋体" w:hAnsi="宋体"/>
        </w:rPr>
        <w:t xml:space="preserve">4.2  </w:t>
      </w:r>
      <w:r>
        <w:rPr>
          <w:rStyle w:val="23"/>
          <w:rFonts w:hint="eastAsia" w:ascii="宋体" w:hAnsi="宋体"/>
        </w:rPr>
        <w:t>测量标准及其他设备</w:t>
      </w:r>
      <w:r>
        <w:rPr>
          <w:rFonts w:ascii="宋体" w:hAnsi="宋体"/>
        </w:rPr>
        <w:tab/>
      </w:r>
      <w:r>
        <w:rPr>
          <w:rFonts w:ascii="宋体" w:hAnsi="宋体"/>
        </w:rPr>
        <w:fldChar w:fldCharType="begin"/>
      </w:r>
      <w:r>
        <w:rPr>
          <w:rFonts w:ascii="宋体" w:hAnsi="宋体"/>
        </w:rPr>
        <w:instrText xml:space="preserve"> PAGEREF _Toc42775645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"_Toc42775646" </w:instrText>
      </w:r>
      <w:r>
        <w:fldChar w:fldCharType="separate"/>
      </w:r>
      <w:r>
        <w:rPr>
          <w:rStyle w:val="23"/>
          <w:rFonts w:ascii="宋体" w:hAnsi="宋体"/>
        </w:rPr>
        <w:t xml:space="preserve">5  </w:t>
      </w:r>
      <w:r>
        <w:rPr>
          <w:rStyle w:val="23"/>
          <w:rFonts w:hint="eastAsia" w:ascii="宋体" w:hAnsi="宋体"/>
        </w:rPr>
        <w:t>校准项目和校准方法</w:t>
      </w:r>
      <w:r>
        <w:rPr>
          <w:rFonts w:ascii="宋体" w:hAnsi="宋体"/>
        </w:rPr>
        <w:tab/>
      </w:r>
      <w:r>
        <w:rPr>
          <w:rFonts w:ascii="宋体" w:hAnsi="宋体"/>
        </w:rPr>
        <w:fldChar w:fldCharType="begin"/>
      </w:r>
      <w:r>
        <w:rPr>
          <w:rFonts w:ascii="宋体" w:hAnsi="宋体"/>
        </w:rPr>
        <w:instrText xml:space="preserve"> PAGEREF _Toc42775646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"_Toc42775647" </w:instrText>
      </w:r>
      <w:r>
        <w:fldChar w:fldCharType="separate"/>
      </w:r>
      <w:r>
        <w:rPr>
          <w:rStyle w:val="23"/>
          <w:rFonts w:ascii="宋体" w:hAnsi="宋体"/>
        </w:rPr>
        <w:t xml:space="preserve">5.1  </w:t>
      </w:r>
      <w:r>
        <w:rPr>
          <w:rStyle w:val="23"/>
          <w:rFonts w:hint="eastAsia" w:ascii="宋体" w:hAnsi="宋体"/>
        </w:rPr>
        <w:t>外观及工作正常性检查</w:t>
      </w:r>
      <w:r>
        <w:rPr>
          <w:rFonts w:ascii="宋体" w:hAnsi="宋体"/>
        </w:rPr>
        <w:tab/>
      </w:r>
      <w:r>
        <w:rPr>
          <w:rFonts w:ascii="宋体" w:hAnsi="宋体"/>
        </w:rPr>
        <w:fldChar w:fldCharType="begin"/>
      </w:r>
      <w:r>
        <w:rPr>
          <w:rFonts w:ascii="宋体" w:hAnsi="宋体"/>
        </w:rPr>
        <w:instrText xml:space="preserve"> PAGEREF _Toc42775647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"_Toc42775648" </w:instrText>
      </w:r>
      <w:r>
        <w:fldChar w:fldCharType="separate"/>
      </w:r>
      <w:r>
        <w:rPr>
          <w:rStyle w:val="23"/>
          <w:rFonts w:ascii="宋体" w:hAnsi="宋体"/>
        </w:rPr>
        <w:t xml:space="preserve">5.2  </w:t>
      </w:r>
      <w:r>
        <w:rPr>
          <w:rStyle w:val="23"/>
          <w:rFonts w:hint="eastAsia" w:ascii="宋体" w:hAnsi="宋体"/>
        </w:rPr>
        <w:t>分流电阻</w:t>
      </w:r>
      <w:r>
        <w:rPr>
          <w:rFonts w:ascii="宋体" w:hAnsi="宋体"/>
        </w:rPr>
        <w:tab/>
      </w:r>
      <w:r>
        <w:rPr>
          <w:rFonts w:ascii="宋体" w:hAnsi="宋体"/>
        </w:rPr>
        <w:fldChar w:fldCharType="begin"/>
      </w:r>
      <w:r>
        <w:rPr>
          <w:rFonts w:ascii="宋体" w:hAnsi="宋体"/>
        </w:rPr>
        <w:instrText xml:space="preserve"> PAGEREF _Toc42775648 \h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"_Toc42775649" </w:instrText>
      </w:r>
      <w:r>
        <w:fldChar w:fldCharType="separate"/>
      </w:r>
      <w:r>
        <w:rPr>
          <w:rStyle w:val="23"/>
          <w:rFonts w:ascii="宋体" w:hAnsi="宋体"/>
        </w:rPr>
        <w:t xml:space="preserve">5.3  </w:t>
      </w:r>
      <w:r>
        <w:rPr>
          <w:rStyle w:val="23"/>
          <w:rFonts w:hint="eastAsia" w:ascii="宋体" w:hAnsi="宋体"/>
        </w:rPr>
        <w:t>上升时间</w:t>
      </w:r>
      <w:r>
        <w:rPr>
          <w:rFonts w:ascii="宋体" w:hAnsi="宋体"/>
        </w:rPr>
        <w:tab/>
      </w:r>
      <w:r>
        <w:rPr>
          <w:rFonts w:ascii="宋体" w:hAnsi="宋体"/>
        </w:rPr>
        <w:fldChar w:fldCharType="begin"/>
      </w:r>
      <w:r>
        <w:rPr>
          <w:rFonts w:ascii="宋体" w:hAnsi="宋体"/>
        </w:rPr>
        <w:instrText xml:space="preserve"> PAGEREF _Toc42775649 \h </w:instrText>
      </w:r>
      <w:r>
        <w:rPr>
          <w:rFonts w:ascii="宋体" w:hAnsi="宋体"/>
        </w:rPr>
        <w:fldChar w:fldCharType="separate"/>
      </w:r>
      <w:r>
        <w:rPr>
          <w:rFonts w:ascii="宋体" w:hAnsi="宋体"/>
        </w:rPr>
        <w:t>4</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"_Toc42775650" </w:instrText>
      </w:r>
      <w:r>
        <w:fldChar w:fldCharType="separate"/>
      </w:r>
      <w:r>
        <w:rPr>
          <w:rStyle w:val="23"/>
          <w:rFonts w:ascii="宋体" w:hAnsi="宋体"/>
        </w:rPr>
        <w:t xml:space="preserve">5.4  </w:t>
      </w:r>
      <w:r>
        <w:rPr>
          <w:rStyle w:val="23"/>
          <w:rFonts w:hint="eastAsia" w:ascii="宋体" w:hAnsi="宋体"/>
        </w:rPr>
        <w:t>短期稳定性</w:t>
      </w:r>
      <w:r>
        <w:rPr>
          <w:rFonts w:ascii="宋体" w:hAnsi="宋体"/>
        </w:rPr>
        <w:tab/>
      </w:r>
      <w:r>
        <w:rPr>
          <w:rFonts w:ascii="宋体" w:hAnsi="宋体"/>
        </w:rPr>
        <w:fldChar w:fldCharType="begin"/>
      </w:r>
      <w:r>
        <w:rPr>
          <w:rFonts w:ascii="宋体" w:hAnsi="宋体"/>
        </w:rPr>
        <w:instrText xml:space="preserve"> PAGEREF _Toc42775650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"_Toc42775651" </w:instrText>
      </w:r>
      <w:r>
        <w:fldChar w:fldCharType="separate"/>
      </w:r>
      <w:r>
        <w:rPr>
          <w:rStyle w:val="23"/>
          <w:rFonts w:ascii="宋体" w:hAnsi="宋体"/>
        </w:rPr>
        <w:t xml:space="preserve">6  </w:t>
      </w:r>
      <w:r>
        <w:rPr>
          <w:rStyle w:val="23"/>
          <w:rFonts w:hint="eastAsia" w:ascii="宋体" w:hAnsi="宋体"/>
        </w:rPr>
        <w:t>校准结果表达</w:t>
      </w:r>
      <w:r>
        <w:rPr>
          <w:rFonts w:ascii="宋体" w:hAnsi="宋体"/>
        </w:rPr>
        <w:tab/>
      </w:r>
      <w:r>
        <w:rPr>
          <w:rFonts w:ascii="宋体" w:hAnsi="宋体"/>
        </w:rPr>
        <w:fldChar w:fldCharType="begin"/>
      </w:r>
      <w:r>
        <w:rPr>
          <w:rFonts w:ascii="宋体" w:hAnsi="宋体"/>
        </w:rPr>
        <w:instrText xml:space="preserve"> PAGEREF _Toc42775651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"_Toc42775652" </w:instrText>
      </w:r>
      <w:r>
        <w:fldChar w:fldCharType="separate"/>
      </w:r>
      <w:r>
        <w:rPr>
          <w:rStyle w:val="23"/>
          <w:rFonts w:ascii="宋体" w:hAnsi="宋体"/>
        </w:rPr>
        <w:t xml:space="preserve">7  </w:t>
      </w:r>
      <w:r>
        <w:rPr>
          <w:rStyle w:val="23"/>
          <w:rFonts w:hint="eastAsia" w:ascii="宋体" w:hAnsi="宋体"/>
        </w:rPr>
        <w:t>复校时间间隔</w:t>
      </w:r>
      <w:r>
        <w:rPr>
          <w:rFonts w:ascii="宋体" w:hAnsi="宋体"/>
        </w:rPr>
        <w:tab/>
      </w:r>
      <w:r>
        <w:rPr>
          <w:rFonts w:ascii="宋体" w:hAnsi="宋体"/>
        </w:rPr>
        <w:fldChar w:fldCharType="begin"/>
      </w:r>
      <w:r>
        <w:rPr>
          <w:rFonts w:ascii="宋体" w:hAnsi="宋体"/>
        </w:rPr>
        <w:instrText xml:space="preserve"> PAGEREF _Toc42775652 \h </w:instrText>
      </w:r>
      <w:r>
        <w:rPr>
          <w:rFonts w:ascii="宋体" w:hAnsi="宋体"/>
        </w:rPr>
        <w:fldChar w:fldCharType="separate"/>
      </w:r>
      <w:r>
        <w:rPr>
          <w:rFonts w:ascii="宋体" w:hAnsi="宋体"/>
        </w:rPr>
        <w:t>5</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"_Toc42775653" </w:instrText>
      </w:r>
      <w:r>
        <w:fldChar w:fldCharType="separate"/>
      </w:r>
      <w:r>
        <w:rPr>
          <w:rStyle w:val="23"/>
          <w:rFonts w:hint="eastAsia" w:ascii="宋体" w:hAnsi="宋体"/>
        </w:rPr>
        <w:t>附录</w:t>
      </w:r>
      <w:r>
        <w:rPr>
          <w:rStyle w:val="23"/>
          <w:rFonts w:ascii="宋体" w:hAnsi="宋体"/>
        </w:rPr>
        <w:t>A</w:t>
      </w:r>
      <w:r>
        <w:rPr>
          <w:rFonts w:ascii="宋体" w:hAnsi="宋体"/>
        </w:rPr>
        <w:tab/>
      </w:r>
      <w:r>
        <w:rPr>
          <w:rFonts w:ascii="宋体" w:hAnsi="宋体"/>
        </w:rPr>
        <w:fldChar w:fldCharType="begin"/>
      </w:r>
      <w:r>
        <w:rPr>
          <w:rFonts w:ascii="宋体" w:hAnsi="宋体"/>
        </w:rPr>
        <w:instrText xml:space="preserve"> PAGEREF _Toc42775653 \h </w:instrText>
      </w:r>
      <w:r>
        <w:rPr>
          <w:rFonts w:ascii="宋体" w:hAnsi="宋体"/>
        </w:rPr>
        <w:fldChar w:fldCharType="separate"/>
      </w:r>
      <w:r>
        <w:rPr>
          <w:rFonts w:ascii="宋体" w:hAnsi="宋体"/>
        </w:rPr>
        <w:t>7</w:t>
      </w:r>
      <w:r>
        <w:rPr>
          <w:rFonts w:ascii="宋体" w:hAnsi="宋体"/>
        </w:rPr>
        <w:fldChar w:fldCharType="end"/>
      </w:r>
      <w:r>
        <w:rPr>
          <w:rFonts w:ascii="宋体" w:hAnsi="宋体"/>
        </w:rPr>
        <w:fldChar w:fldCharType="end"/>
      </w:r>
    </w:p>
    <w:p>
      <w:pPr>
        <w:pStyle w:val="16"/>
        <w:spacing w:line="240" w:lineRule="auto"/>
        <w:rPr>
          <w:rFonts w:ascii="宋体" w:hAnsi="宋体"/>
          <w:sz w:val="21"/>
          <w:szCs w:val="22"/>
        </w:rPr>
      </w:pPr>
      <w:r>
        <w:fldChar w:fldCharType="begin"/>
      </w:r>
      <w:r>
        <w:instrText xml:space="preserve"> HYPERLINK \l "_Toc42775654" </w:instrText>
      </w:r>
      <w:r>
        <w:fldChar w:fldCharType="separate"/>
      </w:r>
      <w:r>
        <w:rPr>
          <w:rStyle w:val="23"/>
          <w:rFonts w:hint="eastAsia" w:ascii="宋体" w:hAnsi="宋体"/>
        </w:rPr>
        <w:t>附录</w:t>
      </w:r>
      <w:r>
        <w:rPr>
          <w:rStyle w:val="23"/>
          <w:rFonts w:ascii="宋体" w:hAnsi="宋体"/>
        </w:rPr>
        <w:t>B</w:t>
      </w:r>
      <w:r>
        <w:rPr>
          <w:rFonts w:ascii="宋体" w:hAnsi="宋体"/>
        </w:rPr>
        <w:tab/>
      </w:r>
      <w:r>
        <w:rPr>
          <w:rFonts w:ascii="宋体" w:hAnsi="宋体"/>
        </w:rPr>
        <w:fldChar w:fldCharType="begin"/>
      </w:r>
      <w:r>
        <w:rPr>
          <w:rFonts w:ascii="宋体" w:hAnsi="宋体"/>
        </w:rPr>
        <w:instrText xml:space="preserve"> PAGEREF _Toc42775654 \h </w:instrText>
      </w:r>
      <w:r>
        <w:rPr>
          <w:rFonts w:ascii="宋体" w:hAnsi="宋体"/>
        </w:rPr>
        <w:fldChar w:fldCharType="separate"/>
      </w:r>
      <w:r>
        <w:rPr>
          <w:rFonts w:ascii="宋体" w:hAnsi="宋体"/>
        </w:rPr>
        <w:t>9</w:t>
      </w:r>
      <w:r>
        <w:rPr>
          <w:rFonts w:ascii="宋体" w:hAnsi="宋体"/>
        </w:rPr>
        <w:fldChar w:fldCharType="end"/>
      </w:r>
      <w:r>
        <w:rPr>
          <w:rFonts w:ascii="宋体" w:hAnsi="宋体"/>
        </w:rPr>
        <w:fldChar w:fldCharType="end"/>
      </w:r>
    </w:p>
    <w:p>
      <w:pPr>
        <w:pStyle w:val="16"/>
        <w:spacing w:line="240" w:lineRule="auto"/>
        <w:rPr>
          <w:rFonts w:ascii="Calibri" w:hAnsi="Calibri"/>
          <w:sz w:val="21"/>
          <w:szCs w:val="22"/>
        </w:rPr>
      </w:pPr>
      <w:r>
        <w:fldChar w:fldCharType="begin"/>
      </w:r>
      <w:r>
        <w:instrText xml:space="preserve"> HYPERLINK \l "_Toc42775655" </w:instrText>
      </w:r>
      <w:r>
        <w:fldChar w:fldCharType="separate"/>
      </w:r>
      <w:r>
        <w:rPr>
          <w:rStyle w:val="23"/>
          <w:rFonts w:hint="eastAsia" w:ascii="宋体" w:hAnsi="宋体"/>
        </w:rPr>
        <w:t>附录</w:t>
      </w:r>
      <w:r>
        <w:rPr>
          <w:rStyle w:val="23"/>
          <w:rFonts w:ascii="宋体" w:hAnsi="宋体"/>
        </w:rPr>
        <w:t>C</w:t>
      </w:r>
      <w:r>
        <w:rPr>
          <w:rStyle w:val="23"/>
          <w:rFonts w:hint="eastAsia" w:ascii="宋体" w:hAnsi="宋体"/>
        </w:rPr>
        <w:t>测量不确定度评定示例</w:t>
      </w:r>
      <w:r>
        <w:rPr>
          <w:rFonts w:ascii="宋体" w:hAnsi="宋体"/>
        </w:rPr>
        <w:tab/>
      </w:r>
      <w:r>
        <w:rPr>
          <w:rFonts w:ascii="宋体" w:hAnsi="宋体"/>
        </w:rPr>
        <w:fldChar w:fldCharType="begin"/>
      </w:r>
      <w:r>
        <w:rPr>
          <w:rFonts w:ascii="宋体" w:hAnsi="宋体"/>
        </w:rPr>
        <w:instrText xml:space="preserve"> PAGEREF _Toc42775655 \h </w:instrText>
      </w:r>
      <w:r>
        <w:rPr>
          <w:rFonts w:ascii="宋体" w:hAnsi="宋体"/>
        </w:rPr>
        <w:fldChar w:fldCharType="separate"/>
      </w:r>
      <w:r>
        <w:rPr>
          <w:rFonts w:ascii="宋体" w:hAnsi="宋体"/>
        </w:rPr>
        <w:t>11</w:t>
      </w:r>
      <w:r>
        <w:rPr>
          <w:rFonts w:ascii="宋体" w:hAnsi="宋体"/>
        </w:rPr>
        <w:fldChar w:fldCharType="end"/>
      </w:r>
      <w:r>
        <w:rPr>
          <w:rFonts w:ascii="宋体" w:hAnsi="宋体"/>
        </w:rPr>
        <w:fldChar w:fldCharType="end"/>
      </w:r>
    </w:p>
    <w:p>
      <w:pPr>
        <w:ind w:right="-334"/>
        <w:rPr>
          <w:rFonts w:eastAsia="黑体"/>
          <w:sz w:val="28"/>
        </w:rPr>
      </w:pPr>
      <w:r>
        <w:rPr>
          <w:rFonts w:eastAsia="黑体"/>
          <w:sz w:val="28"/>
        </w:rPr>
        <w:fldChar w:fldCharType="end"/>
      </w:r>
    </w:p>
    <w:p>
      <w:pPr>
        <w:ind w:right="-334"/>
      </w:pPr>
    </w:p>
    <w:p>
      <w:pPr>
        <w:rPr>
          <w:sz w:val="24"/>
        </w:rPr>
      </w:pPr>
    </w:p>
    <w:p>
      <w:pPr>
        <w:rPr>
          <w:sz w:val="24"/>
        </w:rPr>
      </w:pPr>
    </w:p>
    <w:p>
      <w:pPr>
        <w:rPr>
          <w:sz w:val="24"/>
        </w:rPr>
      </w:pPr>
    </w:p>
    <w:p/>
    <w:p>
      <w:pPr>
        <w:sectPr>
          <w:headerReference r:id="rId14" w:type="default"/>
          <w:footerReference r:id="rId15" w:type="default"/>
          <w:pgSz w:w="11906" w:h="16838"/>
          <w:pgMar w:top="1440" w:right="868" w:bottom="1440" w:left="1979" w:header="851" w:footer="992" w:gutter="0"/>
          <w:cols w:space="720" w:num="1"/>
          <w:docGrid w:type="linesAndChars" w:linePitch="312" w:charSpace="0"/>
        </w:sectPr>
      </w:pPr>
    </w:p>
    <w:p>
      <w:pPr>
        <w:pStyle w:val="19"/>
        <w:spacing w:before="0" w:after="0"/>
        <w:rPr>
          <w:rFonts w:ascii="Times New Roman" w:hAnsi="Times New Roman" w:eastAsia="黑体"/>
          <w:b w:val="0"/>
          <w:sz w:val="28"/>
          <w:szCs w:val="28"/>
        </w:rPr>
      </w:pPr>
      <w:bookmarkStart w:id="2" w:name="_Toc353978180"/>
      <w:bookmarkStart w:id="3" w:name="_Toc42775636"/>
      <w:bookmarkStart w:id="4" w:name="_Toc488486864"/>
      <w:r>
        <w:rPr>
          <w:rFonts w:hint="eastAsia" w:ascii="Times New Roman" w:hAnsi="黑体" w:eastAsia="黑体"/>
          <w:b w:val="0"/>
          <w:sz w:val="28"/>
          <w:szCs w:val="28"/>
        </w:rPr>
        <w:t>引言</w:t>
      </w:r>
      <w:bookmarkEnd w:id="2"/>
      <w:bookmarkEnd w:id="3"/>
      <w:bookmarkEnd w:id="4"/>
    </w:p>
    <w:p>
      <w:pPr>
        <w:pStyle w:val="5"/>
        <w:spacing w:line="240" w:lineRule="auto"/>
        <w:ind w:firstLine="420" w:firstLineChars="0"/>
        <w:rPr>
          <w:rFonts w:cs="宋体"/>
          <w:color w:val="000000"/>
        </w:rPr>
      </w:pPr>
    </w:p>
    <w:p>
      <w:pPr>
        <w:pStyle w:val="5"/>
        <w:spacing w:line="240" w:lineRule="auto"/>
        <w:ind w:firstLine="420" w:firstLineChars="0"/>
        <w:rPr>
          <w:rFonts w:cs="宋体"/>
          <w:color w:val="000000"/>
        </w:rPr>
      </w:pPr>
      <w:r>
        <w:rPr>
          <w:rFonts w:hint="eastAsia" w:cs="宋体"/>
          <w:color w:val="000000"/>
        </w:rPr>
        <w:t>本规范依据</w:t>
      </w:r>
      <w:r>
        <w:rPr>
          <w:color w:val="000000"/>
        </w:rPr>
        <w:t>JJF1071-2010</w:t>
      </w:r>
      <w:r>
        <w:rPr>
          <w:rFonts w:hint="eastAsia" w:cs="宋体"/>
          <w:color w:val="000000"/>
        </w:rPr>
        <w:t>《国家计量校准规范编写规则》和</w:t>
      </w:r>
      <w:r>
        <w:rPr>
          <w:color w:val="000000"/>
        </w:rPr>
        <w:t>JJF1059.1-2012</w:t>
      </w:r>
      <w:r>
        <w:rPr>
          <w:rFonts w:hint="eastAsia"/>
          <w:color w:val="000000"/>
        </w:rPr>
        <w:t>《</w:t>
      </w:r>
      <w:r>
        <w:rPr>
          <w:rFonts w:hint="eastAsia" w:cs="宋体"/>
          <w:color w:val="000000"/>
        </w:rPr>
        <w:t>测量不确定度评定与表示》编写。</w:t>
      </w:r>
    </w:p>
    <w:p>
      <w:pPr>
        <w:ind w:firstLine="480" w:firstLineChars="200"/>
        <w:rPr>
          <w:rFonts w:cs="宋体"/>
          <w:color w:val="000000"/>
          <w:sz w:val="24"/>
        </w:rPr>
      </w:pPr>
      <w:r>
        <w:rPr>
          <w:rFonts w:hint="eastAsia"/>
          <w:sz w:val="24"/>
        </w:rPr>
        <w:t>本规范为首次发布。</w:t>
      </w:r>
    </w:p>
    <w:p>
      <w:pPr>
        <w:pStyle w:val="5"/>
        <w:spacing w:line="240" w:lineRule="auto"/>
        <w:ind w:firstLine="420" w:firstLineChars="0"/>
        <w:rPr>
          <w:rFonts w:cs="宋体"/>
          <w:color w:val="000000"/>
        </w:rPr>
      </w:pPr>
    </w:p>
    <w:p>
      <w:pPr>
        <w:pStyle w:val="5"/>
        <w:spacing w:line="240" w:lineRule="auto"/>
        <w:ind w:firstLine="420" w:firstLineChars="0"/>
        <w:rPr>
          <w:rFonts w:cs="宋体"/>
          <w:color w:val="000000"/>
        </w:rPr>
      </w:pPr>
    </w:p>
    <w:p>
      <w:pPr>
        <w:pStyle w:val="5"/>
        <w:spacing w:line="240" w:lineRule="auto"/>
        <w:ind w:firstLine="420" w:firstLineChars="0"/>
        <w:rPr>
          <w:rFonts w:cs="宋体"/>
          <w:color w:val="000000"/>
        </w:rPr>
      </w:pPr>
    </w:p>
    <w:p>
      <w:pPr>
        <w:ind w:firstLine="480" w:firstLineChars="200"/>
        <w:rPr>
          <w:sz w:val="24"/>
        </w:rPr>
        <w:sectPr>
          <w:footerReference r:id="rId16" w:type="default"/>
          <w:pgSz w:w="11906" w:h="16838"/>
          <w:pgMar w:top="1440" w:right="865" w:bottom="1440" w:left="1979" w:header="851" w:footer="992" w:gutter="0"/>
          <w:pgNumType w:fmt="upperRoman"/>
          <w:cols w:space="720" w:num="1"/>
          <w:docGrid w:type="linesAndChars" w:linePitch="312" w:charSpace="0"/>
        </w:sectPr>
      </w:pPr>
    </w:p>
    <w:p>
      <w:pPr>
        <w:ind w:firstLine="640" w:firstLineChars="200"/>
        <w:jc w:val="center"/>
        <w:rPr>
          <w:rFonts w:eastAsia="黑体" w:cs="黑体"/>
          <w:color w:val="000000"/>
          <w:sz w:val="32"/>
          <w:szCs w:val="32"/>
        </w:rPr>
      </w:pPr>
      <w:r>
        <w:rPr>
          <w:rFonts w:hint="eastAsia" w:eastAsia="黑体"/>
          <w:color w:val="000000"/>
          <w:sz w:val="32"/>
          <w:szCs w:val="32"/>
        </w:rPr>
        <w:t>微秒级</w:t>
      </w:r>
      <w:r>
        <w:rPr>
          <w:rFonts w:hint="eastAsia" w:eastAsia="黑体" w:cs="黑体"/>
          <w:color w:val="000000"/>
          <w:sz w:val="32"/>
          <w:szCs w:val="32"/>
        </w:rPr>
        <w:t>脉冲分流器校准规范</w:t>
      </w:r>
    </w:p>
    <w:p>
      <w:pPr>
        <w:ind w:firstLine="480" w:firstLineChars="200"/>
        <w:rPr>
          <w:sz w:val="24"/>
        </w:rPr>
      </w:pPr>
    </w:p>
    <w:p>
      <w:pPr>
        <w:pStyle w:val="19"/>
        <w:spacing w:before="0" w:after="0"/>
        <w:jc w:val="left"/>
        <w:rPr>
          <w:rFonts w:ascii="Times New Roman" w:hAnsi="Times New Roman" w:eastAsia="黑体"/>
          <w:b w:val="0"/>
          <w:sz w:val="24"/>
          <w:szCs w:val="24"/>
        </w:rPr>
      </w:pPr>
      <w:bookmarkStart w:id="5" w:name="_Toc42775637"/>
      <w:r>
        <w:rPr>
          <w:rFonts w:hint="eastAsia" w:ascii="Times New Roman" w:hAnsi="Times New Roman" w:eastAsia="黑体"/>
          <w:b w:val="0"/>
          <w:sz w:val="24"/>
          <w:szCs w:val="24"/>
        </w:rPr>
        <w:t>1  范围</w:t>
      </w:r>
      <w:bookmarkEnd w:id="5"/>
    </w:p>
    <w:p>
      <w:pPr>
        <w:ind w:firstLine="480" w:firstLineChars="200"/>
        <w:rPr>
          <w:sz w:val="24"/>
        </w:rPr>
      </w:pPr>
      <w:r>
        <w:rPr>
          <w:sz w:val="24"/>
        </w:rPr>
        <w:t>本规范适用于</w:t>
      </w:r>
      <w:r>
        <w:rPr>
          <w:rFonts w:hint="eastAsia"/>
          <w:sz w:val="24"/>
        </w:rPr>
        <w:t>额定输入电流1mA～2000A，阻值范围1</w:t>
      </w:r>
      <w:r>
        <w:rPr>
          <w:sz w:val="24"/>
        </w:rPr>
        <w:t>mΩ～100Ω</w:t>
      </w:r>
      <w:r>
        <w:rPr>
          <w:rFonts w:hint="eastAsia"/>
          <w:sz w:val="24"/>
        </w:rPr>
        <w:t>的微秒级</w:t>
      </w:r>
      <w:r>
        <w:rPr>
          <w:sz w:val="24"/>
        </w:rPr>
        <w:t>脉冲分流器的校准。</w:t>
      </w:r>
    </w:p>
    <w:p>
      <w:pPr>
        <w:pStyle w:val="19"/>
        <w:spacing w:before="0" w:after="0"/>
        <w:jc w:val="left"/>
        <w:rPr>
          <w:rFonts w:ascii="Times New Roman" w:hAnsi="Times New Roman" w:eastAsia="黑体"/>
          <w:b w:val="0"/>
          <w:sz w:val="24"/>
          <w:szCs w:val="24"/>
        </w:rPr>
      </w:pPr>
    </w:p>
    <w:p>
      <w:pPr>
        <w:pStyle w:val="19"/>
        <w:spacing w:before="0" w:after="0"/>
        <w:jc w:val="left"/>
        <w:rPr>
          <w:rFonts w:ascii="Times New Roman" w:hAnsi="Times New Roman" w:eastAsia="黑体"/>
          <w:b w:val="0"/>
          <w:sz w:val="24"/>
          <w:szCs w:val="24"/>
        </w:rPr>
      </w:pPr>
      <w:bookmarkStart w:id="6" w:name="_Toc42775638"/>
      <w:r>
        <w:rPr>
          <w:rFonts w:hint="eastAsia" w:ascii="Times New Roman" w:hAnsi="Times New Roman" w:eastAsia="黑体"/>
          <w:b w:val="0"/>
          <w:sz w:val="24"/>
          <w:szCs w:val="24"/>
        </w:rPr>
        <w:t>2  概述</w:t>
      </w:r>
      <w:bookmarkEnd w:id="6"/>
    </w:p>
    <w:p>
      <w:pPr>
        <w:ind w:firstLine="480" w:firstLineChars="200"/>
        <w:rPr>
          <w:sz w:val="24"/>
        </w:rPr>
      </w:pPr>
      <w:r>
        <w:rPr>
          <w:rFonts w:hint="eastAsia"/>
          <w:sz w:val="24"/>
        </w:rPr>
        <w:t>脉冲</w:t>
      </w:r>
      <w:r>
        <w:rPr>
          <w:sz w:val="24"/>
        </w:rPr>
        <w:t>分流器是广泛用在脉冲功率领域的一种重要的脉冲电流测量器具</w:t>
      </w:r>
      <w:r>
        <w:rPr>
          <w:rFonts w:hint="eastAsia"/>
          <w:sz w:val="24"/>
        </w:rPr>
        <w:t>，因</w:t>
      </w:r>
      <w:r>
        <w:rPr>
          <w:sz w:val="24"/>
        </w:rPr>
        <w:t>有一定的带宽</w:t>
      </w:r>
      <w:r>
        <w:rPr>
          <w:rFonts w:hint="eastAsia"/>
          <w:sz w:val="24"/>
        </w:rPr>
        <w:t>，</w:t>
      </w:r>
      <w:r>
        <w:rPr>
          <w:sz w:val="24"/>
        </w:rPr>
        <w:t>可以</w:t>
      </w:r>
      <w:r>
        <w:rPr>
          <w:rFonts w:hint="eastAsia"/>
          <w:sz w:val="24"/>
        </w:rPr>
        <w:t>忽略</w:t>
      </w:r>
      <w:r>
        <w:rPr>
          <w:sz w:val="24"/>
        </w:rPr>
        <w:t>其上升时间对于脉冲电流幅度稳定部分测量影响</w:t>
      </w:r>
      <w:r>
        <w:rPr>
          <w:rFonts w:hint="eastAsia"/>
          <w:sz w:val="24"/>
        </w:rPr>
        <w:t>，</w:t>
      </w:r>
      <w:r>
        <w:rPr>
          <w:sz w:val="24"/>
        </w:rPr>
        <w:t>其主要</w:t>
      </w:r>
      <w:r>
        <w:rPr>
          <w:rFonts w:hint="eastAsia"/>
          <w:sz w:val="24"/>
        </w:rPr>
        <w:t>作用</w:t>
      </w:r>
      <w:r>
        <w:rPr>
          <w:sz w:val="24"/>
        </w:rPr>
        <w:t>是将被校准脉冲电流转换为脉冲电压信号</w:t>
      </w:r>
      <w:r>
        <w:rPr>
          <w:rFonts w:hint="eastAsia"/>
          <w:sz w:val="24"/>
        </w:rPr>
        <w:t>，</w:t>
      </w:r>
      <w:r>
        <w:rPr>
          <w:sz w:val="24"/>
        </w:rPr>
        <w:t>再通过</w:t>
      </w:r>
      <w:r>
        <w:rPr>
          <w:rFonts w:hint="eastAsia"/>
          <w:sz w:val="24"/>
        </w:rPr>
        <w:t>后续</w:t>
      </w:r>
      <w:r>
        <w:rPr>
          <w:sz w:val="24"/>
        </w:rPr>
        <w:t>的脉冲电压测量部分对转换来的脉冲</w:t>
      </w:r>
      <w:r>
        <w:rPr>
          <w:rFonts w:hint="eastAsia"/>
          <w:sz w:val="24"/>
        </w:rPr>
        <w:t>电压</w:t>
      </w:r>
      <w:r>
        <w:rPr>
          <w:sz w:val="24"/>
        </w:rPr>
        <w:t>信号进行测量</w:t>
      </w:r>
      <w:r>
        <w:rPr>
          <w:rFonts w:hint="eastAsia"/>
          <w:sz w:val="24"/>
        </w:rPr>
        <w:t>。</w:t>
      </w:r>
    </w:p>
    <w:p>
      <w:pPr>
        <w:ind w:firstLine="480" w:firstLineChars="200"/>
        <w:rPr>
          <w:sz w:val="24"/>
        </w:rPr>
      </w:pPr>
      <w:r>
        <w:rPr>
          <w:rFonts w:hint="eastAsia"/>
          <w:sz w:val="24"/>
        </w:rPr>
        <w:t>脉冲分流器是能产生与施加电流成比例的电压信号的电阻器。为了减小误差通常设计为四端结构，如图1所示，阻值一般在1</w:t>
      </w:r>
      <w:r>
        <w:rPr>
          <w:sz w:val="24"/>
        </w:rPr>
        <w:t>mΩ</w:t>
      </w:r>
      <w:r>
        <w:rPr>
          <w:rFonts w:hint="eastAsia"/>
          <w:sz w:val="24"/>
        </w:rPr>
        <w:t>到</w:t>
      </w:r>
      <w:r>
        <w:rPr>
          <w:sz w:val="24"/>
        </w:rPr>
        <w:t>100Ω</w:t>
      </w:r>
      <w:r>
        <w:rPr>
          <w:rFonts w:hint="eastAsia"/>
          <w:sz w:val="24"/>
        </w:rPr>
        <w:t>之间，可以测量的脉冲电流信号范围从几安到几十千安甚至上百千安。</w:t>
      </w:r>
    </w:p>
    <w:p>
      <w:pPr>
        <w:pStyle w:val="28"/>
        <w:widowControl/>
        <w:adjustRightInd w:val="0"/>
        <w:jc w:val="center"/>
        <w:textAlignment w:val="baseline"/>
        <w:rPr>
          <w:rFonts w:ascii="Times New Roman"/>
          <w:szCs w:val="21"/>
        </w:rPr>
      </w:pPr>
      <w:r>
        <w:object>
          <v:shape id="_x0000_i1025" o:spt="75" type="#_x0000_t75" style="height:96.75pt;width:162.75pt;" o:ole="t" filled="f" o:preferrelative="t" stroked="f" coordsize="21600,21600">
            <v:path/>
            <v:fill on="f" focussize="0,0"/>
            <v:stroke on="f" joinstyle="miter"/>
            <v:imagedata r:id="rId22" o:title=""/>
            <o:lock v:ext="edit" aspectratio="t"/>
            <w10:wrap type="none"/>
            <w10:anchorlock/>
          </v:shape>
          <o:OLEObject Type="Embed" ProgID="Visio.Drawing.11" ShapeID="_x0000_i1025" DrawAspect="Content" ObjectID="_1468075725" r:id="rId21">
            <o:LockedField>false</o:LockedField>
          </o:OLEObject>
        </w:object>
      </w:r>
    </w:p>
    <w:p>
      <w:pPr>
        <w:pStyle w:val="6"/>
        <w:jc w:val="center"/>
        <w:rPr>
          <w:rFonts w:ascii="Times New Roman" w:hAnsi="Times New Roman" w:eastAsia="宋体"/>
          <w:sz w:val="18"/>
          <w:szCs w:val="18"/>
        </w:rPr>
      </w:pPr>
      <w:bookmarkStart w:id="7" w:name="_Ref379402576"/>
      <w:bookmarkStart w:id="8" w:name="_Toc409967579"/>
      <w:r>
        <w:rPr>
          <w:rFonts w:ascii="Times New Roman" w:hAnsi="Times New Roman" w:eastAsia="宋体"/>
          <w:sz w:val="18"/>
          <w:szCs w:val="18"/>
        </w:rPr>
        <w:t xml:space="preserve">图 </w:t>
      </w:r>
      <w:r>
        <w:rPr>
          <w:rFonts w:ascii="Times New Roman" w:hAnsi="Times New Roman" w:eastAsia="宋体"/>
          <w:sz w:val="18"/>
          <w:szCs w:val="18"/>
        </w:rPr>
        <w:fldChar w:fldCharType="begin"/>
      </w:r>
      <w:r>
        <w:rPr>
          <w:rFonts w:ascii="Times New Roman" w:hAnsi="Times New Roman" w:eastAsia="宋体"/>
          <w:sz w:val="18"/>
          <w:szCs w:val="18"/>
        </w:rPr>
        <w:instrText xml:space="preserve"> SEQ 图 \* ARABIC </w:instrText>
      </w:r>
      <w:r>
        <w:rPr>
          <w:rFonts w:ascii="Times New Roman" w:hAnsi="Times New Roman" w:eastAsia="宋体"/>
          <w:sz w:val="18"/>
          <w:szCs w:val="18"/>
        </w:rPr>
        <w:fldChar w:fldCharType="separate"/>
      </w:r>
      <w:r>
        <w:rPr>
          <w:rFonts w:ascii="Times New Roman" w:hAnsi="Times New Roman" w:eastAsia="宋体"/>
          <w:sz w:val="18"/>
          <w:szCs w:val="18"/>
        </w:rPr>
        <w:t>1</w:t>
      </w:r>
      <w:r>
        <w:rPr>
          <w:rFonts w:ascii="Times New Roman" w:hAnsi="Times New Roman" w:eastAsia="宋体"/>
          <w:sz w:val="18"/>
          <w:szCs w:val="18"/>
        </w:rPr>
        <w:fldChar w:fldCharType="end"/>
      </w:r>
      <w:bookmarkEnd w:id="7"/>
      <w:r>
        <w:rPr>
          <w:rFonts w:ascii="Times New Roman" w:hAnsi="Times New Roman" w:eastAsia="宋体"/>
          <w:sz w:val="18"/>
          <w:szCs w:val="18"/>
        </w:rPr>
        <w:t xml:space="preserve"> </w:t>
      </w:r>
      <w:bookmarkEnd w:id="8"/>
      <w:r>
        <w:rPr>
          <w:rFonts w:hint="eastAsia" w:ascii="Times New Roman" w:hAnsi="Times New Roman" w:eastAsia="宋体"/>
          <w:sz w:val="18"/>
          <w:szCs w:val="18"/>
        </w:rPr>
        <w:t>脉冲分流器原理图</w:t>
      </w:r>
    </w:p>
    <w:p>
      <w:pPr>
        <w:pStyle w:val="19"/>
        <w:spacing w:before="0" w:after="0"/>
        <w:jc w:val="left"/>
        <w:rPr>
          <w:rFonts w:ascii="Times New Roman" w:hAnsi="Times New Roman" w:eastAsia="黑体"/>
          <w:b w:val="0"/>
          <w:sz w:val="24"/>
          <w:szCs w:val="24"/>
        </w:rPr>
      </w:pPr>
      <w:bookmarkStart w:id="9" w:name="_Toc42775639"/>
      <w:r>
        <w:rPr>
          <w:rFonts w:hint="eastAsia" w:ascii="Times New Roman" w:hAnsi="Times New Roman" w:eastAsia="黑体"/>
          <w:b w:val="0"/>
          <w:sz w:val="24"/>
          <w:szCs w:val="24"/>
        </w:rPr>
        <w:t>3  计量特性</w:t>
      </w:r>
      <w:bookmarkEnd w:id="9"/>
    </w:p>
    <w:p>
      <w:pPr>
        <w:pStyle w:val="19"/>
        <w:spacing w:before="0" w:after="0"/>
        <w:jc w:val="left"/>
        <w:rPr>
          <w:rFonts w:ascii="Times New Roman" w:hAnsi="Times New Roman" w:eastAsia="黑体"/>
          <w:b w:val="0"/>
          <w:sz w:val="24"/>
          <w:szCs w:val="24"/>
        </w:rPr>
      </w:pPr>
      <w:bookmarkStart w:id="10" w:name="_Toc42775640"/>
      <w:r>
        <w:rPr>
          <w:rFonts w:hint="eastAsia" w:ascii="Times New Roman" w:hAnsi="Times New Roman" w:eastAsia="黑体"/>
          <w:b w:val="0"/>
          <w:sz w:val="24"/>
          <w:szCs w:val="24"/>
        </w:rPr>
        <w:t>3.1  分流电阻</w:t>
      </w:r>
      <w:bookmarkEnd w:id="10"/>
    </w:p>
    <w:p>
      <w:pPr>
        <w:snapToGrid w:val="0"/>
        <w:spacing w:line="300" w:lineRule="auto"/>
        <w:ind w:firstLine="472" w:firstLineChars="197"/>
        <w:rPr>
          <w:sz w:val="24"/>
        </w:rPr>
      </w:pPr>
      <w:r>
        <w:rPr>
          <w:rFonts w:hAnsi="宋体"/>
          <w:sz w:val="24"/>
        </w:rPr>
        <w:t>频率范围：</w:t>
      </w:r>
      <w:r>
        <w:rPr>
          <w:rFonts w:hint="eastAsia"/>
          <w:sz w:val="24"/>
        </w:rPr>
        <w:t>50</w:t>
      </w:r>
      <w:r>
        <w:rPr>
          <w:sz w:val="24"/>
        </w:rPr>
        <w:t>Hz</w:t>
      </w:r>
      <w:r>
        <w:rPr>
          <w:rFonts w:hAnsi="宋体"/>
          <w:sz w:val="24"/>
        </w:rPr>
        <w:t>～</w:t>
      </w:r>
      <w:r>
        <w:rPr>
          <w:sz w:val="24"/>
        </w:rPr>
        <w:t>1</w:t>
      </w:r>
      <w:r>
        <w:rPr>
          <w:rFonts w:hint="eastAsia"/>
          <w:sz w:val="24"/>
        </w:rPr>
        <w:t>0</w:t>
      </w:r>
      <w:r>
        <w:rPr>
          <w:sz w:val="24"/>
        </w:rPr>
        <w:t>kHz</w:t>
      </w:r>
      <w:r>
        <w:rPr>
          <w:rFonts w:hint="eastAsia" w:hAnsi="宋体"/>
          <w:sz w:val="24"/>
        </w:rPr>
        <w:t>；</w:t>
      </w:r>
    </w:p>
    <w:p>
      <w:pPr>
        <w:snapToGrid w:val="0"/>
        <w:spacing w:line="300" w:lineRule="auto"/>
        <w:ind w:firstLine="472" w:firstLineChars="197"/>
        <w:rPr>
          <w:rFonts w:hAnsi="宋体"/>
          <w:sz w:val="24"/>
        </w:rPr>
      </w:pPr>
      <w:r>
        <w:rPr>
          <w:rFonts w:hAnsi="宋体"/>
          <w:sz w:val="24"/>
        </w:rPr>
        <w:t>额定输入电流</w:t>
      </w:r>
      <w:r>
        <w:rPr>
          <w:rFonts w:hint="eastAsia" w:hAnsi="宋体"/>
          <w:sz w:val="24"/>
        </w:rPr>
        <w:t>：</w:t>
      </w:r>
      <w:r>
        <w:rPr>
          <w:rFonts w:hint="eastAsia"/>
          <w:sz w:val="24"/>
        </w:rPr>
        <w:t>1m</w:t>
      </w:r>
      <w:r>
        <w:rPr>
          <w:sz w:val="24"/>
        </w:rPr>
        <w:t>A</w:t>
      </w:r>
      <w:r>
        <w:rPr>
          <w:rFonts w:hint="eastAsia" w:hAnsi="宋体"/>
          <w:sz w:val="24"/>
        </w:rPr>
        <w:t>～</w:t>
      </w:r>
      <w:r>
        <w:rPr>
          <w:sz w:val="24"/>
        </w:rPr>
        <w:t>2</w:t>
      </w:r>
      <w:r>
        <w:rPr>
          <w:rFonts w:hint="eastAsia"/>
          <w:sz w:val="24"/>
        </w:rPr>
        <w:t>000</w:t>
      </w:r>
      <w:r>
        <w:rPr>
          <w:sz w:val="24"/>
        </w:rPr>
        <w:t>A</w:t>
      </w:r>
      <w:r>
        <w:rPr>
          <w:rFonts w:hint="eastAsia" w:hAnsi="宋体"/>
          <w:sz w:val="24"/>
        </w:rPr>
        <w:t>；</w:t>
      </w:r>
    </w:p>
    <w:p>
      <w:pPr>
        <w:snapToGrid w:val="0"/>
        <w:spacing w:line="300" w:lineRule="auto"/>
        <w:ind w:firstLine="472" w:firstLineChars="197"/>
        <w:rPr>
          <w:rFonts w:hAnsi="宋体"/>
          <w:sz w:val="24"/>
        </w:rPr>
      </w:pPr>
      <w:r>
        <w:rPr>
          <w:rFonts w:hint="eastAsia" w:hAnsi="宋体"/>
          <w:sz w:val="24"/>
        </w:rPr>
        <w:t>分流</w:t>
      </w:r>
      <w:r>
        <w:rPr>
          <w:rFonts w:hAnsi="宋体"/>
          <w:sz w:val="24"/>
        </w:rPr>
        <w:t>电阻范围：</w:t>
      </w:r>
    </w:p>
    <w:p>
      <w:pPr>
        <w:snapToGrid w:val="0"/>
        <w:spacing w:line="300" w:lineRule="auto"/>
        <w:ind w:firstLine="472" w:firstLineChars="197"/>
        <w:rPr>
          <w:rFonts w:hAnsi="宋体"/>
          <w:sz w:val="24"/>
        </w:rPr>
      </w:pPr>
      <w:r>
        <w:rPr>
          <w:rFonts w:hint="eastAsia" w:hAnsi="宋体"/>
          <w:sz w:val="24"/>
        </w:rPr>
        <w:t>（1）</w:t>
      </w:r>
      <w:r>
        <w:rPr>
          <w:rFonts w:hint="eastAsia"/>
          <w:sz w:val="24"/>
        </w:rPr>
        <w:t>1</w:t>
      </w:r>
      <w:r>
        <w:rPr>
          <w:sz w:val="24"/>
        </w:rPr>
        <w:t>mΩ</w:t>
      </w:r>
      <w:r>
        <w:rPr>
          <w:rFonts w:hAnsi="宋体"/>
          <w:sz w:val="24"/>
        </w:rPr>
        <w:t>～</w:t>
      </w:r>
      <w:r>
        <w:rPr>
          <w:rFonts w:hint="eastAsia" w:hAnsi="宋体"/>
          <w:sz w:val="24"/>
        </w:rPr>
        <w:t>10</w:t>
      </w:r>
      <w:r>
        <w:rPr>
          <w:sz w:val="24"/>
        </w:rPr>
        <w:t>mΩ</w:t>
      </w:r>
      <w:r>
        <w:rPr>
          <w:rFonts w:hint="eastAsia" w:hAnsi="宋体"/>
          <w:sz w:val="24"/>
        </w:rPr>
        <w:t>，基本</w:t>
      </w:r>
      <w:r>
        <w:rPr>
          <w:rFonts w:hAnsi="宋体"/>
          <w:sz w:val="24"/>
        </w:rPr>
        <w:t>误差：</w:t>
      </w:r>
      <w:r>
        <w:rPr>
          <w:rFonts w:hint="eastAsia"/>
          <w:sz w:val="24"/>
        </w:rPr>
        <w:t>±0.4%</w:t>
      </w:r>
      <w:r>
        <w:rPr>
          <w:rFonts w:hint="eastAsia" w:hAnsi="宋体"/>
          <w:sz w:val="24"/>
        </w:rPr>
        <w:t>；</w:t>
      </w:r>
    </w:p>
    <w:p>
      <w:pPr>
        <w:snapToGrid w:val="0"/>
        <w:spacing w:line="300" w:lineRule="auto"/>
        <w:ind w:firstLine="472" w:firstLineChars="197"/>
        <w:rPr>
          <w:rFonts w:hAnsi="宋体"/>
          <w:sz w:val="24"/>
        </w:rPr>
      </w:pPr>
      <w:r>
        <w:rPr>
          <w:rFonts w:hint="eastAsia" w:hAnsi="宋体"/>
          <w:sz w:val="24"/>
        </w:rPr>
        <w:t>（2）10</w:t>
      </w:r>
      <w:r>
        <w:rPr>
          <w:sz w:val="24"/>
        </w:rPr>
        <w:t>mΩ</w:t>
      </w:r>
      <w:r>
        <w:rPr>
          <w:rFonts w:hAnsi="宋体"/>
          <w:sz w:val="24"/>
        </w:rPr>
        <w:t>～</w:t>
      </w:r>
      <w:r>
        <w:rPr>
          <w:sz w:val="24"/>
        </w:rPr>
        <w:t>10</w:t>
      </w:r>
      <w:r>
        <w:rPr>
          <w:rFonts w:hint="eastAsia"/>
          <w:sz w:val="24"/>
        </w:rPr>
        <w:t>0</w:t>
      </w:r>
      <w:r>
        <w:rPr>
          <w:sz w:val="24"/>
        </w:rPr>
        <w:t>Ω</w:t>
      </w:r>
      <w:r>
        <w:rPr>
          <w:rFonts w:hint="eastAsia"/>
          <w:sz w:val="24"/>
        </w:rPr>
        <w:t>，</w:t>
      </w:r>
      <w:r>
        <w:rPr>
          <w:rFonts w:hint="eastAsia" w:hAnsi="宋体"/>
          <w:sz w:val="24"/>
        </w:rPr>
        <w:t>基本</w:t>
      </w:r>
      <w:r>
        <w:rPr>
          <w:rFonts w:hAnsi="宋体"/>
          <w:sz w:val="24"/>
        </w:rPr>
        <w:t>误差：</w:t>
      </w:r>
      <w:r>
        <w:rPr>
          <w:rFonts w:hint="eastAsia"/>
          <w:sz w:val="24"/>
        </w:rPr>
        <w:t>±0.5%</w:t>
      </w:r>
      <w:r>
        <w:rPr>
          <w:rFonts w:hint="eastAsia" w:hAnsi="宋体"/>
          <w:sz w:val="24"/>
        </w:rPr>
        <w:t>。</w:t>
      </w:r>
    </w:p>
    <w:p>
      <w:pPr>
        <w:pStyle w:val="19"/>
        <w:spacing w:before="0" w:after="0"/>
        <w:jc w:val="left"/>
        <w:rPr>
          <w:rFonts w:ascii="Times New Roman" w:hAnsi="Times New Roman" w:eastAsia="黑体"/>
          <w:b w:val="0"/>
          <w:sz w:val="24"/>
          <w:szCs w:val="24"/>
        </w:rPr>
      </w:pPr>
      <w:bookmarkStart w:id="11" w:name="_Toc42775641"/>
      <w:r>
        <w:rPr>
          <w:rFonts w:hint="eastAsia" w:ascii="Times New Roman" w:hAnsi="Times New Roman" w:eastAsia="黑体"/>
          <w:b w:val="0"/>
          <w:sz w:val="24"/>
          <w:szCs w:val="24"/>
        </w:rPr>
        <w:t>3.2  上升时间</w:t>
      </w:r>
      <w:bookmarkEnd w:id="11"/>
    </w:p>
    <w:p>
      <w:pPr>
        <w:ind w:firstLine="480" w:firstLineChars="200"/>
        <w:rPr>
          <w:sz w:val="24"/>
        </w:rPr>
      </w:pPr>
      <w:r>
        <w:rPr>
          <w:rFonts w:hint="eastAsia"/>
          <w:sz w:val="24"/>
        </w:rPr>
        <w:t>范围：0.1</w:t>
      </w:r>
      <w:r>
        <w:rPr>
          <w:sz w:val="24"/>
        </w:rPr>
        <w:t>μs～</w:t>
      </w:r>
      <w:r>
        <w:rPr>
          <w:rFonts w:hint="eastAsia"/>
          <w:sz w:val="24"/>
        </w:rPr>
        <w:t>50</w:t>
      </w:r>
      <w:r>
        <w:rPr>
          <w:sz w:val="24"/>
        </w:rPr>
        <w:t>μs</w:t>
      </w:r>
      <w:r>
        <w:rPr>
          <w:rFonts w:hint="eastAsia"/>
          <w:sz w:val="24"/>
        </w:rPr>
        <w:t>。</w:t>
      </w:r>
    </w:p>
    <w:p>
      <w:pPr>
        <w:pStyle w:val="19"/>
        <w:spacing w:before="0" w:after="0"/>
        <w:jc w:val="left"/>
        <w:rPr>
          <w:rFonts w:ascii="Times New Roman" w:hAnsi="Times New Roman" w:eastAsia="黑体"/>
          <w:b w:val="0"/>
          <w:sz w:val="24"/>
          <w:szCs w:val="24"/>
        </w:rPr>
      </w:pPr>
      <w:bookmarkStart w:id="12" w:name="_Toc42775642"/>
      <w:r>
        <w:rPr>
          <w:rFonts w:hint="eastAsia" w:ascii="Times New Roman" w:hAnsi="Times New Roman" w:eastAsia="黑体"/>
          <w:b w:val="0"/>
          <w:sz w:val="24"/>
          <w:szCs w:val="24"/>
        </w:rPr>
        <w:t>3.3  短期稳定性</w:t>
      </w:r>
      <w:bookmarkEnd w:id="12"/>
    </w:p>
    <w:p>
      <w:pPr>
        <w:snapToGrid w:val="0"/>
        <w:spacing w:line="300" w:lineRule="auto"/>
        <w:ind w:firstLine="472" w:firstLineChars="197"/>
        <w:rPr>
          <w:rFonts w:hAnsi="宋体"/>
          <w:sz w:val="24"/>
        </w:rPr>
      </w:pPr>
      <w:r>
        <w:rPr>
          <w:rFonts w:hint="eastAsia" w:hAnsi="宋体"/>
          <w:sz w:val="24"/>
        </w:rPr>
        <w:t>在规定的环境条件下，给脉冲分流器施加额定输入电流，在某一规定的时间间隔内（最</w:t>
      </w:r>
      <w:r>
        <w:rPr>
          <w:sz w:val="24"/>
        </w:rPr>
        <w:t>短1min，最长30min。有说明书的也可按照说明书要求）的输出电压稳定性：±（</w:t>
      </w:r>
      <w:r>
        <w:rPr>
          <w:rFonts w:hint="eastAsia"/>
          <w:sz w:val="24"/>
        </w:rPr>
        <w:t>0.3</w:t>
      </w:r>
      <w:r>
        <w:rPr>
          <w:sz w:val="24"/>
        </w:rPr>
        <w:t>%～0.5%）。</w:t>
      </w:r>
    </w:p>
    <w:p>
      <w:pPr>
        <w:pStyle w:val="19"/>
        <w:spacing w:before="0" w:after="0"/>
        <w:jc w:val="left"/>
        <w:rPr>
          <w:rFonts w:ascii="Times New Roman" w:hAnsi="Times New Roman" w:eastAsia="黑体"/>
          <w:b w:val="0"/>
          <w:sz w:val="24"/>
          <w:szCs w:val="24"/>
        </w:rPr>
      </w:pPr>
      <w:bookmarkStart w:id="13" w:name="_Toc42775643"/>
      <w:r>
        <w:rPr>
          <w:rFonts w:hint="eastAsia" w:ascii="Times New Roman" w:hAnsi="Times New Roman" w:eastAsia="黑体"/>
          <w:b w:val="0"/>
          <w:sz w:val="24"/>
          <w:szCs w:val="24"/>
        </w:rPr>
        <w:t>4  校准条件</w:t>
      </w:r>
      <w:bookmarkEnd w:id="13"/>
    </w:p>
    <w:p>
      <w:pPr>
        <w:pStyle w:val="19"/>
        <w:spacing w:before="0" w:after="0"/>
        <w:jc w:val="left"/>
        <w:rPr>
          <w:rFonts w:ascii="Times New Roman" w:hAnsi="Times New Roman" w:eastAsia="黑体"/>
          <w:b w:val="0"/>
          <w:sz w:val="24"/>
          <w:szCs w:val="24"/>
        </w:rPr>
      </w:pPr>
      <w:bookmarkStart w:id="14" w:name="_Toc42775644"/>
      <w:r>
        <w:rPr>
          <w:rFonts w:hint="eastAsia" w:ascii="Times New Roman" w:hAnsi="Times New Roman" w:eastAsia="黑体"/>
          <w:b w:val="0"/>
          <w:sz w:val="24"/>
          <w:szCs w:val="24"/>
        </w:rPr>
        <w:t>4.1  环境条件</w:t>
      </w:r>
      <w:bookmarkEnd w:id="14"/>
    </w:p>
    <w:p>
      <w:pPr>
        <w:rPr>
          <w:sz w:val="24"/>
        </w:rPr>
      </w:pPr>
      <w:r>
        <w:rPr>
          <w:sz w:val="24"/>
        </w:rPr>
        <w:t>4.1.1  环境温度：2</w:t>
      </w:r>
      <w:r>
        <w:rPr>
          <w:rFonts w:hint="eastAsia"/>
          <w:sz w:val="24"/>
        </w:rPr>
        <w:t>0</w:t>
      </w:r>
      <w:r>
        <w:rPr>
          <w:rFonts w:hint="eastAsia" w:cs="宋体"/>
          <w:sz w:val="24"/>
        </w:rPr>
        <w:t>℃</w:t>
      </w:r>
      <w:r>
        <w:rPr>
          <w:sz w:val="24"/>
        </w:rPr>
        <w:t>±</w:t>
      </w:r>
      <w:r>
        <w:rPr>
          <w:rFonts w:hint="eastAsia"/>
          <w:sz w:val="24"/>
        </w:rPr>
        <w:t>1</w:t>
      </w:r>
      <w:r>
        <w:rPr>
          <w:rFonts w:hint="eastAsia" w:cs="宋体"/>
          <w:sz w:val="24"/>
        </w:rPr>
        <w:t>℃</w:t>
      </w:r>
      <w:r>
        <w:rPr>
          <w:sz w:val="24"/>
        </w:rPr>
        <w:t>；</w:t>
      </w:r>
    </w:p>
    <w:p>
      <w:pPr>
        <w:rPr>
          <w:sz w:val="24"/>
        </w:rPr>
      </w:pPr>
      <w:r>
        <w:rPr>
          <w:rFonts w:hint="eastAsia"/>
          <w:sz w:val="24"/>
        </w:rPr>
        <w:t>4</w:t>
      </w:r>
      <w:r>
        <w:rPr>
          <w:sz w:val="24"/>
        </w:rPr>
        <w:t xml:space="preserve">.1.2  </w:t>
      </w:r>
      <w:r>
        <w:rPr>
          <w:rFonts w:hint="eastAsia"/>
          <w:sz w:val="24"/>
        </w:rPr>
        <w:t>相对湿度：≤75%；</w:t>
      </w:r>
    </w:p>
    <w:p>
      <w:pPr>
        <w:rPr>
          <w:sz w:val="24"/>
        </w:rPr>
      </w:pPr>
      <w:r>
        <w:rPr>
          <w:rFonts w:hint="eastAsia"/>
          <w:sz w:val="24"/>
        </w:rPr>
        <w:t>4</w:t>
      </w:r>
      <w:r>
        <w:rPr>
          <w:sz w:val="24"/>
        </w:rPr>
        <w:t xml:space="preserve">.1.3  </w:t>
      </w:r>
      <w:r>
        <w:rPr>
          <w:rFonts w:hint="eastAsia"/>
          <w:sz w:val="24"/>
        </w:rPr>
        <w:t>电源要求：(220±22)V、(50±1)Hz；</w:t>
      </w:r>
    </w:p>
    <w:p>
      <w:pPr>
        <w:rPr>
          <w:sz w:val="24"/>
        </w:rPr>
      </w:pPr>
      <w:r>
        <w:rPr>
          <w:rFonts w:hint="eastAsia"/>
          <w:sz w:val="24"/>
        </w:rPr>
        <w:t>4</w:t>
      </w:r>
      <w:r>
        <w:rPr>
          <w:sz w:val="24"/>
        </w:rPr>
        <w:t xml:space="preserve">.1.4  </w:t>
      </w:r>
      <w:r>
        <w:rPr>
          <w:rFonts w:hint="eastAsia"/>
          <w:sz w:val="24"/>
        </w:rPr>
        <w:t>周围无影响仪器正常工作的电磁干扰和机械振动。</w:t>
      </w:r>
    </w:p>
    <w:p>
      <w:pPr>
        <w:rPr>
          <w:sz w:val="24"/>
        </w:rPr>
      </w:pPr>
    </w:p>
    <w:p>
      <w:pPr>
        <w:pStyle w:val="19"/>
        <w:spacing w:before="0" w:after="0"/>
        <w:jc w:val="left"/>
        <w:rPr>
          <w:rFonts w:ascii="Times New Roman" w:hAnsi="Times New Roman" w:eastAsia="黑体"/>
          <w:b w:val="0"/>
          <w:sz w:val="24"/>
          <w:szCs w:val="24"/>
        </w:rPr>
      </w:pPr>
      <w:bookmarkStart w:id="15" w:name="_Toc42775645"/>
      <w:r>
        <w:rPr>
          <w:rFonts w:hint="eastAsia" w:ascii="Times New Roman" w:hAnsi="Times New Roman" w:eastAsia="黑体"/>
          <w:b w:val="0"/>
          <w:sz w:val="24"/>
          <w:szCs w:val="24"/>
        </w:rPr>
        <w:t>4.2  测量标准及其他设备</w:t>
      </w:r>
      <w:bookmarkEnd w:id="15"/>
    </w:p>
    <w:p>
      <w:pPr>
        <w:rPr>
          <w:sz w:val="24"/>
        </w:rPr>
      </w:pPr>
      <w:r>
        <w:rPr>
          <w:rFonts w:hint="eastAsia"/>
          <w:sz w:val="24"/>
        </w:rPr>
        <w:t>4</w:t>
      </w:r>
      <w:r>
        <w:rPr>
          <w:sz w:val="24"/>
        </w:rPr>
        <w:t>.</w:t>
      </w:r>
      <w:r>
        <w:rPr>
          <w:rFonts w:hint="eastAsia"/>
          <w:sz w:val="24"/>
        </w:rPr>
        <w:t>2</w:t>
      </w:r>
      <w:r>
        <w:rPr>
          <w:sz w:val="24"/>
        </w:rPr>
        <w:t xml:space="preserve">.1  </w:t>
      </w:r>
      <w:r>
        <w:rPr>
          <w:rFonts w:hint="eastAsia"/>
          <w:sz w:val="24"/>
        </w:rPr>
        <w:t>多功能校准源</w:t>
      </w:r>
    </w:p>
    <w:p>
      <w:pPr>
        <w:ind w:firstLine="480" w:firstLineChars="200"/>
        <w:rPr>
          <w:sz w:val="24"/>
        </w:rPr>
      </w:pPr>
      <w:r>
        <w:rPr>
          <w:rFonts w:hint="eastAsia"/>
          <w:sz w:val="24"/>
        </w:rPr>
        <w:t>频率范围：50Hz</w:t>
      </w:r>
      <w:r>
        <w:rPr>
          <w:sz w:val="24"/>
        </w:rPr>
        <w:t>～</w:t>
      </w:r>
      <w:r>
        <w:rPr>
          <w:rFonts w:hint="eastAsia"/>
          <w:sz w:val="24"/>
        </w:rPr>
        <w:t>10kHz；</w:t>
      </w:r>
    </w:p>
    <w:p>
      <w:pPr>
        <w:ind w:firstLine="480" w:firstLineChars="200"/>
        <w:rPr>
          <w:sz w:val="24"/>
        </w:rPr>
      </w:pPr>
      <w:r>
        <w:rPr>
          <w:rFonts w:hint="eastAsia"/>
          <w:sz w:val="24"/>
        </w:rPr>
        <w:t>交流电流范围：1mA～10A，</w:t>
      </w:r>
      <w:r>
        <w:rPr>
          <w:sz w:val="24"/>
        </w:rPr>
        <w:t>最大允许误差：±</w:t>
      </w:r>
      <w:r>
        <w:rPr>
          <w:rFonts w:hint="eastAsia"/>
          <w:sz w:val="24"/>
        </w:rPr>
        <w:t>0.1</w:t>
      </w:r>
      <w:r>
        <w:rPr>
          <w:sz w:val="24"/>
        </w:rPr>
        <w:t>%</w:t>
      </w:r>
      <w:r>
        <w:rPr>
          <w:rFonts w:hint="eastAsia"/>
          <w:sz w:val="24"/>
        </w:rPr>
        <w:t>。</w:t>
      </w:r>
    </w:p>
    <w:p>
      <w:pPr>
        <w:rPr>
          <w:sz w:val="24"/>
        </w:rPr>
      </w:pPr>
      <w:r>
        <w:rPr>
          <w:rFonts w:hint="eastAsia"/>
          <w:sz w:val="24"/>
        </w:rPr>
        <w:t>4</w:t>
      </w:r>
      <w:r>
        <w:rPr>
          <w:sz w:val="24"/>
        </w:rPr>
        <w:t>.</w:t>
      </w:r>
      <w:r>
        <w:rPr>
          <w:rFonts w:hint="eastAsia"/>
          <w:sz w:val="24"/>
        </w:rPr>
        <w:t>2</w:t>
      </w:r>
      <w:r>
        <w:rPr>
          <w:sz w:val="24"/>
        </w:rPr>
        <w:t>.</w:t>
      </w:r>
      <w:r>
        <w:rPr>
          <w:rFonts w:hint="eastAsia"/>
          <w:sz w:val="24"/>
        </w:rPr>
        <w:t xml:space="preserve">2  </w:t>
      </w:r>
      <w:r>
        <w:rPr>
          <w:rFonts w:hint="eastAsia"/>
          <w:color w:val="000000"/>
          <w:sz w:val="24"/>
        </w:rPr>
        <w:t>单次阶跃正极性平顶方波脉冲电流源</w:t>
      </w:r>
    </w:p>
    <w:p>
      <w:pPr>
        <w:ind w:firstLine="480" w:firstLineChars="200"/>
        <w:rPr>
          <w:sz w:val="24"/>
        </w:rPr>
      </w:pPr>
      <w:r>
        <w:rPr>
          <w:rFonts w:hint="eastAsia"/>
          <w:sz w:val="24"/>
        </w:rPr>
        <w:t>脉冲形式：单次阶跃正极性平顶方波；</w:t>
      </w:r>
    </w:p>
    <w:p>
      <w:pPr>
        <w:ind w:firstLine="480" w:firstLineChars="200"/>
        <w:rPr>
          <w:sz w:val="24"/>
        </w:rPr>
      </w:pPr>
      <w:r>
        <w:rPr>
          <w:rFonts w:hint="eastAsia"/>
          <w:sz w:val="24"/>
        </w:rPr>
        <w:t>上升时间：不大于30</w:t>
      </w:r>
      <w:r>
        <w:rPr>
          <w:sz w:val="24"/>
        </w:rPr>
        <w:t>μs</w:t>
      </w:r>
      <w:r>
        <w:rPr>
          <w:rFonts w:hint="eastAsia"/>
          <w:sz w:val="24"/>
        </w:rPr>
        <w:t>；</w:t>
      </w:r>
    </w:p>
    <w:p>
      <w:pPr>
        <w:ind w:firstLine="480" w:firstLineChars="200"/>
        <w:rPr>
          <w:sz w:val="24"/>
        </w:rPr>
      </w:pPr>
      <w:r>
        <w:rPr>
          <w:rFonts w:hint="eastAsia"/>
          <w:sz w:val="24"/>
        </w:rPr>
        <w:t>脉冲电流10A～1200A，最大允许误差：±0.5%；</w:t>
      </w:r>
    </w:p>
    <w:p>
      <w:pPr>
        <w:ind w:firstLine="480" w:firstLineChars="200"/>
        <w:rPr>
          <w:sz w:val="24"/>
        </w:rPr>
      </w:pPr>
      <w:r>
        <w:rPr>
          <w:rFonts w:hint="eastAsia"/>
          <w:sz w:val="24"/>
        </w:rPr>
        <w:t>顶部平坦度：</w:t>
      </w:r>
      <w:r>
        <w:rPr>
          <w:sz w:val="24"/>
        </w:rPr>
        <w:t>±</w:t>
      </w:r>
      <w:r>
        <w:rPr>
          <w:rFonts w:hint="eastAsia"/>
          <w:sz w:val="24"/>
        </w:rPr>
        <w:t>0.1%。</w:t>
      </w:r>
    </w:p>
    <w:p>
      <w:pPr>
        <w:rPr>
          <w:sz w:val="24"/>
        </w:rPr>
      </w:pPr>
      <w:r>
        <w:rPr>
          <w:rFonts w:hint="eastAsia"/>
          <w:sz w:val="24"/>
        </w:rPr>
        <w:t>4</w:t>
      </w:r>
      <w:r>
        <w:rPr>
          <w:sz w:val="24"/>
        </w:rPr>
        <w:t>.</w:t>
      </w:r>
      <w:r>
        <w:rPr>
          <w:rFonts w:hint="eastAsia"/>
          <w:sz w:val="24"/>
        </w:rPr>
        <w:t>2</w:t>
      </w:r>
      <w:r>
        <w:rPr>
          <w:sz w:val="24"/>
        </w:rPr>
        <w:t>.</w:t>
      </w:r>
      <w:r>
        <w:rPr>
          <w:rFonts w:hint="eastAsia"/>
          <w:sz w:val="24"/>
        </w:rPr>
        <w:t>3</w:t>
      </w:r>
      <w:r>
        <w:rPr>
          <w:sz w:val="24"/>
        </w:rPr>
        <w:t xml:space="preserve">  </w:t>
      </w:r>
      <w:r>
        <w:rPr>
          <w:rFonts w:hint="eastAsia"/>
          <w:color w:val="000000"/>
          <w:sz w:val="24"/>
        </w:rPr>
        <w:t>交流标准电流源</w:t>
      </w:r>
    </w:p>
    <w:p>
      <w:pPr>
        <w:ind w:firstLine="480" w:firstLineChars="200"/>
        <w:rPr>
          <w:sz w:val="24"/>
        </w:rPr>
      </w:pPr>
      <w:r>
        <w:rPr>
          <w:rFonts w:hint="eastAsia"/>
          <w:sz w:val="24"/>
        </w:rPr>
        <w:t>频率范围50Hz</w:t>
      </w:r>
      <w:r>
        <w:rPr>
          <w:sz w:val="24"/>
        </w:rPr>
        <w:t>～</w:t>
      </w:r>
      <w:r>
        <w:rPr>
          <w:rFonts w:hint="eastAsia"/>
          <w:sz w:val="24"/>
        </w:rPr>
        <w:t>1kHz；</w:t>
      </w:r>
    </w:p>
    <w:p>
      <w:pPr>
        <w:ind w:firstLine="480" w:firstLineChars="200"/>
        <w:rPr>
          <w:sz w:val="24"/>
        </w:rPr>
      </w:pPr>
      <w:r>
        <w:rPr>
          <w:rFonts w:hint="eastAsia"/>
          <w:sz w:val="24"/>
        </w:rPr>
        <w:t>额定功率范围1W～1000W；</w:t>
      </w:r>
    </w:p>
    <w:p>
      <w:pPr>
        <w:ind w:firstLine="480" w:firstLineChars="200"/>
        <w:rPr>
          <w:sz w:val="24"/>
        </w:rPr>
      </w:pPr>
      <w:r>
        <w:rPr>
          <w:sz w:val="24"/>
        </w:rPr>
        <w:t>输</w:t>
      </w:r>
      <w:r>
        <w:rPr>
          <w:rFonts w:hint="eastAsia"/>
          <w:sz w:val="24"/>
        </w:rPr>
        <w:t>出</w:t>
      </w:r>
      <w:r>
        <w:rPr>
          <w:sz w:val="24"/>
        </w:rPr>
        <w:t>电流范围</w:t>
      </w:r>
      <w:r>
        <w:rPr>
          <w:rFonts w:hint="eastAsia"/>
          <w:sz w:val="24"/>
        </w:rPr>
        <w:t>10</w:t>
      </w:r>
      <w:r>
        <w:rPr>
          <w:sz w:val="24"/>
        </w:rPr>
        <w:t>A</w:t>
      </w:r>
      <w:r>
        <w:rPr>
          <w:rFonts w:hint="eastAsia"/>
          <w:sz w:val="24"/>
        </w:rPr>
        <w:t>～</w:t>
      </w:r>
      <w:r>
        <w:rPr>
          <w:sz w:val="24"/>
        </w:rPr>
        <w:t>2</w:t>
      </w:r>
      <w:r>
        <w:rPr>
          <w:rFonts w:hint="eastAsia"/>
          <w:sz w:val="24"/>
        </w:rPr>
        <w:t>000</w:t>
      </w:r>
      <w:r>
        <w:rPr>
          <w:sz w:val="24"/>
        </w:rPr>
        <w:t>A</w:t>
      </w:r>
      <w:r>
        <w:rPr>
          <w:rFonts w:hint="eastAsia"/>
          <w:sz w:val="24"/>
        </w:rPr>
        <w:t>，最大允许误差：±（0.05%～0.1%）。</w:t>
      </w:r>
    </w:p>
    <w:p>
      <w:pPr>
        <w:rPr>
          <w:sz w:val="24"/>
        </w:rPr>
      </w:pPr>
      <w:r>
        <w:rPr>
          <w:rFonts w:hint="eastAsia"/>
          <w:sz w:val="24"/>
        </w:rPr>
        <w:t>4</w:t>
      </w:r>
      <w:r>
        <w:rPr>
          <w:sz w:val="24"/>
        </w:rPr>
        <w:t>.</w:t>
      </w:r>
      <w:r>
        <w:rPr>
          <w:rFonts w:hint="eastAsia"/>
          <w:sz w:val="24"/>
        </w:rPr>
        <w:t>2</w:t>
      </w:r>
      <w:r>
        <w:rPr>
          <w:sz w:val="24"/>
        </w:rPr>
        <w:t>.</w:t>
      </w:r>
      <w:r>
        <w:rPr>
          <w:rFonts w:hint="eastAsia"/>
          <w:sz w:val="24"/>
        </w:rPr>
        <w:t>4</w:t>
      </w:r>
      <w:r>
        <w:rPr>
          <w:sz w:val="24"/>
        </w:rPr>
        <w:t xml:space="preserve"> </w:t>
      </w:r>
      <w:r>
        <w:rPr>
          <w:rFonts w:hint="eastAsia"/>
          <w:sz w:val="24"/>
        </w:rPr>
        <w:t xml:space="preserve"> 单脉冲电流源</w:t>
      </w:r>
    </w:p>
    <w:p>
      <w:pPr>
        <w:ind w:firstLine="480" w:firstLineChars="200"/>
        <w:rPr>
          <w:sz w:val="24"/>
        </w:rPr>
      </w:pPr>
      <w:r>
        <w:rPr>
          <w:rFonts w:hint="eastAsia"/>
          <w:sz w:val="24"/>
        </w:rPr>
        <w:t>上升时间：不大于15ns；</w:t>
      </w:r>
    </w:p>
    <w:p>
      <w:pPr>
        <w:ind w:firstLine="480" w:firstLineChars="200"/>
        <w:rPr>
          <w:sz w:val="24"/>
        </w:rPr>
      </w:pPr>
      <w:r>
        <w:rPr>
          <w:rFonts w:hint="eastAsia"/>
          <w:sz w:val="24"/>
        </w:rPr>
        <w:t>脉冲电流输出幅度范围：10A～200A。</w:t>
      </w:r>
    </w:p>
    <w:p>
      <w:pPr>
        <w:rPr>
          <w:sz w:val="24"/>
        </w:rPr>
      </w:pPr>
      <w:r>
        <w:rPr>
          <w:rFonts w:hint="eastAsia"/>
          <w:sz w:val="24"/>
        </w:rPr>
        <w:t>4</w:t>
      </w:r>
      <w:r>
        <w:rPr>
          <w:sz w:val="24"/>
        </w:rPr>
        <w:t>.</w:t>
      </w:r>
      <w:r>
        <w:rPr>
          <w:rFonts w:hint="eastAsia"/>
          <w:sz w:val="24"/>
        </w:rPr>
        <w:t>2</w:t>
      </w:r>
      <w:r>
        <w:rPr>
          <w:sz w:val="24"/>
        </w:rPr>
        <w:t>.</w:t>
      </w:r>
      <w:r>
        <w:rPr>
          <w:rFonts w:hint="eastAsia"/>
          <w:sz w:val="24"/>
        </w:rPr>
        <w:t>5</w:t>
      </w:r>
      <w:r>
        <w:rPr>
          <w:sz w:val="24"/>
        </w:rPr>
        <w:t xml:space="preserve">  </w:t>
      </w:r>
      <w:r>
        <w:rPr>
          <w:rFonts w:hint="eastAsia"/>
          <w:color w:val="000000"/>
          <w:sz w:val="24"/>
        </w:rPr>
        <w:t>数字示波器</w:t>
      </w:r>
    </w:p>
    <w:p>
      <w:pPr>
        <w:ind w:firstLine="480" w:firstLineChars="200"/>
        <w:rPr>
          <w:sz w:val="24"/>
        </w:rPr>
      </w:pPr>
      <w:r>
        <w:rPr>
          <w:rFonts w:hint="eastAsia"/>
          <w:sz w:val="24"/>
        </w:rPr>
        <w:t>带宽：大于100MHz；</w:t>
      </w:r>
    </w:p>
    <w:p>
      <w:pPr>
        <w:ind w:firstLine="480" w:firstLineChars="200"/>
        <w:rPr>
          <w:sz w:val="24"/>
        </w:rPr>
      </w:pPr>
      <w:r>
        <w:rPr>
          <w:rFonts w:hint="eastAsia"/>
          <w:color w:val="000000"/>
          <w:sz w:val="24"/>
        </w:rPr>
        <w:t>水平时基：10</w:t>
      </w:r>
      <w:r>
        <w:rPr>
          <w:color w:val="000000"/>
          <w:sz w:val="24"/>
        </w:rPr>
        <w:t>μs/</w:t>
      </w:r>
      <w:r>
        <w:rPr>
          <w:rFonts w:hint="eastAsia"/>
          <w:color w:val="000000"/>
          <w:sz w:val="24"/>
        </w:rPr>
        <w:t>div～50s/div，</w:t>
      </w:r>
      <w:r>
        <w:rPr>
          <w:sz w:val="24"/>
        </w:rPr>
        <w:t>最大允许误差：±</w:t>
      </w:r>
      <w:r>
        <w:rPr>
          <w:rFonts w:hint="eastAsia"/>
          <w:sz w:val="24"/>
        </w:rPr>
        <w:t>1</w:t>
      </w:r>
      <w:r>
        <w:rPr>
          <w:sz w:val="24"/>
        </w:rPr>
        <w:t>%</w:t>
      </w:r>
      <w:r>
        <w:rPr>
          <w:rFonts w:hint="eastAsia"/>
          <w:sz w:val="24"/>
        </w:rPr>
        <w:t>；</w:t>
      </w:r>
    </w:p>
    <w:p>
      <w:pPr>
        <w:ind w:firstLine="480" w:firstLineChars="200"/>
        <w:rPr>
          <w:sz w:val="24"/>
        </w:rPr>
      </w:pPr>
      <w:r>
        <w:rPr>
          <w:rFonts w:hint="eastAsia"/>
          <w:sz w:val="24"/>
        </w:rPr>
        <w:t>垂直幅度：10mV/div～2V/div，最大允许误差：±3%；</w:t>
      </w:r>
    </w:p>
    <w:p>
      <w:pPr>
        <w:ind w:firstLine="480" w:firstLineChars="200"/>
        <w:rPr>
          <w:sz w:val="24"/>
        </w:rPr>
      </w:pPr>
      <w:r>
        <w:rPr>
          <w:rFonts w:hint="eastAsia"/>
          <w:sz w:val="24"/>
        </w:rPr>
        <w:t>输入</w:t>
      </w:r>
      <w:r>
        <w:rPr>
          <w:sz w:val="24"/>
        </w:rPr>
        <w:t>阻抗：1MΩ</w:t>
      </w:r>
      <w:r>
        <w:rPr>
          <w:rFonts w:hint="eastAsia"/>
          <w:sz w:val="24"/>
        </w:rPr>
        <w:t>。</w:t>
      </w:r>
    </w:p>
    <w:p>
      <w:pPr>
        <w:rPr>
          <w:sz w:val="24"/>
        </w:rPr>
      </w:pPr>
      <w:r>
        <w:rPr>
          <w:rFonts w:hint="eastAsia"/>
          <w:sz w:val="24"/>
        </w:rPr>
        <w:t>4</w:t>
      </w:r>
      <w:r>
        <w:rPr>
          <w:sz w:val="24"/>
        </w:rPr>
        <w:t>.</w:t>
      </w:r>
      <w:r>
        <w:rPr>
          <w:rFonts w:hint="eastAsia"/>
          <w:sz w:val="24"/>
        </w:rPr>
        <w:t>2</w:t>
      </w:r>
      <w:r>
        <w:rPr>
          <w:sz w:val="24"/>
        </w:rPr>
        <w:t>.</w:t>
      </w:r>
      <w:r>
        <w:rPr>
          <w:rFonts w:hint="eastAsia"/>
          <w:sz w:val="24"/>
        </w:rPr>
        <w:t>6</w:t>
      </w:r>
      <w:r>
        <w:rPr>
          <w:sz w:val="24"/>
        </w:rPr>
        <w:t xml:space="preserve">  </w:t>
      </w:r>
      <w:r>
        <w:rPr>
          <w:rFonts w:hint="eastAsia"/>
          <w:color w:val="000000"/>
          <w:sz w:val="24"/>
        </w:rPr>
        <w:t>数字多用表</w:t>
      </w:r>
    </w:p>
    <w:p>
      <w:pPr>
        <w:ind w:firstLine="480" w:firstLineChars="200"/>
        <w:rPr>
          <w:sz w:val="24"/>
        </w:rPr>
      </w:pPr>
      <w:r>
        <w:rPr>
          <w:sz w:val="24"/>
        </w:rPr>
        <w:t>脉冲电压测量范围：±（</w:t>
      </w:r>
      <w:r>
        <w:rPr>
          <w:rFonts w:hint="eastAsia"/>
          <w:sz w:val="24"/>
        </w:rPr>
        <w:t>0.1</w:t>
      </w:r>
      <w:r>
        <w:rPr>
          <w:sz w:val="24"/>
        </w:rPr>
        <w:t>V</w:t>
      </w:r>
      <w:r>
        <w:rPr>
          <w:rFonts w:hint="eastAsia"/>
          <w:sz w:val="24"/>
        </w:rPr>
        <w:t>～4</w:t>
      </w:r>
      <w:r>
        <w:rPr>
          <w:sz w:val="24"/>
        </w:rPr>
        <w:t>0V）</w:t>
      </w:r>
      <w:r>
        <w:rPr>
          <w:rFonts w:hint="eastAsia"/>
          <w:sz w:val="24"/>
        </w:rPr>
        <w:t>，</w:t>
      </w:r>
      <w:r>
        <w:rPr>
          <w:sz w:val="24"/>
        </w:rPr>
        <w:t>最大允许误差：±0.</w:t>
      </w:r>
      <w:r>
        <w:rPr>
          <w:rFonts w:hint="eastAsia"/>
          <w:sz w:val="24"/>
        </w:rPr>
        <w:t>1</w:t>
      </w:r>
      <w:r>
        <w:rPr>
          <w:sz w:val="24"/>
        </w:rPr>
        <w:t>%；</w:t>
      </w:r>
    </w:p>
    <w:p>
      <w:pPr>
        <w:ind w:firstLine="480" w:firstLineChars="200"/>
        <w:rPr>
          <w:sz w:val="24"/>
        </w:rPr>
      </w:pPr>
      <w:r>
        <w:rPr>
          <w:sz w:val="24"/>
        </w:rPr>
        <w:t>采样速率：≥50×10</w:t>
      </w:r>
      <w:r>
        <w:rPr>
          <w:sz w:val="24"/>
          <w:vertAlign w:val="superscript"/>
        </w:rPr>
        <w:t>3</w:t>
      </w:r>
      <w:r>
        <w:rPr>
          <w:sz w:val="24"/>
        </w:rPr>
        <w:t>Sa/s；</w:t>
      </w:r>
    </w:p>
    <w:p>
      <w:pPr>
        <w:ind w:firstLine="480" w:firstLineChars="200"/>
        <w:rPr>
          <w:sz w:val="24"/>
        </w:rPr>
      </w:pPr>
      <w:r>
        <w:rPr>
          <w:sz w:val="24"/>
        </w:rPr>
        <w:t>输入阻抗：≥1MΩ；</w:t>
      </w:r>
    </w:p>
    <w:p>
      <w:pPr>
        <w:ind w:firstLine="480" w:firstLineChars="200"/>
        <w:rPr>
          <w:sz w:val="24"/>
        </w:rPr>
      </w:pPr>
      <w:r>
        <w:rPr>
          <w:sz w:val="24"/>
        </w:rPr>
        <w:t>带宽：≥100kHz。</w:t>
      </w:r>
    </w:p>
    <w:p>
      <w:pPr>
        <w:ind w:firstLine="480" w:firstLineChars="200"/>
        <w:rPr>
          <w:sz w:val="24"/>
        </w:rPr>
      </w:pPr>
    </w:p>
    <w:p>
      <w:pPr>
        <w:pStyle w:val="19"/>
        <w:spacing w:before="0" w:after="0"/>
        <w:jc w:val="left"/>
        <w:rPr>
          <w:rFonts w:ascii="Times New Roman" w:hAnsi="Times New Roman" w:eastAsia="黑体"/>
          <w:b w:val="0"/>
          <w:sz w:val="24"/>
          <w:szCs w:val="24"/>
        </w:rPr>
      </w:pPr>
      <w:bookmarkStart w:id="16" w:name="_Toc42775646"/>
      <w:r>
        <w:rPr>
          <w:rFonts w:hint="eastAsia" w:ascii="Times New Roman" w:hAnsi="Times New Roman" w:eastAsia="黑体"/>
          <w:b w:val="0"/>
          <w:sz w:val="24"/>
          <w:szCs w:val="24"/>
        </w:rPr>
        <w:t>5  校准项目和校准方法</w:t>
      </w:r>
      <w:bookmarkEnd w:id="16"/>
    </w:p>
    <w:p>
      <w:pPr>
        <w:pStyle w:val="19"/>
        <w:spacing w:before="0" w:after="0"/>
        <w:jc w:val="left"/>
        <w:rPr>
          <w:rFonts w:ascii="Times New Roman" w:hAnsi="Times New Roman" w:eastAsia="黑体"/>
          <w:b w:val="0"/>
          <w:sz w:val="24"/>
          <w:szCs w:val="24"/>
        </w:rPr>
      </w:pPr>
      <w:bookmarkStart w:id="17" w:name="_Toc42775647"/>
      <w:r>
        <w:rPr>
          <w:rFonts w:hint="eastAsia" w:ascii="Times New Roman" w:hAnsi="Times New Roman" w:eastAsia="黑体"/>
          <w:b w:val="0"/>
          <w:sz w:val="24"/>
          <w:szCs w:val="24"/>
        </w:rPr>
        <w:t>5.1  外观及工作正常性检查</w:t>
      </w:r>
      <w:bookmarkEnd w:id="17"/>
    </w:p>
    <w:p>
      <w:pPr>
        <w:rPr>
          <w:sz w:val="24"/>
        </w:rPr>
      </w:pPr>
      <w:r>
        <w:rPr>
          <w:rFonts w:hint="eastAsia"/>
          <w:sz w:val="24"/>
        </w:rPr>
        <w:t>5</w:t>
      </w:r>
      <w:r>
        <w:rPr>
          <w:sz w:val="24"/>
        </w:rPr>
        <w:t xml:space="preserve">.1.1  </w:t>
      </w:r>
      <w:r>
        <w:rPr>
          <w:rFonts w:hint="eastAsia"/>
          <w:sz w:val="24"/>
        </w:rPr>
        <w:t>被校脉冲分流器应结构完好，脉冲分流器不应有影响正常工作的机械碰伤，不应有接触不良的现象，并记录于附录A.1中</w:t>
      </w:r>
      <w:r>
        <w:rPr>
          <w:sz w:val="24"/>
        </w:rPr>
        <w:t>；</w:t>
      </w:r>
    </w:p>
    <w:p>
      <w:pPr>
        <w:rPr>
          <w:sz w:val="24"/>
        </w:rPr>
      </w:pPr>
      <w:r>
        <w:rPr>
          <w:rFonts w:hint="eastAsia"/>
          <w:sz w:val="24"/>
        </w:rPr>
        <w:t>5</w:t>
      </w:r>
      <w:r>
        <w:rPr>
          <w:sz w:val="24"/>
        </w:rPr>
        <w:t>.1.</w:t>
      </w:r>
      <w:r>
        <w:rPr>
          <w:rFonts w:hint="eastAsia"/>
          <w:sz w:val="24"/>
        </w:rPr>
        <w:t>2</w:t>
      </w:r>
      <w:r>
        <w:rPr>
          <w:sz w:val="24"/>
        </w:rPr>
        <w:t xml:space="preserve">  </w:t>
      </w:r>
      <w:r>
        <w:rPr>
          <w:rFonts w:hint="eastAsia"/>
          <w:sz w:val="24"/>
        </w:rPr>
        <w:t>被校脉冲分流器产品名称、制造厂家、仪器型号和编号等均应有明确标记，并记录于附录A.1中</w:t>
      </w:r>
      <w:r>
        <w:rPr>
          <w:sz w:val="24"/>
        </w:rPr>
        <w:t>；</w:t>
      </w:r>
    </w:p>
    <w:p>
      <w:pPr>
        <w:rPr>
          <w:sz w:val="24"/>
        </w:rPr>
      </w:pPr>
      <w:r>
        <w:rPr>
          <w:rFonts w:hint="eastAsia"/>
          <w:sz w:val="24"/>
        </w:rPr>
        <w:t>5</w:t>
      </w:r>
      <w:r>
        <w:rPr>
          <w:sz w:val="24"/>
        </w:rPr>
        <w:t>.1.</w:t>
      </w:r>
      <w:r>
        <w:rPr>
          <w:rFonts w:hint="eastAsia"/>
          <w:sz w:val="24"/>
        </w:rPr>
        <w:t>3</w:t>
      </w:r>
      <w:r>
        <w:rPr>
          <w:sz w:val="24"/>
        </w:rPr>
        <w:t xml:space="preserve">  </w:t>
      </w:r>
      <w:r>
        <w:rPr>
          <w:rFonts w:hint="eastAsia"/>
          <w:sz w:val="24"/>
        </w:rPr>
        <w:t>校准人员应按照被校脉冲分流器使用说明书的要求接线、供电，检查被校脉冲分流器是否能正常工作，并记录于附录A.1中。</w:t>
      </w:r>
    </w:p>
    <w:p>
      <w:pPr>
        <w:rPr>
          <w:sz w:val="24"/>
        </w:rPr>
      </w:pPr>
    </w:p>
    <w:p>
      <w:pPr>
        <w:pStyle w:val="19"/>
        <w:spacing w:before="0" w:after="0"/>
        <w:jc w:val="left"/>
        <w:rPr>
          <w:rFonts w:ascii="Times New Roman" w:hAnsi="Times New Roman" w:eastAsia="黑体"/>
          <w:b w:val="0"/>
          <w:sz w:val="24"/>
          <w:szCs w:val="24"/>
        </w:rPr>
      </w:pPr>
      <w:bookmarkStart w:id="18" w:name="_Toc42775648"/>
      <w:r>
        <w:rPr>
          <w:rFonts w:hint="eastAsia" w:ascii="Times New Roman" w:hAnsi="Times New Roman" w:eastAsia="黑体"/>
          <w:b w:val="0"/>
          <w:sz w:val="24"/>
          <w:szCs w:val="24"/>
        </w:rPr>
        <w:t>5.2  分流电阻</w:t>
      </w:r>
      <w:bookmarkEnd w:id="18"/>
    </w:p>
    <w:p>
      <w:pPr>
        <w:rPr>
          <w:sz w:val="24"/>
        </w:rPr>
      </w:pPr>
      <w:r>
        <w:rPr>
          <w:rFonts w:hint="eastAsia"/>
          <w:sz w:val="24"/>
        </w:rPr>
        <w:t>5</w:t>
      </w:r>
      <w:r>
        <w:rPr>
          <w:sz w:val="24"/>
        </w:rPr>
        <w:t>.</w:t>
      </w:r>
      <w:r>
        <w:rPr>
          <w:rFonts w:hint="eastAsia"/>
          <w:sz w:val="24"/>
        </w:rPr>
        <w:t>2</w:t>
      </w:r>
      <w:r>
        <w:rPr>
          <w:sz w:val="24"/>
        </w:rPr>
        <w:t xml:space="preserve">.1  </w:t>
      </w:r>
      <w:r>
        <w:rPr>
          <w:rFonts w:hint="eastAsia"/>
          <w:sz w:val="24"/>
        </w:rPr>
        <w:t>多功能校准源法（1kHz</w:t>
      </w:r>
      <w:r>
        <w:rPr>
          <w:sz w:val="24"/>
        </w:rPr>
        <w:t>～</w:t>
      </w:r>
      <w:r>
        <w:rPr>
          <w:rFonts w:hint="eastAsia"/>
          <w:sz w:val="24"/>
        </w:rPr>
        <w:t>10kHz，1mA～10A）</w:t>
      </w:r>
    </w:p>
    <w:p>
      <w:pPr>
        <w:ind w:firstLine="480" w:firstLineChars="200"/>
        <w:rPr>
          <w:rFonts w:eastAsia="黑体" w:cs="黑体"/>
          <w:color w:val="000000"/>
          <w:sz w:val="24"/>
        </w:rPr>
      </w:pPr>
      <w:r>
        <w:rPr>
          <w:rFonts w:hint="eastAsia"/>
          <w:sz w:val="24"/>
        </w:rPr>
        <w:t>仪器连接如图2所示。将多功能校准源和被校脉冲分流器的输入端相连；将数字多用表和被校脉冲分流器的输出端相连。</w:t>
      </w:r>
    </w:p>
    <w:p>
      <w:pPr>
        <w:ind w:firstLine="480" w:firstLineChars="200"/>
        <w:rPr>
          <w:sz w:val="24"/>
        </w:rPr>
      </w:pPr>
      <w:r>
        <w:rPr>
          <w:rFonts w:hint="eastAsia"/>
          <w:sz w:val="24"/>
        </w:rPr>
        <w:t>校准点的选取按照输入电流分别为额定电流的10%、50%、80%、100%，频率为被校频率的上、下限进行选取。</w:t>
      </w:r>
    </w:p>
    <w:p>
      <w:pPr>
        <w:ind w:firstLine="480" w:firstLineChars="200"/>
        <w:rPr>
          <w:sz w:val="24"/>
        </w:rPr>
      </w:pPr>
      <w:r>
        <w:rPr>
          <w:rFonts w:hint="eastAsia"/>
          <w:sz w:val="24"/>
        </w:rPr>
        <w:t>调整多功能校准源至规定值，读取数字多用表电压值</w:t>
      </w:r>
      <w:r>
        <w:rPr>
          <w:rFonts w:hint="eastAsia"/>
          <w:i/>
          <w:sz w:val="24"/>
        </w:rPr>
        <w:t>U</w:t>
      </w:r>
      <w:r>
        <w:rPr>
          <w:rFonts w:hint="eastAsia"/>
          <w:sz w:val="24"/>
          <w:vertAlign w:val="subscript"/>
        </w:rPr>
        <w:t>2</w:t>
      </w:r>
      <w:r>
        <w:rPr>
          <w:rFonts w:hint="eastAsia"/>
          <w:sz w:val="24"/>
        </w:rPr>
        <w:t xml:space="preserve">，脉冲分流器按式（1）计算，并记录在附录A表A.2中。 </w:t>
      </w:r>
    </w:p>
    <w:p>
      <w:pPr>
        <w:pStyle w:val="43"/>
        <w:ind w:firstLine="0" w:firstLineChars="0"/>
        <w:jc w:val="center"/>
      </w:pPr>
      <w:r>
        <w:object>
          <v:shape id="_x0000_i1026" o:spt="75" type="#_x0000_t75" style="height:129.75pt;width:241.5pt;" o:ole="t" filled="f" o:preferrelative="t" stroked="f" coordsize="21600,21600">
            <v:path/>
            <v:fill on="f" focussize="0,0"/>
            <v:stroke on="f" joinstyle="miter"/>
            <v:imagedata r:id="rId24" o:title=""/>
            <o:lock v:ext="edit" aspectratio="t"/>
            <w10:wrap type="none"/>
            <w10:anchorlock/>
          </v:shape>
          <o:OLEObject Type="Embed" ProgID="Visio.Drawing.11" ShapeID="_x0000_i1026" DrawAspect="Content" ObjectID="_1468075726" r:id="rId23">
            <o:LockedField>false</o:LockedField>
          </o:OLEObject>
        </w:object>
      </w:r>
    </w:p>
    <w:p>
      <w:pPr>
        <w:pStyle w:val="6"/>
        <w:jc w:val="center"/>
        <w:rPr>
          <w:rFonts w:ascii="Times New Roman" w:hAnsi="Times New Roman" w:eastAsia="宋体"/>
          <w:sz w:val="18"/>
          <w:szCs w:val="18"/>
        </w:rPr>
      </w:pPr>
      <w:r>
        <w:rPr>
          <w:rFonts w:hint="eastAsia" w:ascii="Times New Roman" w:hAnsi="Times New Roman" w:eastAsia="宋体"/>
          <w:sz w:val="18"/>
          <w:szCs w:val="18"/>
        </w:rPr>
        <w:t>图 2 多功能校准源法校准示意图</w:t>
      </w:r>
    </w:p>
    <w:p>
      <w:pPr>
        <w:wordWrap w:val="0"/>
        <w:spacing w:line="360" w:lineRule="auto"/>
        <w:jc w:val="right"/>
      </w:pPr>
      <w:r>
        <w:rPr>
          <w:position w:val="-30"/>
        </w:rPr>
        <w:object>
          <v:shape id="_x0000_i1027" o:spt="75" type="#_x0000_t75" style="height:35.25pt;width:50.25pt;" o:ole="t" filled="f" o:preferrelative="t" stroked="f" coordsize="21600,21600">
            <v:path/>
            <v:fill on="f" focussize="0,0"/>
            <v:stroke on="f" joinstyle="miter"/>
            <v:imagedata r:id="rId26" o:title=""/>
            <o:lock v:ext="edit" aspectratio="t"/>
            <w10:wrap type="none"/>
            <w10:anchorlock/>
          </v:shape>
          <o:OLEObject Type="Embed" ProgID="Equation.3" ShapeID="_x0000_i1027" DrawAspect="Content" ObjectID="_1468075727" r:id="rId25">
            <o:LockedField>false</o:LockedField>
          </o:OLEObject>
        </w:object>
      </w:r>
      <w:r>
        <w:t>……………………………………………… (</w:t>
      </w:r>
      <w:r>
        <w:fldChar w:fldCharType="begin"/>
      </w:r>
      <w:r>
        <w:instrText xml:space="preserve"> AUTONUM  </w:instrText>
      </w:r>
      <w:r>
        <w:fldChar w:fldCharType="end"/>
      </w:r>
      <w:r>
        <w:t>)</w:t>
      </w:r>
    </w:p>
    <w:p>
      <w:pPr>
        <w:ind w:firstLine="240" w:firstLineChars="100"/>
        <w:rPr>
          <w:sz w:val="24"/>
        </w:rPr>
      </w:pPr>
      <w:r>
        <w:rPr>
          <w:rFonts w:hint="eastAsia"/>
          <w:sz w:val="24"/>
        </w:rPr>
        <w:t>脉冲分流器误差按式（2）计算，并记录在附录A表A.2中：</w:t>
      </w:r>
    </w:p>
    <w:p>
      <w:pPr>
        <w:spacing w:line="360" w:lineRule="auto"/>
        <w:jc w:val="right"/>
      </w:pPr>
      <w:r>
        <w:rPr>
          <w:position w:val="-30"/>
        </w:rPr>
        <w:object>
          <v:shape id="_x0000_i1028" o:spt="75" type="#_x0000_t75" style="height:33.75pt;width:98.25pt;" o:ole="t" filled="f" o:preferrelative="t" stroked="f" coordsize="21600,21600">
            <v:path/>
            <v:fill on="f" focussize="0,0"/>
            <v:stroke on="f" joinstyle="miter"/>
            <v:imagedata r:id="rId28" o:title=""/>
            <o:lock v:ext="edit" aspectratio="t"/>
            <w10:wrap type="none"/>
            <w10:anchorlock/>
          </v:shape>
          <o:OLEObject Type="Embed" ProgID="Equation.DSMT4" ShapeID="_x0000_i1028" DrawAspect="Content" ObjectID="_1468075728" r:id="rId27">
            <o:LockedField>false</o:LockedField>
          </o:OLEObject>
        </w:object>
      </w:r>
      <w:r>
        <w:t>……………………………………………… (</w:t>
      </w:r>
      <w:r>
        <w:fldChar w:fldCharType="begin"/>
      </w:r>
      <w:r>
        <w:instrText xml:space="preserve"> AUTONUM  </w:instrText>
      </w:r>
      <w:r>
        <w:fldChar w:fldCharType="end"/>
      </w:r>
      <w:r>
        <w:t>)</w:t>
      </w:r>
    </w:p>
    <w:p>
      <w:pPr>
        <w:ind w:firstLine="240" w:firstLineChars="100"/>
        <w:rPr>
          <w:sz w:val="24"/>
        </w:rPr>
      </w:pPr>
      <w:r>
        <w:rPr>
          <w:rFonts w:hint="eastAsia"/>
          <w:sz w:val="24"/>
        </w:rPr>
        <w:t>式（1）、式（2）中：</w:t>
      </w:r>
    </w:p>
    <w:p>
      <w:pPr>
        <w:ind w:firstLine="240" w:firstLineChars="100"/>
        <w:rPr>
          <w:sz w:val="24"/>
        </w:rPr>
      </w:pPr>
      <w:r>
        <w:rPr>
          <w:i/>
          <w:sz w:val="24"/>
        </w:rPr>
        <w:t>δ</w:t>
      </w:r>
      <w:r>
        <w:rPr>
          <w:rFonts w:hint="eastAsia"/>
          <w:sz w:val="24"/>
        </w:rPr>
        <w:t>——微秒级脉冲分流器电阻值相对误差；</w:t>
      </w:r>
    </w:p>
    <w:p>
      <w:pPr>
        <w:ind w:firstLine="240" w:firstLineChars="100"/>
        <w:rPr>
          <w:sz w:val="24"/>
        </w:rPr>
      </w:pPr>
      <w:r>
        <w:rPr>
          <w:i/>
          <w:sz w:val="24"/>
        </w:rPr>
        <w:t>U</w:t>
      </w:r>
      <w:r>
        <w:rPr>
          <w:sz w:val="24"/>
          <w:vertAlign w:val="subscript"/>
        </w:rPr>
        <w:t>2</w:t>
      </w:r>
      <w:r>
        <w:rPr>
          <w:rFonts w:hint="eastAsia"/>
          <w:sz w:val="24"/>
        </w:rPr>
        <w:t>——微秒级脉冲分流器输出电压实测值，V；</w:t>
      </w:r>
    </w:p>
    <w:p>
      <w:pPr>
        <w:ind w:firstLine="240" w:firstLineChars="100"/>
        <w:rPr>
          <w:sz w:val="24"/>
        </w:rPr>
      </w:pPr>
      <w:r>
        <w:rPr>
          <w:rFonts w:hint="eastAsia"/>
          <w:i/>
          <w:sz w:val="24"/>
        </w:rPr>
        <w:t>I</w:t>
      </w:r>
      <w:r>
        <w:rPr>
          <w:rFonts w:hint="eastAsia"/>
          <w:sz w:val="24"/>
          <w:vertAlign w:val="subscript"/>
        </w:rPr>
        <w:t>1</w:t>
      </w:r>
      <w:r>
        <w:rPr>
          <w:rFonts w:hint="eastAsia"/>
          <w:sz w:val="24"/>
        </w:rPr>
        <w:t>——微秒级脉冲分流器输入电流值，A；</w:t>
      </w:r>
    </w:p>
    <w:p>
      <w:pPr>
        <w:ind w:firstLine="240" w:firstLineChars="100"/>
        <w:rPr>
          <w:sz w:val="24"/>
        </w:rPr>
      </w:pPr>
      <w:r>
        <w:rPr>
          <w:rFonts w:hint="eastAsia"/>
          <w:i/>
          <w:sz w:val="24"/>
        </w:rPr>
        <w:t>R</w:t>
      </w:r>
      <w:r>
        <w:rPr>
          <w:rFonts w:hint="eastAsia"/>
          <w:sz w:val="24"/>
          <w:vertAlign w:val="subscript"/>
        </w:rPr>
        <w:t>X</w:t>
      </w:r>
      <w:r>
        <w:rPr>
          <w:rFonts w:hint="eastAsia"/>
          <w:sz w:val="24"/>
        </w:rPr>
        <w:t>——微秒级脉冲分流器标称电阻值，</w:t>
      </w:r>
      <w:r>
        <w:rPr>
          <w:sz w:val="24"/>
        </w:rPr>
        <w:t>Ω</w:t>
      </w:r>
      <w:r>
        <w:rPr>
          <w:rFonts w:hint="eastAsia"/>
          <w:sz w:val="24"/>
        </w:rPr>
        <w:t>；</w:t>
      </w:r>
    </w:p>
    <w:p>
      <w:pPr>
        <w:ind w:firstLine="240" w:firstLineChars="100"/>
        <w:rPr>
          <w:sz w:val="24"/>
        </w:rPr>
      </w:pPr>
      <w:r>
        <w:rPr>
          <w:rFonts w:hint="eastAsia"/>
          <w:i/>
          <w:sz w:val="24"/>
        </w:rPr>
        <w:t>R</w:t>
      </w:r>
      <w:r>
        <w:rPr>
          <w:rFonts w:hint="eastAsia"/>
          <w:sz w:val="24"/>
          <w:vertAlign w:val="subscript"/>
        </w:rPr>
        <w:t>N</w:t>
      </w:r>
      <w:r>
        <w:rPr>
          <w:rFonts w:hint="eastAsia"/>
          <w:sz w:val="24"/>
        </w:rPr>
        <w:t>——微秒级脉冲分流器实测电阻值，</w:t>
      </w:r>
      <w:r>
        <w:rPr>
          <w:sz w:val="24"/>
        </w:rPr>
        <w:t>Ω</w:t>
      </w:r>
      <w:r>
        <w:rPr>
          <w:rFonts w:hint="eastAsia"/>
          <w:sz w:val="24"/>
        </w:rPr>
        <w:t>。</w:t>
      </w:r>
    </w:p>
    <w:p>
      <w:pPr>
        <w:rPr>
          <w:sz w:val="24"/>
        </w:rPr>
      </w:pPr>
      <w:r>
        <w:rPr>
          <w:rFonts w:hint="eastAsia"/>
          <w:sz w:val="24"/>
        </w:rPr>
        <w:t>5</w:t>
      </w:r>
      <w:r>
        <w:rPr>
          <w:sz w:val="24"/>
        </w:rPr>
        <w:t>.</w:t>
      </w:r>
      <w:r>
        <w:rPr>
          <w:rFonts w:hint="eastAsia"/>
          <w:sz w:val="24"/>
        </w:rPr>
        <w:t>2</w:t>
      </w:r>
      <w:r>
        <w:rPr>
          <w:sz w:val="24"/>
        </w:rPr>
        <w:t>.</w:t>
      </w:r>
      <w:r>
        <w:rPr>
          <w:rFonts w:hint="eastAsia"/>
          <w:sz w:val="24"/>
        </w:rPr>
        <w:t>2</w:t>
      </w:r>
      <w:r>
        <w:rPr>
          <w:sz w:val="24"/>
        </w:rPr>
        <w:t xml:space="preserve">  </w:t>
      </w:r>
      <w:r>
        <w:rPr>
          <w:rFonts w:hint="eastAsia"/>
          <w:sz w:val="24"/>
        </w:rPr>
        <w:t>交流标准电流源法（1kHz，10A~2000A）</w:t>
      </w:r>
    </w:p>
    <w:p>
      <w:pPr>
        <w:ind w:firstLine="480" w:firstLineChars="200"/>
        <w:rPr>
          <w:rFonts w:eastAsia="黑体" w:cs="黑体"/>
          <w:color w:val="000000"/>
          <w:sz w:val="24"/>
        </w:rPr>
      </w:pPr>
      <w:r>
        <w:rPr>
          <w:rFonts w:hint="eastAsia"/>
          <w:sz w:val="24"/>
        </w:rPr>
        <w:t>仪器连接如图3所示。将交流标准电流源和被校脉冲分流器的输入端相连；将数字多用表和被校脉冲分流器的输出端相连。</w:t>
      </w:r>
    </w:p>
    <w:p>
      <w:pPr>
        <w:ind w:firstLine="480" w:firstLineChars="200"/>
        <w:rPr>
          <w:sz w:val="24"/>
        </w:rPr>
      </w:pPr>
      <w:r>
        <w:rPr>
          <w:rFonts w:hint="eastAsia"/>
          <w:sz w:val="24"/>
        </w:rPr>
        <w:t>校准点的选取按照输入电流分别为额定电流的10%、50%、80%、100%下进行选取。</w:t>
      </w:r>
    </w:p>
    <w:p>
      <w:pPr>
        <w:ind w:firstLine="480" w:firstLineChars="200"/>
        <w:rPr>
          <w:sz w:val="24"/>
        </w:rPr>
      </w:pPr>
      <w:r>
        <w:rPr>
          <w:rFonts w:hint="eastAsia"/>
          <w:sz w:val="24"/>
        </w:rPr>
        <w:t>调整交流标准电流源至规定值，读取数字多用表电压值</w:t>
      </w:r>
      <w:r>
        <w:rPr>
          <w:rFonts w:hint="eastAsia"/>
          <w:i/>
          <w:sz w:val="24"/>
        </w:rPr>
        <w:t>U</w:t>
      </w:r>
      <w:r>
        <w:rPr>
          <w:rFonts w:hint="eastAsia"/>
          <w:sz w:val="24"/>
          <w:vertAlign w:val="subscript"/>
        </w:rPr>
        <w:t>2</w:t>
      </w:r>
      <w:r>
        <w:rPr>
          <w:rFonts w:hint="eastAsia"/>
          <w:sz w:val="24"/>
        </w:rPr>
        <w:t xml:space="preserve">，并记录在附录A表A.3中。 </w:t>
      </w:r>
    </w:p>
    <w:p>
      <w:pPr>
        <w:keepNext/>
        <w:adjustRightInd w:val="0"/>
        <w:snapToGrid w:val="0"/>
        <w:spacing w:line="360" w:lineRule="auto"/>
        <w:jc w:val="center"/>
      </w:pPr>
      <w:r>
        <w:object>
          <v:shape id="_x0000_i1029" o:spt="75" type="#_x0000_t75" style="height:129.75pt;width:241.5pt;" o:ole="t" filled="f" o:preferrelative="t" stroked="f" coordsize="21600,21600">
            <v:path/>
            <v:fill on="f" focussize="0,0"/>
            <v:stroke on="f" joinstyle="miter"/>
            <v:imagedata r:id="rId30" o:title=""/>
            <o:lock v:ext="edit" aspectratio="t"/>
            <w10:wrap type="none"/>
            <w10:anchorlock/>
          </v:shape>
          <o:OLEObject Type="Embed" ProgID="Visio.Drawing.11" ShapeID="_x0000_i1029" DrawAspect="Content" ObjectID="_1468075729" r:id="rId29">
            <o:LockedField>false</o:LockedField>
          </o:OLEObject>
        </w:object>
      </w:r>
    </w:p>
    <w:p>
      <w:pPr>
        <w:pStyle w:val="6"/>
        <w:jc w:val="center"/>
        <w:rPr>
          <w:rFonts w:ascii="Times New Roman" w:hAnsi="Times New Roman" w:eastAsia="宋体"/>
          <w:sz w:val="18"/>
          <w:szCs w:val="18"/>
        </w:rPr>
      </w:pPr>
      <w:r>
        <w:rPr>
          <w:rFonts w:hint="eastAsia" w:ascii="Times New Roman" w:hAnsi="Times New Roman" w:eastAsia="宋体"/>
          <w:sz w:val="18"/>
          <w:szCs w:val="18"/>
        </w:rPr>
        <w:t>图 3交流标准电流源法校准示意图</w:t>
      </w:r>
    </w:p>
    <w:p>
      <w:pPr>
        <w:wordWrap w:val="0"/>
        <w:spacing w:line="360" w:lineRule="auto"/>
        <w:jc w:val="right"/>
      </w:pPr>
      <w:r>
        <w:rPr>
          <w:position w:val="-30"/>
        </w:rPr>
        <w:object>
          <v:shape id="_x0000_i1030" o:spt="75" type="#_x0000_t75" style="height:35.25pt;width:50.25pt;" o:ole="t" filled="f" o:preferrelative="t" stroked="f" coordsize="21600,21600">
            <v:path/>
            <v:fill on="f" focussize="0,0"/>
            <v:stroke on="f" joinstyle="miter"/>
            <v:imagedata r:id="rId26" o:title=""/>
            <o:lock v:ext="edit" aspectratio="t"/>
            <w10:wrap type="none"/>
            <w10:anchorlock/>
          </v:shape>
          <o:OLEObject Type="Embed" ProgID="Equation.3" ShapeID="_x0000_i1030" DrawAspect="Content" ObjectID="_1468075730" r:id="rId31">
            <o:LockedField>false</o:LockedField>
          </o:OLEObject>
        </w:object>
      </w:r>
      <w:r>
        <w:t>……………………………………………… (</w:t>
      </w:r>
      <w:r>
        <w:fldChar w:fldCharType="begin"/>
      </w:r>
      <w:r>
        <w:instrText xml:space="preserve"> AUTONUM  </w:instrText>
      </w:r>
      <w:r>
        <w:fldChar w:fldCharType="end"/>
      </w:r>
      <w:r>
        <w:t>)</w:t>
      </w:r>
    </w:p>
    <w:p>
      <w:pPr>
        <w:ind w:firstLine="240" w:firstLineChars="100"/>
        <w:rPr>
          <w:sz w:val="24"/>
        </w:rPr>
      </w:pPr>
      <w:r>
        <w:rPr>
          <w:rFonts w:hint="eastAsia"/>
          <w:sz w:val="24"/>
        </w:rPr>
        <w:t>微秒级脉冲分流器误差按式（4）计算，并记录在附录A表A.2中：</w:t>
      </w:r>
    </w:p>
    <w:p>
      <w:pPr>
        <w:spacing w:line="360" w:lineRule="auto"/>
        <w:jc w:val="right"/>
      </w:pPr>
      <w:r>
        <w:rPr>
          <w:position w:val="-30"/>
        </w:rPr>
        <w:object>
          <v:shape id="_x0000_i1031" o:spt="75" type="#_x0000_t75" style="height:33.75pt;width:98.25pt;" o:ole="t" filled="f" o:preferrelative="t" stroked="f" coordsize="21600,21600">
            <v:path/>
            <v:fill on="f" focussize="0,0"/>
            <v:stroke on="f" joinstyle="miter"/>
            <v:imagedata r:id="rId33" o:title=""/>
            <o:lock v:ext="edit" aspectratio="t"/>
            <w10:wrap type="none"/>
            <w10:anchorlock/>
          </v:shape>
          <o:OLEObject Type="Embed" ProgID="Equation.DSMT4" ShapeID="_x0000_i1031" DrawAspect="Content" ObjectID="_1468075731" r:id="rId32">
            <o:LockedField>false</o:LockedField>
          </o:OLEObject>
        </w:object>
      </w:r>
      <w:r>
        <w:t>……………………………………………… (</w:t>
      </w:r>
      <w:r>
        <w:fldChar w:fldCharType="begin"/>
      </w:r>
      <w:r>
        <w:instrText xml:space="preserve"> AUTONUM  </w:instrText>
      </w:r>
      <w:r>
        <w:fldChar w:fldCharType="end"/>
      </w:r>
      <w:r>
        <w:t>)</w:t>
      </w:r>
    </w:p>
    <w:p>
      <w:pPr>
        <w:ind w:firstLine="240" w:firstLineChars="100"/>
        <w:rPr>
          <w:sz w:val="24"/>
        </w:rPr>
      </w:pPr>
      <w:r>
        <w:rPr>
          <w:rFonts w:hint="eastAsia"/>
          <w:sz w:val="24"/>
        </w:rPr>
        <w:t>式（3）、式（4）中：</w:t>
      </w:r>
    </w:p>
    <w:p>
      <w:pPr>
        <w:ind w:firstLine="240" w:firstLineChars="100"/>
        <w:rPr>
          <w:sz w:val="24"/>
        </w:rPr>
      </w:pPr>
      <w:r>
        <w:rPr>
          <w:i/>
          <w:sz w:val="24"/>
        </w:rPr>
        <w:t>δ</w:t>
      </w:r>
      <w:r>
        <w:rPr>
          <w:rFonts w:hint="eastAsia"/>
          <w:sz w:val="24"/>
        </w:rPr>
        <w:t>——微秒级脉冲分流器电阻值相对误差；</w:t>
      </w:r>
    </w:p>
    <w:p>
      <w:pPr>
        <w:ind w:firstLine="240" w:firstLineChars="100"/>
        <w:rPr>
          <w:sz w:val="24"/>
        </w:rPr>
      </w:pPr>
      <w:r>
        <w:rPr>
          <w:i/>
          <w:sz w:val="24"/>
        </w:rPr>
        <w:t>U</w:t>
      </w:r>
      <w:r>
        <w:rPr>
          <w:sz w:val="24"/>
          <w:vertAlign w:val="subscript"/>
        </w:rPr>
        <w:t>2</w:t>
      </w:r>
      <w:r>
        <w:rPr>
          <w:rFonts w:hint="eastAsia"/>
          <w:sz w:val="24"/>
        </w:rPr>
        <w:t>——微秒级脉冲分流器输出电压实测值，V；</w:t>
      </w:r>
    </w:p>
    <w:p>
      <w:pPr>
        <w:ind w:firstLine="240" w:firstLineChars="100"/>
        <w:rPr>
          <w:sz w:val="24"/>
        </w:rPr>
      </w:pPr>
      <w:r>
        <w:rPr>
          <w:rFonts w:hint="eastAsia"/>
          <w:i/>
          <w:sz w:val="24"/>
        </w:rPr>
        <w:t>I</w:t>
      </w:r>
      <w:r>
        <w:rPr>
          <w:rFonts w:hint="eastAsia"/>
          <w:sz w:val="24"/>
          <w:vertAlign w:val="subscript"/>
        </w:rPr>
        <w:t>1</w:t>
      </w:r>
      <w:r>
        <w:rPr>
          <w:rFonts w:hint="eastAsia"/>
          <w:sz w:val="24"/>
        </w:rPr>
        <w:t>——微秒级脉冲分流器输入电流值，A；</w:t>
      </w:r>
    </w:p>
    <w:p>
      <w:pPr>
        <w:ind w:firstLine="240" w:firstLineChars="100"/>
        <w:rPr>
          <w:sz w:val="24"/>
        </w:rPr>
      </w:pPr>
      <w:r>
        <w:rPr>
          <w:rFonts w:hint="eastAsia"/>
          <w:i/>
          <w:sz w:val="24"/>
        </w:rPr>
        <w:t>R</w:t>
      </w:r>
      <w:r>
        <w:rPr>
          <w:rFonts w:hint="eastAsia"/>
          <w:sz w:val="24"/>
          <w:vertAlign w:val="subscript"/>
        </w:rPr>
        <w:t>X</w:t>
      </w:r>
      <w:r>
        <w:rPr>
          <w:rFonts w:hint="eastAsia"/>
          <w:sz w:val="24"/>
        </w:rPr>
        <w:t>——微秒级脉冲分流器标称电阻值，</w:t>
      </w:r>
      <w:r>
        <w:rPr>
          <w:sz w:val="24"/>
        </w:rPr>
        <w:t>Ω</w:t>
      </w:r>
      <w:r>
        <w:rPr>
          <w:rFonts w:hint="eastAsia"/>
          <w:sz w:val="24"/>
        </w:rPr>
        <w:t>；</w:t>
      </w:r>
    </w:p>
    <w:p>
      <w:pPr>
        <w:ind w:firstLine="240" w:firstLineChars="100"/>
        <w:rPr>
          <w:sz w:val="24"/>
        </w:rPr>
      </w:pPr>
      <w:r>
        <w:rPr>
          <w:rFonts w:hint="eastAsia"/>
          <w:i/>
          <w:sz w:val="24"/>
        </w:rPr>
        <w:t>R</w:t>
      </w:r>
      <w:r>
        <w:rPr>
          <w:rFonts w:hint="eastAsia"/>
          <w:sz w:val="24"/>
          <w:vertAlign w:val="subscript"/>
        </w:rPr>
        <w:t>N</w:t>
      </w:r>
      <w:r>
        <w:rPr>
          <w:rFonts w:hint="eastAsia"/>
          <w:sz w:val="24"/>
        </w:rPr>
        <w:t>——微秒级脉冲分流器实测电阻值，</w:t>
      </w:r>
      <w:r>
        <w:rPr>
          <w:sz w:val="24"/>
        </w:rPr>
        <w:t>Ω</w:t>
      </w:r>
      <w:r>
        <w:rPr>
          <w:rFonts w:hint="eastAsia"/>
          <w:sz w:val="24"/>
        </w:rPr>
        <w:t>。</w:t>
      </w:r>
    </w:p>
    <w:p>
      <w:pPr>
        <w:rPr>
          <w:sz w:val="24"/>
        </w:rPr>
      </w:pPr>
      <w:r>
        <w:rPr>
          <w:rFonts w:hint="eastAsia"/>
          <w:sz w:val="24"/>
        </w:rPr>
        <w:t>5</w:t>
      </w:r>
      <w:r>
        <w:rPr>
          <w:sz w:val="24"/>
        </w:rPr>
        <w:t>.</w:t>
      </w:r>
      <w:r>
        <w:rPr>
          <w:rFonts w:hint="eastAsia"/>
          <w:sz w:val="24"/>
        </w:rPr>
        <w:t>2</w:t>
      </w:r>
      <w:r>
        <w:rPr>
          <w:sz w:val="24"/>
        </w:rPr>
        <w:t>.</w:t>
      </w:r>
      <w:r>
        <w:rPr>
          <w:rFonts w:hint="eastAsia"/>
          <w:sz w:val="24"/>
        </w:rPr>
        <w:t>3</w:t>
      </w:r>
      <w:r>
        <w:rPr>
          <w:sz w:val="24"/>
        </w:rPr>
        <w:t xml:space="preserve"> </w:t>
      </w:r>
      <w:r>
        <w:rPr>
          <w:rFonts w:hint="eastAsia"/>
          <w:sz w:val="24"/>
        </w:rPr>
        <w:t>单次阶跃正极性平顶方波脉冲电流源法（30</w:t>
      </w:r>
      <w:r>
        <w:rPr>
          <w:sz w:val="24"/>
        </w:rPr>
        <w:t>μ</w:t>
      </w:r>
      <w:r>
        <w:rPr>
          <w:rFonts w:hint="eastAsia"/>
          <w:sz w:val="24"/>
        </w:rPr>
        <w:t>s，10A～1200A）</w:t>
      </w:r>
    </w:p>
    <w:p>
      <w:pPr>
        <w:ind w:firstLine="480" w:firstLineChars="200"/>
        <w:rPr>
          <w:sz w:val="24"/>
        </w:rPr>
      </w:pPr>
      <w:r>
        <w:rPr>
          <w:rFonts w:hint="eastAsia"/>
          <w:sz w:val="24"/>
        </w:rPr>
        <w:t>仪器连接如图4所示。将单次阶跃正极性平顶方波脉冲电流源和被校微秒级脉冲分流器的输入端相连；将数字多用表和被校微秒级脉冲分流器的输出端相连。</w:t>
      </w:r>
    </w:p>
    <w:p>
      <w:pPr>
        <w:ind w:firstLine="480" w:firstLineChars="200"/>
        <w:rPr>
          <w:sz w:val="24"/>
        </w:rPr>
      </w:pPr>
      <w:r>
        <w:rPr>
          <w:rFonts w:hint="eastAsia"/>
          <w:sz w:val="24"/>
        </w:rPr>
        <w:t>校准点的选取按照输入电流分别为额定电流的10%、50%、80%、100%下进行选取。</w:t>
      </w:r>
    </w:p>
    <w:p>
      <w:pPr>
        <w:ind w:firstLine="480" w:firstLineChars="200"/>
        <w:rPr>
          <w:sz w:val="24"/>
        </w:rPr>
      </w:pPr>
      <w:r>
        <w:rPr>
          <w:sz w:val="24"/>
        </w:rPr>
        <w:t xml:space="preserve">调整单次阶跃正极性平顶方波脉冲电流源至规定值，设置数字多用表工作于上升沿触发模式，采样速率50kSa/s，触发后，读取幅度稳定后数字多用表电压值U2，并记录在附录A表A.4中。 </w:t>
      </w:r>
    </w:p>
    <w:p>
      <w:pPr>
        <w:ind w:firstLine="480" w:firstLineChars="200"/>
        <w:rPr>
          <w:sz w:val="24"/>
        </w:rPr>
      </w:pPr>
      <w:r>
        <w:rPr>
          <w:rFonts w:hint="eastAsia"/>
          <w:sz w:val="24"/>
        </w:rPr>
        <w:t xml:space="preserve"> </w:t>
      </w:r>
    </w:p>
    <w:p>
      <w:pPr>
        <w:pStyle w:val="43"/>
        <w:ind w:firstLine="0" w:firstLineChars="0"/>
      </w:pPr>
      <w:r>
        <w:rPr>
          <w:rFonts w:hint="eastAsia"/>
        </w:rPr>
        <w:t xml:space="preserve"> </w:t>
      </w:r>
    </w:p>
    <w:p>
      <w:pPr>
        <w:keepNext/>
        <w:adjustRightInd w:val="0"/>
        <w:snapToGrid w:val="0"/>
        <w:spacing w:line="360" w:lineRule="auto"/>
        <w:jc w:val="center"/>
      </w:pPr>
      <w:r>
        <w:object>
          <v:shape id="_x0000_i1032" o:spt="75" type="#_x0000_t75" style="height:129.75pt;width:241.5pt;" o:ole="t" filled="f" o:preferrelative="t" stroked="f" coordsize="21600,21600">
            <v:path/>
            <v:fill on="f" focussize="0,0"/>
            <v:stroke on="f" joinstyle="miter"/>
            <v:imagedata r:id="rId35" o:title=""/>
            <o:lock v:ext="edit" aspectratio="t"/>
            <w10:wrap type="none"/>
            <w10:anchorlock/>
          </v:shape>
          <o:OLEObject Type="Embed" ProgID="Visio.Drawing.11" ShapeID="_x0000_i1032" DrawAspect="Content" ObjectID="_1468075732" r:id="rId34">
            <o:LockedField>false</o:LockedField>
          </o:OLEObject>
        </w:object>
      </w:r>
    </w:p>
    <w:p>
      <w:pPr>
        <w:pStyle w:val="6"/>
        <w:jc w:val="center"/>
        <w:rPr>
          <w:rFonts w:ascii="Times New Roman" w:hAnsi="Times New Roman" w:eastAsia="宋体"/>
          <w:sz w:val="18"/>
          <w:szCs w:val="18"/>
        </w:rPr>
      </w:pPr>
      <w:r>
        <w:rPr>
          <w:rFonts w:hint="eastAsia" w:ascii="Times New Roman" w:hAnsi="Times New Roman" w:eastAsia="宋体"/>
          <w:sz w:val="18"/>
          <w:szCs w:val="18"/>
        </w:rPr>
        <w:t>图 4 单次阶跃正极性平顶方波脉冲电流源法校准示意图</w:t>
      </w:r>
    </w:p>
    <w:p>
      <w:pPr>
        <w:wordWrap w:val="0"/>
        <w:spacing w:line="360" w:lineRule="auto"/>
        <w:jc w:val="right"/>
      </w:pPr>
      <w:r>
        <w:rPr>
          <w:position w:val="-30"/>
        </w:rPr>
        <w:object>
          <v:shape id="_x0000_i1033" o:spt="75" type="#_x0000_t75" style="height:35.25pt;width:50.25pt;" o:ole="t" filled="f" o:preferrelative="t" stroked="f" coordsize="21600,21600">
            <v:path/>
            <v:fill on="f" focussize="0,0"/>
            <v:stroke on="f" joinstyle="miter"/>
            <v:imagedata r:id="rId26" o:title=""/>
            <o:lock v:ext="edit" aspectratio="t"/>
            <w10:wrap type="none"/>
            <w10:anchorlock/>
          </v:shape>
          <o:OLEObject Type="Embed" ProgID="Equation.3" ShapeID="_x0000_i1033" DrawAspect="Content" ObjectID="_1468075733" r:id="rId36">
            <o:LockedField>false</o:LockedField>
          </o:OLEObject>
        </w:object>
      </w:r>
      <w:r>
        <w:t>……………………………………………… (</w:t>
      </w:r>
      <w:r>
        <w:fldChar w:fldCharType="begin"/>
      </w:r>
      <w:r>
        <w:instrText xml:space="preserve"> AUTONUM  </w:instrText>
      </w:r>
      <w:r>
        <w:fldChar w:fldCharType="end"/>
      </w:r>
      <w:r>
        <w:t>)</w:t>
      </w:r>
    </w:p>
    <w:p>
      <w:pPr>
        <w:ind w:firstLine="240" w:firstLineChars="100"/>
        <w:rPr>
          <w:sz w:val="24"/>
        </w:rPr>
      </w:pPr>
      <w:r>
        <w:rPr>
          <w:rFonts w:hint="eastAsia"/>
          <w:sz w:val="24"/>
        </w:rPr>
        <w:t>脉冲分流器误差按式（6）计算，并记录在附录A表A.2中：</w:t>
      </w:r>
    </w:p>
    <w:p>
      <w:pPr>
        <w:spacing w:line="360" w:lineRule="auto"/>
        <w:jc w:val="right"/>
      </w:pPr>
      <w:r>
        <w:rPr>
          <w:position w:val="-30"/>
        </w:rPr>
        <w:object>
          <v:shape id="_x0000_i1034" o:spt="75" type="#_x0000_t75" style="height:33.75pt;width:98.25pt;" o:ole="t" filled="f" o:preferrelative="t" stroked="f" coordsize="21600,21600">
            <v:path/>
            <v:fill on="f" focussize="0,0"/>
            <v:stroke on="f" joinstyle="miter"/>
            <v:imagedata r:id="rId38" o:title=""/>
            <o:lock v:ext="edit" aspectratio="t"/>
            <w10:wrap type="none"/>
            <w10:anchorlock/>
          </v:shape>
          <o:OLEObject Type="Embed" ProgID="Equation.DSMT4" ShapeID="_x0000_i1034" DrawAspect="Content" ObjectID="_1468075734" r:id="rId37">
            <o:LockedField>false</o:LockedField>
          </o:OLEObject>
        </w:object>
      </w:r>
      <w:r>
        <w:t>……………………………………………… (</w:t>
      </w:r>
      <w:r>
        <w:fldChar w:fldCharType="begin"/>
      </w:r>
      <w:r>
        <w:instrText xml:space="preserve"> AUTONUM  </w:instrText>
      </w:r>
      <w:r>
        <w:fldChar w:fldCharType="end"/>
      </w:r>
      <w:r>
        <w:t>)</w:t>
      </w:r>
    </w:p>
    <w:p>
      <w:pPr>
        <w:ind w:firstLine="240" w:firstLineChars="100"/>
        <w:rPr>
          <w:sz w:val="24"/>
        </w:rPr>
      </w:pPr>
      <w:r>
        <w:rPr>
          <w:rFonts w:hint="eastAsia"/>
          <w:sz w:val="24"/>
        </w:rPr>
        <w:t>式（5）、式（6）中：</w:t>
      </w:r>
    </w:p>
    <w:p>
      <w:pPr>
        <w:ind w:firstLine="240" w:firstLineChars="100"/>
        <w:rPr>
          <w:sz w:val="24"/>
        </w:rPr>
      </w:pPr>
      <w:r>
        <w:rPr>
          <w:i/>
          <w:sz w:val="24"/>
        </w:rPr>
        <w:t>δ</w:t>
      </w:r>
      <w:r>
        <w:rPr>
          <w:rFonts w:hint="eastAsia"/>
          <w:sz w:val="24"/>
        </w:rPr>
        <w:t>——微秒级脉冲分流器电阻值相对误差；</w:t>
      </w:r>
    </w:p>
    <w:p>
      <w:pPr>
        <w:ind w:firstLine="240" w:firstLineChars="100"/>
        <w:rPr>
          <w:sz w:val="24"/>
        </w:rPr>
      </w:pPr>
      <w:r>
        <w:rPr>
          <w:i/>
          <w:sz w:val="24"/>
        </w:rPr>
        <w:t>U</w:t>
      </w:r>
      <w:r>
        <w:rPr>
          <w:sz w:val="24"/>
          <w:vertAlign w:val="subscript"/>
        </w:rPr>
        <w:t>2</w:t>
      </w:r>
      <w:r>
        <w:rPr>
          <w:rFonts w:hint="eastAsia"/>
          <w:sz w:val="24"/>
        </w:rPr>
        <w:t>——微秒级脉冲分流器输出电压实测值，V；</w:t>
      </w:r>
    </w:p>
    <w:p>
      <w:pPr>
        <w:ind w:firstLine="240" w:firstLineChars="100"/>
        <w:rPr>
          <w:sz w:val="24"/>
        </w:rPr>
      </w:pPr>
      <w:r>
        <w:rPr>
          <w:rFonts w:hint="eastAsia"/>
          <w:i/>
          <w:sz w:val="24"/>
        </w:rPr>
        <w:t>I</w:t>
      </w:r>
      <w:r>
        <w:rPr>
          <w:rFonts w:hint="eastAsia"/>
          <w:sz w:val="24"/>
          <w:vertAlign w:val="subscript"/>
        </w:rPr>
        <w:t>1</w:t>
      </w:r>
      <w:r>
        <w:rPr>
          <w:rFonts w:hint="eastAsia"/>
          <w:sz w:val="24"/>
        </w:rPr>
        <w:t>——微秒级脉冲分流器输入电流值，A；</w:t>
      </w:r>
    </w:p>
    <w:p>
      <w:pPr>
        <w:ind w:firstLine="240" w:firstLineChars="100"/>
        <w:rPr>
          <w:sz w:val="24"/>
        </w:rPr>
      </w:pPr>
      <w:r>
        <w:rPr>
          <w:rFonts w:hint="eastAsia"/>
          <w:i/>
          <w:sz w:val="24"/>
        </w:rPr>
        <w:t>R</w:t>
      </w:r>
      <w:r>
        <w:rPr>
          <w:rFonts w:hint="eastAsia"/>
          <w:sz w:val="24"/>
          <w:vertAlign w:val="subscript"/>
        </w:rPr>
        <w:t>X</w:t>
      </w:r>
      <w:r>
        <w:rPr>
          <w:rFonts w:hint="eastAsia"/>
          <w:sz w:val="24"/>
        </w:rPr>
        <w:t>——微秒级脉冲分流器标称电阻值，</w:t>
      </w:r>
      <w:r>
        <w:rPr>
          <w:sz w:val="24"/>
        </w:rPr>
        <w:t>Ω</w:t>
      </w:r>
      <w:r>
        <w:rPr>
          <w:rFonts w:hint="eastAsia"/>
          <w:sz w:val="24"/>
        </w:rPr>
        <w:t>；</w:t>
      </w:r>
    </w:p>
    <w:p>
      <w:pPr>
        <w:ind w:firstLine="240" w:firstLineChars="100"/>
        <w:rPr>
          <w:sz w:val="24"/>
        </w:rPr>
      </w:pPr>
      <w:r>
        <w:rPr>
          <w:rFonts w:hint="eastAsia"/>
          <w:i/>
          <w:sz w:val="24"/>
        </w:rPr>
        <w:t>R</w:t>
      </w:r>
      <w:r>
        <w:rPr>
          <w:rFonts w:hint="eastAsia"/>
          <w:sz w:val="24"/>
          <w:vertAlign w:val="subscript"/>
        </w:rPr>
        <w:t>N</w:t>
      </w:r>
      <w:r>
        <w:rPr>
          <w:rFonts w:hint="eastAsia"/>
          <w:sz w:val="24"/>
        </w:rPr>
        <w:t>——微秒级脉冲分流器实际电阻值，</w:t>
      </w:r>
      <w:r>
        <w:rPr>
          <w:sz w:val="24"/>
        </w:rPr>
        <w:t>Ω</w:t>
      </w:r>
      <w:r>
        <w:rPr>
          <w:rFonts w:hint="eastAsia"/>
          <w:sz w:val="24"/>
        </w:rPr>
        <w:t>。</w:t>
      </w:r>
    </w:p>
    <w:p>
      <w:pPr>
        <w:pStyle w:val="19"/>
        <w:spacing w:before="0" w:after="0"/>
        <w:jc w:val="left"/>
        <w:rPr>
          <w:rFonts w:ascii="Times New Roman" w:hAnsi="Times New Roman" w:eastAsia="黑体"/>
          <w:b w:val="0"/>
          <w:sz w:val="24"/>
          <w:szCs w:val="24"/>
        </w:rPr>
      </w:pPr>
      <w:bookmarkStart w:id="19" w:name="_Toc42775649"/>
      <w:r>
        <w:rPr>
          <w:rFonts w:hint="eastAsia" w:ascii="Times New Roman" w:hAnsi="Times New Roman" w:eastAsia="黑体"/>
          <w:b w:val="0"/>
          <w:sz w:val="24"/>
          <w:szCs w:val="24"/>
        </w:rPr>
        <w:t>5.3  上升时间</w:t>
      </w:r>
      <w:bookmarkEnd w:id="19"/>
    </w:p>
    <w:p>
      <w:pPr>
        <w:ind w:firstLine="480" w:firstLineChars="200"/>
        <w:rPr>
          <w:rFonts w:eastAsia="黑体" w:cs="黑体"/>
          <w:color w:val="000000"/>
          <w:sz w:val="24"/>
        </w:rPr>
      </w:pPr>
      <w:r>
        <w:rPr>
          <w:rFonts w:hint="eastAsia"/>
          <w:sz w:val="24"/>
        </w:rPr>
        <w:t>仪器连接如图5所示。将单次阶跃正极性平顶方波脉冲电流源或脉冲电流源和被校微秒级脉冲分流器的输入端相连；将数字示波器和被校脉冲分流器的输出端相连。</w:t>
      </w:r>
    </w:p>
    <w:p>
      <w:pPr>
        <w:ind w:firstLine="420" w:firstLineChars="200"/>
      </w:pPr>
      <w:r>
        <w:rPr>
          <w:rFonts w:hint="eastAsia"/>
        </w:rPr>
        <w:t xml:space="preserve"> </w:t>
      </w:r>
      <w:r>
        <w:rPr>
          <w:rFonts w:hint="eastAsia"/>
          <w:sz w:val="24"/>
        </w:rPr>
        <w:t>给脉冲分流器施加规定的电流值，同时用接在脉冲分流器输出端的数字示波器直接读出上升时间</w:t>
      </w:r>
      <w:r>
        <w:rPr>
          <w:rFonts w:hint="eastAsia"/>
          <w:i/>
          <w:sz w:val="24"/>
        </w:rPr>
        <w:t>t</w:t>
      </w:r>
      <w:r>
        <w:rPr>
          <w:rFonts w:hint="eastAsia"/>
          <w:sz w:val="24"/>
        </w:rPr>
        <w:t>，并记录在附录A表A.5中。</w:t>
      </w:r>
    </w:p>
    <w:p>
      <w:pPr>
        <w:pStyle w:val="6"/>
        <w:jc w:val="center"/>
        <w:rPr>
          <w:rFonts w:ascii="Times New Roman" w:hAnsi="Times New Roman"/>
        </w:rPr>
      </w:pPr>
      <w:r>
        <w:object>
          <v:shape id="_x0000_i1035" o:spt="75" type="#_x0000_t75" style="height:129.75pt;width:241.5pt;" o:ole="t" filled="f" o:preferrelative="t" stroked="f" coordsize="21600,21600">
            <v:path/>
            <v:fill on="f" focussize="0,0"/>
            <v:stroke on="f" joinstyle="miter"/>
            <v:imagedata r:id="rId40" o:title=""/>
            <o:lock v:ext="edit" aspectratio="t"/>
            <w10:wrap type="none"/>
            <w10:anchorlock/>
          </v:shape>
          <o:OLEObject Type="Embed" ProgID="Visio.Drawing.11" ShapeID="_x0000_i1035" DrawAspect="Content" ObjectID="_1468075735" r:id="rId39">
            <o:LockedField>false</o:LockedField>
          </o:OLEObject>
        </w:object>
      </w:r>
    </w:p>
    <w:p>
      <w:pPr>
        <w:pStyle w:val="6"/>
        <w:jc w:val="center"/>
        <w:rPr>
          <w:rFonts w:ascii="Times New Roman" w:hAnsi="Times New Roman" w:eastAsia="宋体"/>
          <w:sz w:val="18"/>
          <w:szCs w:val="18"/>
        </w:rPr>
      </w:pPr>
      <w:r>
        <w:rPr>
          <w:rFonts w:hint="eastAsia" w:ascii="Times New Roman" w:hAnsi="Times New Roman" w:eastAsia="宋体"/>
          <w:sz w:val="18"/>
          <w:szCs w:val="18"/>
        </w:rPr>
        <w:t>图 5上升时间校准示意图</w:t>
      </w:r>
    </w:p>
    <w:p>
      <w:pPr>
        <w:pStyle w:val="19"/>
        <w:spacing w:before="0" w:after="0"/>
        <w:jc w:val="left"/>
        <w:rPr>
          <w:rFonts w:ascii="Times New Roman" w:hAnsi="Times New Roman" w:eastAsia="黑体"/>
          <w:b w:val="0"/>
          <w:sz w:val="24"/>
          <w:szCs w:val="24"/>
        </w:rPr>
      </w:pPr>
      <w:bookmarkStart w:id="20" w:name="_Toc42775650"/>
      <w:r>
        <w:rPr>
          <w:rFonts w:hint="eastAsia" w:ascii="Times New Roman" w:hAnsi="Times New Roman" w:eastAsia="黑体"/>
          <w:b w:val="0"/>
          <w:sz w:val="24"/>
          <w:szCs w:val="24"/>
        </w:rPr>
        <w:t>5.4  短期稳定性</w:t>
      </w:r>
      <w:bookmarkEnd w:id="20"/>
    </w:p>
    <w:p>
      <w:pPr>
        <w:ind w:firstLine="480" w:firstLineChars="200"/>
        <w:rPr>
          <w:sz w:val="24"/>
        </w:rPr>
      </w:pPr>
      <w:r>
        <w:rPr>
          <w:rFonts w:hint="eastAsia"/>
          <w:sz w:val="24"/>
        </w:rPr>
        <w:t>按图2连接设备。调节输入电流为额定电流的100%或某一量值，输出稳定后，每60s（或按说明书要求）记录五次，并将数字多用表的数值记录在附录A表A.6中，并从所有的测量值中选取最大值和最小值。</w:t>
      </w:r>
    </w:p>
    <w:p>
      <w:pPr>
        <w:ind w:firstLine="480" w:firstLineChars="200"/>
        <w:rPr>
          <w:sz w:val="24"/>
          <w:highlight w:val="yellow"/>
        </w:rPr>
      </w:pPr>
      <w:r>
        <w:rPr>
          <w:rFonts w:hint="eastAsia"/>
          <w:sz w:val="24"/>
        </w:rPr>
        <w:t xml:space="preserve">被校脉冲分流器的短期稳定性按式（7）计算，并记录在附录A表A.6中： </w:t>
      </w:r>
    </w:p>
    <w:p>
      <w:pPr>
        <w:pStyle w:val="40"/>
        <w:jc w:val="right"/>
        <w:rPr>
          <w:rFonts w:ascii="Times New Roman"/>
        </w:rPr>
      </w:pPr>
      <w:r>
        <w:rPr>
          <w:rFonts w:ascii="Times New Roman"/>
          <w:position w:val="-28"/>
        </w:rPr>
        <w:object>
          <v:shape id="_x0000_i1036" o:spt="75" type="#_x0000_t75" style="height:39pt;width:133.5pt;" o:ole="t" filled="f" o:preferrelative="t" stroked="f" coordsize="21600,21600">
            <v:path/>
            <v:fill on="f" focussize="0,0"/>
            <v:stroke on="f" joinstyle="miter"/>
            <v:imagedata r:id="rId42" o:title=""/>
            <o:lock v:ext="edit" aspectratio="t"/>
            <w10:wrap type="none"/>
            <w10:anchorlock/>
          </v:shape>
          <o:OLEObject Type="Embed" ProgID="Equation.DSMT4" ShapeID="_x0000_i1036" DrawAspect="Content" ObjectID="_1468075736" r:id="rId41">
            <o:LockedField>false</o:LockedField>
          </o:OLEObject>
        </w:object>
      </w:r>
      <w:r>
        <w:rPr>
          <w:rFonts w:hint="eastAsia" w:ascii="Times New Roman"/>
        </w:rPr>
        <w:t>………………………………………</w:t>
      </w:r>
      <w:r>
        <w:rPr>
          <w:rFonts w:ascii="Times New Roman"/>
        </w:rPr>
        <w:t xml:space="preserve"> (</w:t>
      </w:r>
      <w:r>
        <w:rPr>
          <w:rFonts w:hint="eastAsia" w:ascii="Times New Roman"/>
        </w:rPr>
        <w:t>7</w:t>
      </w:r>
      <w:r>
        <w:rPr>
          <w:rFonts w:ascii="Times New Roman"/>
        </w:rPr>
        <w:t>)</w:t>
      </w:r>
    </w:p>
    <w:p>
      <w:pPr>
        <w:ind w:firstLine="480" w:firstLineChars="200"/>
        <w:rPr>
          <w:sz w:val="24"/>
        </w:rPr>
      </w:pPr>
      <w:r>
        <w:rPr>
          <w:sz w:val="24"/>
        </w:rPr>
        <w:t>式中</w:t>
      </w:r>
      <w:r>
        <w:rPr>
          <w:rFonts w:hint="eastAsia"/>
          <w:sz w:val="24"/>
        </w:rPr>
        <w:t>：</w:t>
      </w:r>
    </w:p>
    <w:p>
      <w:pPr>
        <w:ind w:firstLine="480" w:firstLineChars="200"/>
        <w:rPr>
          <w:sz w:val="24"/>
        </w:rPr>
      </w:pPr>
      <w:r>
        <w:rPr>
          <w:i/>
          <w:sz w:val="24"/>
        </w:rPr>
        <w:t>S</w:t>
      </w:r>
      <w:r>
        <w:rPr>
          <w:sz w:val="24"/>
        </w:rPr>
        <w:t>——被校</w:t>
      </w:r>
      <w:r>
        <w:rPr>
          <w:rFonts w:hint="eastAsia"/>
          <w:sz w:val="24"/>
        </w:rPr>
        <w:t>脉冲</w:t>
      </w:r>
      <w:r>
        <w:rPr>
          <w:sz w:val="24"/>
        </w:rPr>
        <w:t>分流器的短期稳定性</w:t>
      </w:r>
      <w:r>
        <w:rPr>
          <w:rFonts w:hint="eastAsia"/>
          <w:sz w:val="24"/>
        </w:rPr>
        <w:t>；</w:t>
      </w:r>
    </w:p>
    <w:p>
      <w:pPr>
        <w:ind w:firstLine="480" w:firstLineChars="200"/>
        <w:rPr>
          <w:sz w:val="24"/>
        </w:rPr>
      </w:pPr>
      <w:r>
        <w:rPr>
          <w:rFonts w:hint="eastAsia"/>
          <w:i/>
          <w:sz w:val="24"/>
        </w:rPr>
        <w:t>R</w:t>
      </w:r>
      <w:r>
        <w:rPr>
          <w:sz w:val="24"/>
          <w:vertAlign w:val="subscript"/>
        </w:rPr>
        <w:t>max</w:t>
      </w:r>
      <w:r>
        <w:rPr>
          <w:sz w:val="24"/>
        </w:rPr>
        <w:t>——规定的时间间隔内被校</w:t>
      </w:r>
      <w:r>
        <w:rPr>
          <w:rFonts w:hint="eastAsia"/>
          <w:sz w:val="24"/>
        </w:rPr>
        <w:t>脉冲</w:t>
      </w:r>
      <w:r>
        <w:rPr>
          <w:sz w:val="24"/>
        </w:rPr>
        <w:t>分流器的</w:t>
      </w:r>
      <w:r>
        <w:rPr>
          <w:rFonts w:hint="eastAsia"/>
          <w:sz w:val="24"/>
        </w:rPr>
        <w:t>最大</w:t>
      </w:r>
      <w:r>
        <w:rPr>
          <w:sz w:val="24"/>
        </w:rPr>
        <w:t>测量电阻，Ω</w:t>
      </w:r>
      <w:r>
        <w:rPr>
          <w:rFonts w:hint="eastAsia"/>
          <w:sz w:val="24"/>
        </w:rPr>
        <w:t>；</w:t>
      </w:r>
    </w:p>
    <w:p>
      <w:pPr>
        <w:ind w:firstLine="480" w:firstLineChars="200"/>
        <w:rPr>
          <w:sz w:val="24"/>
        </w:rPr>
      </w:pPr>
      <w:r>
        <w:rPr>
          <w:rFonts w:hint="eastAsia"/>
          <w:i/>
          <w:sz w:val="24"/>
        </w:rPr>
        <w:t>R</w:t>
      </w:r>
      <w:r>
        <w:rPr>
          <w:sz w:val="24"/>
          <w:vertAlign w:val="subscript"/>
        </w:rPr>
        <w:t>min</w:t>
      </w:r>
      <w:r>
        <w:rPr>
          <w:sz w:val="24"/>
        </w:rPr>
        <w:t>——规定的时间间隔内被校</w:t>
      </w:r>
      <w:r>
        <w:rPr>
          <w:rFonts w:hint="eastAsia"/>
          <w:sz w:val="24"/>
        </w:rPr>
        <w:t>脉冲</w:t>
      </w:r>
      <w:r>
        <w:rPr>
          <w:sz w:val="24"/>
        </w:rPr>
        <w:t>分流器的</w:t>
      </w:r>
      <w:r>
        <w:rPr>
          <w:rFonts w:hint="eastAsia"/>
          <w:sz w:val="24"/>
        </w:rPr>
        <w:t>最小</w:t>
      </w:r>
      <w:r>
        <w:rPr>
          <w:sz w:val="24"/>
        </w:rPr>
        <w:t>测量电阻，Ω</w:t>
      </w:r>
      <w:r>
        <w:rPr>
          <w:rFonts w:hint="eastAsia"/>
          <w:sz w:val="24"/>
        </w:rPr>
        <w:t>；</w:t>
      </w:r>
    </w:p>
    <w:p>
      <w:pPr>
        <w:ind w:firstLine="480" w:firstLineChars="200"/>
        <w:rPr>
          <w:sz w:val="24"/>
        </w:rPr>
      </w:pPr>
      <w:r>
        <w:rPr>
          <w:rFonts w:hint="eastAsia"/>
          <w:i/>
          <w:sz w:val="24"/>
        </w:rPr>
        <w:t>R</w:t>
      </w:r>
      <w:r>
        <w:rPr>
          <w:sz w:val="24"/>
        </w:rPr>
        <w:t>—— 被校</w:t>
      </w:r>
      <w:r>
        <w:rPr>
          <w:rFonts w:hint="eastAsia"/>
          <w:sz w:val="24"/>
        </w:rPr>
        <w:t>脉冲</w:t>
      </w:r>
      <w:r>
        <w:rPr>
          <w:sz w:val="24"/>
        </w:rPr>
        <w:t>分流器的</w:t>
      </w:r>
      <w:r>
        <w:rPr>
          <w:rFonts w:hint="eastAsia"/>
          <w:sz w:val="24"/>
        </w:rPr>
        <w:t>标称</w:t>
      </w:r>
      <w:r>
        <w:rPr>
          <w:sz w:val="24"/>
        </w:rPr>
        <w:t>电阻值</w:t>
      </w:r>
      <w:r>
        <w:rPr>
          <w:rFonts w:hint="eastAsia"/>
          <w:sz w:val="24"/>
        </w:rPr>
        <w:t>，</w:t>
      </w:r>
      <w:r>
        <w:rPr>
          <w:sz w:val="24"/>
        </w:rPr>
        <w:t>Ω</w:t>
      </w:r>
      <w:r>
        <w:rPr>
          <w:rFonts w:hint="eastAsia"/>
          <w:sz w:val="24"/>
        </w:rPr>
        <w:t>。</w:t>
      </w:r>
    </w:p>
    <w:p>
      <w:pPr>
        <w:pStyle w:val="19"/>
        <w:spacing w:before="0" w:after="0"/>
        <w:jc w:val="left"/>
        <w:rPr>
          <w:rFonts w:ascii="Times New Roman" w:hAnsi="Times New Roman" w:eastAsia="黑体"/>
          <w:b w:val="0"/>
          <w:sz w:val="24"/>
          <w:szCs w:val="24"/>
        </w:rPr>
      </w:pPr>
      <w:bookmarkStart w:id="21" w:name="_Toc42775651"/>
      <w:r>
        <w:rPr>
          <w:rFonts w:hint="eastAsia" w:ascii="Times New Roman" w:hAnsi="Times New Roman" w:eastAsia="黑体"/>
          <w:b w:val="0"/>
          <w:sz w:val="24"/>
          <w:szCs w:val="24"/>
        </w:rPr>
        <w:t>6  校准结果表达</w:t>
      </w:r>
      <w:bookmarkEnd w:id="21"/>
    </w:p>
    <w:p>
      <w:pPr>
        <w:ind w:firstLine="360" w:firstLineChars="150"/>
        <w:rPr>
          <w:sz w:val="24"/>
        </w:rPr>
      </w:pPr>
      <w:r>
        <w:rPr>
          <w:rFonts w:hint="eastAsia"/>
          <w:sz w:val="24"/>
        </w:rPr>
        <w:t>校准后，出具校准证书。校准证书至少应包含以下信息：</w:t>
      </w:r>
    </w:p>
    <w:p>
      <w:pPr>
        <w:ind w:firstLine="480" w:firstLineChars="200"/>
        <w:rPr>
          <w:sz w:val="24"/>
        </w:rPr>
      </w:pPr>
      <w:r>
        <w:rPr>
          <w:rFonts w:hint="eastAsia"/>
          <w:sz w:val="24"/>
        </w:rPr>
        <w:t>a）标题：“校准证书”；</w:t>
      </w:r>
    </w:p>
    <w:p>
      <w:pPr>
        <w:ind w:firstLine="480" w:firstLineChars="200"/>
        <w:rPr>
          <w:sz w:val="24"/>
        </w:rPr>
      </w:pPr>
      <w:r>
        <w:rPr>
          <w:rFonts w:hint="eastAsia"/>
          <w:sz w:val="24"/>
        </w:rPr>
        <w:t>b）实验室名称和地址；</w:t>
      </w:r>
    </w:p>
    <w:p>
      <w:pPr>
        <w:ind w:firstLine="480" w:firstLineChars="200"/>
        <w:rPr>
          <w:sz w:val="24"/>
        </w:rPr>
      </w:pPr>
      <w:r>
        <w:rPr>
          <w:rFonts w:hint="eastAsia"/>
          <w:sz w:val="24"/>
        </w:rPr>
        <w:t>c）进行校准的地点（如果与实验室的地址不同）；</w:t>
      </w:r>
    </w:p>
    <w:p>
      <w:pPr>
        <w:ind w:firstLine="480" w:firstLineChars="200"/>
        <w:rPr>
          <w:sz w:val="24"/>
        </w:rPr>
      </w:pPr>
      <w:r>
        <w:rPr>
          <w:rFonts w:hint="eastAsia"/>
          <w:sz w:val="24"/>
        </w:rPr>
        <w:t>d）证书的唯一性标识（如编号），每页及总页数的标识；</w:t>
      </w:r>
    </w:p>
    <w:p>
      <w:pPr>
        <w:ind w:firstLine="480" w:firstLineChars="200"/>
        <w:rPr>
          <w:sz w:val="24"/>
        </w:rPr>
      </w:pPr>
      <w:r>
        <w:rPr>
          <w:rFonts w:hint="eastAsia"/>
          <w:sz w:val="24"/>
        </w:rPr>
        <w:t>e）客户的名称和地址；</w:t>
      </w:r>
    </w:p>
    <w:p>
      <w:pPr>
        <w:ind w:firstLine="480" w:firstLineChars="200"/>
        <w:rPr>
          <w:sz w:val="24"/>
        </w:rPr>
      </w:pPr>
      <w:r>
        <w:rPr>
          <w:sz w:val="24"/>
        </w:rPr>
        <w:t>f</w:t>
      </w:r>
      <w:r>
        <w:rPr>
          <w:rFonts w:hint="eastAsia"/>
          <w:sz w:val="24"/>
        </w:rPr>
        <w:t>）被校对象的描述和明确标识；</w:t>
      </w:r>
    </w:p>
    <w:p>
      <w:pPr>
        <w:ind w:firstLine="480" w:firstLineChars="200"/>
        <w:rPr>
          <w:sz w:val="24"/>
        </w:rPr>
      </w:pPr>
      <w:r>
        <w:rPr>
          <w:sz w:val="24"/>
        </w:rPr>
        <w:t>g</w:t>
      </w:r>
      <w:r>
        <w:rPr>
          <w:rFonts w:hint="eastAsia"/>
          <w:sz w:val="24"/>
        </w:rPr>
        <w:t>）进行校准的日期，如果与校准结果的有效性和应用有关时，应说明被校对象的接收日期；</w:t>
      </w:r>
    </w:p>
    <w:p>
      <w:pPr>
        <w:ind w:firstLine="480" w:firstLineChars="200"/>
        <w:rPr>
          <w:sz w:val="24"/>
        </w:rPr>
      </w:pPr>
      <w:r>
        <w:rPr>
          <w:sz w:val="24"/>
        </w:rPr>
        <w:t>h</w:t>
      </w:r>
      <w:r>
        <w:rPr>
          <w:rFonts w:hint="eastAsia"/>
          <w:sz w:val="24"/>
        </w:rPr>
        <w:t>）如果与校准结果的有效性应用有关时，应对被校样品的抽样程序进行说明；</w:t>
      </w:r>
    </w:p>
    <w:p>
      <w:pPr>
        <w:ind w:firstLine="480" w:firstLineChars="200"/>
        <w:rPr>
          <w:sz w:val="24"/>
        </w:rPr>
      </w:pPr>
      <w:r>
        <w:rPr>
          <w:sz w:val="24"/>
        </w:rPr>
        <w:t>i</w:t>
      </w:r>
      <w:r>
        <w:rPr>
          <w:rFonts w:hint="eastAsia"/>
          <w:sz w:val="24"/>
        </w:rPr>
        <w:t>）校准所依据的技术规范的标识，包括名称及代号；</w:t>
      </w:r>
    </w:p>
    <w:p>
      <w:pPr>
        <w:ind w:firstLine="480" w:firstLineChars="200"/>
        <w:rPr>
          <w:sz w:val="24"/>
        </w:rPr>
      </w:pPr>
      <w:r>
        <w:rPr>
          <w:sz w:val="24"/>
        </w:rPr>
        <w:t>j</w:t>
      </w:r>
      <w:r>
        <w:rPr>
          <w:rFonts w:hint="eastAsia"/>
          <w:sz w:val="24"/>
        </w:rPr>
        <w:t>）本次校准所用测量标准的溯源性及有效性说明；</w:t>
      </w:r>
    </w:p>
    <w:p>
      <w:pPr>
        <w:ind w:firstLine="480" w:firstLineChars="200"/>
        <w:rPr>
          <w:sz w:val="24"/>
        </w:rPr>
      </w:pPr>
      <w:r>
        <w:rPr>
          <w:sz w:val="24"/>
        </w:rPr>
        <w:t>k</w:t>
      </w:r>
      <w:r>
        <w:rPr>
          <w:rFonts w:hint="eastAsia"/>
          <w:sz w:val="24"/>
        </w:rPr>
        <w:t>）校准环境的描述；</w:t>
      </w:r>
    </w:p>
    <w:p>
      <w:pPr>
        <w:ind w:firstLine="480" w:firstLineChars="200"/>
        <w:rPr>
          <w:sz w:val="24"/>
        </w:rPr>
      </w:pPr>
      <w:r>
        <w:rPr>
          <w:sz w:val="24"/>
        </w:rPr>
        <w:t>l</w:t>
      </w:r>
      <w:r>
        <w:rPr>
          <w:rFonts w:hint="eastAsia"/>
          <w:sz w:val="24"/>
        </w:rPr>
        <w:t>）校准结果及其测量不确定度的说明；</w:t>
      </w:r>
    </w:p>
    <w:p>
      <w:pPr>
        <w:ind w:firstLine="480" w:firstLineChars="200"/>
        <w:rPr>
          <w:sz w:val="24"/>
        </w:rPr>
      </w:pPr>
      <w:r>
        <w:rPr>
          <w:sz w:val="24"/>
        </w:rPr>
        <w:t>m</w:t>
      </w:r>
      <w:r>
        <w:rPr>
          <w:rFonts w:hint="eastAsia"/>
          <w:sz w:val="24"/>
        </w:rPr>
        <w:t>）对校准规范的偏离的说明；</w:t>
      </w:r>
    </w:p>
    <w:p>
      <w:pPr>
        <w:ind w:firstLine="480" w:firstLineChars="200"/>
        <w:rPr>
          <w:sz w:val="24"/>
        </w:rPr>
      </w:pPr>
      <w:r>
        <w:rPr>
          <w:sz w:val="24"/>
        </w:rPr>
        <w:t>n</w:t>
      </w:r>
      <w:r>
        <w:rPr>
          <w:rFonts w:hint="eastAsia"/>
          <w:sz w:val="24"/>
        </w:rPr>
        <w:t>）校准证书签发人的签名、职务或等效标识；</w:t>
      </w:r>
    </w:p>
    <w:p>
      <w:pPr>
        <w:ind w:firstLine="480" w:firstLineChars="200"/>
        <w:rPr>
          <w:sz w:val="24"/>
        </w:rPr>
      </w:pPr>
      <w:r>
        <w:rPr>
          <w:sz w:val="24"/>
        </w:rPr>
        <w:t>o</w:t>
      </w:r>
      <w:r>
        <w:rPr>
          <w:rFonts w:hint="eastAsia"/>
          <w:sz w:val="24"/>
        </w:rPr>
        <w:t>）校准结果仅对被校对象有效的说明；</w:t>
      </w:r>
    </w:p>
    <w:p>
      <w:pPr>
        <w:ind w:firstLine="480" w:firstLineChars="200"/>
        <w:rPr>
          <w:sz w:val="24"/>
        </w:rPr>
      </w:pPr>
      <w:r>
        <w:rPr>
          <w:sz w:val="24"/>
        </w:rPr>
        <w:t>p</w:t>
      </w:r>
      <w:r>
        <w:rPr>
          <w:rFonts w:hint="eastAsia"/>
          <w:sz w:val="24"/>
        </w:rPr>
        <w:t>）未经实验室书面批准，不得部分复制证书的声明。</w:t>
      </w:r>
    </w:p>
    <w:p>
      <w:pPr>
        <w:rPr>
          <w:sz w:val="24"/>
        </w:rPr>
      </w:pPr>
    </w:p>
    <w:p>
      <w:pPr>
        <w:pStyle w:val="19"/>
        <w:spacing w:before="0" w:after="0"/>
        <w:jc w:val="left"/>
        <w:rPr>
          <w:rFonts w:ascii="Times New Roman" w:hAnsi="Times New Roman" w:eastAsia="黑体"/>
          <w:b w:val="0"/>
          <w:sz w:val="24"/>
          <w:szCs w:val="24"/>
        </w:rPr>
      </w:pPr>
      <w:bookmarkStart w:id="22" w:name="_Toc42775652"/>
      <w:r>
        <w:rPr>
          <w:rFonts w:hint="eastAsia" w:ascii="Times New Roman" w:hAnsi="Times New Roman" w:eastAsia="黑体"/>
          <w:b w:val="0"/>
          <w:sz w:val="24"/>
          <w:szCs w:val="24"/>
        </w:rPr>
        <w:t>7  复校时间间隔</w:t>
      </w:r>
      <w:bookmarkEnd w:id="22"/>
    </w:p>
    <w:p>
      <w:pPr>
        <w:ind w:firstLine="480" w:firstLineChars="200"/>
        <w:rPr>
          <w:sz w:val="24"/>
        </w:rPr>
      </w:pPr>
      <w:r>
        <w:rPr>
          <w:rFonts w:hint="eastAsia"/>
          <w:sz w:val="24"/>
        </w:rPr>
        <w:t>建议复校时间间隔不超过</w:t>
      </w:r>
      <w:r>
        <w:rPr>
          <w:sz w:val="24"/>
        </w:rPr>
        <w:t>1</w:t>
      </w:r>
      <w:r>
        <w:rPr>
          <w:rFonts w:hint="eastAsia"/>
          <w:sz w:val="24"/>
        </w:rPr>
        <w:t>年。由于复校时间间隔的长短是由仪器的使用情况、使用者、仪器本身质量等诸多因素决定的，因此，送校单位可根据实际使用情况自主决定复校时间间隔</w:t>
      </w:r>
      <w:r>
        <w:rPr>
          <w:rFonts w:hAnsi="宋体"/>
          <w:sz w:val="24"/>
        </w:rPr>
        <w:t>。</w:t>
      </w:r>
    </w:p>
    <w:p>
      <w:pPr>
        <w:pStyle w:val="19"/>
        <w:spacing w:before="0" w:after="0"/>
        <w:jc w:val="left"/>
        <w:rPr>
          <w:rFonts w:ascii="Times New Roman" w:hAnsi="Times New Roman" w:eastAsia="黑体"/>
          <w:b w:val="0"/>
          <w:sz w:val="24"/>
        </w:rPr>
      </w:pPr>
      <w:r>
        <w:rPr>
          <w:rFonts w:ascii="Times New Roman" w:hAnsi="Times New Roman"/>
          <w:sz w:val="24"/>
        </w:rPr>
        <w:br w:type="page"/>
      </w:r>
      <w:bookmarkStart w:id="23" w:name="_Toc42775653"/>
      <w:r>
        <w:rPr>
          <w:rFonts w:hint="eastAsia" w:ascii="Times New Roman" w:hAnsi="Times New Roman" w:eastAsia="黑体"/>
          <w:b w:val="0"/>
        </w:rPr>
        <w:t>附录A</w:t>
      </w:r>
      <w:bookmarkEnd w:id="23"/>
      <w:r>
        <w:rPr>
          <w:rFonts w:hint="eastAsia" w:ascii="Times New Roman" w:hAnsi="Times New Roman" w:eastAsia="黑体"/>
          <w:b w:val="0"/>
        </w:rPr>
        <w:t xml:space="preserve">  </w:t>
      </w:r>
    </w:p>
    <w:p>
      <w:pPr>
        <w:jc w:val="center"/>
        <w:rPr>
          <w:rFonts w:eastAsia="方正黑体_GBK" w:cs="方正黑体_GBK"/>
          <w:sz w:val="28"/>
          <w:szCs w:val="28"/>
        </w:rPr>
      </w:pPr>
      <w:r>
        <w:rPr>
          <w:rFonts w:hint="eastAsia" w:eastAsia="方正黑体_GBK" w:cs="方正黑体_GBK"/>
          <w:sz w:val="28"/>
          <w:szCs w:val="28"/>
        </w:rPr>
        <w:t>原始记录格式</w:t>
      </w:r>
    </w:p>
    <w:p>
      <w:pPr>
        <w:jc w:val="center"/>
        <w:rPr>
          <w:b/>
          <w:sz w:val="24"/>
        </w:rPr>
      </w:pPr>
    </w:p>
    <w:p>
      <w:pPr>
        <w:numPr>
          <w:ilvl w:val="1"/>
          <w:numId w:val="2"/>
        </w:numPr>
        <w:spacing w:line="360" w:lineRule="auto"/>
        <w:jc w:val="left"/>
        <w:rPr>
          <w:b/>
          <w:sz w:val="24"/>
        </w:rPr>
      </w:pPr>
      <w:r>
        <w:rPr>
          <w:rFonts w:hint="eastAsia"/>
          <w:b/>
          <w:sz w:val="24"/>
        </w:rPr>
        <w:t>外观及工作正常性检查</w:t>
      </w:r>
    </w:p>
    <w:p>
      <w:pPr>
        <w:pStyle w:val="6"/>
        <w:jc w:val="center"/>
        <w:rPr>
          <w:rFonts w:ascii="Times New Roman" w:hAnsi="Times New Roman" w:cs="Times New Roman"/>
          <w:sz w:val="21"/>
          <w:szCs w:val="24"/>
        </w:rPr>
      </w:pPr>
    </w:p>
    <w:p>
      <w:pPr>
        <w:pStyle w:val="6"/>
        <w:jc w:val="center"/>
        <w:rPr>
          <w:rFonts w:ascii="Times New Roman" w:hAnsi="Times New Roman" w:cs="Times New Roman"/>
          <w:sz w:val="21"/>
          <w:szCs w:val="24"/>
        </w:rPr>
      </w:pPr>
      <w:r>
        <w:rPr>
          <w:rFonts w:ascii="Times New Roman" w:hAnsi="Times New Roman" w:cs="Times New Roman"/>
          <w:sz w:val="21"/>
          <w:szCs w:val="24"/>
        </w:rPr>
        <w:t>表A.1</w:t>
      </w:r>
      <w:r>
        <w:rPr>
          <w:rFonts w:hint="eastAsia" w:ascii="Times New Roman" w:hAnsi="Times New Roman" w:cs="Times New Roman"/>
          <w:sz w:val="21"/>
          <w:szCs w:val="24"/>
        </w:rPr>
        <w:t>外观检查记录表</w:t>
      </w:r>
    </w:p>
    <w:tbl>
      <w:tblPr>
        <w:tblStyle w:val="25"/>
        <w:tblW w:w="8079"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8079" w:type="dxa"/>
          </w:tcPr>
          <w:p>
            <w:pPr>
              <w:spacing w:line="360" w:lineRule="auto"/>
              <w:ind w:left="480"/>
              <w:jc w:val="left"/>
              <w:rPr>
                <w:szCs w:val="21"/>
              </w:rPr>
            </w:pPr>
          </w:p>
          <w:p>
            <w:pPr>
              <w:spacing w:line="360" w:lineRule="auto"/>
              <w:ind w:left="480"/>
              <w:jc w:val="left"/>
              <w:rPr>
                <w:szCs w:val="21"/>
                <w:u w:val="single"/>
              </w:rPr>
            </w:pPr>
            <w:r>
              <w:rPr>
                <w:rFonts w:hint="eastAsia"/>
                <w:szCs w:val="21"/>
              </w:rPr>
              <w:t>外观检查：合格 □   不合格 □：</w:t>
            </w:r>
            <w:r>
              <w:rPr>
                <w:rFonts w:hint="eastAsia"/>
                <w:szCs w:val="21"/>
                <w:u w:val="single"/>
              </w:rPr>
              <w:t xml:space="preserve">                    </w:t>
            </w:r>
          </w:p>
        </w:tc>
      </w:tr>
    </w:tbl>
    <w:p>
      <w:pPr>
        <w:rPr>
          <w:szCs w:val="21"/>
        </w:rPr>
      </w:pPr>
    </w:p>
    <w:p>
      <w:pPr>
        <w:numPr>
          <w:ilvl w:val="1"/>
          <w:numId w:val="2"/>
        </w:numPr>
        <w:spacing w:line="360" w:lineRule="auto"/>
        <w:jc w:val="left"/>
        <w:rPr>
          <w:b/>
          <w:sz w:val="24"/>
        </w:rPr>
      </w:pPr>
      <w:r>
        <w:rPr>
          <w:rFonts w:hint="eastAsia"/>
          <w:b/>
          <w:sz w:val="24"/>
        </w:rPr>
        <w:t>脉冲分流器阻值</w:t>
      </w:r>
    </w:p>
    <w:p>
      <w:pPr>
        <w:ind w:left="420"/>
        <w:jc w:val="center"/>
        <w:rPr>
          <w:rFonts w:eastAsia="黑体"/>
          <w:szCs w:val="21"/>
        </w:rPr>
      </w:pPr>
      <w:r>
        <w:rPr>
          <w:rFonts w:hint="eastAsia" w:eastAsia="黑体"/>
          <w:szCs w:val="21"/>
        </w:rPr>
        <w:t>表A.2脉冲分流器阻值记录表（额定输入电流：正弦波电流1mA～10A）</w:t>
      </w:r>
    </w:p>
    <w:tbl>
      <w:tblPr>
        <w:tblStyle w:val="25"/>
        <w:tblW w:w="76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389"/>
        <w:gridCol w:w="1389"/>
        <w:gridCol w:w="121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1389" w:type="dxa"/>
            <w:vAlign w:val="center"/>
          </w:tcPr>
          <w:p>
            <w:pPr>
              <w:jc w:val="center"/>
              <w:rPr>
                <w:szCs w:val="21"/>
              </w:rPr>
            </w:pPr>
            <w:r>
              <w:rPr>
                <w:rFonts w:hint="eastAsia"/>
                <w:szCs w:val="21"/>
              </w:rPr>
              <w:t>频率</w:t>
            </w:r>
            <w:r>
              <w:rPr>
                <w:rFonts w:hint="eastAsia"/>
                <w:i/>
                <w:iCs/>
                <w:szCs w:val="21"/>
              </w:rPr>
              <w:t>f</w:t>
            </w:r>
            <w:r>
              <w:rPr>
                <w:rFonts w:hint="eastAsia"/>
                <w:szCs w:val="21"/>
              </w:rPr>
              <w:t>/Hz</w:t>
            </w:r>
          </w:p>
        </w:tc>
        <w:tc>
          <w:tcPr>
            <w:tcW w:w="1389" w:type="dxa"/>
            <w:vAlign w:val="center"/>
          </w:tcPr>
          <w:p>
            <w:pPr>
              <w:jc w:val="center"/>
              <w:rPr>
                <w:szCs w:val="21"/>
              </w:rPr>
            </w:pPr>
            <w:r>
              <w:rPr>
                <w:rFonts w:hint="eastAsia"/>
                <w:szCs w:val="21"/>
              </w:rPr>
              <w:t>实测电阻值</w:t>
            </w:r>
            <w:r>
              <w:rPr>
                <w:rFonts w:hint="eastAsia"/>
                <w:i/>
                <w:szCs w:val="21"/>
              </w:rPr>
              <w:t>R</w:t>
            </w:r>
            <w:r>
              <w:rPr>
                <w:rFonts w:hint="eastAsia"/>
                <w:szCs w:val="21"/>
                <w:vertAlign w:val="subscript"/>
              </w:rPr>
              <w:t>N</w:t>
            </w:r>
            <w:r>
              <w:rPr>
                <w:rFonts w:hint="eastAsia"/>
                <w:szCs w:val="21"/>
              </w:rPr>
              <w:t>/</w:t>
            </w:r>
            <w:r>
              <w:rPr>
                <w:szCs w:val="21"/>
              </w:rPr>
              <w:t xml:space="preserve"> mΩ</w:t>
            </w:r>
          </w:p>
        </w:tc>
        <w:tc>
          <w:tcPr>
            <w:tcW w:w="1219" w:type="dxa"/>
            <w:vAlign w:val="center"/>
          </w:tcPr>
          <w:p>
            <w:pPr>
              <w:jc w:val="center"/>
              <w:rPr>
                <w:szCs w:val="21"/>
              </w:rPr>
            </w:pPr>
            <w:r>
              <w:rPr>
                <w:rFonts w:hint="eastAsia"/>
                <w:szCs w:val="21"/>
              </w:rPr>
              <w:t>误差</w:t>
            </w:r>
          </w:p>
          <w:p>
            <w:pPr>
              <w:jc w:val="center"/>
              <w:rPr>
                <w:szCs w:val="21"/>
              </w:rPr>
            </w:pPr>
            <w:r>
              <w:rPr>
                <w:position w:val="-4"/>
                <w:szCs w:val="21"/>
              </w:rPr>
              <w:object>
                <v:shape id="_x0000_i1037" o:spt="75" type="#_x0000_t75" style="height:12.75pt;width:18.75pt;" o:ole="t" filled="f" o:preferrelative="t" stroked="f" coordsize="21600,21600">
                  <v:path/>
                  <v:fill on="f" focussize="0,0"/>
                  <v:stroke on="f" joinstyle="miter"/>
                  <v:imagedata r:id="rId44" o:title=""/>
                  <o:lock v:ext="edit" aspectratio="t"/>
                  <w10:wrap type="none"/>
                  <w10:anchorlock/>
                </v:shape>
                <o:OLEObject Type="Embed" ProgID="Equation.3" ShapeID="_x0000_i1037" DrawAspect="Content" ObjectID="_1468075737" r:id="rId43">
                  <o:LockedField>false</o:LockedField>
                </o:OLEObject>
              </w:object>
            </w:r>
            <w:r>
              <w:rPr>
                <w:szCs w:val="21"/>
              </w:rPr>
              <w:t>/ mΩ</w:t>
            </w:r>
          </w:p>
        </w:tc>
        <w:tc>
          <w:tcPr>
            <w:tcW w:w="1559" w:type="dxa"/>
            <w:vAlign w:val="center"/>
          </w:tcPr>
          <w:p>
            <w:pPr>
              <w:jc w:val="center"/>
              <w:rPr>
                <w:szCs w:val="21"/>
              </w:rPr>
            </w:pPr>
            <w:r>
              <w:rPr>
                <w:rFonts w:hint="eastAsia"/>
                <w:szCs w:val="21"/>
              </w:rPr>
              <w:t>测量不确定度</w:t>
            </w:r>
          </w:p>
          <w:p>
            <w:pPr>
              <w:jc w:val="center"/>
              <w:rPr>
                <w:szCs w:val="21"/>
              </w:rPr>
            </w:pPr>
            <w:r>
              <w:rPr>
                <w:rFonts w:hint="eastAsia"/>
                <w:i/>
                <w:szCs w:val="21"/>
              </w:rPr>
              <w:t>U</w:t>
            </w:r>
            <w:r>
              <w:rPr>
                <w:rFonts w:hint="eastAsia"/>
                <w:szCs w:val="21"/>
              </w:rPr>
              <w:t>(</w:t>
            </w:r>
            <w:r>
              <w:rPr>
                <w:rFonts w:hint="eastAsia"/>
                <w:i/>
                <w:szCs w:val="21"/>
              </w:rPr>
              <w:t>k=</w:t>
            </w: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bl>
    <w:p>
      <w:pPr>
        <w:ind w:left="420"/>
        <w:jc w:val="center"/>
        <w:rPr>
          <w:rFonts w:eastAsia="黑体"/>
          <w:szCs w:val="21"/>
        </w:rPr>
      </w:pPr>
    </w:p>
    <w:p>
      <w:pPr>
        <w:ind w:firstLine="420" w:firstLineChars="200"/>
        <w:jc w:val="center"/>
        <w:rPr>
          <w:rFonts w:eastAsia="黑体"/>
          <w:szCs w:val="21"/>
        </w:rPr>
      </w:pPr>
      <w:r>
        <w:rPr>
          <w:rFonts w:hint="eastAsia" w:eastAsia="黑体"/>
          <w:szCs w:val="21"/>
        </w:rPr>
        <w:t>表A.3脉冲分流器阻值记录表（额定输入电流：正弦波电流10A～1200A）</w:t>
      </w:r>
    </w:p>
    <w:tbl>
      <w:tblPr>
        <w:tblStyle w:val="25"/>
        <w:tblW w:w="76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389"/>
        <w:gridCol w:w="1389"/>
        <w:gridCol w:w="121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1389" w:type="dxa"/>
            <w:vAlign w:val="center"/>
          </w:tcPr>
          <w:p>
            <w:pPr>
              <w:jc w:val="center"/>
              <w:rPr>
                <w:szCs w:val="21"/>
              </w:rPr>
            </w:pPr>
            <w:r>
              <w:rPr>
                <w:rFonts w:hint="eastAsia"/>
                <w:szCs w:val="21"/>
              </w:rPr>
              <w:t>频率</w:t>
            </w:r>
            <w:r>
              <w:rPr>
                <w:rFonts w:hint="eastAsia"/>
                <w:i/>
                <w:iCs/>
                <w:szCs w:val="21"/>
              </w:rPr>
              <w:t>f</w:t>
            </w:r>
            <w:r>
              <w:rPr>
                <w:rFonts w:hint="eastAsia"/>
                <w:szCs w:val="21"/>
              </w:rPr>
              <w:t>/Hz</w:t>
            </w:r>
          </w:p>
        </w:tc>
        <w:tc>
          <w:tcPr>
            <w:tcW w:w="1389" w:type="dxa"/>
            <w:vAlign w:val="center"/>
          </w:tcPr>
          <w:p>
            <w:pPr>
              <w:jc w:val="center"/>
              <w:rPr>
                <w:szCs w:val="21"/>
              </w:rPr>
            </w:pPr>
            <w:r>
              <w:rPr>
                <w:rFonts w:hint="eastAsia"/>
                <w:szCs w:val="21"/>
              </w:rPr>
              <w:t>实测电阻值</w:t>
            </w:r>
            <w:r>
              <w:rPr>
                <w:rFonts w:hint="eastAsia"/>
                <w:i/>
                <w:szCs w:val="21"/>
              </w:rPr>
              <w:t>R</w:t>
            </w:r>
            <w:r>
              <w:rPr>
                <w:rFonts w:hint="eastAsia"/>
                <w:szCs w:val="21"/>
                <w:vertAlign w:val="subscript"/>
              </w:rPr>
              <w:t>N</w:t>
            </w:r>
            <w:r>
              <w:rPr>
                <w:rFonts w:hint="eastAsia"/>
                <w:szCs w:val="21"/>
              </w:rPr>
              <w:t>/</w:t>
            </w:r>
            <w:r>
              <w:rPr>
                <w:szCs w:val="21"/>
              </w:rPr>
              <w:t xml:space="preserve"> mΩ</w:t>
            </w:r>
          </w:p>
        </w:tc>
        <w:tc>
          <w:tcPr>
            <w:tcW w:w="1219" w:type="dxa"/>
            <w:vAlign w:val="center"/>
          </w:tcPr>
          <w:p>
            <w:pPr>
              <w:jc w:val="center"/>
              <w:rPr>
                <w:szCs w:val="21"/>
              </w:rPr>
            </w:pPr>
            <w:r>
              <w:rPr>
                <w:rFonts w:hint="eastAsia"/>
                <w:szCs w:val="21"/>
              </w:rPr>
              <w:t>误差</w:t>
            </w:r>
          </w:p>
          <w:p>
            <w:pPr>
              <w:jc w:val="center"/>
              <w:rPr>
                <w:szCs w:val="21"/>
              </w:rPr>
            </w:pPr>
            <w:r>
              <w:rPr>
                <w:position w:val="-4"/>
                <w:szCs w:val="21"/>
              </w:rPr>
              <w:object>
                <v:shape id="_x0000_i1038" o:spt="75" type="#_x0000_t75" style="height:12.75pt;width:18.75pt;" o:ole="t" filled="f" o:preferrelative="t" stroked="f" coordsize="21600,21600">
                  <v:path/>
                  <v:fill on="f" focussize="0,0"/>
                  <v:stroke on="f" joinstyle="miter"/>
                  <v:imagedata r:id="rId44" o:title=""/>
                  <o:lock v:ext="edit" aspectratio="t"/>
                  <w10:wrap type="none"/>
                  <w10:anchorlock/>
                </v:shape>
                <o:OLEObject Type="Embed" ProgID="Equation.3" ShapeID="_x0000_i1038" DrawAspect="Content" ObjectID="_1468075738" r:id="rId45">
                  <o:LockedField>false</o:LockedField>
                </o:OLEObject>
              </w:object>
            </w:r>
            <w:r>
              <w:rPr>
                <w:szCs w:val="21"/>
              </w:rPr>
              <w:t>/ mΩ</w:t>
            </w:r>
          </w:p>
        </w:tc>
        <w:tc>
          <w:tcPr>
            <w:tcW w:w="1559" w:type="dxa"/>
            <w:vAlign w:val="center"/>
          </w:tcPr>
          <w:p>
            <w:pPr>
              <w:jc w:val="center"/>
              <w:rPr>
                <w:szCs w:val="21"/>
              </w:rPr>
            </w:pPr>
            <w:r>
              <w:rPr>
                <w:rFonts w:hint="eastAsia"/>
                <w:szCs w:val="21"/>
              </w:rPr>
              <w:t>测量不确定度</w:t>
            </w:r>
          </w:p>
          <w:p>
            <w:pPr>
              <w:jc w:val="center"/>
              <w:rPr>
                <w:szCs w:val="21"/>
              </w:rPr>
            </w:pPr>
            <w:r>
              <w:rPr>
                <w:rFonts w:hint="eastAsia"/>
                <w:i/>
                <w:szCs w:val="21"/>
              </w:rPr>
              <w:t>U</w:t>
            </w:r>
            <w:r>
              <w:rPr>
                <w:rFonts w:hint="eastAsia"/>
                <w:szCs w:val="21"/>
              </w:rPr>
              <w:t>(</w:t>
            </w:r>
            <w:r>
              <w:rPr>
                <w:rFonts w:hint="eastAsia"/>
                <w:i/>
                <w:szCs w:val="21"/>
              </w:rPr>
              <w:t>k=</w:t>
            </w: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bl>
    <w:p>
      <w:pPr>
        <w:pStyle w:val="42"/>
        <w:numPr>
          <w:ilvl w:val="0"/>
          <w:numId w:val="0"/>
        </w:numPr>
        <w:rPr>
          <w:color w:val="000000"/>
        </w:rPr>
      </w:pPr>
    </w:p>
    <w:p>
      <w:pPr>
        <w:ind w:firstLine="420" w:firstLineChars="200"/>
        <w:jc w:val="center"/>
        <w:rPr>
          <w:rFonts w:eastAsia="黑体"/>
          <w:szCs w:val="21"/>
        </w:rPr>
      </w:pPr>
      <w:r>
        <w:rPr>
          <w:rFonts w:hint="eastAsia" w:eastAsia="黑体"/>
          <w:szCs w:val="21"/>
        </w:rPr>
        <w:t>表A.4脉冲分流器阻值记录表（额定输入电流：单次正极性阶跃脉冲</w:t>
      </w:r>
      <w:r>
        <w:rPr>
          <w:rFonts w:eastAsia="黑体"/>
          <w:szCs w:val="21"/>
        </w:rPr>
        <w:t>电流</w:t>
      </w:r>
      <w:r>
        <w:rPr>
          <w:rFonts w:hint="eastAsia" w:eastAsia="黑体"/>
          <w:szCs w:val="21"/>
        </w:rPr>
        <w:t>10A～1200A）</w:t>
      </w:r>
    </w:p>
    <w:tbl>
      <w:tblPr>
        <w:tblStyle w:val="25"/>
        <w:tblW w:w="76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389"/>
        <w:gridCol w:w="1389"/>
        <w:gridCol w:w="121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1389" w:type="dxa"/>
            <w:vAlign w:val="center"/>
          </w:tcPr>
          <w:p>
            <w:pPr>
              <w:jc w:val="center"/>
              <w:rPr>
                <w:szCs w:val="21"/>
              </w:rPr>
            </w:pPr>
            <w:r>
              <w:rPr>
                <w:rFonts w:hint="eastAsia"/>
                <w:szCs w:val="21"/>
              </w:rPr>
              <w:t>频率</w:t>
            </w:r>
            <w:r>
              <w:rPr>
                <w:rFonts w:hint="eastAsia"/>
                <w:i/>
                <w:iCs/>
                <w:szCs w:val="21"/>
              </w:rPr>
              <w:t>f</w:t>
            </w:r>
            <w:r>
              <w:rPr>
                <w:rFonts w:hint="eastAsia"/>
                <w:szCs w:val="21"/>
              </w:rPr>
              <w:t>/Hz</w:t>
            </w:r>
          </w:p>
        </w:tc>
        <w:tc>
          <w:tcPr>
            <w:tcW w:w="1389" w:type="dxa"/>
            <w:vAlign w:val="center"/>
          </w:tcPr>
          <w:p>
            <w:pPr>
              <w:jc w:val="center"/>
              <w:rPr>
                <w:szCs w:val="21"/>
              </w:rPr>
            </w:pPr>
            <w:r>
              <w:rPr>
                <w:rFonts w:hint="eastAsia"/>
                <w:szCs w:val="21"/>
              </w:rPr>
              <w:t>实测电阻值</w:t>
            </w:r>
            <w:r>
              <w:rPr>
                <w:rFonts w:hint="eastAsia"/>
                <w:i/>
                <w:szCs w:val="21"/>
              </w:rPr>
              <w:t>R</w:t>
            </w:r>
            <w:r>
              <w:rPr>
                <w:rFonts w:hint="eastAsia"/>
                <w:szCs w:val="21"/>
                <w:vertAlign w:val="subscript"/>
              </w:rPr>
              <w:t>N</w:t>
            </w:r>
            <w:r>
              <w:rPr>
                <w:rFonts w:hint="eastAsia"/>
                <w:szCs w:val="21"/>
              </w:rPr>
              <w:t>/</w:t>
            </w:r>
            <w:r>
              <w:rPr>
                <w:szCs w:val="21"/>
              </w:rPr>
              <w:t xml:space="preserve"> mΩ</w:t>
            </w:r>
          </w:p>
        </w:tc>
        <w:tc>
          <w:tcPr>
            <w:tcW w:w="1219" w:type="dxa"/>
            <w:vAlign w:val="center"/>
          </w:tcPr>
          <w:p>
            <w:pPr>
              <w:jc w:val="center"/>
              <w:rPr>
                <w:szCs w:val="21"/>
              </w:rPr>
            </w:pPr>
            <w:r>
              <w:rPr>
                <w:rFonts w:hint="eastAsia"/>
                <w:szCs w:val="21"/>
              </w:rPr>
              <w:t>误差</w:t>
            </w:r>
          </w:p>
          <w:p>
            <w:pPr>
              <w:jc w:val="center"/>
              <w:rPr>
                <w:szCs w:val="21"/>
              </w:rPr>
            </w:pPr>
            <w:r>
              <w:rPr>
                <w:position w:val="-4"/>
                <w:szCs w:val="21"/>
              </w:rPr>
              <w:object>
                <v:shape id="_x0000_i1039" o:spt="75" type="#_x0000_t75" style="height:12.75pt;width:18.75pt;" o:ole="t" filled="f" o:preferrelative="t" stroked="f" coordsize="21600,21600">
                  <v:path/>
                  <v:fill on="f" focussize="0,0"/>
                  <v:stroke on="f" joinstyle="miter"/>
                  <v:imagedata r:id="rId44" o:title=""/>
                  <o:lock v:ext="edit" aspectratio="t"/>
                  <w10:wrap type="none"/>
                  <w10:anchorlock/>
                </v:shape>
                <o:OLEObject Type="Embed" ProgID="Equation.3" ShapeID="_x0000_i1039" DrawAspect="Content" ObjectID="_1468075739" r:id="rId46">
                  <o:LockedField>false</o:LockedField>
                </o:OLEObject>
              </w:object>
            </w:r>
            <w:r>
              <w:rPr>
                <w:szCs w:val="21"/>
              </w:rPr>
              <w:t>/ mΩ</w:t>
            </w:r>
          </w:p>
        </w:tc>
        <w:tc>
          <w:tcPr>
            <w:tcW w:w="1559" w:type="dxa"/>
            <w:vAlign w:val="center"/>
          </w:tcPr>
          <w:p>
            <w:pPr>
              <w:jc w:val="center"/>
              <w:rPr>
                <w:szCs w:val="21"/>
              </w:rPr>
            </w:pPr>
            <w:r>
              <w:rPr>
                <w:rFonts w:hint="eastAsia"/>
                <w:szCs w:val="21"/>
              </w:rPr>
              <w:t>测量不确定度</w:t>
            </w:r>
          </w:p>
          <w:p>
            <w:pPr>
              <w:jc w:val="center"/>
              <w:rPr>
                <w:szCs w:val="21"/>
              </w:rPr>
            </w:pPr>
            <w:r>
              <w:rPr>
                <w:rFonts w:hint="eastAsia"/>
                <w:i/>
                <w:szCs w:val="21"/>
              </w:rPr>
              <w:t>U</w:t>
            </w:r>
            <w:r>
              <w:rPr>
                <w:rFonts w:hint="eastAsia"/>
                <w:szCs w:val="21"/>
              </w:rPr>
              <w:t>(</w:t>
            </w:r>
            <w:r>
              <w:rPr>
                <w:rFonts w:hint="eastAsia"/>
                <w:i/>
                <w:szCs w:val="21"/>
              </w:rPr>
              <w:t>k=</w:t>
            </w: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bl>
    <w:p>
      <w:pPr>
        <w:pStyle w:val="42"/>
        <w:numPr>
          <w:ilvl w:val="0"/>
          <w:numId w:val="0"/>
        </w:numPr>
        <w:rPr>
          <w:color w:val="000000"/>
        </w:rPr>
      </w:pPr>
    </w:p>
    <w:p>
      <w:pPr>
        <w:numPr>
          <w:ilvl w:val="1"/>
          <w:numId w:val="2"/>
        </w:numPr>
        <w:spacing w:line="360" w:lineRule="auto"/>
        <w:jc w:val="left"/>
        <w:rPr>
          <w:b/>
          <w:sz w:val="24"/>
        </w:rPr>
      </w:pPr>
      <w:r>
        <w:rPr>
          <w:rFonts w:hint="eastAsia"/>
          <w:b/>
          <w:sz w:val="24"/>
        </w:rPr>
        <w:t xml:space="preserve">上升时间    </w:t>
      </w:r>
    </w:p>
    <w:p>
      <w:pPr>
        <w:jc w:val="center"/>
        <w:rPr>
          <w:rFonts w:eastAsia="黑体"/>
          <w:szCs w:val="21"/>
        </w:rPr>
      </w:pPr>
      <w:r>
        <w:rPr>
          <w:rFonts w:hint="eastAsia" w:eastAsia="黑体"/>
          <w:szCs w:val="21"/>
        </w:rPr>
        <w:t>表A.5脉冲分流器上升时间记录表</w:t>
      </w:r>
    </w:p>
    <w:tbl>
      <w:tblPr>
        <w:tblStyle w:val="25"/>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137"/>
        <w:gridCol w:w="3260"/>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98"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1137" w:type="dxa"/>
            <w:vAlign w:val="center"/>
          </w:tcPr>
          <w:p>
            <w:pPr>
              <w:jc w:val="center"/>
            </w:pPr>
            <w:r>
              <w:rPr>
                <w:rFonts w:hint="eastAsia"/>
                <w:szCs w:val="21"/>
              </w:rPr>
              <w:t>频率</w:t>
            </w:r>
            <w:r>
              <w:rPr>
                <w:rFonts w:hint="eastAsia"/>
                <w:i/>
                <w:iCs/>
                <w:szCs w:val="21"/>
              </w:rPr>
              <w:t>f</w:t>
            </w:r>
            <w:r>
              <w:rPr>
                <w:rFonts w:hint="eastAsia"/>
                <w:szCs w:val="21"/>
              </w:rPr>
              <w:t>/Hz</w:t>
            </w:r>
          </w:p>
        </w:tc>
        <w:tc>
          <w:tcPr>
            <w:tcW w:w="3260" w:type="dxa"/>
            <w:vAlign w:val="center"/>
          </w:tcPr>
          <w:p>
            <w:pPr>
              <w:jc w:val="center"/>
            </w:pPr>
            <w:r>
              <w:rPr>
                <w:rFonts w:hint="eastAsia"/>
              </w:rPr>
              <w:t>上升时间</w:t>
            </w:r>
            <w:r>
              <w:rPr>
                <w:rFonts w:hint="eastAsia"/>
                <w:i/>
              </w:rPr>
              <w:t>T</w:t>
            </w:r>
            <w:r>
              <w:rPr>
                <w:rFonts w:hint="eastAsia"/>
                <w:vertAlign w:val="subscript"/>
              </w:rPr>
              <w:t>N</w:t>
            </w:r>
            <w:r>
              <w:rPr>
                <w:rFonts w:hint="eastAsia"/>
              </w:rPr>
              <w:t>/s</w:t>
            </w:r>
          </w:p>
        </w:tc>
        <w:tc>
          <w:tcPr>
            <w:tcW w:w="3402" w:type="dxa"/>
            <w:vAlign w:val="center"/>
          </w:tcPr>
          <w:p>
            <w:pPr>
              <w:jc w:val="center"/>
            </w:pPr>
            <w:r>
              <w:rPr>
                <w:rFonts w:hint="eastAsia"/>
              </w:rPr>
              <w:t>测量不确定度</w:t>
            </w:r>
          </w:p>
          <w:p>
            <w:pPr>
              <w:jc w:val="center"/>
            </w:pPr>
            <w:r>
              <w:rPr>
                <w:rFonts w:hint="eastAsia"/>
                <w:i/>
              </w:rPr>
              <w:t>U</w:t>
            </w:r>
            <w:r>
              <w:rPr>
                <w:rFonts w:hint="eastAsia"/>
              </w:rPr>
              <w:t>(</w:t>
            </w:r>
            <w:r>
              <w:rPr>
                <w:rFonts w:hint="eastAsia"/>
                <w:i/>
              </w:rPr>
              <w:t>k=</w:t>
            </w: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98" w:type="dxa"/>
            <w:vAlign w:val="center"/>
          </w:tcPr>
          <w:p>
            <w:pPr>
              <w:jc w:val="center"/>
            </w:pPr>
          </w:p>
        </w:tc>
        <w:tc>
          <w:tcPr>
            <w:tcW w:w="1137" w:type="dxa"/>
            <w:vAlign w:val="center"/>
          </w:tcPr>
          <w:p>
            <w:pPr>
              <w:jc w:val="center"/>
            </w:pPr>
          </w:p>
        </w:tc>
        <w:tc>
          <w:tcPr>
            <w:tcW w:w="3260" w:type="dxa"/>
            <w:vAlign w:val="center"/>
          </w:tcPr>
          <w:p>
            <w:pPr>
              <w:jc w:val="center"/>
            </w:pPr>
          </w:p>
        </w:tc>
        <w:tc>
          <w:tcPr>
            <w:tcW w:w="340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98" w:type="dxa"/>
            <w:vAlign w:val="center"/>
          </w:tcPr>
          <w:p>
            <w:pPr>
              <w:jc w:val="center"/>
            </w:pPr>
          </w:p>
        </w:tc>
        <w:tc>
          <w:tcPr>
            <w:tcW w:w="1137" w:type="dxa"/>
            <w:vAlign w:val="center"/>
          </w:tcPr>
          <w:p>
            <w:pPr>
              <w:jc w:val="center"/>
              <w:rPr>
                <w:szCs w:val="21"/>
              </w:rPr>
            </w:pPr>
          </w:p>
        </w:tc>
        <w:tc>
          <w:tcPr>
            <w:tcW w:w="3260" w:type="dxa"/>
            <w:vAlign w:val="center"/>
          </w:tcPr>
          <w:p>
            <w:pPr>
              <w:jc w:val="center"/>
            </w:pPr>
          </w:p>
        </w:tc>
        <w:tc>
          <w:tcPr>
            <w:tcW w:w="340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98" w:type="dxa"/>
            <w:vAlign w:val="center"/>
          </w:tcPr>
          <w:p>
            <w:pPr>
              <w:jc w:val="center"/>
            </w:pPr>
          </w:p>
        </w:tc>
        <w:tc>
          <w:tcPr>
            <w:tcW w:w="1137" w:type="dxa"/>
            <w:vAlign w:val="center"/>
          </w:tcPr>
          <w:p>
            <w:pPr>
              <w:jc w:val="center"/>
              <w:rPr>
                <w:szCs w:val="21"/>
              </w:rPr>
            </w:pPr>
          </w:p>
        </w:tc>
        <w:tc>
          <w:tcPr>
            <w:tcW w:w="3260" w:type="dxa"/>
            <w:vAlign w:val="center"/>
          </w:tcPr>
          <w:p>
            <w:pPr>
              <w:jc w:val="center"/>
            </w:pPr>
          </w:p>
        </w:tc>
        <w:tc>
          <w:tcPr>
            <w:tcW w:w="3402" w:type="dxa"/>
            <w:vAlign w:val="center"/>
          </w:tcPr>
          <w:p>
            <w:pPr>
              <w:jc w:val="center"/>
            </w:pPr>
          </w:p>
        </w:tc>
      </w:tr>
    </w:tbl>
    <w:p>
      <w:pPr>
        <w:spacing w:line="360" w:lineRule="auto"/>
        <w:ind w:left="420"/>
        <w:jc w:val="left"/>
        <w:rPr>
          <w:b/>
          <w:sz w:val="24"/>
        </w:rPr>
      </w:pPr>
    </w:p>
    <w:p>
      <w:pPr>
        <w:numPr>
          <w:ilvl w:val="1"/>
          <w:numId w:val="2"/>
        </w:numPr>
        <w:spacing w:line="360" w:lineRule="auto"/>
        <w:jc w:val="left"/>
        <w:rPr>
          <w:b/>
          <w:sz w:val="24"/>
        </w:rPr>
      </w:pPr>
      <w:r>
        <w:rPr>
          <w:rFonts w:hint="eastAsia"/>
          <w:b/>
          <w:sz w:val="24"/>
        </w:rPr>
        <w:t>短期稳定性</w:t>
      </w:r>
    </w:p>
    <w:p>
      <w:pPr>
        <w:ind w:left="420"/>
        <w:jc w:val="center"/>
        <w:rPr>
          <w:rFonts w:eastAsia="黑体"/>
          <w:szCs w:val="21"/>
        </w:rPr>
      </w:pPr>
      <w:r>
        <w:rPr>
          <w:rFonts w:hint="eastAsia" w:eastAsia="黑体"/>
          <w:szCs w:val="21"/>
        </w:rPr>
        <w:t>表A.6脉冲分流器短期稳定性记录表</w:t>
      </w:r>
    </w:p>
    <w:tbl>
      <w:tblPr>
        <w:tblStyle w:val="25"/>
        <w:tblW w:w="9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741"/>
        <w:gridCol w:w="1834"/>
        <w:gridCol w:w="1272"/>
        <w:gridCol w:w="1270"/>
        <w:gridCol w:w="1269"/>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741" w:type="dxa"/>
            <w:vAlign w:val="center"/>
          </w:tcPr>
          <w:p>
            <w:pPr>
              <w:jc w:val="center"/>
            </w:pPr>
            <w:r>
              <w:rPr>
                <w:rFonts w:hint="eastAsia"/>
                <w:szCs w:val="21"/>
              </w:rPr>
              <w:t>频率</w:t>
            </w:r>
            <w:r>
              <w:rPr>
                <w:rFonts w:hint="eastAsia"/>
                <w:i/>
                <w:iCs/>
                <w:szCs w:val="21"/>
              </w:rPr>
              <w:t>f</w:t>
            </w:r>
            <w:r>
              <w:rPr>
                <w:rFonts w:hint="eastAsia"/>
                <w:szCs w:val="21"/>
              </w:rPr>
              <w:t>/Hz</w:t>
            </w:r>
          </w:p>
        </w:tc>
        <w:tc>
          <w:tcPr>
            <w:tcW w:w="1834" w:type="dxa"/>
            <w:vAlign w:val="center"/>
          </w:tcPr>
          <w:p>
            <w:pPr>
              <w:jc w:val="center"/>
            </w:pPr>
            <w:r>
              <w:rPr>
                <w:rFonts w:hint="eastAsia"/>
              </w:rPr>
              <w:t>测试时间</w:t>
            </w:r>
          </w:p>
        </w:tc>
        <w:tc>
          <w:tcPr>
            <w:tcW w:w="1272" w:type="dxa"/>
            <w:vAlign w:val="center"/>
          </w:tcPr>
          <w:p>
            <w:pPr>
              <w:jc w:val="center"/>
            </w:pPr>
            <w:r>
              <w:rPr>
                <w:rFonts w:hint="eastAsia"/>
                <w:szCs w:val="21"/>
              </w:rPr>
              <w:t>分流器输出电压值</w:t>
            </w:r>
            <w:r>
              <w:rPr>
                <w:rFonts w:hint="eastAsia"/>
                <w:i/>
                <w:szCs w:val="21"/>
              </w:rPr>
              <w:t>U</w:t>
            </w:r>
            <w:r>
              <w:rPr>
                <w:rFonts w:hint="eastAsia"/>
                <w:szCs w:val="21"/>
                <w:vertAlign w:val="subscript"/>
              </w:rPr>
              <w:t>2</w:t>
            </w:r>
            <w:r>
              <w:rPr>
                <w:rFonts w:hint="eastAsia"/>
                <w:szCs w:val="21"/>
              </w:rPr>
              <w:t>/mV</w:t>
            </w:r>
          </w:p>
        </w:tc>
        <w:tc>
          <w:tcPr>
            <w:tcW w:w="1270" w:type="dxa"/>
            <w:vAlign w:val="center"/>
          </w:tcPr>
          <w:p>
            <w:pPr>
              <w:jc w:val="center"/>
            </w:pPr>
            <w:r>
              <w:rPr>
                <w:rFonts w:hint="eastAsia"/>
                <w:szCs w:val="21"/>
              </w:rPr>
              <w:t>实测电阻值</w:t>
            </w:r>
            <w:r>
              <w:rPr>
                <w:rFonts w:hint="eastAsia"/>
                <w:i/>
                <w:szCs w:val="21"/>
              </w:rPr>
              <w:t>R</w:t>
            </w:r>
            <w:r>
              <w:rPr>
                <w:rFonts w:hint="eastAsia"/>
                <w:szCs w:val="21"/>
                <w:vertAlign w:val="subscript"/>
              </w:rPr>
              <w:t>N</w:t>
            </w:r>
            <w:r>
              <w:rPr>
                <w:rFonts w:hint="eastAsia"/>
                <w:szCs w:val="21"/>
              </w:rPr>
              <w:t>/</w:t>
            </w:r>
            <w:r>
              <w:rPr>
                <w:szCs w:val="21"/>
              </w:rPr>
              <w:t xml:space="preserve"> mΩ</w:t>
            </w:r>
          </w:p>
        </w:tc>
        <w:tc>
          <w:tcPr>
            <w:tcW w:w="1269" w:type="dxa"/>
            <w:vAlign w:val="center"/>
          </w:tcPr>
          <w:p>
            <w:pPr>
              <w:jc w:val="center"/>
            </w:pPr>
            <w:r>
              <w:rPr>
                <w:rFonts w:hint="eastAsia"/>
              </w:rPr>
              <w:t>短期稳定性</w:t>
            </w:r>
            <w:r>
              <w:rPr>
                <w:rFonts w:hint="eastAsia"/>
                <w:i/>
              </w:rPr>
              <w:t>S</w:t>
            </w:r>
          </w:p>
        </w:tc>
        <w:tc>
          <w:tcPr>
            <w:tcW w:w="1554" w:type="dxa"/>
            <w:vAlign w:val="center"/>
          </w:tcPr>
          <w:p>
            <w:pPr>
              <w:jc w:val="center"/>
            </w:pPr>
            <w:r>
              <w:rPr>
                <w:rFonts w:hint="eastAsia"/>
              </w:rPr>
              <w:t>测量不确定度</w:t>
            </w:r>
          </w:p>
          <w:p>
            <w:pPr>
              <w:jc w:val="center"/>
            </w:pPr>
            <w:r>
              <w:rPr>
                <w:rFonts w:hint="eastAsia"/>
                <w:i/>
              </w:rPr>
              <w:t>U</w:t>
            </w:r>
            <w:r>
              <w:rPr>
                <w:rFonts w:hint="eastAsia"/>
              </w:rPr>
              <w:t>(</w:t>
            </w:r>
            <w:r>
              <w:rPr>
                <w:rFonts w:hint="eastAsia"/>
                <w:i/>
              </w:rPr>
              <w:t>k=</w:t>
            </w: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restart"/>
            <w:vAlign w:val="center"/>
          </w:tcPr>
          <w:p>
            <w:pPr>
              <w:jc w:val="center"/>
            </w:pPr>
            <w:r>
              <w:rPr>
                <w:rFonts w:hint="eastAsia"/>
              </w:rPr>
              <w:t>100%</w:t>
            </w:r>
            <w:r>
              <w:rPr>
                <w:rFonts w:hint="eastAsia"/>
                <w:i/>
              </w:rPr>
              <w:t>I</w:t>
            </w:r>
            <w:r>
              <w:rPr>
                <w:rFonts w:hint="eastAsia"/>
                <w:vertAlign w:val="subscript"/>
              </w:rPr>
              <w:t>N</w:t>
            </w:r>
          </w:p>
        </w:tc>
        <w:tc>
          <w:tcPr>
            <w:tcW w:w="741" w:type="dxa"/>
            <w:vMerge w:val="restart"/>
            <w:vAlign w:val="center"/>
          </w:tcPr>
          <w:p>
            <w:pPr>
              <w:jc w:val="center"/>
            </w:pPr>
            <w:r>
              <w:t>50</w:t>
            </w:r>
          </w:p>
        </w:tc>
        <w:tc>
          <w:tcPr>
            <w:tcW w:w="1834" w:type="dxa"/>
          </w:tcPr>
          <w:p>
            <w:pPr>
              <w:ind w:right="210"/>
              <w:jc w:val="right"/>
            </w:pPr>
          </w:p>
        </w:tc>
        <w:tc>
          <w:tcPr>
            <w:tcW w:w="1272" w:type="dxa"/>
          </w:tcPr>
          <w:p>
            <w:pPr>
              <w:jc w:val="right"/>
            </w:pPr>
          </w:p>
        </w:tc>
        <w:tc>
          <w:tcPr>
            <w:tcW w:w="1270" w:type="dxa"/>
          </w:tcPr>
          <w:p>
            <w:pPr>
              <w:jc w:val="right"/>
            </w:pPr>
          </w:p>
        </w:tc>
        <w:tc>
          <w:tcPr>
            <w:tcW w:w="1269" w:type="dxa"/>
            <w:vMerge w:val="restart"/>
          </w:tcPr>
          <w:p>
            <w:pPr>
              <w:jc w:val="right"/>
            </w:pPr>
          </w:p>
        </w:tc>
        <w:tc>
          <w:tcPr>
            <w:tcW w:w="1554" w:type="dxa"/>
            <w:vMerge w:val="restart"/>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continue"/>
          </w:tcPr>
          <w:p>
            <w:pPr>
              <w:jc w:val="center"/>
            </w:pPr>
          </w:p>
        </w:tc>
        <w:tc>
          <w:tcPr>
            <w:tcW w:w="741" w:type="dxa"/>
            <w:vMerge w:val="continue"/>
          </w:tcPr>
          <w:p>
            <w:pPr>
              <w:jc w:val="center"/>
            </w:pPr>
          </w:p>
        </w:tc>
        <w:tc>
          <w:tcPr>
            <w:tcW w:w="1834" w:type="dxa"/>
          </w:tcPr>
          <w:p>
            <w:pPr>
              <w:wordWrap w:val="0"/>
              <w:ind w:right="210"/>
              <w:jc w:val="right"/>
            </w:pPr>
          </w:p>
        </w:tc>
        <w:tc>
          <w:tcPr>
            <w:tcW w:w="1272" w:type="dxa"/>
          </w:tcPr>
          <w:p>
            <w:pPr>
              <w:jc w:val="right"/>
            </w:pPr>
          </w:p>
        </w:tc>
        <w:tc>
          <w:tcPr>
            <w:tcW w:w="1270" w:type="dxa"/>
          </w:tcPr>
          <w:p>
            <w:pPr>
              <w:jc w:val="right"/>
            </w:pPr>
          </w:p>
        </w:tc>
        <w:tc>
          <w:tcPr>
            <w:tcW w:w="1269" w:type="dxa"/>
            <w:vMerge w:val="continue"/>
          </w:tcPr>
          <w:p>
            <w:pPr>
              <w:jc w:val="right"/>
            </w:pPr>
          </w:p>
        </w:tc>
        <w:tc>
          <w:tcPr>
            <w:tcW w:w="1554" w:type="dxa"/>
            <w:vMerge w:val="continue"/>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continue"/>
          </w:tcPr>
          <w:p>
            <w:pPr>
              <w:jc w:val="center"/>
            </w:pPr>
          </w:p>
        </w:tc>
        <w:tc>
          <w:tcPr>
            <w:tcW w:w="741" w:type="dxa"/>
            <w:vMerge w:val="continue"/>
          </w:tcPr>
          <w:p>
            <w:pPr>
              <w:jc w:val="center"/>
            </w:pPr>
          </w:p>
        </w:tc>
        <w:tc>
          <w:tcPr>
            <w:tcW w:w="1834" w:type="dxa"/>
          </w:tcPr>
          <w:p>
            <w:pPr>
              <w:wordWrap w:val="0"/>
              <w:ind w:right="210"/>
              <w:jc w:val="right"/>
            </w:pPr>
          </w:p>
        </w:tc>
        <w:tc>
          <w:tcPr>
            <w:tcW w:w="1272" w:type="dxa"/>
          </w:tcPr>
          <w:p>
            <w:pPr>
              <w:jc w:val="right"/>
            </w:pPr>
          </w:p>
        </w:tc>
        <w:tc>
          <w:tcPr>
            <w:tcW w:w="1270" w:type="dxa"/>
          </w:tcPr>
          <w:p>
            <w:pPr>
              <w:jc w:val="right"/>
            </w:pPr>
          </w:p>
        </w:tc>
        <w:tc>
          <w:tcPr>
            <w:tcW w:w="1269" w:type="dxa"/>
            <w:vMerge w:val="continue"/>
          </w:tcPr>
          <w:p>
            <w:pPr>
              <w:jc w:val="right"/>
            </w:pPr>
          </w:p>
        </w:tc>
        <w:tc>
          <w:tcPr>
            <w:tcW w:w="1554" w:type="dxa"/>
            <w:vMerge w:val="continue"/>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continue"/>
          </w:tcPr>
          <w:p>
            <w:pPr>
              <w:jc w:val="center"/>
            </w:pPr>
          </w:p>
        </w:tc>
        <w:tc>
          <w:tcPr>
            <w:tcW w:w="741" w:type="dxa"/>
            <w:vMerge w:val="continue"/>
          </w:tcPr>
          <w:p>
            <w:pPr>
              <w:jc w:val="center"/>
            </w:pPr>
          </w:p>
        </w:tc>
        <w:tc>
          <w:tcPr>
            <w:tcW w:w="1834" w:type="dxa"/>
          </w:tcPr>
          <w:p>
            <w:pPr>
              <w:wordWrap w:val="0"/>
              <w:ind w:right="210"/>
              <w:jc w:val="right"/>
            </w:pPr>
          </w:p>
        </w:tc>
        <w:tc>
          <w:tcPr>
            <w:tcW w:w="1272" w:type="dxa"/>
          </w:tcPr>
          <w:p>
            <w:pPr>
              <w:jc w:val="right"/>
            </w:pPr>
          </w:p>
        </w:tc>
        <w:tc>
          <w:tcPr>
            <w:tcW w:w="1270" w:type="dxa"/>
          </w:tcPr>
          <w:p>
            <w:pPr>
              <w:jc w:val="right"/>
            </w:pPr>
          </w:p>
        </w:tc>
        <w:tc>
          <w:tcPr>
            <w:tcW w:w="1269" w:type="dxa"/>
            <w:vMerge w:val="continue"/>
          </w:tcPr>
          <w:p>
            <w:pPr>
              <w:jc w:val="right"/>
            </w:pPr>
          </w:p>
        </w:tc>
        <w:tc>
          <w:tcPr>
            <w:tcW w:w="1554" w:type="dxa"/>
            <w:vMerge w:val="continue"/>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continue"/>
          </w:tcPr>
          <w:p>
            <w:pPr>
              <w:jc w:val="center"/>
            </w:pPr>
          </w:p>
        </w:tc>
        <w:tc>
          <w:tcPr>
            <w:tcW w:w="741" w:type="dxa"/>
            <w:vMerge w:val="continue"/>
          </w:tcPr>
          <w:p>
            <w:pPr>
              <w:jc w:val="center"/>
            </w:pPr>
          </w:p>
        </w:tc>
        <w:tc>
          <w:tcPr>
            <w:tcW w:w="1834" w:type="dxa"/>
          </w:tcPr>
          <w:p>
            <w:pPr>
              <w:wordWrap w:val="0"/>
              <w:ind w:right="210"/>
              <w:jc w:val="right"/>
            </w:pPr>
          </w:p>
        </w:tc>
        <w:tc>
          <w:tcPr>
            <w:tcW w:w="1272" w:type="dxa"/>
          </w:tcPr>
          <w:p>
            <w:pPr>
              <w:jc w:val="right"/>
            </w:pPr>
          </w:p>
        </w:tc>
        <w:tc>
          <w:tcPr>
            <w:tcW w:w="1270" w:type="dxa"/>
          </w:tcPr>
          <w:p>
            <w:pPr>
              <w:jc w:val="right"/>
            </w:pPr>
          </w:p>
        </w:tc>
        <w:tc>
          <w:tcPr>
            <w:tcW w:w="1269" w:type="dxa"/>
            <w:vMerge w:val="continue"/>
          </w:tcPr>
          <w:p>
            <w:pPr>
              <w:jc w:val="right"/>
            </w:pPr>
          </w:p>
        </w:tc>
        <w:tc>
          <w:tcPr>
            <w:tcW w:w="1554" w:type="dxa"/>
            <w:vMerge w:val="continue"/>
          </w:tcPr>
          <w:p>
            <w:pPr>
              <w:jc w:val="right"/>
            </w:pPr>
          </w:p>
        </w:tc>
      </w:tr>
    </w:tbl>
    <w:p>
      <w:pPr>
        <w:spacing w:line="360" w:lineRule="auto"/>
        <w:jc w:val="left"/>
        <w:rPr>
          <w:b/>
          <w:sz w:val="24"/>
        </w:rPr>
      </w:pPr>
    </w:p>
    <w:p>
      <w:pPr>
        <w:spacing w:line="360" w:lineRule="auto"/>
        <w:rPr>
          <w:rFonts w:cs="宋体"/>
          <w:sz w:val="24"/>
        </w:rPr>
      </w:pPr>
    </w:p>
    <w:p>
      <w:pPr>
        <w:spacing w:line="360" w:lineRule="auto"/>
        <w:rPr>
          <w:rFonts w:cs="宋体"/>
          <w:sz w:val="24"/>
        </w:rPr>
      </w:pPr>
      <w:r>
        <w:rPr>
          <w:rFonts w:cs="宋体"/>
          <w:sz w:val="24"/>
        </w:rPr>
        <w:t xml:space="preserve">                       ____________________________</w:t>
      </w:r>
    </w:p>
    <w:p>
      <w:pPr>
        <w:pStyle w:val="19"/>
        <w:spacing w:before="0" w:after="0"/>
        <w:jc w:val="left"/>
        <w:rPr>
          <w:rFonts w:ascii="Times New Roman" w:hAnsi="Times New Roman"/>
        </w:rPr>
      </w:pPr>
      <w:r>
        <w:rPr>
          <w:rFonts w:ascii="Times New Roman" w:hAnsi="Times New Roman" w:cs="宋体"/>
          <w:sz w:val="24"/>
        </w:rPr>
        <w:br w:type="page"/>
      </w:r>
      <w:bookmarkStart w:id="24" w:name="_Toc42775654"/>
      <w:r>
        <w:rPr>
          <w:rFonts w:hint="eastAsia" w:ascii="Times New Roman" w:hAnsi="Times New Roman" w:eastAsia="黑体"/>
          <w:b w:val="0"/>
        </w:rPr>
        <w:t>附录B</w:t>
      </w:r>
      <w:bookmarkEnd w:id="24"/>
      <w:r>
        <w:rPr>
          <w:rFonts w:hint="eastAsia" w:ascii="Times New Roman" w:hAnsi="Times New Roman" w:eastAsia="黑体"/>
          <w:b w:val="0"/>
        </w:rPr>
        <w:t xml:space="preserve"> </w:t>
      </w:r>
      <w:r>
        <w:rPr>
          <w:rFonts w:ascii="Times New Roman" w:hAnsi="Times New Roman" w:eastAsia="黑体"/>
          <w:b w:val="0"/>
        </w:rPr>
        <w:t xml:space="preserve"> </w:t>
      </w:r>
    </w:p>
    <w:p>
      <w:pPr>
        <w:jc w:val="center"/>
        <w:rPr>
          <w:sz w:val="24"/>
        </w:rPr>
      </w:pPr>
      <w:r>
        <w:rPr>
          <w:rFonts w:hint="eastAsia" w:eastAsia="方正黑体_GBK" w:cs="方正黑体_GBK"/>
          <w:sz w:val="28"/>
          <w:szCs w:val="28"/>
        </w:rPr>
        <w:t>校准证书内页格式</w:t>
      </w:r>
    </w:p>
    <w:p>
      <w:pPr>
        <w:numPr>
          <w:ilvl w:val="0"/>
          <w:numId w:val="3"/>
        </w:numPr>
        <w:spacing w:line="360" w:lineRule="auto"/>
        <w:jc w:val="left"/>
        <w:rPr>
          <w:b/>
          <w:sz w:val="24"/>
        </w:rPr>
      </w:pPr>
      <w:r>
        <w:rPr>
          <w:rFonts w:hint="eastAsia"/>
          <w:b/>
          <w:sz w:val="24"/>
        </w:rPr>
        <w:t>外观及工作正常性检查</w:t>
      </w:r>
    </w:p>
    <w:p>
      <w:pPr>
        <w:pStyle w:val="6"/>
        <w:jc w:val="center"/>
        <w:rPr>
          <w:rFonts w:ascii="Times New Roman" w:hAnsi="Times New Roman" w:cs="Times New Roman"/>
          <w:sz w:val="21"/>
          <w:szCs w:val="24"/>
        </w:rPr>
      </w:pPr>
    </w:p>
    <w:p>
      <w:pPr>
        <w:pStyle w:val="6"/>
        <w:jc w:val="center"/>
        <w:rPr>
          <w:rFonts w:ascii="Times New Roman" w:hAnsi="Times New Roman" w:cs="Times New Roman"/>
          <w:sz w:val="21"/>
          <w:szCs w:val="24"/>
        </w:rPr>
      </w:pPr>
      <w:r>
        <w:rPr>
          <w:rFonts w:ascii="Times New Roman" w:hAnsi="Times New Roman" w:cs="Times New Roman"/>
          <w:sz w:val="21"/>
          <w:szCs w:val="24"/>
        </w:rPr>
        <w:t>表</w:t>
      </w:r>
      <w:r>
        <w:rPr>
          <w:rFonts w:hint="eastAsia" w:ascii="Times New Roman" w:hAnsi="Times New Roman" w:cs="Times New Roman"/>
          <w:sz w:val="21"/>
          <w:szCs w:val="24"/>
        </w:rPr>
        <w:t>B</w:t>
      </w:r>
      <w:r>
        <w:rPr>
          <w:rFonts w:ascii="Times New Roman" w:hAnsi="Times New Roman" w:cs="Times New Roman"/>
          <w:sz w:val="21"/>
          <w:szCs w:val="24"/>
        </w:rPr>
        <w:t>.1</w:t>
      </w:r>
      <w:r>
        <w:rPr>
          <w:rFonts w:hint="eastAsia" w:ascii="Times New Roman" w:hAnsi="Times New Roman" w:cs="Times New Roman"/>
          <w:sz w:val="21"/>
          <w:szCs w:val="24"/>
        </w:rPr>
        <w:t>外观检查记录表</w:t>
      </w:r>
    </w:p>
    <w:tbl>
      <w:tblPr>
        <w:tblStyle w:val="25"/>
        <w:tblW w:w="8079"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8079" w:type="dxa"/>
          </w:tcPr>
          <w:p>
            <w:pPr>
              <w:spacing w:line="360" w:lineRule="auto"/>
              <w:ind w:left="480"/>
              <w:jc w:val="left"/>
              <w:rPr>
                <w:szCs w:val="21"/>
              </w:rPr>
            </w:pPr>
          </w:p>
          <w:p>
            <w:pPr>
              <w:spacing w:line="360" w:lineRule="auto"/>
              <w:ind w:left="480"/>
              <w:jc w:val="left"/>
              <w:rPr>
                <w:szCs w:val="21"/>
                <w:u w:val="single"/>
              </w:rPr>
            </w:pPr>
            <w:r>
              <w:rPr>
                <w:rFonts w:hint="eastAsia"/>
                <w:szCs w:val="21"/>
              </w:rPr>
              <w:t>外观检查：合格 □   不合格 □：</w:t>
            </w:r>
            <w:r>
              <w:rPr>
                <w:rFonts w:hint="eastAsia"/>
                <w:szCs w:val="21"/>
                <w:u w:val="single"/>
              </w:rPr>
              <w:t xml:space="preserve">                    </w:t>
            </w:r>
          </w:p>
        </w:tc>
      </w:tr>
    </w:tbl>
    <w:p>
      <w:pPr>
        <w:rPr>
          <w:szCs w:val="21"/>
        </w:rPr>
      </w:pPr>
    </w:p>
    <w:p>
      <w:pPr>
        <w:numPr>
          <w:ilvl w:val="0"/>
          <w:numId w:val="3"/>
        </w:numPr>
        <w:spacing w:line="360" w:lineRule="auto"/>
        <w:jc w:val="left"/>
        <w:rPr>
          <w:b/>
          <w:sz w:val="24"/>
        </w:rPr>
      </w:pPr>
      <w:r>
        <w:rPr>
          <w:rFonts w:hint="eastAsia"/>
          <w:b/>
          <w:sz w:val="24"/>
        </w:rPr>
        <w:t>脉冲分流器阻值</w:t>
      </w:r>
    </w:p>
    <w:p>
      <w:pPr>
        <w:ind w:left="420"/>
        <w:jc w:val="center"/>
        <w:rPr>
          <w:rFonts w:eastAsia="黑体"/>
          <w:szCs w:val="21"/>
        </w:rPr>
      </w:pPr>
      <w:r>
        <w:rPr>
          <w:rFonts w:hint="eastAsia" w:eastAsia="黑体"/>
          <w:szCs w:val="21"/>
        </w:rPr>
        <w:t>表B.2脉冲分流器阻值记录表（额定输入电流：正弦波电流1mA~10A）</w:t>
      </w:r>
    </w:p>
    <w:tbl>
      <w:tblPr>
        <w:tblStyle w:val="25"/>
        <w:tblW w:w="76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389"/>
        <w:gridCol w:w="1389"/>
        <w:gridCol w:w="121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1389" w:type="dxa"/>
            <w:vAlign w:val="center"/>
          </w:tcPr>
          <w:p>
            <w:pPr>
              <w:jc w:val="center"/>
              <w:rPr>
                <w:szCs w:val="21"/>
              </w:rPr>
            </w:pPr>
            <w:r>
              <w:rPr>
                <w:rFonts w:hint="eastAsia"/>
                <w:szCs w:val="21"/>
              </w:rPr>
              <w:t>频率</w:t>
            </w:r>
            <w:r>
              <w:rPr>
                <w:rFonts w:hint="eastAsia"/>
                <w:i/>
                <w:iCs/>
                <w:szCs w:val="21"/>
              </w:rPr>
              <w:t>f</w:t>
            </w:r>
            <w:r>
              <w:rPr>
                <w:rFonts w:hint="eastAsia"/>
                <w:szCs w:val="21"/>
              </w:rPr>
              <w:t>/Hz</w:t>
            </w:r>
          </w:p>
        </w:tc>
        <w:tc>
          <w:tcPr>
            <w:tcW w:w="1389" w:type="dxa"/>
            <w:vAlign w:val="center"/>
          </w:tcPr>
          <w:p>
            <w:pPr>
              <w:jc w:val="center"/>
              <w:rPr>
                <w:szCs w:val="21"/>
              </w:rPr>
            </w:pPr>
            <w:r>
              <w:rPr>
                <w:rFonts w:hint="eastAsia"/>
                <w:szCs w:val="21"/>
              </w:rPr>
              <w:t>实测电阻值</w:t>
            </w:r>
            <w:r>
              <w:rPr>
                <w:rFonts w:hint="eastAsia"/>
                <w:i/>
                <w:szCs w:val="21"/>
              </w:rPr>
              <w:t>R</w:t>
            </w:r>
            <w:r>
              <w:rPr>
                <w:rFonts w:hint="eastAsia"/>
                <w:szCs w:val="21"/>
                <w:vertAlign w:val="subscript"/>
              </w:rPr>
              <w:t>N</w:t>
            </w:r>
            <w:r>
              <w:rPr>
                <w:rFonts w:hint="eastAsia"/>
                <w:szCs w:val="21"/>
              </w:rPr>
              <w:t>/</w:t>
            </w:r>
            <w:r>
              <w:rPr>
                <w:szCs w:val="21"/>
              </w:rPr>
              <w:t xml:space="preserve"> mΩ</w:t>
            </w:r>
          </w:p>
        </w:tc>
        <w:tc>
          <w:tcPr>
            <w:tcW w:w="1219" w:type="dxa"/>
            <w:vAlign w:val="center"/>
          </w:tcPr>
          <w:p>
            <w:pPr>
              <w:jc w:val="center"/>
              <w:rPr>
                <w:szCs w:val="21"/>
              </w:rPr>
            </w:pPr>
            <w:r>
              <w:rPr>
                <w:rFonts w:hint="eastAsia"/>
                <w:szCs w:val="21"/>
              </w:rPr>
              <w:t>误差</w:t>
            </w:r>
          </w:p>
          <w:p>
            <w:pPr>
              <w:jc w:val="center"/>
              <w:rPr>
                <w:szCs w:val="21"/>
              </w:rPr>
            </w:pPr>
            <w:r>
              <w:rPr>
                <w:position w:val="-4"/>
                <w:szCs w:val="21"/>
              </w:rPr>
              <w:object>
                <v:shape id="_x0000_i1040" o:spt="75" type="#_x0000_t75" style="height:12.75pt;width:18.75pt;" o:ole="t" filled="f" o:preferrelative="t" stroked="f" coordsize="21600,21600">
                  <v:path/>
                  <v:fill on="f" focussize="0,0"/>
                  <v:stroke on="f" joinstyle="miter"/>
                  <v:imagedata r:id="rId44" o:title=""/>
                  <o:lock v:ext="edit" aspectratio="t"/>
                  <w10:wrap type="none"/>
                  <w10:anchorlock/>
                </v:shape>
                <o:OLEObject Type="Embed" ProgID="Equation.3" ShapeID="_x0000_i1040" DrawAspect="Content" ObjectID="_1468075740" r:id="rId47">
                  <o:LockedField>false</o:LockedField>
                </o:OLEObject>
              </w:object>
            </w:r>
            <w:r>
              <w:rPr>
                <w:szCs w:val="21"/>
              </w:rPr>
              <w:t>/ mΩ</w:t>
            </w:r>
          </w:p>
        </w:tc>
        <w:tc>
          <w:tcPr>
            <w:tcW w:w="1559" w:type="dxa"/>
            <w:vAlign w:val="center"/>
          </w:tcPr>
          <w:p>
            <w:pPr>
              <w:jc w:val="center"/>
              <w:rPr>
                <w:szCs w:val="21"/>
              </w:rPr>
            </w:pPr>
            <w:r>
              <w:rPr>
                <w:rFonts w:hint="eastAsia"/>
                <w:szCs w:val="21"/>
              </w:rPr>
              <w:t>测量不确定度</w:t>
            </w:r>
          </w:p>
          <w:p>
            <w:pPr>
              <w:jc w:val="center"/>
              <w:rPr>
                <w:szCs w:val="21"/>
              </w:rPr>
            </w:pPr>
            <w:r>
              <w:rPr>
                <w:rFonts w:hint="eastAsia"/>
                <w:i/>
                <w:szCs w:val="21"/>
              </w:rPr>
              <w:t>U</w:t>
            </w:r>
            <w:r>
              <w:rPr>
                <w:rFonts w:hint="eastAsia"/>
                <w:szCs w:val="21"/>
              </w:rPr>
              <w:t>(</w:t>
            </w:r>
            <w:r>
              <w:rPr>
                <w:rFonts w:hint="eastAsia"/>
                <w:i/>
                <w:szCs w:val="21"/>
              </w:rPr>
              <w:t>k=</w:t>
            </w: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bl>
    <w:p>
      <w:pPr>
        <w:ind w:left="420"/>
        <w:jc w:val="center"/>
        <w:rPr>
          <w:rFonts w:eastAsia="黑体"/>
          <w:szCs w:val="21"/>
        </w:rPr>
      </w:pPr>
    </w:p>
    <w:p>
      <w:pPr>
        <w:ind w:firstLine="420" w:firstLineChars="200"/>
        <w:jc w:val="center"/>
        <w:rPr>
          <w:rFonts w:eastAsia="黑体"/>
          <w:szCs w:val="21"/>
        </w:rPr>
      </w:pPr>
      <w:r>
        <w:rPr>
          <w:rFonts w:hint="eastAsia" w:eastAsia="黑体"/>
          <w:szCs w:val="21"/>
        </w:rPr>
        <w:t>表B.3脉冲分流器阻值记录表（额定输入电流：正弦波电流10A～1200A）</w:t>
      </w:r>
    </w:p>
    <w:tbl>
      <w:tblPr>
        <w:tblStyle w:val="25"/>
        <w:tblW w:w="76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389"/>
        <w:gridCol w:w="1389"/>
        <w:gridCol w:w="121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1389" w:type="dxa"/>
            <w:vAlign w:val="center"/>
          </w:tcPr>
          <w:p>
            <w:pPr>
              <w:jc w:val="center"/>
              <w:rPr>
                <w:szCs w:val="21"/>
              </w:rPr>
            </w:pPr>
            <w:r>
              <w:rPr>
                <w:rFonts w:hint="eastAsia"/>
                <w:szCs w:val="21"/>
              </w:rPr>
              <w:t>频率</w:t>
            </w:r>
            <w:r>
              <w:rPr>
                <w:rFonts w:hint="eastAsia"/>
                <w:i/>
                <w:iCs/>
                <w:szCs w:val="21"/>
              </w:rPr>
              <w:t>f</w:t>
            </w:r>
            <w:r>
              <w:rPr>
                <w:rFonts w:hint="eastAsia"/>
                <w:szCs w:val="21"/>
              </w:rPr>
              <w:t>/Hz</w:t>
            </w:r>
          </w:p>
        </w:tc>
        <w:tc>
          <w:tcPr>
            <w:tcW w:w="1389" w:type="dxa"/>
            <w:vAlign w:val="center"/>
          </w:tcPr>
          <w:p>
            <w:pPr>
              <w:jc w:val="center"/>
              <w:rPr>
                <w:szCs w:val="21"/>
              </w:rPr>
            </w:pPr>
            <w:r>
              <w:rPr>
                <w:rFonts w:hint="eastAsia"/>
                <w:szCs w:val="21"/>
              </w:rPr>
              <w:t>实测电阻值</w:t>
            </w:r>
            <w:r>
              <w:rPr>
                <w:rFonts w:hint="eastAsia"/>
                <w:i/>
                <w:szCs w:val="21"/>
              </w:rPr>
              <w:t>R</w:t>
            </w:r>
            <w:r>
              <w:rPr>
                <w:rFonts w:hint="eastAsia"/>
                <w:szCs w:val="21"/>
                <w:vertAlign w:val="subscript"/>
              </w:rPr>
              <w:t>N</w:t>
            </w:r>
            <w:r>
              <w:rPr>
                <w:rFonts w:hint="eastAsia"/>
                <w:szCs w:val="21"/>
              </w:rPr>
              <w:t>/</w:t>
            </w:r>
            <w:r>
              <w:rPr>
                <w:szCs w:val="21"/>
              </w:rPr>
              <w:t xml:space="preserve"> mΩ</w:t>
            </w:r>
          </w:p>
        </w:tc>
        <w:tc>
          <w:tcPr>
            <w:tcW w:w="1219" w:type="dxa"/>
            <w:vAlign w:val="center"/>
          </w:tcPr>
          <w:p>
            <w:pPr>
              <w:jc w:val="center"/>
              <w:rPr>
                <w:szCs w:val="21"/>
              </w:rPr>
            </w:pPr>
            <w:r>
              <w:rPr>
                <w:rFonts w:hint="eastAsia"/>
                <w:szCs w:val="21"/>
              </w:rPr>
              <w:t>误差</w:t>
            </w:r>
          </w:p>
          <w:p>
            <w:pPr>
              <w:jc w:val="center"/>
              <w:rPr>
                <w:szCs w:val="21"/>
              </w:rPr>
            </w:pPr>
            <w:r>
              <w:rPr>
                <w:position w:val="-4"/>
                <w:szCs w:val="21"/>
              </w:rPr>
              <w:object>
                <v:shape id="_x0000_i1041" o:spt="75" type="#_x0000_t75" style="height:12.75pt;width:18.75pt;" o:ole="t" filled="f" o:preferrelative="t" stroked="f" coordsize="21600,21600">
                  <v:path/>
                  <v:fill on="f" focussize="0,0"/>
                  <v:stroke on="f" joinstyle="miter"/>
                  <v:imagedata r:id="rId44" o:title=""/>
                  <o:lock v:ext="edit" aspectratio="t"/>
                  <w10:wrap type="none"/>
                  <w10:anchorlock/>
                </v:shape>
                <o:OLEObject Type="Embed" ProgID="Equation.3" ShapeID="_x0000_i1041" DrawAspect="Content" ObjectID="_1468075741" r:id="rId48">
                  <o:LockedField>false</o:LockedField>
                </o:OLEObject>
              </w:object>
            </w:r>
            <w:r>
              <w:rPr>
                <w:szCs w:val="21"/>
              </w:rPr>
              <w:t>/ mΩ</w:t>
            </w:r>
          </w:p>
        </w:tc>
        <w:tc>
          <w:tcPr>
            <w:tcW w:w="1559" w:type="dxa"/>
            <w:vAlign w:val="center"/>
          </w:tcPr>
          <w:p>
            <w:pPr>
              <w:jc w:val="center"/>
              <w:rPr>
                <w:szCs w:val="21"/>
              </w:rPr>
            </w:pPr>
            <w:r>
              <w:rPr>
                <w:rFonts w:hint="eastAsia"/>
                <w:szCs w:val="21"/>
              </w:rPr>
              <w:t>测量不确定度</w:t>
            </w:r>
          </w:p>
          <w:p>
            <w:pPr>
              <w:jc w:val="center"/>
              <w:rPr>
                <w:szCs w:val="21"/>
              </w:rPr>
            </w:pPr>
            <w:r>
              <w:rPr>
                <w:rFonts w:hint="eastAsia"/>
                <w:i/>
                <w:szCs w:val="21"/>
              </w:rPr>
              <w:t>U</w:t>
            </w:r>
            <w:r>
              <w:rPr>
                <w:rFonts w:hint="eastAsia"/>
                <w:szCs w:val="21"/>
              </w:rPr>
              <w:t>(</w:t>
            </w:r>
            <w:r>
              <w:rPr>
                <w:rFonts w:hint="eastAsia"/>
                <w:i/>
                <w:szCs w:val="21"/>
              </w:rPr>
              <w:t>k=</w:t>
            </w: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bl>
    <w:p>
      <w:pPr>
        <w:pStyle w:val="42"/>
        <w:numPr>
          <w:ilvl w:val="0"/>
          <w:numId w:val="0"/>
        </w:numPr>
        <w:rPr>
          <w:color w:val="000000"/>
        </w:rPr>
      </w:pPr>
    </w:p>
    <w:p>
      <w:pPr>
        <w:ind w:firstLine="420" w:firstLineChars="200"/>
        <w:jc w:val="center"/>
        <w:rPr>
          <w:rFonts w:eastAsia="黑体"/>
          <w:szCs w:val="21"/>
        </w:rPr>
      </w:pPr>
      <w:r>
        <w:rPr>
          <w:rFonts w:hint="eastAsia" w:eastAsia="黑体"/>
          <w:szCs w:val="21"/>
        </w:rPr>
        <w:t>表B.4脉冲分流器阻值记录表（额定输入电流：单次正极性阶跃脉冲</w:t>
      </w:r>
      <w:r>
        <w:rPr>
          <w:rFonts w:eastAsia="黑体"/>
          <w:szCs w:val="21"/>
        </w:rPr>
        <w:t>电流</w:t>
      </w:r>
      <w:r>
        <w:rPr>
          <w:rFonts w:hint="eastAsia" w:eastAsia="黑体"/>
          <w:szCs w:val="21"/>
        </w:rPr>
        <w:t>10A~1200A）</w:t>
      </w:r>
    </w:p>
    <w:tbl>
      <w:tblPr>
        <w:tblStyle w:val="25"/>
        <w:tblW w:w="76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389"/>
        <w:gridCol w:w="1389"/>
        <w:gridCol w:w="121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1389" w:type="dxa"/>
            <w:vAlign w:val="center"/>
          </w:tcPr>
          <w:p>
            <w:pPr>
              <w:jc w:val="center"/>
              <w:rPr>
                <w:szCs w:val="21"/>
              </w:rPr>
            </w:pPr>
            <w:r>
              <w:rPr>
                <w:rFonts w:hint="eastAsia"/>
                <w:szCs w:val="21"/>
              </w:rPr>
              <w:t>频率</w:t>
            </w:r>
            <w:r>
              <w:rPr>
                <w:rFonts w:hint="eastAsia"/>
                <w:i/>
                <w:iCs/>
                <w:szCs w:val="21"/>
              </w:rPr>
              <w:t>f</w:t>
            </w:r>
            <w:r>
              <w:rPr>
                <w:rFonts w:hint="eastAsia"/>
                <w:szCs w:val="21"/>
              </w:rPr>
              <w:t>/Hz</w:t>
            </w:r>
          </w:p>
        </w:tc>
        <w:tc>
          <w:tcPr>
            <w:tcW w:w="1389" w:type="dxa"/>
            <w:vAlign w:val="center"/>
          </w:tcPr>
          <w:p>
            <w:pPr>
              <w:jc w:val="center"/>
              <w:rPr>
                <w:szCs w:val="21"/>
              </w:rPr>
            </w:pPr>
            <w:r>
              <w:rPr>
                <w:rFonts w:hint="eastAsia"/>
                <w:szCs w:val="21"/>
              </w:rPr>
              <w:t>实测电阻值</w:t>
            </w:r>
            <w:r>
              <w:rPr>
                <w:rFonts w:hint="eastAsia"/>
                <w:i/>
                <w:szCs w:val="21"/>
              </w:rPr>
              <w:t>R</w:t>
            </w:r>
            <w:r>
              <w:rPr>
                <w:rFonts w:hint="eastAsia"/>
                <w:szCs w:val="21"/>
                <w:vertAlign w:val="subscript"/>
              </w:rPr>
              <w:t>N</w:t>
            </w:r>
            <w:r>
              <w:rPr>
                <w:rFonts w:hint="eastAsia"/>
                <w:szCs w:val="21"/>
              </w:rPr>
              <w:t>/</w:t>
            </w:r>
            <w:r>
              <w:rPr>
                <w:szCs w:val="21"/>
              </w:rPr>
              <w:t xml:space="preserve"> mΩ</w:t>
            </w:r>
          </w:p>
        </w:tc>
        <w:tc>
          <w:tcPr>
            <w:tcW w:w="1219" w:type="dxa"/>
            <w:vAlign w:val="center"/>
          </w:tcPr>
          <w:p>
            <w:pPr>
              <w:jc w:val="center"/>
              <w:rPr>
                <w:szCs w:val="21"/>
              </w:rPr>
            </w:pPr>
            <w:r>
              <w:rPr>
                <w:rFonts w:hint="eastAsia"/>
                <w:szCs w:val="21"/>
              </w:rPr>
              <w:t>误差</w:t>
            </w:r>
          </w:p>
          <w:p>
            <w:pPr>
              <w:jc w:val="center"/>
              <w:rPr>
                <w:szCs w:val="21"/>
              </w:rPr>
            </w:pPr>
            <w:r>
              <w:rPr>
                <w:position w:val="-4"/>
                <w:szCs w:val="21"/>
              </w:rPr>
              <w:object>
                <v:shape id="_x0000_i1042" o:spt="75" type="#_x0000_t75" style="height:12.75pt;width:18.75pt;" o:ole="t" filled="f" o:preferrelative="t" stroked="f" coordsize="21600,21600">
                  <v:path/>
                  <v:fill on="f" focussize="0,0"/>
                  <v:stroke on="f" joinstyle="miter"/>
                  <v:imagedata r:id="rId44" o:title=""/>
                  <o:lock v:ext="edit" aspectratio="t"/>
                  <w10:wrap type="none"/>
                  <w10:anchorlock/>
                </v:shape>
                <o:OLEObject Type="Embed" ProgID="Equation.3" ShapeID="_x0000_i1042" DrawAspect="Content" ObjectID="_1468075742" r:id="rId49">
                  <o:LockedField>false</o:LockedField>
                </o:OLEObject>
              </w:object>
            </w:r>
            <w:r>
              <w:rPr>
                <w:szCs w:val="21"/>
              </w:rPr>
              <w:t>/ mΩ</w:t>
            </w:r>
          </w:p>
        </w:tc>
        <w:tc>
          <w:tcPr>
            <w:tcW w:w="1559" w:type="dxa"/>
            <w:vAlign w:val="center"/>
          </w:tcPr>
          <w:p>
            <w:pPr>
              <w:jc w:val="center"/>
              <w:rPr>
                <w:szCs w:val="21"/>
              </w:rPr>
            </w:pPr>
            <w:r>
              <w:rPr>
                <w:rFonts w:hint="eastAsia"/>
                <w:szCs w:val="21"/>
              </w:rPr>
              <w:t>测量不确定度</w:t>
            </w:r>
          </w:p>
          <w:p>
            <w:pPr>
              <w:jc w:val="center"/>
              <w:rPr>
                <w:szCs w:val="21"/>
              </w:rPr>
            </w:pPr>
            <w:r>
              <w:rPr>
                <w:rFonts w:hint="eastAsia"/>
                <w:i/>
                <w:szCs w:val="21"/>
              </w:rPr>
              <w:t>U</w:t>
            </w:r>
            <w:r>
              <w:rPr>
                <w:rFonts w:hint="eastAsia"/>
                <w:szCs w:val="21"/>
              </w:rPr>
              <w:t>(</w:t>
            </w:r>
            <w:r>
              <w:rPr>
                <w:rFonts w:hint="eastAsia"/>
                <w:i/>
                <w:szCs w:val="21"/>
              </w:rPr>
              <w:t>k=</w:t>
            </w: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93" w:type="dxa"/>
          </w:tcPr>
          <w:p>
            <w:pPr>
              <w:jc w:val="center"/>
            </w:pPr>
          </w:p>
        </w:tc>
        <w:tc>
          <w:tcPr>
            <w:tcW w:w="1389" w:type="dxa"/>
          </w:tcPr>
          <w:p>
            <w:pPr>
              <w:jc w:val="center"/>
              <w:rPr>
                <w:szCs w:val="21"/>
              </w:rPr>
            </w:pPr>
          </w:p>
        </w:tc>
        <w:tc>
          <w:tcPr>
            <w:tcW w:w="1389" w:type="dxa"/>
          </w:tcPr>
          <w:p>
            <w:pPr>
              <w:jc w:val="right"/>
              <w:rPr>
                <w:szCs w:val="21"/>
              </w:rPr>
            </w:pPr>
          </w:p>
        </w:tc>
        <w:tc>
          <w:tcPr>
            <w:tcW w:w="1219" w:type="dxa"/>
          </w:tcPr>
          <w:p>
            <w:pPr>
              <w:jc w:val="right"/>
              <w:rPr>
                <w:szCs w:val="21"/>
              </w:rPr>
            </w:pPr>
          </w:p>
        </w:tc>
        <w:tc>
          <w:tcPr>
            <w:tcW w:w="1559" w:type="dxa"/>
          </w:tcPr>
          <w:p>
            <w:pPr>
              <w:jc w:val="right"/>
              <w:rPr>
                <w:szCs w:val="21"/>
              </w:rPr>
            </w:pPr>
          </w:p>
        </w:tc>
      </w:tr>
    </w:tbl>
    <w:p>
      <w:pPr>
        <w:pStyle w:val="42"/>
        <w:numPr>
          <w:ilvl w:val="0"/>
          <w:numId w:val="0"/>
        </w:numPr>
        <w:rPr>
          <w:color w:val="000000"/>
        </w:rPr>
      </w:pPr>
    </w:p>
    <w:p>
      <w:pPr>
        <w:numPr>
          <w:ilvl w:val="0"/>
          <w:numId w:val="3"/>
        </w:numPr>
        <w:spacing w:line="360" w:lineRule="auto"/>
        <w:jc w:val="left"/>
        <w:rPr>
          <w:b/>
          <w:sz w:val="24"/>
        </w:rPr>
      </w:pPr>
      <w:r>
        <w:rPr>
          <w:rFonts w:hint="eastAsia"/>
          <w:b/>
          <w:sz w:val="24"/>
        </w:rPr>
        <w:t xml:space="preserve">上升时间    </w:t>
      </w:r>
    </w:p>
    <w:p>
      <w:pPr>
        <w:jc w:val="center"/>
        <w:rPr>
          <w:rFonts w:eastAsia="黑体"/>
          <w:szCs w:val="21"/>
        </w:rPr>
      </w:pPr>
      <w:r>
        <w:rPr>
          <w:rFonts w:hint="eastAsia" w:eastAsia="黑体"/>
          <w:szCs w:val="21"/>
        </w:rPr>
        <w:t>表B.5脉冲分流器上升时间记录表</w:t>
      </w:r>
    </w:p>
    <w:tbl>
      <w:tblPr>
        <w:tblStyle w:val="25"/>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1278"/>
        <w:gridCol w:w="2977"/>
        <w:gridCol w:w="3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98"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1278" w:type="dxa"/>
            <w:vAlign w:val="center"/>
          </w:tcPr>
          <w:p>
            <w:pPr>
              <w:jc w:val="center"/>
            </w:pPr>
            <w:r>
              <w:rPr>
                <w:rFonts w:hint="eastAsia"/>
                <w:szCs w:val="21"/>
              </w:rPr>
              <w:t>频率</w:t>
            </w:r>
          </w:p>
        </w:tc>
        <w:tc>
          <w:tcPr>
            <w:tcW w:w="2977" w:type="dxa"/>
            <w:vAlign w:val="center"/>
          </w:tcPr>
          <w:p>
            <w:pPr>
              <w:jc w:val="center"/>
            </w:pPr>
            <w:r>
              <w:rPr>
                <w:rFonts w:hint="eastAsia"/>
              </w:rPr>
              <w:t>上升时间</w:t>
            </w:r>
            <w:r>
              <w:rPr>
                <w:rFonts w:hint="eastAsia"/>
                <w:i/>
              </w:rPr>
              <w:t>T</w:t>
            </w:r>
            <w:r>
              <w:rPr>
                <w:rFonts w:hint="eastAsia"/>
                <w:vertAlign w:val="subscript"/>
              </w:rPr>
              <w:t>N</w:t>
            </w:r>
            <w:r>
              <w:rPr>
                <w:rFonts w:hint="eastAsia"/>
              </w:rPr>
              <w:t>/s</w:t>
            </w:r>
          </w:p>
        </w:tc>
        <w:tc>
          <w:tcPr>
            <w:tcW w:w="3686" w:type="dxa"/>
            <w:vAlign w:val="center"/>
          </w:tcPr>
          <w:p>
            <w:pPr>
              <w:jc w:val="center"/>
            </w:pPr>
            <w:r>
              <w:rPr>
                <w:rFonts w:hint="eastAsia"/>
              </w:rPr>
              <w:t>测量不确定度</w:t>
            </w:r>
          </w:p>
          <w:p>
            <w:pPr>
              <w:jc w:val="center"/>
            </w:pPr>
            <w:r>
              <w:rPr>
                <w:rFonts w:hint="eastAsia"/>
                <w:i/>
              </w:rPr>
              <w:t>U</w:t>
            </w:r>
            <w:r>
              <w:rPr>
                <w:rFonts w:hint="eastAsia"/>
              </w:rPr>
              <w:t>(</w:t>
            </w:r>
            <w:r>
              <w:rPr>
                <w:rFonts w:hint="eastAsia"/>
                <w:i/>
              </w:rPr>
              <w:t>k=</w:t>
            </w: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98" w:type="dxa"/>
            <w:vAlign w:val="center"/>
          </w:tcPr>
          <w:p>
            <w:pPr>
              <w:jc w:val="center"/>
            </w:pPr>
          </w:p>
        </w:tc>
        <w:tc>
          <w:tcPr>
            <w:tcW w:w="1278" w:type="dxa"/>
            <w:vAlign w:val="center"/>
          </w:tcPr>
          <w:p>
            <w:pPr>
              <w:jc w:val="center"/>
            </w:pPr>
          </w:p>
        </w:tc>
        <w:tc>
          <w:tcPr>
            <w:tcW w:w="2977" w:type="dxa"/>
            <w:vAlign w:val="center"/>
          </w:tcPr>
          <w:p>
            <w:pPr>
              <w:jc w:val="center"/>
            </w:pPr>
          </w:p>
        </w:tc>
        <w:tc>
          <w:tcPr>
            <w:tcW w:w="368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98" w:type="dxa"/>
            <w:vAlign w:val="center"/>
          </w:tcPr>
          <w:p>
            <w:pPr>
              <w:jc w:val="center"/>
            </w:pPr>
          </w:p>
        </w:tc>
        <w:tc>
          <w:tcPr>
            <w:tcW w:w="1278" w:type="dxa"/>
            <w:vAlign w:val="center"/>
          </w:tcPr>
          <w:p>
            <w:pPr>
              <w:jc w:val="center"/>
              <w:rPr>
                <w:szCs w:val="21"/>
              </w:rPr>
            </w:pPr>
          </w:p>
        </w:tc>
        <w:tc>
          <w:tcPr>
            <w:tcW w:w="2977" w:type="dxa"/>
            <w:vAlign w:val="center"/>
          </w:tcPr>
          <w:p>
            <w:pPr>
              <w:jc w:val="center"/>
            </w:pPr>
          </w:p>
        </w:tc>
        <w:tc>
          <w:tcPr>
            <w:tcW w:w="368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098" w:type="dxa"/>
            <w:vAlign w:val="center"/>
          </w:tcPr>
          <w:p>
            <w:pPr>
              <w:jc w:val="center"/>
            </w:pPr>
          </w:p>
        </w:tc>
        <w:tc>
          <w:tcPr>
            <w:tcW w:w="1278" w:type="dxa"/>
            <w:vAlign w:val="center"/>
          </w:tcPr>
          <w:p>
            <w:pPr>
              <w:jc w:val="center"/>
              <w:rPr>
                <w:szCs w:val="21"/>
              </w:rPr>
            </w:pPr>
          </w:p>
        </w:tc>
        <w:tc>
          <w:tcPr>
            <w:tcW w:w="2977" w:type="dxa"/>
            <w:vAlign w:val="center"/>
          </w:tcPr>
          <w:p>
            <w:pPr>
              <w:jc w:val="center"/>
            </w:pPr>
          </w:p>
        </w:tc>
        <w:tc>
          <w:tcPr>
            <w:tcW w:w="3686" w:type="dxa"/>
            <w:vAlign w:val="center"/>
          </w:tcPr>
          <w:p>
            <w:pPr>
              <w:jc w:val="center"/>
            </w:pPr>
          </w:p>
        </w:tc>
      </w:tr>
    </w:tbl>
    <w:p>
      <w:pPr>
        <w:spacing w:line="360" w:lineRule="auto"/>
        <w:ind w:left="420"/>
        <w:jc w:val="left"/>
        <w:rPr>
          <w:b/>
          <w:sz w:val="24"/>
        </w:rPr>
      </w:pPr>
    </w:p>
    <w:p>
      <w:pPr>
        <w:numPr>
          <w:ilvl w:val="0"/>
          <w:numId w:val="3"/>
        </w:numPr>
        <w:spacing w:line="360" w:lineRule="auto"/>
        <w:jc w:val="left"/>
        <w:rPr>
          <w:b/>
          <w:sz w:val="24"/>
        </w:rPr>
      </w:pPr>
      <w:r>
        <w:rPr>
          <w:rFonts w:hint="eastAsia"/>
          <w:b/>
          <w:sz w:val="24"/>
        </w:rPr>
        <w:t>短期稳定性</w:t>
      </w:r>
    </w:p>
    <w:p>
      <w:pPr>
        <w:ind w:left="420"/>
        <w:jc w:val="center"/>
        <w:rPr>
          <w:rFonts w:eastAsia="黑体"/>
          <w:szCs w:val="21"/>
        </w:rPr>
      </w:pPr>
      <w:r>
        <w:rPr>
          <w:rFonts w:hint="eastAsia" w:eastAsia="黑体"/>
          <w:szCs w:val="21"/>
        </w:rPr>
        <w:t>表B.6脉冲分流器短期稳定性记录表</w:t>
      </w:r>
    </w:p>
    <w:tbl>
      <w:tblPr>
        <w:tblStyle w:val="25"/>
        <w:tblW w:w="9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8"/>
        <w:gridCol w:w="741"/>
        <w:gridCol w:w="1834"/>
        <w:gridCol w:w="1272"/>
        <w:gridCol w:w="1270"/>
        <w:gridCol w:w="1269"/>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Align w:val="center"/>
          </w:tcPr>
          <w:p>
            <w:pPr>
              <w:jc w:val="center"/>
            </w:pPr>
            <w:r>
              <w:rPr>
                <w:rFonts w:hint="eastAsia"/>
              </w:rPr>
              <w:t>输入电流</w:t>
            </w:r>
            <w:r>
              <w:rPr>
                <w:rFonts w:hint="eastAsia"/>
                <w:i/>
              </w:rPr>
              <w:t>I</w:t>
            </w:r>
            <w:r>
              <w:rPr>
                <w:rFonts w:hint="eastAsia"/>
                <w:vertAlign w:val="subscript"/>
              </w:rPr>
              <w:t>1</w:t>
            </w:r>
            <w:r>
              <w:rPr>
                <w:rFonts w:hint="eastAsia"/>
              </w:rPr>
              <w:t>/A</w:t>
            </w:r>
          </w:p>
        </w:tc>
        <w:tc>
          <w:tcPr>
            <w:tcW w:w="741" w:type="dxa"/>
            <w:vAlign w:val="center"/>
          </w:tcPr>
          <w:p>
            <w:pPr>
              <w:jc w:val="center"/>
            </w:pPr>
            <w:r>
              <w:rPr>
                <w:rFonts w:hint="eastAsia"/>
                <w:szCs w:val="21"/>
              </w:rPr>
              <w:t>频率</w:t>
            </w:r>
          </w:p>
        </w:tc>
        <w:tc>
          <w:tcPr>
            <w:tcW w:w="1834" w:type="dxa"/>
            <w:vAlign w:val="center"/>
          </w:tcPr>
          <w:p>
            <w:pPr>
              <w:jc w:val="center"/>
            </w:pPr>
            <w:r>
              <w:rPr>
                <w:rFonts w:hint="eastAsia"/>
              </w:rPr>
              <w:t>时间</w:t>
            </w:r>
          </w:p>
        </w:tc>
        <w:tc>
          <w:tcPr>
            <w:tcW w:w="1272" w:type="dxa"/>
            <w:vAlign w:val="center"/>
          </w:tcPr>
          <w:p>
            <w:pPr>
              <w:jc w:val="center"/>
            </w:pPr>
            <w:r>
              <w:rPr>
                <w:rFonts w:hint="eastAsia"/>
                <w:szCs w:val="21"/>
              </w:rPr>
              <w:t>分流器输出电压值</w:t>
            </w:r>
            <w:r>
              <w:rPr>
                <w:rFonts w:hint="eastAsia"/>
                <w:i/>
                <w:szCs w:val="21"/>
              </w:rPr>
              <w:t>U</w:t>
            </w:r>
            <w:r>
              <w:rPr>
                <w:rFonts w:hint="eastAsia"/>
                <w:szCs w:val="21"/>
                <w:vertAlign w:val="subscript"/>
              </w:rPr>
              <w:t>2</w:t>
            </w:r>
            <w:r>
              <w:rPr>
                <w:rFonts w:hint="eastAsia"/>
                <w:szCs w:val="21"/>
              </w:rPr>
              <w:t>/mV</w:t>
            </w:r>
          </w:p>
        </w:tc>
        <w:tc>
          <w:tcPr>
            <w:tcW w:w="1270" w:type="dxa"/>
            <w:vAlign w:val="center"/>
          </w:tcPr>
          <w:p>
            <w:pPr>
              <w:jc w:val="center"/>
            </w:pPr>
            <w:r>
              <w:rPr>
                <w:rFonts w:hint="eastAsia"/>
                <w:szCs w:val="21"/>
              </w:rPr>
              <w:t>实测电阻值</w:t>
            </w:r>
            <w:r>
              <w:rPr>
                <w:rFonts w:hint="eastAsia"/>
                <w:i/>
                <w:szCs w:val="21"/>
              </w:rPr>
              <w:t>R</w:t>
            </w:r>
            <w:r>
              <w:rPr>
                <w:rFonts w:hint="eastAsia"/>
                <w:szCs w:val="21"/>
                <w:vertAlign w:val="subscript"/>
              </w:rPr>
              <w:t>N</w:t>
            </w:r>
            <w:r>
              <w:rPr>
                <w:rFonts w:hint="eastAsia"/>
                <w:szCs w:val="21"/>
              </w:rPr>
              <w:t>/</w:t>
            </w:r>
            <w:r>
              <w:rPr>
                <w:szCs w:val="21"/>
              </w:rPr>
              <w:t xml:space="preserve"> mΩ</w:t>
            </w:r>
          </w:p>
        </w:tc>
        <w:tc>
          <w:tcPr>
            <w:tcW w:w="1269" w:type="dxa"/>
            <w:vAlign w:val="center"/>
          </w:tcPr>
          <w:p>
            <w:pPr>
              <w:jc w:val="center"/>
            </w:pPr>
            <w:r>
              <w:rPr>
                <w:rFonts w:hint="eastAsia"/>
              </w:rPr>
              <w:t>短期稳定性</w:t>
            </w:r>
            <w:r>
              <w:rPr>
                <w:rFonts w:hint="eastAsia"/>
                <w:i/>
              </w:rPr>
              <w:t>S</w:t>
            </w:r>
          </w:p>
        </w:tc>
        <w:tc>
          <w:tcPr>
            <w:tcW w:w="1554" w:type="dxa"/>
            <w:vAlign w:val="center"/>
          </w:tcPr>
          <w:p>
            <w:pPr>
              <w:jc w:val="center"/>
            </w:pPr>
            <w:r>
              <w:rPr>
                <w:rFonts w:hint="eastAsia"/>
              </w:rPr>
              <w:t>测量不确定度</w:t>
            </w:r>
          </w:p>
          <w:p>
            <w:pPr>
              <w:jc w:val="center"/>
            </w:pPr>
            <w:r>
              <w:rPr>
                <w:rFonts w:hint="eastAsia"/>
                <w:i/>
              </w:rPr>
              <w:t>U</w:t>
            </w:r>
            <w:r>
              <w:rPr>
                <w:rFonts w:hint="eastAsia"/>
              </w:rPr>
              <w:t>(</w:t>
            </w:r>
            <w:r>
              <w:rPr>
                <w:rFonts w:hint="eastAsia"/>
                <w:i/>
              </w:rPr>
              <w:t>k=</w:t>
            </w:r>
            <w:r>
              <w:rPr>
                <w:rFonts w:hint="eastAsi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restart"/>
            <w:vAlign w:val="center"/>
          </w:tcPr>
          <w:p>
            <w:pPr>
              <w:jc w:val="center"/>
            </w:pPr>
            <w:r>
              <w:rPr>
                <w:rFonts w:hint="eastAsia"/>
              </w:rPr>
              <w:t>100%</w:t>
            </w:r>
            <w:r>
              <w:rPr>
                <w:rFonts w:hint="eastAsia"/>
                <w:i/>
              </w:rPr>
              <w:t>I</w:t>
            </w:r>
            <w:r>
              <w:rPr>
                <w:rFonts w:hint="eastAsia"/>
                <w:vertAlign w:val="subscript"/>
              </w:rPr>
              <w:t>N</w:t>
            </w:r>
          </w:p>
        </w:tc>
        <w:tc>
          <w:tcPr>
            <w:tcW w:w="741" w:type="dxa"/>
            <w:vMerge w:val="restart"/>
            <w:vAlign w:val="center"/>
          </w:tcPr>
          <w:p>
            <w:pPr>
              <w:jc w:val="center"/>
            </w:pPr>
            <w:r>
              <w:t>50Hz</w:t>
            </w:r>
          </w:p>
        </w:tc>
        <w:tc>
          <w:tcPr>
            <w:tcW w:w="1834" w:type="dxa"/>
          </w:tcPr>
          <w:p>
            <w:pPr>
              <w:ind w:right="210"/>
              <w:jc w:val="center"/>
            </w:pPr>
          </w:p>
        </w:tc>
        <w:tc>
          <w:tcPr>
            <w:tcW w:w="1272" w:type="dxa"/>
          </w:tcPr>
          <w:p>
            <w:pPr>
              <w:jc w:val="right"/>
            </w:pPr>
          </w:p>
        </w:tc>
        <w:tc>
          <w:tcPr>
            <w:tcW w:w="1270" w:type="dxa"/>
          </w:tcPr>
          <w:p>
            <w:pPr>
              <w:jc w:val="right"/>
            </w:pPr>
          </w:p>
        </w:tc>
        <w:tc>
          <w:tcPr>
            <w:tcW w:w="1269" w:type="dxa"/>
            <w:vMerge w:val="restart"/>
          </w:tcPr>
          <w:p>
            <w:pPr>
              <w:jc w:val="right"/>
            </w:pPr>
          </w:p>
        </w:tc>
        <w:tc>
          <w:tcPr>
            <w:tcW w:w="1554" w:type="dxa"/>
            <w:vMerge w:val="restart"/>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continue"/>
          </w:tcPr>
          <w:p>
            <w:pPr>
              <w:jc w:val="center"/>
            </w:pPr>
          </w:p>
        </w:tc>
        <w:tc>
          <w:tcPr>
            <w:tcW w:w="741" w:type="dxa"/>
            <w:vMerge w:val="continue"/>
          </w:tcPr>
          <w:p>
            <w:pPr>
              <w:jc w:val="center"/>
            </w:pPr>
          </w:p>
        </w:tc>
        <w:tc>
          <w:tcPr>
            <w:tcW w:w="1834" w:type="dxa"/>
          </w:tcPr>
          <w:p>
            <w:pPr>
              <w:wordWrap w:val="0"/>
              <w:ind w:right="210"/>
              <w:jc w:val="center"/>
            </w:pPr>
          </w:p>
        </w:tc>
        <w:tc>
          <w:tcPr>
            <w:tcW w:w="1272" w:type="dxa"/>
          </w:tcPr>
          <w:p>
            <w:pPr>
              <w:jc w:val="right"/>
            </w:pPr>
          </w:p>
        </w:tc>
        <w:tc>
          <w:tcPr>
            <w:tcW w:w="1270" w:type="dxa"/>
          </w:tcPr>
          <w:p>
            <w:pPr>
              <w:jc w:val="right"/>
            </w:pPr>
          </w:p>
        </w:tc>
        <w:tc>
          <w:tcPr>
            <w:tcW w:w="1269" w:type="dxa"/>
            <w:vMerge w:val="continue"/>
          </w:tcPr>
          <w:p>
            <w:pPr>
              <w:jc w:val="right"/>
            </w:pPr>
          </w:p>
        </w:tc>
        <w:tc>
          <w:tcPr>
            <w:tcW w:w="1554" w:type="dxa"/>
            <w:vMerge w:val="continue"/>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continue"/>
          </w:tcPr>
          <w:p>
            <w:pPr>
              <w:jc w:val="center"/>
            </w:pPr>
          </w:p>
        </w:tc>
        <w:tc>
          <w:tcPr>
            <w:tcW w:w="741" w:type="dxa"/>
            <w:vMerge w:val="continue"/>
          </w:tcPr>
          <w:p>
            <w:pPr>
              <w:jc w:val="center"/>
            </w:pPr>
          </w:p>
        </w:tc>
        <w:tc>
          <w:tcPr>
            <w:tcW w:w="1834" w:type="dxa"/>
          </w:tcPr>
          <w:p>
            <w:pPr>
              <w:wordWrap w:val="0"/>
              <w:ind w:right="210"/>
              <w:jc w:val="center"/>
            </w:pPr>
          </w:p>
        </w:tc>
        <w:tc>
          <w:tcPr>
            <w:tcW w:w="1272" w:type="dxa"/>
          </w:tcPr>
          <w:p>
            <w:pPr>
              <w:jc w:val="right"/>
            </w:pPr>
          </w:p>
        </w:tc>
        <w:tc>
          <w:tcPr>
            <w:tcW w:w="1270" w:type="dxa"/>
          </w:tcPr>
          <w:p>
            <w:pPr>
              <w:jc w:val="right"/>
            </w:pPr>
          </w:p>
        </w:tc>
        <w:tc>
          <w:tcPr>
            <w:tcW w:w="1269" w:type="dxa"/>
            <w:vMerge w:val="continue"/>
          </w:tcPr>
          <w:p>
            <w:pPr>
              <w:jc w:val="right"/>
            </w:pPr>
          </w:p>
        </w:tc>
        <w:tc>
          <w:tcPr>
            <w:tcW w:w="1554" w:type="dxa"/>
            <w:vMerge w:val="continue"/>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continue"/>
          </w:tcPr>
          <w:p>
            <w:pPr>
              <w:jc w:val="center"/>
            </w:pPr>
          </w:p>
        </w:tc>
        <w:tc>
          <w:tcPr>
            <w:tcW w:w="741" w:type="dxa"/>
            <w:vMerge w:val="continue"/>
          </w:tcPr>
          <w:p>
            <w:pPr>
              <w:jc w:val="center"/>
            </w:pPr>
          </w:p>
        </w:tc>
        <w:tc>
          <w:tcPr>
            <w:tcW w:w="1834" w:type="dxa"/>
          </w:tcPr>
          <w:p>
            <w:pPr>
              <w:wordWrap w:val="0"/>
              <w:ind w:right="210"/>
              <w:jc w:val="center"/>
            </w:pPr>
          </w:p>
        </w:tc>
        <w:tc>
          <w:tcPr>
            <w:tcW w:w="1272" w:type="dxa"/>
          </w:tcPr>
          <w:p>
            <w:pPr>
              <w:jc w:val="right"/>
            </w:pPr>
          </w:p>
        </w:tc>
        <w:tc>
          <w:tcPr>
            <w:tcW w:w="1270" w:type="dxa"/>
          </w:tcPr>
          <w:p>
            <w:pPr>
              <w:jc w:val="right"/>
            </w:pPr>
          </w:p>
        </w:tc>
        <w:tc>
          <w:tcPr>
            <w:tcW w:w="1269" w:type="dxa"/>
            <w:vMerge w:val="continue"/>
          </w:tcPr>
          <w:p>
            <w:pPr>
              <w:jc w:val="right"/>
            </w:pPr>
          </w:p>
        </w:tc>
        <w:tc>
          <w:tcPr>
            <w:tcW w:w="1554" w:type="dxa"/>
            <w:vMerge w:val="continue"/>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8" w:type="dxa"/>
            <w:vMerge w:val="continue"/>
          </w:tcPr>
          <w:p>
            <w:pPr>
              <w:jc w:val="center"/>
            </w:pPr>
          </w:p>
        </w:tc>
        <w:tc>
          <w:tcPr>
            <w:tcW w:w="741" w:type="dxa"/>
            <w:vMerge w:val="continue"/>
          </w:tcPr>
          <w:p>
            <w:pPr>
              <w:jc w:val="center"/>
            </w:pPr>
          </w:p>
        </w:tc>
        <w:tc>
          <w:tcPr>
            <w:tcW w:w="1834" w:type="dxa"/>
          </w:tcPr>
          <w:p>
            <w:pPr>
              <w:wordWrap w:val="0"/>
              <w:ind w:right="210"/>
              <w:jc w:val="center"/>
            </w:pPr>
          </w:p>
        </w:tc>
        <w:tc>
          <w:tcPr>
            <w:tcW w:w="1272" w:type="dxa"/>
          </w:tcPr>
          <w:p>
            <w:pPr>
              <w:jc w:val="right"/>
            </w:pPr>
          </w:p>
        </w:tc>
        <w:tc>
          <w:tcPr>
            <w:tcW w:w="1270" w:type="dxa"/>
          </w:tcPr>
          <w:p>
            <w:pPr>
              <w:jc w:val="right"/>
            </w:pPr>
          </w:p>
        </w:tc>
        <w:tc>
          <w:tcPr>
            <w:tcW w:w="1269" w:type="dxa"/>
            <w:vMerge w:val="continue"/>
          </w:tcPr>
          <w:p>
            <w:pPr>
              <w:jc w:val="right"/>
            </w:pPr>
          </w:p>
        </w:tc>
        <w:tc>
          <w:tcPr>
            <w:tcW w:w="1554" w:type="dxa"/>
            <w:vMerge w:val="continue"/>
          </w:tcPr>
          <w:p>
            <w:pPr>
              <w:jc w:val="right"/>
            </w:pPr>
          </w:p>
        </w:tc>
      </w:tr>
    </w:tbl>
    <w:p>
      <w:pPr>
        <w:spacing w:line="360" w:lineRule="auto"/>
        <w:rPr>
          <w:rFonts w:cs="宋体"/>
          <w:sz w:val="24"/>
        </w:rPr>
      </w:pPr>
    </w:p>
    <w:p>
      <w:pPr>
        <w:spacing w:line="360" w:lineRule="auto"/>
        <w:rPr>
          <w:rFonts w:cs="宋体"/>
          <w:sz w:val="24"/>
        </w:rPr>
      </w:pPr>
      <w:r>
        <w:rPr>
          <w:rFonts w:cs="宋体"/>
          <w:sz w:val="24"/>
        </w:rPr>
        <w:t xml:space="preserve">                       ____________________________</w:t>
      </w:r>
    </w:p>
    <w:p>
      <w:pPr>
        <w:pStyle w:val="19"/>
        <w:spacing w:before="0" w:after="0"/>
        <w:jc w:val="left"/>
        <w:rPr>
          <w:rFonts w:ascii="Times New Roman" w:hAnsi="Times New Roman"/>
        </w:rPr>
      </w:pPr>
      <w:r>
        <w:rPr>
          <w:rFonts w:ascii="Times New Roman" w:hAnsi="Times New Roman" w:eastAsia="方正黑体_GBK" w:cs="方正黑体_GBK"/>
          <w:sz w:val="28"/>
          <w:szCs w:val="28"/>
        </w:rPr>
        <w:br w:type="page"/>
      </w:r>
      <w:bookmarkStart w:id="25" w:name="_Toc493911918"/>
      <w:bookmarkStart w:id="26" w:name="_Toc25747387"/>
      <w:bookmarkStart w:id="27" w:name="_Toc42775655"/>
      <w:r>
        <w:rPr>
          <w:rFonts w:hint="eastAsia" w:ascii="Times New Roman" w:hAnsi="Times New Roman" w:eastAsia="黑体"/>
          <w:b w:val="0"/>
        </w:rPr>
        <w:t>附录C测量不确定度评定示例</w:t>
      </w:r>
      <w:bookmarkEnd w:id="25"/>
      <w:bookmarkEnd w:id="26"/>
      <w:bookmarkEnd w:id="27"/>
    </w:p>
    <w:p>
      <w:pPr>
        <w:pStyle w:val="46"/>
        <w:numPr>
          <w:ilvl w:val="0"/>
          <w:numId w:val="0"/>
        </w:numPr>
        <w:spacing w:line="240" w:lineRule="auto"/>
        <w:rPr>
          <w:rFonts w:eastAsia="宋体"/>
        </w:rPr>
      </w:pPr>
      <w:bookmarkStart w:id="28" w:name="_Toc492118247"/>
      <w:bookmarkStart w:id="29" w:name="_Toc487546830"/>
      <w:bookmarkStart w:id="30" w:name="_Toc488062081"/>
      <w:bookmarkStart w:id="31" w:name="_Toc42775656"/>
      <w:bookmarkStart w:id="32" w:name="_Toc493911919"/>
      <w:bookmarkStart w:id="33" w:name="_Toc493911731"/>
      <w:bookmarkStart w:id="34" w:name="_Toc25747388"/>
      <w:r>
        <w:rPr>
          <w:rFonts w:hint="eastAsia" w:eastAsia="宋体"/>
        </w:rPr>
        <w:t>C.1概述</w:t>
      </w:r>
      <w:bookmarkEnd w:id="28"/>
      <w:bookmarkEnd w:id="29"/>
      <w:bookmarkEnd w:id="30"/>
      <w:bookmarkEnd w:id="31"/>
      <w:bookmarkEnd w:id="32"/>
      <w:bookmarkEnd w:id="33"/>
      <w:bookmarkEnd w:id="34"/>
    </w:p>
    <w:p>
      <w:pPr>
        <w:jc w:val="left"/>
        <w:rPr>
          <w:color w:val="FF0000"/>
          <w:sz w:val="24"/>
        </w:rPr>
      </w:pPr>
      <w:r>
        <w:rPr>
          <w:rFonts w:hint="eastAsia"/>
          <w:bCs/>
          <w:sz w:val="24"/>
        </w:rPr>
        <w:t xml:space="preserve">  </w:t>
      </w:r>
      <w:r>
        <w:rPr>
          <w:bCs/>
          <w:sz w:val="24"/>
        </w:rPr>
        <w:t xml:space="preserve"> </w:t>
      </w:r>
      <w:r>
        <w:rPr>
          <w:rFonts w:hint="eastAsia"/>
          <w:bCs/>
          <w:sz w:val="24"/>
        </w:rPr>
        <w:t>用标准电流源法对</w:t>
      </w:r>
      <w:r>
        <w:rPr>
          <w:rFonts w:hint="eastAsia"/>
          <w:sz w:val="24"/>
        </w:rPr>
        <w:t>100A，1V，50Hz， 0.01Ω的脉冲分流器进行校准。标准器为</w:t>
      </w:r>
      <w:r>
        <w:rPr>
          <w:rFonts w:hint="eastAsia"/>
          <w:kern w:val="0"/>
          <w:sz w:val="24"/>
        </w:rPr>
        <w:t>数字多用表8508A、</w:t>
      </w:r>
      <w:r>
        <w:rPr>
          <w:rFonts w:hint="eastAsia"/>
          <w:sz w:val="24"/>
        </w:rPr>
        <w:t>标准电流源2000A，50Hz。</w:t>
      </w:r>
      <w:r>
        <w:rPr>
          <w:rFonts w:hint="eastAsia"/>
          <w:color w:val="FF0000"/>
          <w:sz w:val="24"/>
        </w:rPr>
        <w:t xml:space="preserve"> </w:t>
      </w:r>
    </w:p>
    <w:p>
      <w:pPr>
        <w:pStyle w:val="46"/>
        <w:numPr>
          <w:ilvl w:val="0"/>
          <w:numId w:val="0"/>
        </w:numPr>
        <w:spacing w:line="240" w:lineRule="auto"/>
        <w:rPr>
          <w:rFonts w:eastAsia="宋体"/>
        </w:rPr>
      </w:pPr>
      <w:bookmarkStart w:id="35" w:name="_Toc487546831"/>
      <w:bookmarkStart w:id="36" w:name="_Toc493911920"/>
      <w:bookmarkStart w:id="37" w:name="_Toc492118248"/>
      <w:bookmarkStart w:id="38" w:name="_Toc488062082"/>
      <w:bookmarkStart w:id="39" w:name="_Toc493911732"/>
      <w:bookmarkStart w:id="40" w:name="_Toc42775657"/>
      <w:bookmarkStart w:id="41" w:name="_Toc25747389"/>
      <w:r>
        <w:rPr>
          <w:rFonts w:hint="eastAsia" w:eastAsia="宋体"/>
        </w:rPr>
        <w:t>C.2测量模型</w:t>
      </w:r>
      <w:bookmarkEnd w:id="35"/>
      <w:bookmarkEnd w:id="36"/>
      <w:bookmarkEnd w:id="37"/>
      <w:bookmarkEnd w:id="38"/>
      <w:bookmarkEnd w:id="39"/>
      <w:bookmarkEnd w:id="40"/>
      <w:bookmarkEnd w:id="41"/>
    </w:p>
    <w:p>
      <w:pPr>
        <w:ind w:firstLine="480" w:firstLineChars="200"/>
        <w:jc w:val="left"/>
        <w:rPr>
          <w:sz w:val="24"/>
        </w:rPr>
      </w:pPr>
      <w:r>
        <w:rPr>
          <w:rFonts w:hint="eastAsia"/>
          <w:sz w:val="24"/>
        </w:rPr>
        <w:t>设标准电流源输出电流值</w:t>
      </w:r>
      <w:r>
        <w:rPr>
          <w:rFonts w:hint="eastAsia"/>
          <w:i/>
          <w:sz w:val="24"/>
        </w:rPr>
        <w:t>I</w:t>
      </w:r>
      <w:r>
        <w:rPr>
          <w:rFonts w:hint="eastAsia"/>
          <w:sz w:val="24"/>
          <w:vertAlign w:val="subscript"/>
        </w:rPr>
        <w:t>1</w:t>
      </w:r>
      <w:r>
        <w:rPr>
          <w:rFonts w:hint="eastAsia"/>
          <w:sz w:val="24"/>
        </w:rPr>
        <w:t>，同时用接在脉冲分流器电位端钮的数字多用表读出电压值</w:t>
      </w:r>
      <w:r>
        <w:rPr>
          <w:rFonts w:hint="eastAsia"/>
          <w:i/>
          <w:sz w:val="24"/>
        </w:rPr>
        <w:t>U</w:t>
      </w:r>
      <w:r>
        <w:rPr>
          <w:rFonts w:hint="eastAsia"/>
          <w:sz w:val="24"/>
          <w:vertAlign w:val="subscript"/>
        </w:rPr>
        <w:t>2</w:t>
      </w:r>
      <w:r>
        <w:rPr>
          <w:rFonts w:hint="eastAsia"/>
          <w:sz w:val="24"/>
        </w:rPr>
        <w:t>，测得实际值</w:t>
      </w:r>
    </w:p>
    <w:p>
      <w:pPr>
        <w:spacing w:line="360" w:lineRule="auto"/>
        <w:jc w:val="right"/>
        <w:rPr>
          <w:sz w:val="24"/>
        </w:rPr>
      </w:pPr>
      <w:r>
        <w:rPr>
          <w:position w:val="-30"/>
          <w:sz w:val="24"/>
        </w:rPr>
        <w:object>
          <v:shape id="_x0000_i1043" o:spt="75" type="#_x0000_t75" style="height:35.25pt;width:50.25pt;" o:ole="t" filled="f" o:preferrelative="t" stroked="f" coordsize="21600,21600">
            <v:path/>
            <v:fill on="f" focussize="0,0"/>
            <v:stroke on="f" joinstyle="miter"/>
            <v:imagedata r:id="rId51" o:title=""/>
            <o:lock v:ext="edit" aspectratio="t"/>
            <w10:wrap type="none"/>
            <w10:anchorlock/>
          </v:shape>
          <o:OLEObject Type="Embed" ProgID="Equation.3" ShapeID="_x0000_i1043" DrawAspect="Content" ObjectID="_1468075743" r:id="rId50">
            <o:LockedField>false</o:LockedField>
          </o:OLEObject>
        </w:object>
      </w:r>
      <w:r>
        <w:rPr>
          <w:sz w:val="24"/>
        </w:rPr>
        <w:t>………………………………………… (</w:t>
      </w:r>
      <w:r>
        <w:rPr>
          <w:rFonts w:hint="eastAsia"/>
          <w:sz w:val="24"/>
        </w:rPr>
        <w:t>C.1</w:t>
      </w:r>
      <w:r>
        <w:rPr>
          <w:sz w:val="24"/>
        </w:rPr>
        <w:t>)</w:t>
      </w:r>
    </w:p>
    <w:p>
      <w:pPr>
        <w:rPr>
          <w:color w:val="000000"/>
          <w:sz w:val="24"/>
        </w:rPr>
      </w:pPr>
      <w:r>
        <w:rPr>
          <w:rFonts w:hint="eastAsia"/>
          <w:color w:val="000000"/>
          <w:sz w:val="24"/>
        </w:rPr>
        <w:t>式（C.1）中：</w:t>
      </w:r>
    </w:p>
    <w:p>
      <w:pPr>
        <w:ind w:firstLine="480"/>
        <w:rPr>
          <w:sz w:val="24"/>
        </w:rPr>
      </w:pPr>
      <w:r>
        <w:rPr>
          <w:i/>
          <w:sz w:val="24"/>
        </w:rPr>
        <w:t>U</w:t>
      </w:r>
      <w:r>
        <w:rPr>
          <w:sz w:val="24"/>
          <w:vertAlign w:val="subscript"/>
        </w:rPr>
        <w:t>2</w:t>
      </w:r>
      <w:r>
        <w:rPr>
          <w:rFonts w:hint="eastAsia"/>
          <w:sz w:val="24"/>
        </w:rPr>
        <w:t>——脉冲分流器输出电压实测值，V；</w:t>
      </w:r>
    </w:p>
    <w:p>
      <w:pPr>
        <w:ind w:firstLine="480"/>
        <w:rPr>
          <w:sz w:val="24"/>
        </w:rPr>
      </w:pPr>
      <w:r>
        <w:rPr>
          <w:rFonts w:hint="eastAsia"/>
          <w:i/>
          <w:sz w:val="24"/>
        </w:rPr>
        <w:t>I</w:t>
      </w:r>
      <w:r>
        <w:rPr>
          <w:rFonts w:hint="eastAsia"/>
          <w:sz w:val="24"/>
          <w:vertAlign w:val="subscript"/>
        </w:rPr>
        <w:t>1</w:t>
      </w:r>
      <w:r>
        <w:rPr>
          <w:rFonts w:hint="eastAsia"/>
          <w:sz w:val="24"/>
        </w:rPr>
        <w:t>——脉冲分流器输入电流值，A；</w:t>
      </w:r>
    </w:p>
    <w:p>
      <w:pPr>
        <w:ind w:firstLine="480"/>
        <w:rPr>
          <w:sz w:val="24"/>
        </w:rPr>
      </w:pPr>
      <w:r>
        <w:rPr>
          <w:rFonts w:hint="eastAsia"/>
          <w:i/>
          <w:sz w:val="24"/>
        </w:rPr>
        <w:t>R</w:t>
      </w:r>
      <w:r>
        <w:rPr>
          <w:rFonts w:hint="eastAsia"/>
          <w:sz w:val="24"/>
          <w:vertAlign w:val="subscript"/>
        </w:rPr>
        <w:t>N</w:t>
      </w:r>
      <w:r>
        <w:rPr>
          <w:rFonts w:hint="eastAsia"/>
          <w:sz w:val="24"/>
        </w:rPr>
        <w:t>——脉冲分流器实际电阻值</w:t>
      </w:r>
      <w:r>
        <w:rPr>
          <w:sz w:val="24"/>
        </w:rPr>
        <w:t>，Ω</w:t>
      </w:r>
      <w:r>
        <w:rPr>
          <w:rFonts w:hint="eastAsia"/>
          <w:sz w:val="24"/>
        </w:rPr>
        <w:t>。</w:t>
      </w:r>
    </w:p>
    <w:p>
      <w:pPr>
        <w:pStyle w:val="46"/>
        <w:numPr>
          <w:ilvl w:val="0"/>
          <w:numId w:val="0"/>
        </w:numPr>
        <w:spacing w:line="240" w:lineRule="auto"/>
        <w:rPr>
          <w:rFonts w:eastAsia="宋体"/>
        </w:rPr>
      </w:pPr>
      <w:bookmarkStart w:id="42" w:name="_Toc487546832"/>
      <w:bookmarkStart w:id="43" w:name="_Toc493911733"/>
      <w:bookmarkStart w:id="44" w:name="_Toc488062083"/>
      <w:bookmarkStart w:id="45" w:name="_Toc492118249"/>
      <w:bookmarkStart w:id="46" w:name="_Toc25747390"/>
      <w:bookmarkStart w:id="47" w:name="_Toc493911921"/>
      <w:bookmarkStart w:id="48" w:name="_Toc42775658"/>
      <w:r>
        <w:rPr>
          <w:rFonts w:hint="eastAsia" w:eastAsia="宋体"/>
        </w:rPr>
        <w:t>C.3标准不确定度评定</w:t>
      </w:r>
      <w:bookmarkEnd w:id="42"/>
      <w:bookmarkEnd w:id="43"/>
      <w:bookmarkEnd w:id="44"/>
      <w:bookmarkEnd w:id="45"/>
      <w:bookmarkEnd w:id="46"/>
      <w:bookmarkEnd w:id="47"/>
      <w:bookmarkEnd w:id="48"/>
    </w:p>
    <w:p>
      <w:pPr>
        <w:pStyle w:val="46"/>
        <w:numPr>
          <w:ilvl w:val="0"/>
          <w:numId w:val="0"/>
        </w:numPr>
        <w:spacing w:line="240" w:lineRule="auto"/>
        <w:rPr>
          <w:rFonts w:eastAsia="宋体"/>
          <w:bCs/>
          <w:spacing w:val="0"/>
          <w:kern w:val="2"/>
        </w:rPr>
      </w:pPr>
      <w:bookmarkStart w:id="49" w:name="_Toc42775659"/>
      <w:r>
        <w:rPr>
          <w:rFonts w:hint="eastAsia"/>
          <w:bCs/>
        </w:rPr>
        <w:t>C.3</w:t>
      </w:r>
      <w:r>
        <w:rPr>
          <w:bCs/>
        </w:rPr>
        <w:t>.</w:t>
      </w:r>
      <w:r>
        <w:rPr>
          <w:rFonts w:hint="eastAsia" w:eastAsia="宋体"/>
          <w:bCs/>
          <w:spacing w:val="0"/>
          <w:kern w:val="2"/>
        </w:rPr>
        <w:t>1基本误差的不确定度评定</w:t>
      </w:r>
      <w:bookmarkEnd w:id="49"/>
    </w:p>
    <w:p>
      <w:pPr>
        <w:rPr>
          <w:sz w:val="24"/>
        </w:rPr>
      </w:pPr>
      <w:r>
        <w:rPr>
          <w:rFonts w:hint="eastAsia"/>
          <w:bCs/>
          <w:sz w:val="24"/>
        </w:rPr>
        <w:t>C.3</w:t>
      </w:r>
      <w:r>
        <w:rPr>
          <w:bCs/>
          <w:sz w:val="24"/>
        </w:rPr>
        <w:t>.1</w:t>
      </w:r>
      <w:r>
        <w:rPr>
          <w:rFonts w:hint="eastAsia"/>
          <w:bCs/>
          <w:sz w:val="24"/>
        </w:rPr>
        <w:t>.1</w:t>
      </w:r>
      <w:r>
        <w:rPr>
          <w:bCs/>
          <w:sz w:val="24"/>
        </w:rPr>
        <w:t xml:space="preserve"> </w:t>
      </w:r>
      <w:r>
        <w:rPr>
          <w:rFonts w:hint="eastAsia"/>
          <w:sz w:val="24"/>
        </w:rPr>
        <w:t>重复性引入的标准不确定度</w:t>
      </w:r>
      <w:r>
        <w:rPr>
          <w:rFonts w:hint="eastAsia"/>
          <w:i/>
          <w:sz w:val="24"/>
        </w:rPr>
        <w:t>u</w:t>
      </w:r>
      <w:r>
        <w:rPr>
          <w:rFonts w:hint="eastAsia"/>
          <w:sz w:val="24"/>
          <w:vertAlign w:val="subscript"/>
        </w:rPr>
        <w:t>A</w:t>
      </w:r>
    </w:p>
    <w:p>
      <w:pPr>
        <w:rPr>
          <w:sz w:val="24"/>
        </w:rPr>
      </w:pPr>
      <w:r>
        <w:rPr>
          <w:rFonts w:hint="eastAsia"/>
          <w:sz w:val="24"/>
        </w:rPr>
        <w:t xml:space="preserve">   用A类标准不确定度评定。选一稳定微秒级脉冲分流器，输出电流100A，在相同温湿度下、短时间内，同一校准人员条件下，连续独立测量10次，其结果见表C.1：</w:t>
      </w:r>
    </w:p>
    <w:p>
      <w:pPr>
        <w:ind w:firstLine="420" w:firstLineChars="200"/>
        <w:jc w:val="center"/>
        <w:rPr>
          <w:rFonts w:eastAsia="黑体"/>
          <w:szCs w:val="21"/>
        </w:rPr>
      </w:pPr>
      <w:r>
        <w:rPr>
          <w:rFonts w:hint="eastAsia" w:eastAsia="黑体"/>
          <w:szCs w:val="21"/>
        </w:rPr>
        <w:t>表C.1脉冲分流器测量重复性记录</w:t>
      </w:r>
    </w:p>
    <w:tbl>
      <w:tblPr>
        <w:tblStyle w:val="25"/>
        <w:tblW w:w="6300"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7"/>
        <w:gridCol w:w="28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417" w:type="dxa"/>
            <w:vAlign w:val="center"/>
          </w:tcPr>
          <w:p>
            <w:pPr>
              <w:jc w:val="center"/>
              <w:rPr>
                <w:szCs w:val="21"/>
              </w:rPr>
            </w:pPr>
            <w:r>
              <w:rPr>
                <w:szCs w:val="21"/>
              </w:rPr>
              <w:t>次数</w:t>
            </w:r>
          </w:p>
        </w:tc>
        <w:tc>
          <w:tcPr>
            <w:tcW w:w="2883" w:type="dxa"/>
            <w:vAlign w:val="center"/>
          </w:tcPr>
          <w:p>
            <w:pPr>
              <w:jc w:val="center"/>
              <w:rPr>
                <w:szCs w:val="21"/>
              </w:rPr>
            </w:pPr>
            <w:r>
              <w:rPr>
                <w:szCs w:val="21"/>
              </w:rPr>
              <w:t>测量值（mΩ）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1</w:t>
            </w:r>
          </w:p>
        </w:tc>
        <w:tc>
          <w:tcPr>
            <w:tcW w:w="2883" w:type="dxa"/>
          </w:tcPr>
          <w:p>
            <w:pPr>
              <w:jc w:val="center"/>
              <w:rPr>
                <w:szCs w:val="21"/>
              </w:rPr>
            </w:pPr>
            <w:r>
              <w:rPr>
                <w:rFonts w:hint="eastAsia"/>
                <w:szCs w:val="21"/>
              </w:rPr>
              <w:t>9.975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2</w:t>
            </w:r>
          </w:p>
        </w:tc>
        <w:tc>
          <w:tcPr>
            <w:tcW w:w="2883" w:type="dxa"/>
          </w:tcPr>
          <w:p>
            <w:pPr>
              <w:jc w:val="center"/>
              <w:rPr>
                <w:szCs w:val="21"/>
              </w:rPr>
            </w:pPr>
            <w:r>
              <w:rPr>
                <w:rFonts w:hint="eastAsia"/>
                <w:szCs w:val="21"/>
              </w:rPr>
              <w:t>9.974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3</w:t>
            </w:r>
          </w:p>
        </w:tc>
        <w:tc>
          <w:tcPr>
            <w:tcW w:w="2883" w:type="dxa"/>
          </w:tcPr>
          <w:p>
            <w:pPr>
              <w:jc w:val="center"/>
              <w:rPr>
                <w:szCs w:val="21"/>
              </w:rPr>
            </w:pPr>
            <w:r>
              <w:rPr>
                <w:rFonts w:hint="eastAsia"/>
                <w:szCs w:val="21"/>
              </w:rPr>
              <w:t>9.975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4</w:t>
            </w:r>
          </w:p>
        </w:tc>
        <w:tc>
          <w:tcPr>
            <w:tcW w:w="2883" w:type="dxa"/>
          </w:tcPr>
          <w:p>
            <w:pPr>
              <w:jc w:val="center"/>
              <w:rPr>
                <w:szCs w:val="21"/>
              </w:rPr>
            </w:pPr>
            <w:r>
              <w:rPr>
                <w:rFonts w:hint="eastAsia"/>
                <w:szCs w:val="21"/>
              </w:rPr>
              <w:t>9.976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5</w:t>
            </w:r>
          </w:p>
        </w:tc>
        <w:tc>
          <w:tcPr>
            <w:tcW w:w="2883" w:type="dxa"/>
          </w:tcPr>
          <w:p>
            <w:pPr>
              <w:jc w:val="center"/>
              <w:rPr>
                <w:szCs w:val="21"/>
              </w:rPr>
            </w:pPr>
            <w:r>
              <w:rPr>
                <w:rFonts w:hint="eastAsia"/>
                <w:szCs w:val="21"/>
              </w:rPr>
              <w:t>9.978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bookmarkStart w:id="50" w:name="_Hlk312313854"/>
            <w:r>
              <w:rPr>
                <w:szCs w:val="21"/>
              </w:rPr>
              <w:t>6</w:t>
            </w:r>
          </w:p>
        </w:tc>
        <w:tc>
          <w:tcPr>
            <w:tcW w:w="2883" w:type="dxa"/>
          </w:tcPr>
          <w:p>
            <w:pPr>
              <w:jc w:val="center"/>
              <w:rPr>
                <w:szCs w:val="21"/>
              </w:rPr>
            </w:pPr>
            <w:r>
              <w:rPr>
                <w:rFonts w:hint="eastAsia"/>
                <w:szCs w:val="21"/>
              </w:rPr>
              <w:t>9.975</w:t>
            </w:r>
          </w:p>
        </w:tc>
      </w:tr>
      <w:bookmarkEnd w:id="5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7</w:t>
            </w:r>
          </w:p>
        </w:tc>
        <w:tc>
          <w:tcPr>
            <w:tcW w:w="2883" w:type="dxa"/>
          </w:tcPr>
          <w:p>
            <w:pPr>
              <w:jc w:val="center"/>
              <w:rPr>
                <w:szCs w:val="21"/>
              </w:rPr>
            </w:pPr>
            <w:r>
              <w:rPr>
                <w:rFonts w:hint="eastAsia"/>
                <w:szCs w:val="21"/>
              </w:rPr>
              <w:t>9.977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8</w:t>
            </w:r>
          </w:p>
        </w:tc>
        <w:tc>
          <w:tcPr>
            <w:tcW w:w="2883" w:type="dxa"/>
          </w:tcPr>
          <w:p>
            <w:pPr>
              <w:jc w:val="center"/>
              <w:rPr>
                <w:szCs w:val="21"/>
              </w:rPr>
            </w:pPr>
            <w:r>
              <w:rPr>
                <w:rFonts w:hint="eastAsia"/>
                <w:szCs w:val="21"/>
              </w:rPr>
              <w:t>9.974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9</w:t>
            </w:r>
          </w:p>
        </w:tc>
        <w:tc>
          <w:tcPr>
            <w:tcW w:w="2883" w:type="dxa"/>
          </w:tcPr>
          <w:p>
            <w:pPr>
              <w:jc w:val="center"/>
              <w:rPr>
                <w:szCs w:val="21"/>
              </w:rPr>
            </w:pPr>
            <w:r>
              <w:rPr>
                <w:rFonts w:hint="eastAsia"/>
                <w:szCs w:val="21"/>
              </w:rPr>
              <w:t>9.975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10</w:t>
            </w:r>
          </w:p>
        </w:tc>
        <w:tc>
          <w:tcPr>
            <w:tcW w:w="2883" w:type="dxa"/>
          </w:tcPr>
          <w:p>
            <w:pPr>
              <w:jc w:val="center"/>
              <w:rPr>
                <w:szCs w:val="21"/>
              </w:rPr>
            </w:pPr>
            <w:r>
              <w:rPr>
                <w:rFonts w:hint="eastAsia"/>
                <w:szCs w:val="21"/>
              </w:rPr>
              <w:t>9.970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17" w:type="dxa"/>
            <w:vAlign w:val="center"/>
          </w:tcPr>
          <w:p>
            <w:pPr>
              <w:jc w:val="center"/>
              <w:rPr>
                <w:szCs w:val="21"/>
              </w:rPr>
            </w:pPr>
            <w:r>
              <w:rPr>
                <w:szCs w:val="21"/>
              </w:rPr>
              <w:t>平均</w:t>
            </w:r>
          </w:p>
        </w:tc>
        <w:tc>
          <w:tcPr>
            <w:tcW w:w="2883" w:type="dxa"/>
            <w:vAlign w:val="center"/>
          </w:tcPr>
          <w:p>
            <w:pPr>
              <w:jc w:val="center"/>
              <w:rPr>
                <w:szCs w:val="21"/>
              </w:rPr>
            </w:pPr>
            <w:r>
              <w:rPr>
                <w:rFonts w:hint="eastAsia"/>
                <w:szCs w:val="21"/>
              </w:rPr>
              <w:t>9.9749</w:t>
            </w:r>
          </w:p>
        </w:tc>
      </w:tr>
    </w:tbl>
    <w:p>
      <w:pPr>
        <w:ind w:firstLine="120" w:firstLineChars="50"/>
        <w:rPr>
          <w:sz w:val="24"/>
        </w:rPr>
      </w:pPr>
      <w:r>
        <w:rPr>
          <w:rFonts w:hint="eastAsia"/>
          <w:bCs/>
          <w:sz w:val="24"/>
        </w:rPr>
        <w:t>单次测量实验标准偏差：</w:t>
      </w:r>
      <w:r>
        <w:rPr>
          <w:rFonts w:hint="eastAsia"/>
          <w:i/>
          <w:sz w:val="24"/>
        </w:rPr>
        <w:t>S</w:t>
      </w:r>
      <w:r>
        <w:rPr>
          <w:sz w:val="24"/>
        </w:rPr>
        <w:t>(</w:t>
      </w:r>
      <w:r>
        <w:rPr>
          <w:rFonts w:hint="eastAsia"/>
          <w:sz w:val="24"/>
        </w:rPr>
        <w:t>x</w:t>
      </w:r>
      <w:r>
        <w:rPr>
          <w:sz w:val="24"/>
        </w:rPr>
        <w:t>)</w:t>
      </w:r>
      <w:r>
        <w:rPr>
          <w:rFonts w:hint="eastAsia"/>
          <w:sz w:val="24"/>
        </w:rPr>
        <w:t>=0.02%</w:t>
      </w:r>
    </w:p>
    <w:p>
      <w:pPr>
        <w:ind w:firstLine="120" w:firstLineChars="50"/>
        <w:rPr>
          <w:bCs/>
          <w:sz w:val="24"/>
        </w:rPr>
      </w:pPr>
      <w:r>
        <w:rPr>
          <w:rFonts w:hint="eastAsia"/>
          <w:sz w:val="24"/>
        </w:rPr>
        <w:t>相对不确定度</w:t>
      </w:r>
      <w:r>
        <w:rPr>
          <w:rFonts w:hint="eastAsia"/>
          <w:i/>
          <w:sz w:val="24"/>
        </w:rPr>
        <w:t>u</w:t>
      </w:r>
      <w:r>
        <w:rPr>
          <w:rFonts w:hint="eastAsia"/>
          <w:sz w:val="24"/>
          <w:vertAlign w:val="subscript"/>
        </w:rPr>
        <w:t>A</w:t>
      </w:r>
      <w:r>
        <w:rPr>
          <w:rFonts w:hint="eastAsia"/>
          <w:sz w:val="24"/>
        </w:rPr>
        <w:t>=0.02%</w:t>
      </w:r>
    </w:p>
    <w:p>
      <w:pPr>
        <w:rPr>
          <w:sz w:val="24"/>
        </w:rPr>
      </w:pPr>
      <w:r>
        <w:rPr>
          <w:rFonts w:hint="eastAsia"/>
          <w:bCs/>
          <w:sz w:val="24"/>
        </w:rPr>
        <w:t>C.3</w:t>
      </w:r>
      <w:r>
        <w:rPr>
          <w:bCs/>
          <w:sz w:val="24"/>
        </w:rPr>
        <w:t>.1</w:t>
      </w:r>
      <w:r>
        <w:rPr>
          <w:rFonts w:hint="eastAsia"/>
          <w:bCs/>
          <w:sz w:val="24"/>
        </w:rPr>
        <w:t>.2</w:t>
      </w:r>
      <w:r>
        <w:rPr>
          <w:bCs/>
          <w:sz w:val="24"/>
        </w:rPr>
        <w:t xml:space="preserve">  </w:t>
      </w:r>
      <w:r>
        <w:rPr>
          <w:rFonts w:hint="eastAsia"/>
          <w:bCs/>
          <w:sz w:val="24"/>
        </w:rPr>
        <w:t>标准器不准引入的不确定度</w:t>
      </w:r>
      <w:r>
        <w:rPr>
          <w:rFonts w:hint="eastAsia"/>
          <w:bCs/>
          <w:i/>
          <w:sz w:val="24"/>
        </w:rPr>
        <w:t>u</w:t>
      </w:r>
      <w:r>
        <w:rPr>
          <w:rFonts w:hint="eastAsia"/>
          <w:bCs/>
          <w:sz w:val="24"/>
          <w:vertAlign w:val="subscript"/>
        </w:rPr>
        <w:t>B</w:t>
      </w:r>
      <w:r>
        <w:rPr>
          <w:rFonts w:hint="eastAsia"/>
          <w:sz w:val="24"/>
        </w:rPr>
        <w:t>的评定</w:t>
      </w:r>
    </w:p>
    <w:p>
      <w:pPr>
        <w:rPr>
          <w:sz w:val="24"/>
        </w:rPr>
      </w:pPr>
      <w:r>
        <w:rPr>
          <w:rFonts w:hint="eastAsia"/>
          <w:sz w:val="24"/>
        </w:rPr>
        <w:t>C.3.1.2.1</w:t>
      </w:r>
      <w:r>
        <w:rPr>
          <w:sz w:val="24"/>
        </w:rPr>
        <w:t>由</w:t>
      </w:r>
      <w:r>
        <w:rPr>
          <w:rFonts w:hint="eastAsia"/>
          <w:sz w:val="24"/>
        </w:rPr>
        <w:t>标准电流源</w:t>
      </w:r>
      <w:r>
        <w:rPr>
          <w:sz w:val="24"/>
        </w:rPr>
        <w:t>不准引入的不确定度分量</w:t>
      </w:r>
      <w:r>
        <w:rPr>
          <w:rFonts w:hint="eastAsia"/>
          <w:bCs/>
          <w:i/>
          <w:sz w:val="24"/>
        </w:rPr>
        <w:t>u</w:t>
      </w:r>
      <w:r>
        <w:rPr>
          <w:rFonts w:hint="eastAsia"/>
          <w:bCs/>
          <w:sz w:val="24"/>
          <w:vertAlign w:val="subscript"/>
        </w:rPr>
        <w:t>B1</w:t>
      </w:r>
    </w:p>
    <w:p>
      <w:pPr>
        <w:ind w:firstLine="480" w:firstLineChars="200"/>
        <w:rPr>
          <w:sz w:val="24"/>
        </w:rPr>
      </w:pPr>
      <w:r>
        <w:rPr>
          <w:rFonts w:hint="eastAsia"/>
          <w:sz w:val="24"/>
        </w:rPr>
        <w:t>根据</w:t>
      </w:r>
      <w:r>
        <w:rPr>
          <w:rFonts w:hint="eastAsia"/>
          <w:bCs/>
          <w:sz w:val="24"/>
        </w:rPr>
        <w:t>标准电流源100A，50Hz</w:t>
      </w:r>
      <w:r>
        <w:rPr>
          <w:rFonts w:hint="eastAsia"/>
          <w:sz w:val="24"/>
        </w:rPr>
        <w:t>上级证书给出的测量不确定度为：</w:t>
      </w:r>
      <w:r>
        <w:rPr>
          <w:sz w:val="24"/>
        </w:rPr>
        <w:t>0.0</w:t>
      </w:r>
      <w:r>
        <w:rPr>
          <w:rFonts w:hint="eastAsia"/>
          <w:sz w:val="24"/>
        </w:rPr>
        <w:t>5</w:t>
      </w:r>
      <w:r>
        <w:rPr>
          <w:sz w:val="24"/>
        </w:rPr>
        <w:t>%</w:t>
      </w:r>
      <w:r>
        <w:rPr>
          <w:rFonts w:hint="eastAsia"/>
          <w:sz w:val="24"/>
        </w:rPr>
        <w:t>，</w:t>
      </w:r>
      <w:r>
        <w:rPr>
          <w:sz w:val="24"/>
        </w:rPr>
        <w:t>视为</w:t>
      </w:r>
      <w:r>
        <w:rPr>
          <w:rFonts w:hint="eastAsia"/>
          <w:sz w:val="24"/>
        </w:rPr>
        <w:t>均匀</w:t>
      </w:r>
      <w:r>
        <w:rPr>
          <w:sz w:val="24"/>
        </w:rPr>
        <w:t>分布，</w:t>
      </w:r>
      <w:r>
        <w:rPr>
          <w:rFonts w:hint="eastAsia"/>
          <w:sz w:val="24"/>
        </w:rPr>
        <w:t>置信水平95%，</w:t>
      </w:r>
      <w:r>
        <w:rPr>
          <w:sz w:val="24"/>
        </w:rPr>
        <w:t>包含因子</w:t>
      </w:r>
      <w:r>
        <w:rPr>
          <w:i/>
          <w:sz w:val="24"/>
        </w:rPr>
        <w:t>k</w:t>
      </w:r>
      <w:r>
        <w:rPr>
          <w:sz w:val="24"/>
        </w:rPr>
        <w:t>=</w:t>
      </w:r>
      <w:r>
        <w:rPr>
          <w:sz w:val="24"/>
        </w:rPr>
        <w:fldChar w:fldCharType="begin"/>
      </w:r>
      <w:r>
        <w:rPr>
          <w:sz w:val="24"/>
        </w:rPr>
        <w:instrText xml:space="preserve"> EQ \R(,3) </w:instrText>
      </w:r>
      <w:r>
        <w:rPr>
          <w:sz w:val="24"/>
        </w:rPr>
        <w:fldChar w:fldCharType="end"/>
      </w:r>
      <w:r>
        <w:rPr>
          <w:sz w:val="24"/>
        </w:rPr>
        <w:t>，则</w:t>
      </w:r>
    </w:p>
    <w:p>
      <w:pPr>
        <w:ind w:firstLine="480" w:firstLineChars="200"/>
        <w:jc w:val="center"/>
        <w:rPr>
          <w:sz w:val="24"/>
        </w:rPr>
      </w:pPr>
      <w:r>
        <w:rPr>
          <w:rFonts w:hint="eastAsia"/>
          <w:bCs/>
          <w:i/>
          <w:sz w:val="24"/>
        </w:rPr>
        <w:t>u</w:t>
      </w:r>
      <w:r>
        <w:rPr>
          <w:rFonts w:hint="eastAsia"/>
          <w:bCs/>
          <w:sz w:val="24"/>
          <w:vertAlign w:val="subscript"/>
        </w:rPr>
        <w:t>B1</w:t>
      </w:r>
      <w:r>
        <w:rPr>
          <w:sz w:val="24"/>
          <w:lang w:val="pt-BR"/>
        </w:rPr>
        <w:t>＝</w:t>
      </w:r>
      <w:r>
        <w:rPr>
          <w:rFonts w:hint="eastAsia"/>
          <w:sz w:val="24"/>
          <w:lang w:val="pt-BR"/>
        </w:rPr>
        <w:t>0.05%/</w:t>
      </w:r>
      <w:r>
        <w:rPr>
          <w:sz w:val="24"/>
        </w:rPr>
        <w:fldChar w:fldCharType="begin"/>
      </w:r>
      <w:r>
        <w:rPr>
          <w:sz w:val="24"/>
        </w:rPr>
        <w:instrText xml:space="preserve"> EQ \R(,3) </w:instrText>
      </w:r>
      <w:r>
        <w:rPr>
          <w:sz w:val="24"/>
        </w:rPr>
        <w:fldChar w:fldCharType="end"/>
      </w:r>
      <w:r>
        <w:rPr>
          <w:rFonts w:hint="eastAsia"/>
          <w:sz w:val="24"/>
        </w:rPr>
        <w:t>=0.029%</w:t>
      </w:r>
    </w:p>
    <w:p>
      <w:pPr>
        <w:rPr>
          <w:sz w:val="24"/>
        </w:rPr>
      </w:pPr>
      <w:r>
        <w:rPr>
          <w:rFonts w:hint="eastAsia"/>
          <w:sz w:val="24"/>
        </w:rPr>
        <w:t>C.3.1.2.2</w:t>
      </w:r>
      <w:r>
        <w:rPr>
          <w:sz w:val="24"/>
        </w:rPr>
        <w:t>由</w:t>
      </w:r>
      <w:r>
        <w:rPr>
          <w:rFonts w:hint="eastAsia"/>
          <w:bCs/>
          <w:sz w:val="24"/>
        </w:rPr>
        <w:t>数字多用表测量</w:t>
      </w:r>
      <w:r>
        <w:rPr>
          <w:sz w:val="24"/>
        </w:rPr>
        <w:t>不准引入的不确定度分量</w:t>
      </w:r>
      <w:r>
        <w:rPr>
          <w:rFonts w:hint="eastAsia"/>
          <w:bCs/>
          <w:i/>
          <w:sz w:val="24"/>
        </w:rPr>
        <w:t>u</w:t>
      </w:r>
      <w:r>
        <w:rPr>
          <w:rFonts w:hint="eastAsia"/>
          <w:bCs/>
          <w:sz w:val="24"/>
          <w:vertAlign w:val="subscript"/>
        </w:rPr>
        <w:t>B2</w:t>
      </w:r>
    </w:p>
    <w:p>
      <w:pPr>
        <w:ind w:firstLine="480" w:firstLineChars="200"/>
        <w:rPr>
          <w:sz w:val="24"/>
        </w:rPr>
      </w:pPr>
      <w:r>
        <w:rPr>
          <w:rFonts w:hint="eastAsia"/>
          <w:bCs/>
          <w:sz w:val="24"/>
        </w:rPr>
        <w:t>数字多用表8508A</w:t>
      </w:r>
      <w:r>
        <w:rPr>
          <w:rFonts w:hint="eastAsia"/>
          <w:sz w:val="24"/>
        </w:rPr>
        <w:t>交流电压（量程1V，电压值1V）测量的最大允许误差为</w:t>
      </w:r>
      <w:r>
        <w:rPr>
          <w:sz w:val="24"/>
        </w:rPr>
        <w:t>±0.0</w:t>
      </w:r>
      <w:r>
        <w:rPr>
          <w:rFonts w:hint="eastAsia"/>
          <w:sz w:val="24"/>
        </w:rPr>
        <w:t>16</w:t>
      </w:r>
      <w:r>
        <w:rPr>
          <w:sz w:val="24"/>
        </w:rPr>
        <w:t>%，视为</w:t>
      </w:r>
      <w:r>
        <w:rPr>
          <w:rFonts w:hint="eastAsia"/>
          <w:sz w:val="24"/>
        </w:rPr>
        <w:t>均匀</w:t>
      </w:r>
      <w:r>
        <w:rPr>
          <w:sz w:val="24"/>
        </w:rPr>
        <w:t>分布，</w:t>
      </w:r>
      <w:r>
        <w:rPr>
          <w:rFonts w:hint="eastAsia"/>
          <w:sz w:val="24"/>
        </w:rPr>
        <w:t>置信水平95%，扩展</w:t>
      </w:r>
      <w:r>
        <w:rPr>
          <w:sz w:val="24"/>
        </w:rPr>
        <w:t>因子</w:t>
      </w:r>
      <w:r>
        <w:rPr>
          <w:i/>
          <w:sz w:val="24"/>
        </w:rPr>
        <w:t>k</w:t>
      </w:r>
      <w:r>
        <w:rPr>
          <w:sz w:val="24"/>
        </w:rPr>
        <w:t>=</w:t>
      </w:r>
      <w:bookmarkStart w:id="51" w:name="OLE_LINK11"/>
      <w:r>
        <w:rPr>
          <w:sz w:val="24"/>
        </w:rPr>
        <w:fldChar w:fldCharType="begin"/>
      </w:r>
      <w:r>
        <w:rPr>
          <w:sz w:val="24"/>
        </w:rPr>
        <w:instrText xml:space="preserve"> EQ \R(,3) </w:instrText>
      </w:r>
      <w:r>
        <w:rPr>
          <w:sz w:val="24"/>
        </w:rPr>
        <w:fldChar w:fldCharType="end"/>
      </w:r>
      <w:bookmarkEnd w:id="51"/>
      <w:r>
        <w:rPr>
          <w:sz w:val="24"/>
        </w:rPr>
        <w:t>，则</w:t>
      </w:r>
    </w:p>
    <w:p>
      <w:pPr>
        <w:jc w:val="center"/>
        <w:rPr>
          <w:rFonts w:hint="eastAsia"/>
          <w:sz w:val="24"/>
        </w:rPr>
      </w:pPr>
      <w:r>
        <w:rPr>
          <w:rFonts w:hint="eastAsia"/>
          <w:bCs/>
          <w:i/>
          <w:sz w:val="24"/>
        </w:rPr>
        <w:t>u</w:t>
      </w:r>
      <w:r>
        <w:rPr>
          <w:rFonts w:hint="eastAsia"/>
          <w:bCs/>
          <w:sz w:val="24"/>
          <w:vertAlign w:val="subscript"/>
        </w:rPr>
        <w:t>B2</w:t>
      </w:r>
      <w:r>
        <w:rPr>
          <w:sz w:val="24"/>
          <w:lang w:val="pt-BR"/>
        </w:rPr>
        <w:t>＝</w:t>
      </w:r>
      <w:r>
        <w:rPr>
          <w:rFonts w:hint="eastAsia"/>
          <w:sz w:val="24"/>
          <w:lang w:val="pt-BR"/>
        </w:rPr>
        <w:t>0.016%/</w:t>
      </w:r>
      <w:r>
        <w:rPr>
          <w:sz w:val="24"/>
        </w:rPr>
        <w:fldChar w:fldCharType="begin"/>
      </w:r>
      <w:r>
        <w:rPr>
          <w:sz w:val="24"/>
        </w:rPr>
        <w:instrText xml:space="preserve"> EQ \R(,3) </w:instrText>
      </w:r>
      <w:r>
        <w:rPr>
          <w:sz w:val="24"/>
        </w:rPr>
        <w:fldChar w:fldCharType="end"/>
      </w:r>
      <w:r>
        <w:rPr>
          <w:rFonts w:hint="eastAsia"/>
          <w:sz w:val="24"/>
        </w:rPr>
        <w:t>=0.0092%</w:t>
      </w:r>
    </w:p>
    <w:p>
      <w:pPr>
        <w:rPr>
          <w:rFonts w:hint="eastAsia"/>
          <w:bCs/>
          <w:sz w:val="24"/>
        </w:rPr>
      </w:pPr>
      <w:bookmarkStart w:id="52" w:name="_Toc493911734"/>
      <w:bookmarkStart w:id="53" w:name="_Toc493911922"/>
      <w:bookmarkStart w:id="54" w:name="_Toc25747391"/>
      <w:bookmarkStart w:id="55" w:name="_Toc492118250"/>
      <w:bookmarkStart w:id="56" w:name="_Toc488062084"/>
      <w:bookmarkStart w:id="57" w:name="_Toc487546833"/>
      <w:bookmarkStart w:id="58" w:name="_Toc42775660"/>
      <w:r>
        <w:rPr>
          <w:rFonts w:hint="eastAsia"/>
          <w:bCs/>
          <w:sz w:val="24"/>
        </w:rPr>
        <w:t>C.3</w:t>
      </w:r>
      <w:r>
        <w:rPr>
          <w:bCs/>
          <w:sz w:val="24"/>
        </w:rPr>
        <w:t>.1</w:t>
      </w:r>
      <w:r>
        <w:rPr>
          <w:rFonts w:hint="eastAsia"/>
          <w:bCs/>
          <w:sz w:val="24"/>
        </w:rPr>
        <w:t>.3</w:t>
      </w:r>
      <w:r>
        <w:rPr>
          <w:bCs/>
          <w:sz w:val="24"/>
        </w:rPr>
        <w:t xml:space="preserve">  </w:t>
      </w:r>
      <w:r>
        <w:rPr>
          <w:rFonts w:hint="eastAsia"/>
          <w:bCs/>
          <w:sz w:val="24"/>
        </w:rPr>
        <w:t>由微秒级脉冲分流器温度系数引入的不确定度评定</w:t>
      </w:r>
    </w:p>
    <w:p>
      <w:pPr>
        <w:ind w:firstLine="480" w:firstLineChars="200"/>
        <w:rPr>
          <w:rFonts w:hint="eastAsia"/>
          <w:sz w:val="24"/>
        </w:rPr>
      </w:pPr>
      <w:r>
        <w:rPr>
          <w:rFonts w:hint="eastAsia"/>
          <w:bCs/>
          <w:sz w:val="24"/>
        </w:rPr>
        <w:t>一般情况下，微秒级脉冲分流器在功率范围内使用，微秒级脉冲分流器温度系数的影响可忽略不计。</w:t>
      </w:r>
    </w:p>
    <w:p>
      <w:pPr>
        <w:pStyle w:val="46"/>
        <w:numPr>
          <w:ilvl w:val="0"/>
          <w:numId w:val="0"/>
        </w:numPr>
        <w:spacing w:line="240" w:lineRule="auto"/>
        <w:rPr>
          <w:rFonts w:eastAsia="宋体"/>
        </w:rPr>
      </w:pPr>
      <w:r>
        <w:rPr>
          <w:rFonts w:hint="eastAsia"/>
          <w:bCs/>
        </w:rPr>
        <w:t>C.3</w:t>
      </w:r>
      <w:r>
        <w:rPr>
          <w:bCs/>
        </w:rPr>
        <w:t>.1</w:t>
      </w:r>
      <w:r>
        <w:rPr>
          <w:rFonts w:hint="eastAsia"/>
          <w:bCs/>
        </w:rPr>
        <w:t>.4</w:t>
      </w:r>
      <w:r>
        <w:rPr>
          <w:bCs/>
        </w:rPr>
        <w:t xml:space="preserve"> </w:t>
      </w:r>
      <w:r>
        <w:rPr>
          <w:rFonts w:hint="eastAsia" w:eastAsia="宋体"/>
        </w:rPr>
        <w:t>合成标准不确定度</w:t>
      </w:r>
      <w:bookmarkEnd w:id="52"/>
      <w:bookmarkEnd w:id="53"/>
      <w:bookmarkEnd w:id="54"/>
      <w:bookmarkEnd w:id="55"/>
      <w:bookmarkEnd w:id="56"/>
      <w:bookmarkEnd w:id="57"/>
      <w:bookmarkEnd w:id="58"/>
    </w:p>
    <w:p>
      <w:pPr>
        <w:rPr>
          <w:bCs/>
          <w:sz w:val="24"/>
        </w:rPr>
      </w:pPr>
      <w:r>
        <w:rPr>
          <w:rFonts w:hint="eastAsia"/>
          <w:bCs/>
          <w:sz w:val="24"/>
        </w:rPr>
        <w:t>C.3</w:t>
      </w:r>
      <w:r>
        <w:rPr>
          <w:bCs/>
          <w:sz w:val="24"/>
        </w:rPr>
        <w:t>.1</w:t>
      </w:r>
      <w:r>
        <w:rPr>
          <w:rFonts w:hint="eastAsia"/>
          <w:bCs/>
          <w:sz w:val="24"/>
        </w:rPr>
        <w:t>.4.1</w:t>
      </w:r>
      <w:r>
        <w:rPr>
          <w:bCs/>
          <w:sz w:val="24"/>
        </w:rPr>
        <w:t xml:space="preserve"> </w:t>
      </w:r>
      <w:r>
        <w:rPr>
          <w:rFonts w:hint="eastAsia"/>
          <w:bCs/>
          <w:sz w:val="24"/>
        </w:rPr>
        <w:t>主要标准不确定度汇总见表C.2。</w:t>
      </w:r>
    </w:p>
    <w:p>
      <w:pPr>
        <w:spacing w:line="360" w:lineRule="auto"/>
        <w:ind w:left="600"/>
        <w:jc w:val="center"/>
        <w:rPr>
          <w:rFonts w:eastAsia="黑体"/>
          <w:bCs/>
          <w:szCs w:val="21"/>
        </w:rPr>
      </w:pPr>
      <w:r>
        <w:rPr>
          <w:rFonts w:hint="eastAsia" w:eastAsia="黑体"/>
          <w:bCs/>
          <w:szCs w:val="21"/>
        </w:rPr>
        <w:t>表C.2主要标准不确定度汇总表</w:t>
      </w:r>
    </w:p>
    <w:tbl>
      <w:tblPr>
        <w:tblStyle w:val="25"/>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3697"/>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1656" w:type="dxa"/>
          </w:tcPr>
          <w:p>
            <w:pPr>
              <w:spacing w:line="360" w:lineRule="auto"/>
              <w:jc w:val="center"/>
              <w:rPr>
                <w:bCs/>
                <w:szCs w:val="21"/>
              </w:rPr>
            </w:pPr>
            <w:r>
              <w:rPr>
                <w:rFonts w:hint="eastAsia"/>
                <w:bCs/>
                <w:szCs w:val="21"/>
              </w:rPr>
              <w:t>不确定度分量</w:t>
            </w:r>
          </w:p>
        </w:tc>
        <w:tc>
          <w:tcPr>
            <w:tcW w:w="3697" w:type="dxa"/>
          </w:tcPr>
          <w:p>
            <w:pPr>
              <w:spacing w:line="360" w:lineRule="auto"/>
              <w:jc w:val="center"/>
              <w:rPr>
                <w:bCs/>
                <w:szCs w:val="21"/>
              </w:rPr>
            </w:pPr>
            <w:r>
              <w:rPr>
                <w:rFonts w:hint="eastAsia"/>
                <w:bCs/>
                <w:szCs w:val="21"/>
              </w:rPr>
              <w:t>不确定度来源</w:t>
            </w:r>
          </w:p>
        </w:tc>
        <w:tc>
          <w:tcPr>
            <w:tcW w:w="2835" w:type="dxa"/>
          </w:tcPr>
          <w:p>
            <w:pPr>
              <w:spacing w:line="360" w:lineRule="auto"/>
              <w:jc w:val="center"/>
              <w:rPr>
                <w:b/>
                <w:bCs/>
                <w:szCs w:val="21"/>
              </w:rPr>
            </w:pPr>
            <w:r>
              <w:rPr>
                <w:rFonts w:hint="eastAsia"/>
                <w:bCs/>
                <w:szCs w:val="21"/>
              </w:rPr>
              <w:t>相对不确定度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1656" w:type="dxa"/>
            <w:vAlign w:val="center"/>
          </w:tcPr>
          <w:p>
            <w:pPr>
              <w:spacing w:line="360" w:lineRule="auto"/>
              <w:jc w:val="center"/>
              <w:rPr>
                <w:b/>
                <w:bCs/>
                <w:szCs w:val="21"/>
              </w:rPr>
            </w:pPr>
            <w:r>
              <w:rPr>
                <w:rFonts w:hint="eastAsia"/>
                <w:i/>
                <w:sz w:val="24"/>
              </w:rPr>
              <w:t>u</w:t>
            </w:r>
            <w:r>
              <w:rPr>
                <w:rFonts w:hint="eastAsia"/>
                <w:sz w:val="24"/>
                <w:vertAlign w:val="subscript"/>
              </w:rPr>
              <w:t>A</w:t>
            </w:r>
          </w:p>
        </w:tc>
        <w:tc>
          <w:tcPr>
            <w:tcW w:w="3697" w:type="dxa"/>
          </w:tcPr>
          <w:p>
            <w:pPr>
              <w:spacing w:line="360" w:lineRule="auto"/>
              <w:jc w:val="center"/>
              <w:rPr>
                <w:bCs/>
                <w:szCs w:val="21"/>
              </w:rPr>
            </w:pPr>
            <w:r>
              <w:rPr>
                <w:rFonts w:hint="eastAsia"/>
                <w:bCs/>
                <w:szCs w:val="21"/>
              </w:rPr>
              <w:t>测量重复性</w:t>
            </w:r>
          </w:p>
        </w:tc>
        <w:tc>
          <w:tcPr>
            <w:tcW w:w="2835" w:type="dxa"/>
          </w:tcPr>
          <w:p>
            <w:pPr>
              <w:spacing w:line="360" w:lineRule="auto"/>
              <w:jc w:val="center"/>
              <w:rPr>
                <w:szCs w:val="21"/>
              </w:rPr>
            </w:pPr>
            <w:r>
              <w:rPr>
                <w:rFonts w:hint="eastAsia"/>
                <w:szCs w:val="21"/>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1656" w:type="dxa"/>
            <w:vAlign w:val="center"/>
          </w:tcPr>
          <w:p>
            <w:pPr>
              <w:spacing w:line="360" w:lineRule="auto"/>
              <w:jc w:val="center"/>
              <w:rPr>
                <w:b/>
                <w:bCs/>
                <w:szCs w:val="21"/>
              </w:rPr>
            </w:pPr>
            <w:r>
              <w:rPr>
                <w:rFonts w:hint="eastAsia"/>
                <w:bCs/>
                <w:i/>
                <w:sz w:val="24"/>
              </w:rPr>
              <w:t>u</w:t>
            </w:r>
            <w:r>
              <w:rPr>
                <w:rFonts w:hint="eastAsia"/>
                <w:bCs/>
                <w:sz w:val="24"/>
                <w:vertAlign w:val="subscript"/>
              </w:rPr>
              <w:t>B1</w:t>
            </w:r>
          </w:p>
        </w:tc>
        <w:tc>
          <w:tcPr>
            <w:tcW w:w="3697" w:type="dxa"/>
          </w:tcPr>
          <w:p>
            <w:pPr>
              <w:spacing w:line="360" w:lineRule="auto"/>
              <w:jc w:val="center"/>
              <w:rPr>
                <w:b/>
                <w:bCs/>
                <w:szCs w:val="21"/>
              </w:rPr>
            </w:pPr>
            <w:r>
              <w:rPr>
                <w:rFonts w:hint="eastAsia"/>
                <w:bCs/>
                <w:szCs w:val="21"/>
              </w:rPr>
              <w:t>标准电流源</w:t>
            </w:r>
            <w:r>
              <w:rPr>
                <w:szCs w:val="21"/>
              </w:rPr>
              <w:t>不准</w:t>
            </w:r>
          </w:p>
        </w:tc>
        <w:tc>
          <w:tcPr>
            <w:tcW w:w="2835" w:type="dxa"/>
          </w:tcPr>
          <w:p>
            <w:pPr>
              <w:spacing w:line="360" w:lineRule="auto"/>
              <w:jc w:val="center"/>
              <w:rPr>
                <w:szCs w:val="21"/>
              </w:rPr>
            </w:pPr>
            <w:r>
              <w:rPr>
                <w:rFonts w:hint="eastAsia"/>
                <w:szCs w:val="21"/>
              </w:rPr>
              <w:t>0.029%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1656" w:type="dxa"/>
            <w:vAlign w:val="center"/>
          </w:tcPr>
          <w:p>
            <w:pPr>
              <w:spacing w:line="360" w:lineRule="auto"/>
              <w:jc w:val="center"/>
              <w:rPr>
                <w:bCs/>
                <w:i/>
                <w:szCs w:val="21"/>
              </w:rPr>
            </w:pPr>
            <w:r>
              <w:rPr>
                <w:rFonts w:hint="eastAsia"/>
                <w:bCs/>
                <w:i/>
                <w:sz w:val="24"/>
              </w:rPr>
              <w:t>u</w:t>
            </w:r>
            <w:r>
              <w:rPr>
                <w:rFonts w:hint="eastAsia"/>
                <w:bCs/>
                <w:sz w:val="24"/>
                <w:vertAlign w:val="subscript"/>
              </w:rPr>
              <w:t>B2</w:t>
            </w:r>
          </w:p>
        </w:tc>
        <w:tc>
          <w:tcPr>
            <w:tcW w:w="3697" w:type="dxa"/>
          </w:tcPr>
          <w:p>
            <w:pPr>
              <w:spacing w:line="360" w:lineRule="auto"/>
              <w:jc w:val="center"/>
              <w:rPr>
                <w:bCs/>
                <w:color w:val="000000"/>
                <w:szCs w:val="21"/>
              </w:rPr>
            </w:pPr>
            <w:r>
              <w:rPr>
                <w:rFonts w:hint="eastAsia"/>
                <w:bCs/>
                <w:szCs w:val="21"/>
              </w:rPr>
              <w:t>数字多用表不准</w:t>
            </w:r>
          </w:p>
        </w:tc>
        <w:tc>
          <w:tcPr>
            <w:tcW w:w="2835" w:type="dxa"/>
          </w:tcPr>
          <w:p>
            <w:pPr>
              <w:spacing w:line="360" w:lineRule="auto"/>
              <w:jc w:val="center"/>
              <w:rPr>
                <w:szCs w:val="21"/>
              </w:rPr>
            </w:pPr>
            <w:r>
              <w:rPr>
                <w:rFonts w:hint="eastAsia"/>
                <w:szCs w:val="21"/>
              </w:rPr>
              <w:t>0.0092%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trPr>
        <w:tc>
          <w:tcPr>
            <w:tcW w:w="1656" w:type="dxa"/>
            <w:vAlign w:val="center"/>
          </w:tcPr>
          <w:p>
            <w:pPr>
              <w:spacing w:line="360" w:lineRule="auto"/>
              <w:jc w:val="center"/>
              <w:rPr>
                <w:rFonts w:hint="eastAsia"/>
                <w:bCs/>
                <w:i/>
                <w:sz w:val="24"/>
              </w:rPr>
            </w:pPr>
            <w:r>
              <w:rPr>
                <w:rFonts w:hint="eastAsia"/>
                <w:bCs/>
                <w:i/>
                <w:sz w:val="24"/>
              </w:rPr>
              <w:t>u</w:t>
            </w:r>
            <w:r>
              <w:rPr>
                <w:rFonts w:hint="eastAsia"/>
                <w:bCs/>
                <w:sz w:val="24"/>
                <w:vertAlign w:val="subscript"/>
              </w:rPr>
              <w:t>B3</w:t>
            </w:r>
          </w:p>
        </w:tc>
        <w:tc>
          <w:tcPr>
            <w:tcW w:w="3697" w:type="dxa"/>
          </w:tcPr>
          <w:p>
            <w:pPr>
              <w:spacing w:line="360" w:lineRule="auto"/>
              <w:jc w:val="center"/>
              <w:rPr>
                <w:rFonts w:hint="eastAsia"/>
                <w:bCs/>
                <w:szCs w:val="21"/>
              </w:rPr>
            </w:pPr>
            <w:r>
              <w:rPr>
                <w:rFonts w:hint="eastAsia"/>
                <w:bCs/>
                <w:szCs w:val="21"/>
              </w:rPr>
              <w:t>微秒级脉冲分流器温度系数</w:t>
            </w:r>
          </w:p>
        </w:tc>
        <w:tc>
          <w:tcPr>
            <w:tcW w:w="2835" w:type="dxa"/>
          </w:tcPr>
          <w:p>
            <w:pPr>
              <w:spacing w:line="360" w:lineRule="auto"/>
              <w:jc w:val="center"/>
              <w:rPr>
                <w:rFonts w:hint="eastAsia"/>
                <w:szCs w:val="21"/>
              </w:rPr>
            </w:pPr>
            <w:r>
              <w:rPr>
                <w:rFonts w:hint="eastAsia"/>
                <w:szCs w:val="21"/>
              </w:rPr>
              <w:t>忽略不计</w:t>
            </w:r>
          </w:p>
        </w:tc>
      </w:tr>
    </w:tbl>
    <w:p>
      <w:pPr>
        <w:rPr>
          <w:bCs/>
          <w:sz w:val="24"/>
        </w:rPr>
      </w:pPr>
      <w:r>
        <w:rPr>
          <w:rFonts w:hint="eastAsia"/>
          <w:bCs/>
          <w:sz w:val="24"/>
        </w:rPr>
        <w:t>C.3</w:t>
      </w:r>
      <w:r>
        <w:rPr>
          <w:bCs/>
          <w:sz w:val="24"/>
        </w:rPr>
        <w:t>.1</w:t>
      </w:r>
      <w:r>
        <w:rPr>
          <w:rFonts w:hint="eastAsia"/>
          <w:bCs/>
          <w:sz w:val="24"/>
        </w:rPr>
        <w:t>.4.2合成标准不确定度的计算</w:t>
      </w:r>
    </w:p>
    <w:p>
      <w:pPr>
        <w:ind w:firstLine="480" w:firstLineChars="200"/>
        <w:rPr>
          <w:sz w:val="24"/>
        </w:rPr>
      </w:pPr>
      <w:r>
        <w:rPr>
          <w:bCs/>
          <w:sz w:val="24"/>
        </w:rPr>
        <w:t>输入量</w:t>
      </w:r>
      <w:r>
        <w:rPr>
          <w:rFonts w:hint="eastAsia"/>
          <w:sz w:val="24"/>
        </w:rPr>
        <w:t>彼此独立不相关，所以合成标准不确定度可按下式得到：</w:t>
      </w:r>
    </w:p>
    <w:p>
      <w:pPr>
        <w:ind w:firstLine="2040" w:firstLineChars="850"/>
        <w:rPr>
          <w:bCs/>
          <w:sz w:val="24"/>
        </w:rPr>
      </w:pPr>
      <w:r>
        <w:rPr>
          <w:i/>
          <w:sz w:val="24"/>
        </w:rPr>
        <w:t>u</w:t>
      </w:r>
      <w:r>
        <w:rPr>
          <w:rFonts w:hint="eastAsia"/>
          <w:i/>
          <w:sz w:val="24"/>
          <w:vertAlign w:val="subscript"/>
        </w:rPr>
        <w:t>c</w:t>
      </w:r>
      <w:r>
        <w:rPr>
          <w:sz w:val="24"/>
        </w:rPr>
        <w:t>=</w:t>
      </w:r>
      <w:r>
        <w:rPr>
          <w:position w:val="-14"/>
          <w:sz w:val="24"/>
        </w:rPr>
        <w:object>
          <v:shape id="_x0000_i1044" o:spt="75" type="#_x0000_t75" style="height:22.5pt;width:75.75pt;" o:ole="t" filled="f" o:preferrelative="t" stroked="f" coordsize="21600,21600">
            <v:path/>
            <v:fill on="f" focussize="0,0"/>
            <v:stroke on="f" joinstyle="miter"/>
            <v:imagedata r:id="rId53" o:title=""/>
            <o:lock v:ext="edit" aspectratio="t"/>
            <w10:wrap type="none"/>
            <w10:anchorlock/>
          </v:shape>
          <o:OLEObject Type="Embed" ProgID="Equation.DSMT4" ShapeID="_x0000_i1044" DrawAspect="Content" ObjectID="_1468075744" r:id="rId52">
            <o:LockedField>false</o:LockedField>
          </o:OLEObject>
        </w:object>
      </w:r>
      <w:r>
        <w:rPr>
          <w:rFonts w:hint="eastAsia"/>
          <w:sz w:val="24"/>
        </w:rPr>
        <w:t>=0.04%</w:t>
      </w:r>
    </w:p>
    <w:p>
      <w:pPr>
        <w:rPr>
          <w:color w:val="000000"/>
          <w:sz w:val="24"/>
        </w:rPr>
      </w:pPr>
      <w:r>
        <w:rPr>
          <w:rFonts w:hint="eastAsia"/>
          <w:bCs/>
          <w:sz w:val="24"/>
        </w:rPr>
        <w:t>C.3</w:t>
      </w:r>
      <w:r>
        <w:rPr>
          <w:bCs/>
          <w:sz w:val="24"/>
        </w:rPr>
        <w:t>.1</w:t>
      </w:r>
      <w:r>
        <w:rPr>
          <w:rFonts w:hint="eastAsia"/>
          <w:bCs/>
          <w:sz w:val="24"/>
        </w:rPr>
        <w:t>.4.3</w:t>
      </w:r>
      <w:r>
        <w:rPr>
          <w:rFonts w:hint="eastAsia"/>
          <w:color w:val="000000"/>
          <w:sz w:val="24"/>
        </w:rPr>
        <w:t>扩展不确定度的评定</w:t>
      </w:r>
    </w:p>
    <w:p>
      <w:pPr>
        <w:rPr>
          <w:color w:val="000000"/>
          <w:sz w:val="24"/>
        </w:rPr>
      </w:pPr>
      <w:r>
        <w:rPr>
          <w:rFonts w:hint="eastAsia"/>
          <w:color w:val="000000"/>
          <w:sz w:val="24"/>
        </w:rPr>
        <w:t xml:space="preserve">    </w:t>
      </w:r>
      <w:r>
        <w:rPr>
          <w:color w:val="000000"/>
          <w:sz w:val="24"/>
        </w:rPr>
        <w:t>按置信水平</w:t>
      </w:r>
      <w:r>
        <w:rPr>
          <w:i/>
          <w:color w:val="000000"/>
          <w:sz w:val="24"/>
        </w:rPr>
        <w:t>p</w:t>
      </w:r>
      <w:r>
        <w:rPr>
          <w:color w:val="000000"/>
          <w:sz w:val="24"/>
        </w:rPr>
        <w:t>=95</w:t>
      </w:r>
      <w:r>
        <w:rPr>
          <w:rFonts w:hint="eastAsia"/>
          <w:color w:val="000000"/>
          <w:sz w:val="24"/>
        </w:rPr>
        <w:t>%</w:t>
      </w:r>
      <w:r>
        <w:rPr>
          <w:color w:val="000000"/>
          <w:sz w:val="24"/>
        </w:rPr>
        <w:t>，取包含因</w:t>
      </w:r>
      <w:r>
        <w:rPr>
          <w:rFonts w:hint="eastAsia"/>
          <w:color w:val="000000"/>
          <w:sz w:val="24"/>
        </w:rPr>
        <w:t>子</w:t>
      </w:r>
      <w:r>
        <w:rPr>
          <w:i/>
          <w:color w:val="000000"/>
          <w:sz w:val="24"/>
        </w:rPr>
        <w:t>k</w:t>
      </w:r>
      <w:r>
        <w:rPr>
          <w:color w:val="000000"/>
          <w:sz w:val="24"/>
        </w:rPr>
        <w:t>=2</w:t>
      </w:r>
      <w:r>
        <w:rPr>
          <w:rFonts w:hint="eastAsia"/>
          <w:color w:val="000000"/>
          <w:sz w:val="24"/>
        </w:rPr>
        <w:t>，扩展不确定度为：</w:t>
      </w:r>
    </w:p>
    <w:p>
      <w:pPr>
        <w:ind w:left="1260" w:leftChars="600" w:firstLine="600" w:firstLineChars="250"/>
        <w:rPr>
          <w:color w:val="000000"/>
          <w:sz w:val="24"/>
          <w:highlight w:val="yellow"/>
        </w:rPr>
      </w:pPr>
      <w:r>
        <w:rPr>
          <w:i/>
          <w:color w:val="000000"/>
          <w:sz w:val="24"/>
        </w:rPr>
        <w:t>U</w:t>
      </w:r>
      <w:r>
        <w:rPr>
          <w:color w:val="000000"/>
          <w:sz w:val="24"/>
        </w:rPr>
        <w:t>=</w:t>
      </w:r>
      <w:r>
        <w:rPr>
          <w:i/>
          <w:color w:val="000000"/>
          <w:sz w:val="24"/>
        </w:rPr>
        <w:t>ku</w:t>
      </w:r>
      <w:r>
        <w:rPr>
          <w:rFonts w:hint="eastAsia"/>
          <w:color w:val="000000"/>
          <w:sz w:val="24"/>
          <w:vertAlign w:val="subscript"/>
        </w:rPr>
        <w:t>c</w:t>
      </w:r>
      <w:r>
        <w:rPr>
          <w:color w:val="000000"/>
          <w:sz w:val="24"/>
        </w:rPr>
        <w:t xml:space="preserve"> =</w:t>
      </w:r>
      <w:r>
        <w:rPr>
          <w:rFonts w:hint="eastAsia"/>
          <w:color w:val="000000"/>
          <w:sz w:val="24"/>
        </w:rPr>
        <w:t>2</w:t>
      </w:r>
      <w:r>
        <w:rPr>
          <w:i/>
          <w:color w:val="000000"/>
          <w:sz w:val="24"/>
        </w:rPr>
        <w:t>u</w:t>
      </w:r>
      <w:r>
        <w:rPr>
          <w:color w:val="000000"/>
          <w:sz w:val="24"/>
          <w:vertAlign w:val="subscript"/>
        </w:rPr>
        <w:t>C</w:t>
      </w:r>
      <w:r>
        <w:rPr>
          <w:rFonts w:hint="eastAsia"/>
          <w:bCs/>
          <w:color w:val="000000"/>
          <w:sz w:val="24"/>
        </w:rPr>
        <w:t>=</w:t>
      </w:r>
      <w:r>
        <w:rPr>
          <w:color w:val="000000"/>
          <w:sz w:val="24"/>
        </w:rPr>
        <w:t>2×</w:t>
      </w:r>
      <w:r>
        <w:rPr>
          <w:rFonts w:hint="eastAsia"/>
          <w:color w:val="000000"/>
          <w:sz w:val="24"/>
        </w:rPr>
        <w:t>0.04%</w:t>
      </w:r>
    </w:p>
    <w:p>
      <w:pPr>
        <w:ind w:firstLine="480" w:firstLineChars="200"/>
        <w:rPr>
          <w:color w:val="000000"/>
          <w:sz w:val="24"/>
        </w:rPr>
      </w:pPr>
      <w:r>
        <w:rPr>
          <w:rFonts w:hint="eastAsia"/>
          <w:color w:val="000000"/>
          <w:sz w:val="24"/>
        </w:rPr>
        <w:t>相对扩展不确定度</w:t>
      </w:r>
      <w:r>
        <w:rPr>
          <w:rFonts w:hint="eastAsia"/>
          <w:i/>
          <w:color w:val="000000"/>
          <w:sz w:val="24"/>
        </w:rPr>
        <w:t>U</w:t>
      </w:r>
      <w:r>
        <w:rPr>
          <w:rFonts w:hint="eastAsia"/>
          <w:iCs/>
          <w:color w:val="000000"/>
          <w:sz w:val="24"/>
          <w:vertAlign w:val="subscript"/>
        </w:rPr>
        <w:t>rel</w:t>
      </w:r>
      <w:r>
        <w:rPr>
          <w:rFonts w:hint="eastAsia"/>
          <w:color w:val="000000"/>
          <w:sz w:val="24"/>
        </w:rPr>
        <w:t>=0.1%</w:t>
      </w:r>
      <w:bookmarkStart w:id="59" w:name="_Toc492118252"/>
      <w:bookmarkEnd w:id="59"/>
    </w:p>
    <w:p>
      <w:pPr>
        <w:shd w:val="clear" w:color="548DD4" w:fill="FFFFFF"/>
        <w:rPr>
          <w:bCs/>
          <w:sz w:val="24"/>
        </w:rPr>
      </w:pPr>
      <w:r>
        <w:rPr>
          <w:rFonts w:hint="eastAsia"/>
          <w:bCs/>
          <w:sz w:val="24"/>
        </w:rPr>
        <w:t>C.3.2上升时间的不确定度评定</w:t>
      </w:r>
    </w:p>
    <w:p>
      <w:pPr>
        <w:shd w:val="clear" w:color="548DD4" w:fill="FFFFFF"/>
        <w:rPr>
          <w:sz w:val="18"/>
          <w:szCs w:val="18"/>
        </w:rPr>
      </w:pPr>
      <w:r>
        <w:rPr>
          <w:rFonts w:hint="eastAsia"/>
          <w:bCs/>
          <w:sz w:val="24"/>
        </w:rPr>
        <w:t>C.3.2.1由测量重复性引入的标准不确定度</w:t>
      </w:r>
      <w:r>
        <w:rPr>
          <w:rFonts w:hint="eastAsia"/>
          <w:bCs/>
          <w:i/>
          <w:sz w:val="24"/>
        </w:rPr>
        <w:t>u</w:t>
      </w:r>
      <w:r>
        <w:rPr>
          <w:rFonts w:hint="eastAsia"/>
          <w:bCs/>
          <w:sz w:val="24"/>
          <w:vertAlign w:val="subscript"/>
        </w:rPr>
        <w:t>A</w:t>
      </w:r>
    </w:p>
    <w:p>
      <w:pPr>
        <w:shd w:val="clear" w:color="548DD4" w:fill="FFFFFF"/>
        <w:ind w:firstLine="360" w:firstLineChars="200"/>
        <w:rPr>
          <w:bCs/>
          <w:sz w:val="24"/>
        </w:rPr>
      </w:pPr>
      <w:r>
        <w:rPr>
          <w:rFonts w:hint="eastAsia"/>
          <w:sz w:val="18"/>
          <w:szCs w:val="18"/>
        </w:rPr>
        <w:t xml:space="preserve"> </w:t>
      </w:r>
      <w:r>
        <w:rPr>
          <w:rFonts w:hint="eastAsia"/>
          <w:bCs/>
          <w:sz w:val="24"/>
        </w:rPr>
        <w:t>用示波器测量微秒脉冲分流器的上升时间，由示波器直接读出或由光标定位读数，选择型号为1</w:t>
      </w:r>
      <w:r>
        <w:rPr>
          <w:bCs/>
          <w:sz w:val="24"/>
        </w:rPr>
        <w:t>Ω</w:t>
      </w:r>
      <w:r>
        <w:rPr>
          <w:rFonts w:hint="eastAsia"/>
          <w:bCs/>
          <w:sz w:val="24"/>
        </w:rPr>
        <w:t>（机身号</w:t>
      </w:r>
      <w:r>
        <w:rPr>
          <w:rFonts w:hint="eastAsia"/>
          <w:sz w:val="24"/>
        </w:rPr>
        <w:t>QJM2017103100056</w:t>
      </w:r>
      <w:r>
        <w:rPr>
          <w:rFonts w:hint="eastAsia"/>
          <w:bCs/>
          <w:sz w:val="24"/>
        </w:rPr>
        <w:t>）的微秒脉冲分流器，输入电流为10A，对其上升时间连续重复测量10次，测量值如表C.3所示。</w:t>
      </w:r>
    </w:p>
    <w:p>
      <w:pPr>
        <w:shd w:val="clear" w:color="548DD4" w:fill="FFFFFF"/>
        <w:spacing w:line="360" w:lineRule="auto"/>
        <w:ind w:firstLine="420" w:firstLineChars="200"/>
        <w:jc w:val="center"/>
        <w:rPr>
          <w:rFonts w:ascii="黑体" w:hAnsi="黑体" w:eastAsia="黑体" w:cs="黑体"/>
          <w:szCs w:val="21"/>
        </w:rPr>
      </w:pPr>
      <w:r>
        <w:rPr>
          <w:rFonts w:hint="eastAsia" w:ascii="黑体" w:hAnsi="黑体" w:eastAsia="黑体" w:cs="黑体"/>
          <w:bCs/>
          <w:szCs w:val="21"/>
        </w:rPr>
        <w:t>表C.3 10次重复测量值</w:t>
      </w:r>
    </w:p>
    <w:tbl>
      <w:tblPr>
        <w:tblStyle w:val="25"/>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666"/>
        <w:gridCol w:w="666"/>
        <w:gridCol w:w="666"/>
        <w:gridCol w:w="667"/>
        <w:gridCol w:w="666"/>
        <w:gridCol w:w="666"/>
        <w:gridCol w:w="667"/>
        <w:gridCol w:w="666"/>
        <w:gridCol w:w="666"/>
        <w:gridCol w:w="667"/>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42" w:type="dxa"/>
            <w:vAlign w:val="center"/>
          </w:tcPr>
          <w:p>
            <w:pPr>
              <w:shd w:val="clear" w:color="548DD4" w:fill="FFFFFF"/>
              <w:jc w:val="center"/>
              <w:rPr>
                <w:sz w:val="18"/>
                <w:szCs w:val="18"/>
              </w:rPr>
            </w:pPr>
            <w:r>
              <w:rPr>
                <w:rFonts w:hint="eastAsia"/>
                <w:sz w:val="18"/>
                <w:szCs w:val="18"/>
              </w:rPr>
              <w:t>测量次数</w:t>
            </w:r>
          </w:p>
        </w:tc>
        <w:tc>
          <w:tcPr>
            <w:tcW w:w="666" w:type="dxa"/>
            <w:vAlign w:val="center"/>
          </w:tcPr>
          <w:p>
            <w:pPr>
              <w:shd w:val="clear" w:color="548DD4" w:fill="FFFFFF"/>
              <w:jc w:val="center"/>
              <w:rPr>
                <w:sz w:val="18"/>
                <w:szCs w:val="18"/>
              </w:rPr>
            </w:pPr>
            <w:r>
              <w:rPr>
                <w:rFonts w:hint="eastAsia"/>
                <w:sz w:val="18"/>
                <w:szCs w:val="18"/>
              </w:rPr>
              <w:t>1</w:t>
            </w:r>
          </w:p>
        </w:tc>
        <w:tc>
          <w:tcPr>
            <w:tcW w:w="666" w:type="dxa"/>
            <w:vAlign w:val="center"/>
          </w:tcPr>
          <w:p>
            <w:pPr>
              <w:shd w:val="clear" w:color="548DD4" w:fill="FFFFFF"/>
              <w:jc w:val="center"/>
              <w:rPr>
                <w:sz w:val="18"/>
                <w:szCs w:val="18"/>
              </w:rPr>
            </w:pPr>
            <w:r>
              <w:rPr>
                <w:rFonts w:hint="eastAsia"/>
                <w:sz w:val="18"/>
                <w:szCs w:val="18"/>
              </w:rPr>
              <w:t>2</w:t>
            </w:r>
          </w:p>
        </w:tc>
        <w:tc>
          <w:tcPr>
            <w:tcW w:w="666" w:type="dxa"/>
            <w:vAlign w:val="center"/>
          </w:tcPr>
          <w:p>
            <w:pPr>
              <w:shd w:val="clear" w:color="548DD4" w:fill="FFFFFF"/>
              <w:jc w:val="center"/>
              <w:rPr>
                <w:sz w:val="18"/>
                <w:szCs w:val="18"/>
              </w:rPr>
            </w:pPr>
            <w:r>
              <w:rPr>
                <w:rFonts w:hint="eastAsia"/>
                <w:sz w:val="18"/>
                <w:szCs w:val="18"/>
              </w:rPr>
              <w:t>3</w:t>
            </w:r>
          </w:p>
        </w:tc>
        <w:tc>
          <w:tcPr>
            <w:tcW w:w="667" w:type="dxa"/>
            <w:vAlign w:val="center"/>
          </w:tcPr>
          <w:p>
            <w:pPr>
              <w:shd w:val="clear" w:color="548DD4" w:fill="FFFFFF"/>
              <w:jc w:val="center"/>
              <w:rPr>
                <w:sz w:val="18"/>
                <w:szCs w:val="18"/>
              </w:rPr>
            </w:pPr>
            <w:r>
              <w:rPr>
                <w:rFonts w:hint="eastAsia"/>
                <w:sz w:val="18"/>
                <w:szCs w:val="18"/>
              </w:rPr>
              <w:t>4</w:t>
            </w:r>
          </w:p>
        </w:tc>
        <w:tc>
          <w:tcPr>
            <w:tcW w:w="666" w:type="dxa"/>
            <w:vAlign w:val="center"/>
          </w:tcPr>
          <w:p>
            <w:pPr>
              <w:shd w:val="clear" w:color="548DD4" w:fill="FFFFFF"/>
              <w:jc w:val="center"/>
              <w:rPr>
                <w:sz w:val="18"/>
                <w:szCs w:val="18"/>
              </w:rPr>
            </w:pPr>
            <w:r>
              <w:rPr>
                <w:rFonts w:hint="eastAsia"/>
                <w:sz w:val="18"/>
                <w:szCs w:val="18"/>
              </w:rPr>
              <w:t>5</w:t>
            </w:r>
          </w:p>
        </w:tc>
        <w:tc>
          <w:tcPr>
            <w:tcW w:w="666" w:type="dxa"/>
            <w:vAlign w:val="center"/>
          </w:tcPr>
          <w:p>
            <w:pPr>
              <w:shd w:val="clear" w:color="548DD4" w:fill="FFFFFF"/>
              <w:jc w:val="center"/>
              <w:rPr>
                <w:sz w:val="18"/>
                <w:szCs w:val="18"/>
              </w:rPr>
            </w:pPr>
            <w:r>
              <w:rPr>
                <w:rFonts w:hint="eastAsia"/>
                <w:sz w:val="18"/>
                <w:szCs w:val="18"/>
              </w:rPr>
              <w:t>6</w:t>
            </w:r>
          </w:p>
        </w:tc>
        <w:tc>
          <w:tcPr>
            <w:tcW w:w="667" w:type="dxa"/>
            <w:vAlign w:val="center"/>
          </w:tcPr>
          <w:p>
            <w:pPr>
              <w:shd w:val="clear" w:color="548DD4" w:fill="FFFFFF"/>
              <w:jc w:val="center"/>
              <w:rPr>
                <w:sz w:val="18"/>
                <w:szCs w:val="18"/>
              </w:rPr>
            </w:pPr>
            <w:r>
              <w:rPr>
                <w:rFonts w:hint="eastAsia"/>
                <w:sz w:val="18"/>
                <w:szCs w:val="18"/>
              </w:rPr>
              <w:t>7</w:t>
            </w:r>
          </w:p>
        </w:tc>
        <w:tc>
          <w:tcPr>
            <w:tcW w:w="666" w:type="dxa"/>
            <w:vAlign w:val="center"/>
          </w:tcPr>
          <w:p>
            <w:pPr>
              <w:shd w:val="clear" w:color="548DD4" w:fill="FFFFFF"/>
              <w:jc w:val="center"/>
              <w:rPr>
                <w:sz w:val="18"/>
                <w:szCs w:val="18"/>
              </w:rPr>
            </w:pPr>
            <w:r>
              <w:rPr>
                <w:rFonts w:hint="eastAsia"/>
                <w:sz w:val="18"/>
                <w:szCs w:val="18"/>
              </w:rPr>
              <w:t>8</w:t>
            </w:r>
          </w:p>
        </w:tc>
        <w:tc>
          <w:tcPr>
            <w:tcW w:w="666" w:type="dxa"/>
            <w:vAlign w:val="center"/>
          </w:tcPr>
          <w:p>
            <w:pPr>
              <w:shd w:val="clear" w:color="548DD4" w:fill="FFFFFF"/>
              <w:jc w:val="center"/>
              <w:rPr>
                <w:sz w:val="18"/>
                <w:szCs w:val="18"/>
              </w:rPr>
            </w:pPr>
            <w:r>
              <w:rPr>
                <w:rFonts w:hint="eastAsia"/>
                <w:sz w:val="18"/>
                <w:szCs w:val="18"/>
              </w:rPr>
              <w:t>9</w:t>
            </w:r>
          </w:p>
        </w:tc>
        <w:tc>
          <w:tcPr>
            <w:tcW w:w="667" w:type="dxa"/>
            <w:vAlign w:val="center"/>
          </w:tcPr>
          <w:p>
            <w:pPr>
              <w:shd w:val="clear" w:color="548DD4" w:fill="FFFFFF"/>
              <w:jc w:val="center"/>
              <w:rPr>
                <w:sz w:val="18"/>
                <w:szCs w:val="18"/>
              </w:rPr>
            </w:pPr>
            <w:r>
              <w:rPr>
                <w:rFonts w:hint="eastAsia"/>
                <w:sz w:val="18"/>
                <w:szCs w:val="18"/>
              </w:rPr>
              <w:t>10</w:t>
            </w:r>
          </w:p>
        </w:tc>
        <w:tc>
          <w:tcPr>
            <w:tcW w:w="1665" w:type="dxa"/>
            <w:vAlign w:val="center"/>
          </w:tcPr>
          <w:p>
            <w:pPr>
              <w:shd w:val="clear" w:color="548DD4" w:fill="FFFFFF"/>
              <w:jc w:val="center"/>
              <w:rPr>
                <w:sz w:val="18"/>
                <w:szCs w:val="18"/>
              </w:rPr>
            </w:pPr>
            <w:r>
              <w:rPr>
                <w:rFonts w:hint="eastAsia"/>
                <w:sz w:val="18"/>
                <w:szCs w:val="18"/>
              </w:rPr>
              <w:t>平均值</w:t>
            </w:r>
            <w:r>
              <w:rPr>
                <w:position w:val="-6"/>
                <w:sz w:val="18"/>
                <w:szCs w:val="18"/>
              </w:rPr>
              <w:object>
                <v:shape id="_x0000_i1045" o:spt="75" type="#_x0000_t75" style="height:17.25pt;width:9.75pt;" o:ole="t" filled="f" o:preferrelative="t" stroked="f" coordsize="21600,21600">
                  <v:path/>
                  <v:fill on="f" focussize="0,0"/>
                  <v:stroke on="f" joinstyle="miter"/>
                  <v:imagedata r:id="rId55" o:title=""/>
                  <o:lock v:ext="edit" aspectratio="t"/>
                  <w10:wrap type="none"/>
                  <w10:anchorlock/>
                </v:shape>
                <o:OLEObject Type="Embed" ProgID="Equation.DSMT4" ShapeID="_x0000_i1045" DrawAspect="Content" ObjectID="_1468075745" r:id="rId54">
                  <o:LockedField>false</o:LockedField>
                </o:OLEObject>
              </w:object>
            </w:r>
            <w:r>
              <w:rPr>
                <w:rFonts w:hint="eastAsia"/>
                <w:sz w:val="18"/>
                <w:szCs w:val="18"/>
              </w:rPr>
              <w:t>(ns)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242" w:type="dxa"/>
            <w:vAlign w:val="center"/>
          </w:tcPr>
          <w:p>
            <w:pPr>
              <w:shd w:val="clear" w:color="548DD4" w:fill="FFFFFF"/>
              <w:jc w:val="center"/>
              <w:rPr>
                <w:sz w:val="18"/>
                <w:szCs w:val="18"/>
              </w:rPr>
            </w:pPr>
            <w:r>
              <w:rPr>
                <w:rFonts w:hint="eastAsia"/>
                <w:sz w:val="18"/>
                <w:szCs w:val="18"/>
              </w:rPr>
              <w:t>读数(ns)</w:t>
            </w:r>
          </w:p>
        </w:tc>
        <w:tc>
          <w:tcPr>
            <w:tcW w:w="666" w:type="dxa"/>
            <w:vAlign w:val="center"/>
          </w:tcPr>
          <w:p>
            <w:pPr>
              <w:jc w:val="center"/>
              <w:rPr>
                <w:sz w:val="18"/>
                <w:szCs w:val="18"/>
              </w:rPr>
            </w:pPr>
            <w:r>
              <w:rPr>
                <w:rFonts w:hint="eastAsia"/>
                <w:sz w:val="18"/>
                <w:szCs w:val="18"/>
              </w:rPr>
              <w:t>92.3</w:t>
            </w:r>
          </w:p>
        </w:tc>
        <w:tc>
          <w:tcPr>
            <w:tcW w:w="666" w:type="dxa"/>
            <w:vAlign w:val="center"/>
          </w:tcPr>
          <w:p>
            <w:pPr>
              <w:jc w:val="center"/>
              <w:rPr>
                <w:sz w:val="18"/>
                <w:szCs w:val="18"/>
              </w:rPr>
            </w:pPr>
            <w:r>
              <w:rPr>
                <w:rFonts w:hint="eastAsia"/>
                <w:sz w:val="18"/>
                <w:szCs w:val="18"/>
              </w:rPr>
              <w:t>92.6</w:t>
            </w:r>
          </w:p>
        </w:tc>
        <w:tc>
          <w:tcPr>
            <w:tcW w:w="666" w:type="dxa"/>
            <w:vAlign w:val="center"/>
          </w:tcPr>
          <w:p>
            <w:pPr>
              <w:jc w:val="center"/>
              <w:rPr>
                <w:sz w:val="18"/>
                <w:szCs w:val="18"/>
              </w:rPr>
            </w:pPr>
            <w:r>
              <w:rPr>
                <w:rFonts w:hint="eastAsia"/>
                <w:sz w:val="18"/>
                <w:szCs w:val="18"/>
              </w:rPr>
              <w:t>93.1</w:t>
            </w:r>
          </w:p>
        </w:tc>
        <w:tc>
          <w:tcPr>
            <w:tcW w:w="667" w:type="dxa"/>
            <w:vAlign w:val="center"/>
          </w:tcPr>
          <w:p>
            <w:pPr>
              <w:jc w:val="center"/>
              <w:rPr>
                <w:sz w:val="18"/>
                <w:szCs w:val="18"/>
              </w:rPr>
            </w:pPr>
            <w:r>
              <w:rPr>
                <w:rFonts w:hint="eastAsia"/>
                <w:sz w:val="18"/>
                <w:szCs w:val="18"/>
              </w:rPr>
              <w:t>93.0</w:t>
            </w:r>
          </w:p>
        </w:tc>
        <w:tc>
          <w:tcPr>
            <w:tcW w:w="666" w:type="dxa"/>
            <w:vAlign w:val="center"/>
          </w:tcPr>
          <w:p>
            <w:pPr>
              <w:jc w:val="center"/>
              <w:rPr>
                <w:sz w:val="18"/>
                <w:szCs w:val="18"/>
              </w:rPr>
            </w:pPr>
            <w:r>
              <w:rPr>
                <w:rFonts w:hint="eastAsia"/>
                <w:sz w:val="18"/>
                <w:szCs w:val="18"/>
              </w:rPr>
              <w:t>92.5</w:t>
            </w:r>
          </w:p>
        </w:tc>
        <w:tc>
          <w:tcPr>
            <w:tcW w:w="666" w:type="dxa"/>
            <w:vAlign w:val="center"/>
          </w:tcPr>
          <w:p>
            <w:pPr>
              <w:jc w:val="center"/>
              <w:rPr>
                <w:sz w:val="18"/>
                <w:szCs w:val="18"/>
              </w:rPr>
            </w:pPr>
            <w:r>
              <w:rPr>
                <w:rFonts w:hint="eastAsia"/>
                <w:sz w:val="18"/>
                <w:szCs w:val="18"/>
              </w:rPr>
              <w:t>92.6</w:t>
            </w:r>
          </w:p>
        </w:tc>
        <w:tc>
          <w:tcPr>
            <w:tcW w:w="667" w:type="dxa"/>
            <w:vAlign w:val="center"/>
          </w:tcPr>
          <w:p>
            <w:pPr>
              <w:jc w:val="center"/>
              <w:rPr>
                <w:sz w:val="18"/>
                <w:szCs w:val="18"/>
              </w:rPr>
            </w:pPr>
            <w:r>
              <w:rPr>
                <w:rFonts w:hint="eastAsia"/>
                <w:sz w:val="18"/>
                <w:szCs w:val="18"/>
              </w:rPr>
              <w:t>92.9</w:t>
            </w:r>
          </w:p>
        </w:tc>
        <w:tc>
          <w:tcPr>
            <w:tcW w:w="666" w:type="dxa"/>
            <w:vAlign w:val="center"/>
          </w:tcPr>
          <w:p>
            <w:pPr>
              <w:jc w:val="center"/>
              <w:rPr>
                <w:sz w:val="18"/>
                <w:szCs w:val="18"/>
              </w:rPr>
            </w:pPr>
            <w:r>
              <w:rPr>
                <w:rFonts w:hint="eastAsia"/>
                <w:sz w:val="18"/>
                <w:szCs w:val="18"/>
              </w:rPr>
              <w:t>92.7</w:t>
            </w:r>
          </w:p>
        </w:tc>
        <w:tc>
          <w:tcPr>
            <w:tcW w:w="666" w:type="dxa"/>
            <w:vAlign w:val="center"/>
          </w:tcPr>
          <w:p>
            <w:pPr>
              <w:jc w:val="center"/>
              <w:rPr>
                <w:sz w:val="18"/>
                <w:szCs w:val="18"/>
              </w:rPr>
            </w:pPr>
            <w:r>
              <w:rPr>
                <w:rFonts w:hint="eastAsia"/>
                <w:sz w:val="18"/>
                <w:szCs w:val="18"/>
              </w:rPr>
              <w:t>92.6</w:t>
            </w:r>
          </w:p>
        </w:tc>
        <w:tc>
          <w:tcPr>
            <w:tcW w:w="667" w:type="dxa"/>
            <w:vAlign w:val="center"/>
          </w:tcPr>
          <w:p>
            <w:pPr>
              <w:jc w:val="center"/>
              <w:rPr>
                <w:sz w:val="18"/>
                <w:szCs w:val="18"/>
              </w:rPr>
            </w:pPr>
            <w:r>
              <w:rPr>
                <w:rFonts w:hint="eastAsia"/>
                <w:sz w:val="18"/>
                <w:szCs w:val="18"/>
              </w:rPr>
              <w:t>92.5</w:t>
            </w:r>
          </w:p>
        </w:tc>
        <w:tc>
          <w:tcPr>
            <w:tcW w:w="1665" w:type="dxa"/>
            <w:vAlign w:val="center"/>
          </w:tcPr>
          <w:p>
            <w:pPr>
              <w:shd w:val="clear" w:color="548DD4" w:fill="FFFFFF"/>
              <w:jc w:val="center"/>
              <w:rPr>
                <w:sz w:val="18"/>
                <w:szCs w:val="18"/>
              </w:rPr>
            </w:pPr>
            <w:r>
              <w:rPr>
                <w:rFonts w:hint="eastAsia"/>
                <w:sz w:val="18"/>
                <w:szCs w:val="18"/>
              </w:rPr>
              <w:t>92.68</w:t>
            </w:r>
          </w:p>
        </w:tc>
      </w:tr>
    </w:tbl>
    <w:p>
      <w:pPr>
        <w:shd w:val="clear" w:color="548DD4" w:fill="FFFFFF"/>
        <w:jc w:val="center"/>
        <w:rPr>
          <w:sz w:val="18"/>
          <w:szCs w:val="18"/>
        </w:rPr>
      </w:pPr>
    </w:p>
    <w:p>
      <w:pPr>
        <w:shd w:val="clear" w:color="548DD4" w:fill="FFFFFF"/>
        <w:ind w:firstLine="480" w:firstLineChars="200"/>
        <w:rPr>
          <w:bCs/>
          <w:sz w:val="24"/>
        </w:rPr>
      </w:pPr>
      <w:r>
        <w:rPr>
          <w:rFonts w:hint="eastAsia"/>
          <w:bCs/>
          <w:sz w:val="24"/>
        </w:rPr>
        <w:t>故平均值的实验标准偏差：</w:t>
      </w:r>
    </w:p>
    <w:p>
      <w:pPr>
        <w:jc w:val="center"/>
      </w:pPr>
      <w:r>
        <w:rPr>
          <w:position w:val="-30"/>
        </w:rPr>
        <w:object>
          <v:shape id="_x0000_i1046" o:spt="75" type="#_x0000_t75" style="height:57.75pt;width:159.75pt;" o:ole="t" filled="f" o:preferrelative="t" stroked="f" coordsize="21600,21600">
            <v:path/>
            <v:fill on="f" focussize="0,0"/>
            <v:stroke on="f" joinstyle="miter"/>
            <v:imagedata r:id="rId57" o:title=""/>
            <o:lock v:ext="edit" aspectratio="t"/>
            <w10:wrap type="none"/>
            <w10:anchorlock/>
          </v:shape>
          <o:OLEObject Type="Embed" ProgID="Equation.DSMT4" ShapeID="_x0000_i1046" DrawAspect="Content" ObjectID="_1468075746" r:id="rId56">
            <o:LockedField>false</o:LockedField>
          </o:OLEObject>
        </w:object>
      </w:r>
    </w:p>
    <w:p>
      <w:pPr>
        <w:shd w:val="clear" w:color="548DD4" w:fill="FFFFFF"/>
        <w:ind w:firstLine="480" w:firstLineChars="200"/>
        <w:rPr>
          <w:bCs/>
          <w:sz w:val="24"/>
        </w:rPr>
      </w:pPr>
      <w:r>
        <w:rPr>
          <w:rFonts w:hint="eastAsia"/>
          <w:bCs/>
          <w:sz w:val="24"/>
        </w:rPr>
        <w:t>则由重复性引入的标准不确定度</w:t>
      </w:r>
      <w:r>
        <w:rPr>
          <w:rFonts w:hint="eastAsia"/>
          <w:bCs/>
          <w:position w:val="-12"/>
          <w:sz w:val="24"/>
        </w:rPr>
        <w:object>
          <v:shape id="_x0000_i1047" o:spt="75" type="#_x0000_t75" style="height:20.25pt;width:96.75pt;" o:ole="t" filled="f" o:preferrelative="t" stroked="f" coordsize="21600,21600">
            <v:path/>
            <v:fill on="f" focussize="0,0"/>
            <v:stroke on="f" joinstyle="miter"/>
            <v:imagedata r:id="rId59" o:title=""/>
            <o:lock v:ext="edit" aspectratio="t"/>
            <w10:wrap type="none"/>
            <w10:anchorlock/>
          </v:shape>
          <o:OLEObject Type="Embed" ProgID="Equation.DSMT4" ShapeID="_x0000_i1047" DrawAspect="Content" ObjectID="_1468075747" r:id="rId58">
            <o:LockedField>false</o:LockedField>
          </o:OLEObject>
        </w:object>
      </w:r>
      <w:r>
        <w:rPr>
          <w:rFonts w:hint="eastAsia"/>
          <w:bCs/>
          <w:sz w:val="24"/>
        </w:rPr>
        <w:t>。</w:t>
      </w:r>
    </w:p>
    <w:p>
      <w:pPr>
        <w:shd w:val="clear" w:color="548DD4" w:fill="FFFFFF"/>
        <w:rPr>
          <w:sz w:val="18"/>
          <w:szCs w:val="18"/>
        </w:rPr>
      </w:pPr>
      <w:r>
        <w:rPr>
          <w:rFonts w:hint="eastAsia"/>
          <w:bCs/>
          <w:sz w:val="24"/>
        </w:rPr>
        <w:t>C.3.2.2由脉冲电流源快沿脉冲信号上升时间引入的不确定度</w:t>
      </w:r>
      <w:r>
        <w:rPr>
          <w:rFonts w:hint="eastAsia"/>
          <w:bCs/>
          <w:i/>
          <w:sz w:val="24"/>
        </w:rPr>
        <w:t>u</w:t>
      </w:r>
      <w:r>
        <w:rPr>
          <w:rFonts w:hint="eastAsia"/>
          <w:bCs/>
          <w:sz w:val="24"/>
          <w:vertAlign w:val="subscript"/>
        </w:rPr>
        <w:t>B1</w:t>
      </w:r>
    </w:p>
    <w:p>
      <w:pPr>
        <w:shd w:val="clear" w:color="548DD4" w:fill="FFFFFF"/>
        <w:ind w:firstLine="480" w:firstLineChars="200"/>
        <w:rPr>
          <w:bCs/>
          <w:sz w:val="24"/>
        </w:rPr>
      </w:pPr>
      <w:r>
        <w:rPr>
          <w:rFonts w:hint="eastAsia"/>
          <w:bCs/>
          <w:sz w:val="24"/>
        </w:rPr>
        <w:t>数字示波器屏幕观测到的上升时间t</w:t>
      </w:r>
      <w:r>
        <w:rPr>
          <w:rFonts w:hint="eastAsia"/>
          <w:bCs/>
          <w:sz w:val="24"/>
          <w:vertAlign w:val="subscript"/>
        </w:rPr>
        <w:t>r</w:t>
      </w:r>
      <w:r>
        <w:rPr>
          <w:rFonts w:hint="eastAsia"/>
          <w:bCs/>
          <w:sz w:val="24"/>
        </w:rPr>
        <w:t>与脉冲电流源快沿脉冲信号上升时间t</w:t>
      </w:r>
      <w:r>
        <w:rPr>
          <w:rFonts w:hint="eastAsia"/>
          <w:bCs/>
          <w:sz w:val="24"/>
          <w:vertAlign w:val="subscript"/>
        </w:rPr>
        <w:t>rp</w:t>
      </w:r>
      <w:r>
        <w:rPr>
          <w:rFonts w:hint="eastAsia"/>
          <w:bCs/>
          <w:sz w:val="24"/>
        </w:rPr>
        <w:t>，数字示波器本身的建立时间t</w:t>
      </w:r>
      <w:r>
        <w:rPr>
          <w:rFonts w:hint="eastAsia"/>
          <w:bCs/>
          <w:sz w:val="24"/>
          <w:vertAlign w:val="subscript"/>
        </w:rPr>
        <w:t>rs</w:t>
      </w:r>
      <w:r>
        <w:rPr>
          <w:rFonts w:hint="eastAsia"/>
          <w:bCs/>
          <w:sz w:val="24"/>
        </w:rPr>
        <w:t>之间的关系如下：</w:t>
      </w:r>
    </w:p>
    <w:p>
      <w:pPr>
        <w:shd w:val="clear" w:color="548DD4" w:fill="FFFFFF"/>
        <w:ind w:firstLine="420" w:firstLineChars="200"/>
        <w:jc w:val="center"/>
      </w:pPr>
      <w:r>
        <w:rPr>
          <w:position w:val="-16"/>
        </w:rPr>
        <w:object>
          <v:shape id="_x0000_i1048" o:spt="75" type="#_x0000_t75" style="height:27.75pt;width:74.25pt;" o:ole="t" filled="f" o:preferrelative="t" stroked="f" coordsize="21600,21600">
            <v:path/>
            <v:fill on="f" focussize="0,0"/>
            <v:stroke on="f" joinstyle="miter"/>
            <v:imagedata r:id="rId61" o:title=""/>
            <o:lock v:ext="edit" aspectratio="t"/>
            <w10:wrap type="none"/>
            <w10:anchorlock/>
          </v:shape>
          <o:OLEObject Type="Embed" ProgID="Equation.DSMT4" ShapeID="_x0000_i1048" DrawAspect="Content" ObjectID="_1468075748" r:id="rId60">
            <o:LockedField>false</o:LockedField>
          </o:OLEObject>
        </w:object>
      </w:r>
    </w:p>
    <w:p>
      <w:pPr>
        <w:shd w:val="clear" w:color="548DD4" w:fill="FFFFFF"/>
        <w:ind w:firstLine="480" w:firstLineChars="200"/>
        <w:rPr>
          <w:bCs/>
          <w:sz w:val="24"/>
        </w:rPr>
      </w:pPr>
      <w:r>
        <w:rPr>
          <w:rFonts w:hint="eastAsia"/>
          <w:bCs/>
          <w:sz w:val="24"/>
        </w:rPr>
        <w:t>由于示波器屏幕显示的时间t</w:t>
      </w:r>
      <w:r>
        <w:rPr>
          <w:rFonts w:hint="eastAsia"/>
          <w:bCs/>
          <w:sz w:val="24"/>
          <w:vertAlign w:val="subscript"/>
        </w:rPr>
        <w:t>r</w:t>
      </w:r>
      <w:r>
        <w:rPr>
          <w:rFonts w:hint="eastAsia"/>
          <w:bCs/>
          <w:sz w:val="24"/>
        </w:rPr>
        <w:t>=92.68ns，脉冲电流源的快沿脉冲上升时间为t</w:t>
      </w:r>
      <w:r>
        <w:rPr>
          <w:rFonts w:hint="eastAsia"/>
          <w:bCs/>
          <w:sz w:val="24"/>
          <w:vertAlign w:val="subscript"/>
        </w:rPr>
        <w:t>rp</w:t>
      </w:r>
      <w:r>
        <w:rPr>
          <w:rFonts w:hint="eastAsia"/>
          <w:bCs/>
          <w:sz w:val="24"/>
        </w:rPr>
        <w:t>=15ns因此示波器实际建立时间t</w:t>
      </w:r>
      <w:r>
        <w:rPr>
          <w:rFonts w:hint="eastAsia"/>
          <w:bCs/>
          <w:sz w:val="24"/>
          <w:vertAlign w:val="subscript"/>
        </w:rPr>
        <w:t>rs</w:t>
      </w:r>
      <w:r>
        <w:rPr>
          <w:rFonts w:hint="eastAsia"/>
          <w:bCs/>
          <w:sz w:val="24"/>
        </w:rPr>
        <w:t>由计算得出93.89ns。</w:t>
      </w:r>
    </w:p>
    <w:p>
      <w:pPr>
        <w:shd w:val="clear" w:color="548DD4" w:fill="FFFFFF"/>
        <w:ind w:firstLine="480" w:firstLineChars="200"/>
        <w:rPr>
          <w:bCs/>
          <w:sz w:val="24"/>
        </w:rPr>
      </w:pPr>
      <w:r>
        <w:rPr>
          <w:rFonts w:hint="eastAsia"/>
          <w:bCs/>
          <w:sz w:val="24"/>
        </w:rPr>
        <w:t>则n=t</w:t>
      </w:r>
      <w:r>
        <w:rPr>
          <w:rFonts w:hint="eastAsia"/>
          <w:bCs/>
          <w:sz w:val="24"/>
          <w:vertAlign w:val="subscript"/>
        </w:rPr>
        <w:t>rp</w:t>
      </w:r>
      <w:r>
        <w:rPr>
          <w:rFonts w:hint="eastAsia"/>
          <w:bCs/>
          <w:sz w:val="24"/>
        </w:rPr>
        <w:t>/t</w:t>
      </w:r>
      <w:r>
        <w:rPr>
          <w:rFonts w:hint="eastAsia"/>
          <w:bCs/>
          <w:sz w:val="24"/>
          <w:vertAlign w:val="subscript"/>
        </w:rPr>
        <w:t>rs</w:t>
      </w:r>
      <w:r>
        <w:rPr>
          <w:rFonts w:hint="eastAsia"/>
          <w:bCs/>
          <w:sz w:val="24"/>
        </w:rPr>
        <w:t>=15/93.89=0.16</w:t>
      </w:r>
    </w:p>
    <w:p>
      <w:pPr>
        <w:shd w:val="clear" w:color="548DD4" w:fill="FFFFFF"/>
        <w:ind w:firstLine="480" w:firstLineChars="200"/>
        <w:rPr>
          <w:bCs/>
          <w:sz w:val="24"/>
        </w:rPr>
      </w:pPr>
      <w:r>
        <w:rPr>
          <w:rFonts w:hint="eastAsia"/>
          <w:bCs/>
          <w:sz w:val="24"/>
        </w:rPr>
        <w:t>计算示波器的上升时间相对误差为：</w:t>
      </w:r>
    </w:p>
    <w:p>
      <w:pPr>
        <w:shd w:val="clear" w:color="548DD4" w:fill="FFFFFF"/>
        <w:ind w:firstLine="420" w:firstLineChars="200"/>
        <w:jc w:val="center"/>
      </w:pPr>
      <w:r>
        <w:rPr>
          <w:position w:val="-26"/>
        </w:rPr>
        <w:object>
          <v:shape id="_x0000_i1049" o:spt="75" type="#_x0000_t75" style="height:39.75pt;width:126.75pt;" o:ole="t" filled="f" o:preferrelative="t" stroked="f" coordsize="21600,21600">
            <v:path/>
            <v:fill on="f" focussize="0,0"/>
            <v:stroke on="f" joinstyle="miter"/>
            <v:imagedata r:id="rId63" o:title=""/>
            <o:lock v:ext="edit" aspectratio="t"/>
            <w10:wrap type="none"/>
            <w10:anchorlock/>
          </v:shape>
          <o:OLEObject Type="Embed" ProgID="Equation.DSMT4" ShapeID="_x0000_i1049" DrawAspect="Content" ObjectID="_1468075749" r:id="rId62">
            <o:LockedField>false</o:LockedField>
          </o:OLEObject>
        </w:object>
      </w:r>
    </w:p>
    <w:p>
      <w:pPr>
        <w:shd w:val="clear" w:color="548DD4" w:fill="FFFFFF"/>
        <w:ind w:firstLine="480" w:firstLineChars="200"/>
        <w:rPr>
          <w:sz w:val="24"/>
        </w:rPr>
      </w:pPr>
      <w:r>
        <w:rPr>
          <w:rFonts w:hint="eastAsia"/>
          <w:bCs/>
          <w:sz w:val="24"/>
        </w:rPr>
        <w:t>脉冲电流源引入的不确定度分量服从均匀分布，取包含因子</w:t>
      </w:r>
      <w:r>
        <w:rPr>
          <w:rFonts w:hint="eastAsia"/>
          <w:bCs/>
          <w:i/>
          <w:sz w:val="24"/>
        </w:rPr>
        <w:t>k</w:t>
      </w:r>
      <w:r>
        <w:rPr>
          <w:rFonts w:hint="eastAsia"/>
          <w:bCs/>
          <w:sz w:val="24"/>
        </w:rPr>
        <w:t>=</w:t>
      </w:r>
      <w:r>
        <w:rPr>
          <w:sz w:val="24"/>
        </w:rPr>
        <w:fldChar w:fldCharType="begin"/>
      </w:r>
      <w:r>
        <w:rPr>
          <w:sz w:val="24"/>
        </w:rPr>
        <w:instrText xml:space="preserve"> EQ \R(,3) </w:instrText>
      </w:r>
      <w:r>
        <w:rPr>
          <w:sz w:val="24"/>
        </w:rPr>
        <w:fldChar w:fldCharType="end"/>
      </w:r>
      <w:r>
        <w:rPr>
          <w:rFonts w:hint="eastAsia"/>
          <w:sz w:val="24"/>
        </w:rPr>
        <w:t>,则：</w:t>
      </w:r>
    </w:p>
    <w:p>
      <w:pPr>
        <w:shd w:val="clear" w:color="548DD4" w:fill="FFFFFF"/>
        <w:ind w:firstLine="420" w:firstLineChars="200"/>
        <w:jc w:val="center"/>
      </w:pPr>
      <w:r>
        <w:rPr>
          <w:position w:val="-6"/>
        </w:rPr>
        <w:object>
          <v:shape id="_x0000_i1050" o:spt="75" type="#_x0000_t75" style="height:15.75pt;width:131.25pt;" o:ole="t" filled="f" o:preferrelative="t" stroked="f" coordsize="21600,21600">
            <v:path/>
            <v:fill on="f" focussize="0,0"/>
            <v:stroke on="f" joinstyle="miter"/>
            <v:imagedata r:id="rId65" o:title=""/>
            <o:lock v:ext="edit" aspectratio="t"/>
            <w10:wrap type="none"/>
            <w10:anchorlock/>
          </v:shape>
          <o:OLEObject Type="Embed" ProgID="Equation.DSMT4" ShapeID="_x0000_i1050" DrawAspect="Content" ObjectID="_1468075750" r:id="rId64">
            <o:LockedField>false</o:LockedField>
          </o:OLEObject>
        </w:object>
      </w:r>
    </w:p>
    <w:p>
      <w:pPr>
        <w:shd w:val="clear" w:color="548DD4" w:fill="FFFFFF"/>
        <w:ind w:firstLine="480" w:firstLineChars="200"/>
        <w:rPr>
          <w:bCs/>
          <w:sz w:val="24"/>
        </w:rPr>
      </w:pPr>
      <w:r>
        <w:rPr>
          <w:rFonts w:hint="eastAsia"/>
          <w:bCs/>
          <w:sz w:val="24"/>
        </w:rPr>
        <w:t>脉冲电流源引入的标准不确定度：</w:t>
      </w:r>
    </w:p>
    <w:p>
      <w:pPr>
        <w:shd w:val="clear" w:color="548DD4" w:fill="FFFFFF"/>
        <w:ind w:firstLine="420" w:firstLineChars="200"/>
        <w:jc w:val="center"/>
      </w:pPr>
      <w:r>
        <w:rPr>
          <w:position w:val="-28"/>
        </w:rPr>
        <w:object>
          <v:shape id="_x0000_i1051" o:spt="75" type="#_x0000_t75" style="height:37.5pt;width:125.25pt;" o:ole="t" filled="f" o:preferrelative="t" stroked="f" coordsize="21600,21600">
            <v:path/>
            <v:fill on="f" focussize="0,0"/>
            <v:stroke on="f" joinstyle="miter"/>
            <v:imagedata r:id="rId67" o:title=""/>
            <o:lock v:ext="edit" aspectratio="t"/>
            <w10:wrap type="none"/>
            <w10:anchorlock/>
          </v:shape>
          <o:OLEObject Type="Embed" ProgID="Equation.DSMT4" ShapeID="_x0000_i1051" DrawAspect="Content" ObjectID="_1468075751" r:id="rId66">
            <o:LockedField>false</o:LockedField>
          </o:OLEObject>
        </w:object>
      </w:r>
    </w:p>
    <w:p>
      <w:pPr>
        <w:shd w:val="clear" w:color="548DD4" w:fill="FFFFFF"/>
        <w:jc w:val="left"/>
        <w:rPr>
          <w:bCs/>
          <w:sz w:val="24"/>
          <w:vertAlign w:val="subscript"/>
        </w:rPr>
      </w:pPr>
      <w:r>
        <w:rPr>
          <w:rFonts w:hint="eastAsia"/>
          <w:bCs/>
          <w:sz w:val="24"/>
        </w:rPr>
        <w:t>C.3.2.3由数字示波器幅度测量引入的不确定度</w:t>
      </w:r>
      <w:r>
        <w:rPr>
          <w:rFonts w:hint="eastAsia"/>
          <w:bCs/>
          <w:i/>
          <w:sz w:val="24"/>
        </w:rPr>
        <w:t>u</w:t>
      </w:r>
      <w:r>
        <w:rPr>
          <w:rFonts w:hint="eastAsia"/>
          <w:bCs/>
          <w:sz w:val="24"/>
          <w:vertAlign w:val="subscript"/>
        </w:rPr>
        <w:t>B2</w:t>
      </w:r>
    </w:p>
    <w:p>
      <w:pPr>
        <w:shd w:val="clear" w:color="548DD4" w:fill="FFFFFF"/>
        <w:ind w:firstLine="480" w:firstLineChars="200"/>
        <w:rPr>
          <w:sz w:val="24"/>
        </w:rPr>
      </w:pPr>
      <w:r>
        <w:rPr>
          <w:rFonts w:hint="eastAsia"/>
          <w:bCs/>
          <w:sz w:val="24"/>
        </w:rPr>
        <w:t>上升时间的测量过程中，需获得波形的顶值、底值、10%和90%的幅度电平，因此，应评价幅度测量引入的标准不确定度分量。该不确定分量主要来源于示波器的垂直分辨力，实验所用示波器的垂直分辨率50线/div,垂直偏转系数2V/div，数字示波器的垂直分辨力为</w:t>
      </w:r>
      <w:r>
        <w:rPr>
          <w:i/>
          <w:sz w:val="24"/>
        </w:rPr>
        <w:t>δ</w:t>
      </w:r>
      <w:r>
        <w:rPr>
          <w:rFonts w:hint="eastAsia"/>
          <w:i/>
          <w:sz w:val="24"/>
        </w:rPr>
        <w:t>=</w:t>
      </w:r>
      <w:r>
        <w:rPr>
          <w:rFonts w:hint="eastAsia"/>
          <w:sz w:val="24"/>
        </w:rPr>
        <w:t>4mV，区间半宽度0.5</w:t>
      </w:r>
      <w:r>
        <w:rPr>
          <w:sz w:val="24"/>
        </w:rPr>
        <w:t>δ</w:t>
      </w:r>
      <w:r>
        <w:rPr>
          <w:rFonts w:hint="eastAsia"/>
          <w:sz w:val="24"/>
        </w:rPr>
        <w:t>，</w:t>
      </w:r>
      <w:r>
        <w:rPr>
          <w:sz w:val="24"/>
        </w:rPr>
        <w:t>认为服从均匀分布</w:t>
      </w:r>
      <w:r>
        <w:rPr>
          <w:rFonts w:hint="eastAsia"/>
          <w:sz w:val="24"/>
        </w:rPr>
        <w:t>，</w:t>
      </w:r>
      <w:r>
        <w:rPr>
          <w:sz w:val="24"/>
        </w:rPr>
        <w:t>因此顶值</w:t>
      </w:r>
      <w:r>
        <w:rPr>
          <w:rFonts w:hint="eastAsia"/>
          <w:sz w:val="24"/>
        </w:rPr>
        <w:t>、</w:t>
      </w:r>
      <w:r>
        <w:rPr>
          <w:sz w:val="24"/>
        </w:rPr>
        <w:t>底值引入的不确定度为</w:t>
      </w:r>
      <w:r>
        <w:rPr>
          <w:rFonts w:hint="eastAsia"/>
          <w:sz w:val="24"/>
        </w:rPr>
        <w:t>1.16mV，由计算可得：</w:t>
      </w:r>
    </w:p>
    <w:p>
      <w:pPr>
        <w:shd w:val="clear" w:color="548DD4" w:fill="FFFFFF"/>
        <w:ind w:firstLine="420" w:firstLineChars="200"/>
        <w:jc w:val="center"/>
        <w:rPr>
          <w:bCs/>
          <w:sz w:val="24"/>
        </w:rPr>
      </w:pPr>
      <w:r>
        <w:rPr>
          <w:position w:val="-24"/>
        </w:rPr>
        <w:object>
          <v:shape id="_x0000_i1052" o:spt="75" type="#_x0000_t75" style="height:31.5pt;width:192.75pt;" o:ole="t" filled="f" o:preferrelative="t" stroked="f" coordsize="21600,21600">
            <v:path/>
            <v:fill on="f" focussize="0,0"/>
            <v:stroke on="f" joinstyle="miter"/>
            <v:imagedata r:id="rId69" o:title=""/>
            <o:lock v:ext="edit" aspectratio="t"/>
            <w10:wrap type="none"/>
            <w10:anchorlock/>
          </v:shape>
          <o:OLEObject Type="Embed" ProgID="Equation.DSMT4" ShapeID="_x0000_i1052" DrawAspect="Content" ObjectID="_1468075752" r:id="rId68">
            <o:LockedField>false</o:LockedField>
          </o:OLEObject>
        </w:object>
      </w:r>
    </w:p>
    <w:p>
      <w:pPr>
        <w:shd w:val="clear" w:color="548DD4" w:fill="FFFFFF"/>
        <w:jc w:val="left"/>
        <w:rPr>
          <w:bCs/>
          <w:sz w:val="24"/>
          <w:vertAlign w:val="subscript"/>
        </w:rPr>
      </w:pPr>
      <w:r>
        <w:rPr>
          <w:rFonts w:hint="eastAsia"/>
          <w:bCs/>
          <w:sz w:val="24"/>
        </w:rPr>
        <w:t>C.3.2.4由数字示波器上升时间测量引入的不确定度</w:t>
      </w:r>
      <w:r>
        <w:rPr>
          <w:rFonts w:hint="eastAsia"/>
          <w:bCs/>
          <w:i/>
          <w:sz w:val="24"/>
        </w:rPr>
        <w:t>u</w:t>
      </w:r>
      <w:r>
        <w:rPr>
          <w:rFonts w:hint="eastAsia"/>
          <w:bCs/>
          <w:sz w:val="24"/>
          <w:vertAlign w:val="subscript"/>
        </w:rPr>
        <w:t>B3</w:t>
      </w:r>
    </w:p>
    <w:p>
      <w:pPr>
        <w:shd w:val="clear" w:color="548DD4" w:fill="FFFFFF"/>
        <w:ind w:firstLine="480" w:firstLineChars="200"/>
        <w:rPr>
          <w:sz w:val="24"/>
        </w:rPr>
      </w:pPr>
      <w:r>
        <w:rPr>
          <w:rFonts w:hint="eastAsia"/>
          <w:bCs/>
          <w:sz w:val="24"/>
        </w:rPr>
        <w:t>数字示波器时间测量准确度是上升时间结果的一个重要的不确定度分量，时间测量准确度主要取决于数字示波器的水平分辨力，数字示波器的水平分辨力为</w:t>
      </w:r>
      <w:r>
        <w:rPr>
          <w:sz w:val="24"/>
        </w:rPr>
        <w:t>δ</w:t>
      </w:r>
      <w:r>
        <w:rPr>
          <w:rFonts w:hint="eastAsia"/>
          <w:sz w:val="24"/>
        </w:rPr>
        <w:t>=0.4ns，区间半宽度为0.2 ns，设在此区间范围分辨力引入的误差为均匀分布，则数字示波器水平分辨力引入的不确定度为：</w:t>
      </w:r>
    </w:p>
    <w:p>
      <w:pPr>
        <w:shd w:val="clear" w:color="548DD4" w:fill="FFFFFF"/>
        <w:ind w:firstLine="420" w:firstLineChars="200"/>
        <w:jc w:val="center"/>
        <w:rPr>
          <w:bCs/>
          <w:sz w:val="24"/>
        </w:rPr>
      </w:pPr>
      <w:r>
        <w:rPr>
          <w:position w:val="-28"/>
        </w:rPr>
        <w:object>
          <v:shape id="_x0000_i1053" o:spt="75" type="#_x0000_t75" style="height:36.75pt;width:138pt;" o:ole="t" filled="f" o:preferrelative="t" stroked="f" coordsize="21600,21600">
            <v:path/>
            <v:fill on="f" focussize="0,0"/>
            <v:stroke on="f" joinstyle="miter"/>
            <v:imagedata r:id="rId71" o:title=""/>
            <o:lock v:ext="edit" aspectratio="t"/>
            <w10:wrap type="none"/>
            <w10:anchorlock/>
          </v:shape>
          <o:OLEObject Type="Embed" ProgID="Equation.DSMT4" ShapeID="_x0000_i1053" DrawAspect="Content" ObjectID="_1468075753" r:id="rId70">
            <o:LockedField>false</o:LockedField>
          </o:OLEObject>
        </w:object>
      </w:r>
      <w:r>
        <w:rPr>
          <w:rFonts w:hint="eastAsia"/>
        </w:rPr>
        <w:t xml:space="preserve">   </w:t>
      </w:r>
    </w:p>
    <w:p>
      <w:pPr>
        <w:shd w:val="clear" w:color="548DD4" w:fill="FFFFFF"/>
        <w:rPr>
          <w:rFonts w:hint="eastAsia"/>
          <w:bCs/>
          <w:sz w:val="24"/>
          <w:vertAlign w:val="subscript"/>
        </w:rPr>
      </w:pPr>
      <w:r>
        <w:rPr>
          <w:rFonts w:hint="eastAsia"/>
          <w:bCs/>
          <w:sz w:val="24"/>
        </w:rPr>
        <w:t>C.3.2.5由微秒级脉冲分流器温度系数引入的不确定度</w:t>
      </w:r>
      <w:r>
        <w:rPr>
          <w:rFonts w:hint="eastAsia"/>
          <w:bCs/>
          <w:i/>
          <w:sz w:val="24"/>
        </w:rPr>
        <w:t>u</w:t>
      </w:r>
      <w:r>
        <w:rPr>
          <w:rFonts w:hint="eastAsia"/>
          <w:bCs/>
          <w:sz w:val="24"/>
          <w:vertAlign w:val="subscript"/>
        </w:rPr>
        <w:t>B4</w:t>
      </w:r>
    </w:p>
    <w:p>
      <w:pPr>
        <w:shd w:val="clear" w:color="548DD4" w:fill="FFFFFF"/>
        <w:rPr>
          <w:rFonts w:hint="eastAsia"/>
          <w:bCs/>
          <w:sz w:val="24"/>
        </w:rPr>
      </w:pPr>
      <w:r>
        <w:rPr>
          <w:rFonts w:hint="eastAsia"/>
          <w:bCs/>
          <w:sz w:val="24"/>
        </w:rPr>
        <w:t xml:space="preserve">    一般情况下，微秒级脉冲分流器在功率范围内使用，微秒级脉冲分流器温度系数的影响可忽略不计。</w:t>
      </w:r>
    </w:p>
    <w:p>
      <w:pPr>
        <w:shd w:val="clear" w:color="548DD4" w:fill="FFFFFF"/>
        <w:rPr>
          <w:bCs/>
          <w:sz w:val="24"/>
        </w:rPr>
      </w:pPr>
      <w:r>
        <w:rPr>
          <w:rFonts w:hint="eastAsia"/>
          <w:bCs/>
          <w:sz w:val="24"/>
        </w:rPr>
        <w:t>C.3.2.6合成标准不确定度</w:t>
      </w:r>
    </w:p>
    <w:p>
      <w:pPr>
        <w:shd w:val="clear" w:color="548DD4" w:fill="FFFFFF"/>
        <w:rPr>
          <w:bCs/>
          <w:sz w:val="24"/>
          <w:highlight w:val="yellow"/>
        </w:rPr>
      </w:pPr>
      <w:r>
        <w:rPr>
          <w:rFonts w:hint="eastAsia"/>
          <w:bCs/>
          <w:sz w:val="24"/>
        </w:rPr>
        <w:t>C.3.2.6.1主要标准不确定度汇总表</w:t>
      </w:r>
    </w:p>
    <w:tbl>
      <w:tblPr>
        <w:tblStyle w:val="25"/>
        <w:tblW w:w="69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2"/>
        <w:gridCol w:w="3468"/>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2" w:type="dxa"/>
          </w:tcPr>
          <w:p>
            <w:pPr>
              <w:spacing w:line="360" w:lineRule="auto"/>
              <w:jc w:val="center"/>
              <w:rPr>
                <w:bCs/>
                <w:szCs w:val="21"/>
              </w:rPr>
            </w:pPr>
            <w:r>
              <w:rPr>
                <w:rFonts w:hint="eastAsia"/>
                <w:bCs/>
                <w:szCs w:val="21"/>
              </w:rPr>
              <w:t>不确定度分量</w:t>
            </w:r>
          </w:p>
        </w:tc>
        <w:tc>
          <w:tcPr>
            <w:tcW w:w="3468" w:type="dxa"/>
          </w:tcPr>
          <w:p>
            <w:pPr>
              <w:spacing w:line="360" w:lineRule="auto"/>
              <w:jc w:val="center"/>
              <w:rPr>
                <w:bCs/>
                <w:szCs w:val="21"/>
              </w:rPr>
            </w:pPr>
            <w:r>
              <w:rPr>
                <w:rFonts w:hint="eastAsia"/>
                <w:bCs/>
                <w:szCs w:val="21"/>
              </w:rPr>
              <w:t>不确定度来源</w:t>
            </w:r>
          </w:p>
        </w:tc>
        <w:tc>
          <w:tcPr>
            <w:tcW w:w="1838" w:type="dxa"/>
          </w:tcPr>
          <w:p>
            <w:pPr>
              <w:spacing w:line="360" w:lineRule="auto"/>
              <w:jc w:val="center"/>
              <w:rPr>
                <w:bCs/>
                <w:szCs w:val="21"/>
              </w:rPr>
            </w:pPr>
            <w:r>
              <w:rPr>
                <w:rFonts w:hint="eastAsia"/>
                <w:bCs/>
                <w:szCs w:val="21"/>
              </w:rPr>
              <w:t>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jc w:val="center"/>
        </w:trPr>
        <w:tc>
          <w:tcPr>
            <w:tcW w:w="1632" w:type="dxa"/>
            <w:vAlign w:val="center"/>
          </w:tcPr>
          <w:p>
            <w:pPr>
              <w:spacing w:line="360" w:lineRule="auto"/>
              <w:jc w:val="center"/>
              <w:rPr>
                <w:bCs/>
                <w:szCs w:val="21"/>
              </w:rPr>
            </w:pPr>
            <w:r>
              <w:rPr>
                <w:rFonts w:hint="eastAsia"/>
                <w:bCs/>
                <w:i/>
                <w:sz w:val="24"/>
              </w:rPr>
              <w:t>u</w:t>
            </w:r>
            <w:r>
              <w:rPr>
                <w:rFonts w:hint="eastAsia"/>
                <w:bCs/>
                <w:sz w:val="24"/>
                <w:vertAlign w:val="subscript"/>
              </w:rPr>
              <w:t>A</w:t>
            </w:r>
          </w:p>
        </w:tc>
        <w:tc>
          <w:tcPr>
            <w:tcW w:w="3468" w:type="dxa"/>
            <w:vAlign w:val="center"/>
          </w:tcPr>
          <w:p>
            <w:pPr>
              <w:spacing w:line="360" w:lineRule="auto"/>
              <w:jc w:val="center"/>
              <w:rPr>
                <w:bCs/>
                <w:szCs w:val="21"/>
              </w:rPr>
            </w:pPr>
            <w:r>
              <w:rPr>
                <w:rFonts w:hint="eastAsia"/>
                <w:bCs/>
                <w:szCs w:val="21"/>
              </w:rPr>
              <w:t>测量重复性引入</w:t>
            </w:r>
          </w:p>
        </w:tc>
        <w:tc>
          <w:tcPr>
            <w:tcW w:w="1838" w:type="dxa"/>
            <w:vAlign w:val="center"/>
          </w:tcPr>
          <w:p>
            <w:pPr>
              <w:spacing w:line="360" w:lineRule="auto"/>
              <w:jc w:val="center"/>
              <w:rPr>
                <w:bCs/>
                <w:szCs w:val="21"/>
              </w:rPr>
            </w:pPr>
            <w:r>
              <w:rPr>
                <w:rFonts w:hint="eastAsia"/>
                <w:bCs/>
                <w:szCs w:val="21"/>
              </w:rPr>
              <w:t>0.078ns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2" w:type="dxa"/>
            <w:vAlign w:val="center"/>
          </w:tcPr>
          <w:p>
            <w:pPr>
              <w:spacing w:line="360" w:lineRule="auto"/>
              <w:jc w:val="center"/>
              <w:rPr>
                <w:bCs/>
                <w:szCs w:val="21"/>
              </w:rPr>
            </w:pPr>
            <w:r>
              <w:rPr>
                <w:rFonts w:hint="eastAsia"/>
                <w:bCs/>
                <w:i/>
                <w:sz w:val="24"/>
              </w:rPr>
              <w:t>u</w:t>
            </w:r>
            <w:r>
              <w:rPr>
                <w:rFonts w:hint="eastAsia"/>
                <w:bCs/>
                <w:sz w:val="24"/>
                <w:vertAlign w:val="subscript"/>
              </w:rPr>
              <w:t>B1</w:t>
            </w:r>
          </w:p>
        </w:tc>
        <w:tc>
          <w:tcPr>
            <w:tcW w:w="3468" w:type="dxa"/>
            <w:vAlign w:val="center"/>
          </w:tcPr>
          <w:p>
            <w:pPr>
              <w:spacing w:line="360" w:lineRule="auto"/>
              <w:jc w:val="center"/>
              <w:rPr>
                <w:bCs/>
                <w:szCs w:val="21"/>
              </w:rPr>
            </w:pPr>
            <w:r>
              <w:rPr>
                <w:rFonts w:hint="eastAsia"/>
                <w:bCs/>
                <w:szCs w:val="21"/>
              </w:rPr>
              <w:t>脉冲电流源快沿脉冲信号上升时间</w:t>
            </w:r>
          </w:p>
        </w:tc>
        <w:tc>
          <w:tcPr>
            <w:tcW w:w="1838" w:type="dxa"/>
            <w:vAlign w:val="center"/>
          </w:tcPr>
          <w:p>
            <w:pPr>
              <w:spacing w:line="360" w:lineRule="auto"/>
              <w:jc w:val="center"/>
              <w:rPr>
                <w:bCs/>
                <w:szCs w:val="21"/>
              </w:rPr>
            </w:pPr>
            <w:r>
              <w:rPr>
                <w:rFonts w:hint="eastAsia"/>
                <w:bCs/>
                <w:szCs w:val="21"/>
              </w:rPr>
              <w:t>0.7ns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2" w:type="dxa"/>
            <w:vAlign w:val="center"/>
          </w:tcPr>
          <w:p>
            <w:pPr>
              <w:spacing w:line="360" w:lineRule="auto"/>
              <w:jc w:val="center"/>
              <w:rPr>
                <w:bCs/>
                <w:sz w:val="24"/>
              </w:rPr>
            </w:pPr>
            <w:r>
              <w:rPr>
                <w:rFonts w:hint="eastAsia"/>
                <w:bCs/>
                <w:i/>
                <w:sz w:val="24"/>
              </w:rPr>
              <w:t>u</w:t>
            </w:r>
            <w:r>
              <w:rPr>
                <w:rFonts w:hint="eastAsia"/>
                <w:bCs/>
                <w:sz w:val="24"/>
                <w:vertAlign w:val="subscript"/>
              </w:rPr>
              <w:t>B2</w:t>
            </w:r>
          </w:p>
        </w:tc>
        <w:tc>
          <w:tcPr>
            <w:tcW w:w="3468" w:type="dxa"/>
            <w:vAlign w:val="center"/>
          </w:tcPr>
          <w:p>
            <w:pPr>
              <w:spacing w:line="360" w:lineRule="auto"/>
              <w:jc w:val="center"/>
              <w:rPr>
                <w:bCs/>
                <w:szCs w:val="21"/>
              </w:rPr>
            </w:pPr>
            <w:r>
              <w:rPr>
                <w:rFonts w:hint="eastAsia"/>
                <w:bCs/>
                <w:szCs w:val="21"/>
              </w:rPr>
              <w:t>数字示波器幅度测量不准</w:t>
            </w:r>
          </w:p>
        </w:tc>
        <w:tc>
          <w:tcPr>
            <w:tcW w:w="1838" w:type="dxa"/>
            <w:vAlign w:val="center"/>
          </w:tcPr>
          <w:p>
            <w:pPr>
              <w:spacing w:line="360" w:lineRule="auto"/>
              <w:jc w:val="center"/>
              <w:rPr>
                <w:bCs/>
                <w:szCs w:val="21"/>
              </w:rPr>
            </w:pPr>
            <w:r>
              <w:rPr>
                <w:rFonts w:hint="eastAsia"/>
                <w:bCs/>
                <w:szCs w:val="21"/>
              </w:rPr>
              <w:t>0.02ns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2" w:type="dxa"/>
            <w:vAlign w:val="center"/>
          </w:tcPr>
          <w:p>
            <w:pPr>
              <w:spacing w:line="360" w:lineRule="auto"/>
              <w:jc w:val="center"/>
              <w:rPr>
                <w:bCs/>
                <w:sz w:val="24"/>
              </w:rPr>
            </w:pPr>
            <w:r>
              <w:rPr>
                <w:rFonts w:hint="eastAsia"/>
                <w:bCs/>
                <w:i/>
                <w:sz w:val="24"/>
              </w:rPr>
              <w:t>u</w:t>
            </w:r>
            <w:r>
              <w:rPr>
                <w:rFonts w:hint="eastAsia"/>
                <w:bCs/>
                <w:sz w:val="24"/>
                <w:vertAlign w:val="subscript"/>
              </w:rPr>
              <w:t>B3</w:t>
            </w:r>
          </w:p>
        </w:tc>
        <w:tc>
          <w:tcPr>
            <w:tcW w:w="3468" w:type="dxa"/>
            <w:vAlign w:val="center"/>
          </w:tcPr>
          <w:p>
            <w:pPr>
              <w:spacing w:line="360" w:lineRule="auto"/>
              <w:jc w:val="center"/>
              <w:rPr>
                <w:bCs/>
                <w:szCs w:val="21"/>
              </w:rPr>
            </w:pPr>
            <w:r>
              <w:rPr>
                <w:rFonts w:hint="eastAsia"/>
                <w:bCs/>
                <w:szCs w:val="21"/>
              </w:rPr>
              <w:t>数字示波器上升时间测量不准</w:t>
            </w:r>
          </w:p>
        </w:tc>
        <w:tc>
          <w:tcPr>
            <w:tcW w:w="1838" w:type="dxa"/>
            <w:vAlign w:val="center"/>
          </w:tcPr>
          <w:p>
            <w:pPr>
              <w:spacing w:line="360" w:lineRule="auto"/>
              <w:jc w:val="center"/>
              <w:rPr>
                <w:bCs/>
                <w:szCs w:val="21"/>
              </w:rPr>
            </w:pPr>
            <w:r>
              <w:rPr>
                <w:rFonts w:hint="eastAsia"/>
                <w:bCs/>
                <w:szCs w:val="21"/>
              </w:rPr>
              <w:t>0.23ns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32" w:type="dxa"/>
            <w:vAlign w:val="center"/>
          </w:tcPr>
          <w:p>
            <w:pPr>
              <w:spacing w:line="360" w:lineRule="auto"/>
              <w:jc w:val="center"/>
              <w:rPr>
                <w:rFonts w:hint="eastAsia"/>
                <w:bCs/>
                <w:i/>
                <w:sz w:val="24"/>
              </w:rPr>
            </w:pPr>
            <w:r>
              <w:rPr>
                <w:rFonts w:hint="eastAsia"/>
                <w:bCs/>
                <w:i/>
                <w:sz w:val="24"/>
              </w:rPr>
              <w:t>u</w:t>
            </w:r>
            <w:r>
              <w:rPr>
                <w:rFonts w:hint="eastAsia"/>
                <w:bCs/>
                <w:sz w:val="24"/>
                <w:vertAlign w:val="subscript"/>
              </w:rPr>
              <w:t>B4</w:t>
            </w:r>
          </w:p>
        </w:tc>
        <w:tc>
          <w:tcPr>
            <w:tcW w:w="3468" w:type="dxa"/>
            <w:vAlign w:val="center"/>
          </w:tcPr>
          <w:p>
            <w:pPr>
              <w:spacing w:line="360" w:lineRule="auto"/>
              <w:jc w:val="center"/>
              <w:rPr>
                <w:rFonts w:hint="eastAsia"/>
                <w:bCs/>
                <w:szCs w:val="21"/>
              </w:rPr>
            </w:pPr>
            <w:r>
              <w:rPr>
                <w:rFonts w:hint="eastAsia"/>
                <w:bCs/>
                <w:szCs w:val="21"/>
              </w:rPr>
              <w:t>微秒级脉冲分流器温度系数</w:t>
            </w:r>
          </w:p>
        </w:tc>
        <w:tc>
          <w:tcPr>
            <w:tcW w:w="1838" w:type="dxa"/>
            <w:vAlign w:val="center"/>
          </w:tcPr>
          <w:p>
            <w:pPr>
              <w:spacing w:line="360" w:lineRule="auto"/>
              <w:jc w:val="center"/>
              <w:rPr>
                <w:rFonts w:hint="eastAsia"/>
                <w:bCs/>
                <w:szCs w:val="21"/>
              </w:rPr>
            </w:pPr>
            <w:r>
              <w:rPr>
                <w:rFonts w:hint="eastAsia"/>
                <w:bCs/>
                <w:szCs w:val="21"/>
              </w:rPr>
              <w:t>忽略不计</w:t>
            </w:r>
          </w:p>
        </w:tc>
      </w:tr>
    </w:tbl>
    <w:p>
      <w:pPr>
        <w:shd w:val="clear" w:color="548DD4" w:fill="FFFFFF"/>
        <w:rPr>
          <w:bCs/>
          <w:sz w:val="24"/>
        </w:rPr>
      </w:pPr>
      <w:r>
        <w:rPr>
          <w:rFonts w:hint="eastAsia"/>
          <w:bCs/>
          <w:sz w:val="24"/>
        </w:rPr>
        <w:t>C.3.2.6.2合成标准不确定度的计算</w:t>
      </w:r>
    </w:p>
    <w:p>
      <w:pPr>
        <w:shd w:val="clear" w:color="548DD4" w:fill="FFFFFF"/>
        <w:rPr>
          <w:bCs/>
          <w:sz w:val="24"/>
        </w:rPr>
      </w:pPr>
      <w:r>
        <w:rPr>
          <w:rFonts w:hint="eastAsia"/>
          <w:bCs/>
          <w:sz w:val="24"/>
        </w:rPr>
        <w:t xml:space="preserve">    以上各项标准不确定度分量是互不相关的，所以合成标准不确定度为：</w:t>
      </w:r>
    </w:p>
    <w:p>
      <w:pPr>
        <w:ind w:firstLine="2100" w:firstLineChars="1000"/>
        <w:jc w:val="left"/>
        <w:rPr>
          <w:sz w:val="18"/>
          <w:szCs w:val="18"/>
        </w:rPr>
      </w:pPr>
      <w:r>
        <w:rPr>
          <w:position w:val="-14"/>
        </w:rPr>
        <w:object>
          <v:shape id="_x0000_i1054" o:spt="75" type="#_x0000_t75" style="height:24pt;width:312pt;" o:ole="t" filled="f" o:preferrelative="t" stroked="f" coordsize="21600,21600">
            <v:path/>
            <v:fill on="f" focussize="0,0"/>
            <v:stroke on="f" joinstyle="miter"/>
            <v:imagedata r:id="rId73" o:title=""/>
            <o:lock v:ext="edit" aspectratio="t"/>
            <w10:wrap type="none"/>
            <w10:anchorlock/>
          </v:shape>
          <o:OLEObject Type="Embed" ProgID="Equation.DSMT4" ShapeID="_x0000_i1054" DrawAspect="Content" ObjectID="_1468075754" r:id="rId72">
            <o:LockedField>false</o:LockedField>
          </o:OLEObject>
        </w:object>
      </w:r>
    </w:p>
    <w:p>
      <w:pPr>
        <w:shd w:val="clear" w:color="548DD4" w:fill="FFFFFF"/>
        <w:rPr>
          <w:bCs/>
          <w:sz w:val="24"/>
        </w:rPr>
      </w:pPr>
      <w:r>
        <w:rPr>
          <w:rFonts w:hint="eastAsia"/>
          <w:bCs/>
          <w:sz w:val="24"/>
        </w:rPr>
        <w:t>C.3.2.6.3扩展不确定度的计算</w:t>
      </w:r>
    </w:p>
    <w:p>
      <w:pPr>
        <w:shd w:val="clear" w:color="548DD4" w:fill="FFFFFF"/>
        <w:ind w:firstLine="480" w:firstLineChars="200"/>
        <w:rPr>
          <w:bCs/>
          <w:sz w:val="24"/>
        </w:rPr>
      </w:pPr>
      <w:r>
        <w:rPr>
          <w:rFonts w:hint="eastAsia"/>
          <w:bCs/>
          <w:sz w:val="24"/>
        </w:rPr>
        <w:t>按置信水平P＝95％，包含因子</w:t>
      </w:r>
      <w:r>
        <w:rPr>
          <w:bCs/>
          <w:i/>
          <w:iCs/>
          <w:sz w:val="24"/>
        </w:rPr>
        <w:t>k</w:t>
      </w:r>
      <w:r>
        <w:rPr>
          <w:rFonts w:hint="eastAsia"/>
          <w:bCs/>
          <w:sz w:val="24"/>
        </w:rPr>
        <w:t>＝2，则扩展不确定度为：</w:t>
      </w:r>
    </w:p>
    <w:p>
      <w:pPr>
        <w:ind w:firstLine="2625" w:firstLineChars="1250"/>
        <w:jc w:val="left"/>
        <w:rPr>
          <w:sz w:val="18"/>
          <w:szCs w:val="18"/>
        </w:rPr>
      </w:pPr>
      <w:r>
        <w:rPr>
          <w:position w:val="-12"/>
        </w:rPr>
        <w:object>
          <v:shape id="_x0000_i1055" o:spt="75" type="#_x0000_t75" style="height:18.75pt;width:131.25pt;" o:ole="t" filled="f" o:preferrelative="t" stroked="f" coordsize="21600,21600">
            <v:path/>
            <v:fill on="f" focussize="0,0"/>
            <v:stroke on="f" joinstyle="miter"/>
            <v:imagedata r:id="rId75" o:title=""/>
            <o:lock v:ext="edit" aspectratio="t"/>
            <w10:wrap type="none"/>
            <w10:anchorlock/>
          </v:shape>
          <o:OLEObject Type="Embed" ProgID="Equation.DSMT4" ShapeID="_x0000_i1055" DrawAspect="Content" ObjectID="_1468075755" r:id="rId74">
            <o:LockedField>false</o:LockedField>
          </o:OLEObject>
        </w:object>
      </w:r>
    </w:p>
    <w:p>
      <w:pPr>
        <w:spacing w:line="360" w:lineRule="auto"/>
        <w:rPr>
          <w:color w:val="000000"/>
          <w:sz w:val="24"/>
        </w:rPr>
      </w:pPr>
    </w:p>
    <w:p>
      <w:pPr>
        <w:rPr>
          <w:rFonts w:eastAsia="黑体"/>
          <w:sz w:val="24"/>
        </w:rPr>
      </w:pPr>
    </w:p>
    <w:sectPr>
      <w:headerReference r:id="rId17" w:type="default"/>
      <w:footerReference r:id="rId18" w:type="default"/>
      <w:pgSz w:w="11906" w:h="16838"/>
      <w:pgMar w:top="1440" w:right="865" w:bottom="1440" w:left="1979" w:header="851" w:footer="992"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panose1 w:val="02000000000000000000"/>
    <w:charset w:val="86"/>
    <w:family w:val="script"/>
    <w:pitch w:val="default"/>
    <w:sig w:usb0="A00002BF" w:usb1="184F6CFA" w:usb2="00000012" w:usb3="00000000" w:csb0="00040001" w:csb1="00000000"/>
  </w:font>
  <w:font w:name="BatangChe">
    <w:panose1 w:val="02030609000101010101"/>
    <w:charset w:val="81"/>
    <w:family w:val="modern"/>
    <w:pitch w:val="default"/>
    <w:sig w:usb0="B00002AF" w:usb1="69D77CFB" w:usb2="00000030" w:usb3="00000000" w:csb0="4008009F" w:csb1="DFD70000"/>
  </w:font>
  <w:font w:name="方正黑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right"/>
    </w:pPr>
    <w:r>
      <w:pict>
        <v:shape id="_x0000_s2051" o:spid="_x0000_s2051" o:spt="202" type="#_x0000_t202" style="position:absolute;left:0pt;margin-top:0pt;height:144pt;width:144pt;mso-position-horizontal:right;mso-position-horizontal-relative:margin;mso-wrap-style:none;z-index:251652096;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pict>
        <v:shape id="_x0000_s2062" o:spid="_x0000_s2062" o:spt="202" type="#_x0000_t202" style="position:absolute;left:0pt;margin-top:0pt;height:144pt;width:144pt;mso-position-horizontal:center;mso-position-horizontal-relative:margin;mso-wrap-style:none;z-index:251655168;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12</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1"/>
      </w:rPr>
    </w:pPr>
    <w:r>
      <w:fldChar w:fldCharType="begin"/>
    </w:r>
    <w:r>
      <w:rPr>
        <w:rStyle w:val="21"/>
      </w:rPr>
      <w:instrText xml:space="preserve">PAGE  </w:instrText>
    </w:r>
    <w:r>
      <w:fldChar w:fldCharType="end"/>
    </w:r>
  </w:p>
  <w:p>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pict>
        <v:shape id="_x0000_s2052" o:spid="_x0000_s2052" o:spt="202" type="#_x0000_t202" style="position:absolute;left:0pt;flip:x;margin-left:415pt;margin-top:2.2pt;height:8.15pt;width:6.75pt;mso-position-horizontal-relative:margin;z-index:251653120;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right"/>
    </w:pPr>
    <w:r>
      <w:pict>
        <v:shape id="_x0000_s2092" o:spid="_x0000_s2092"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w:rPr>
        <w:rFonts w:hint="eastAsia"/>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right"/>
    </w:pPr>
    <w:r>
      <w:pict>
        <v:shape id="_x0000_s2093" o:spid="_x0000_s2093"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3</w:t>
                </w:r>
                <w:r>
                  <w:rPr>
                    <w:rFonts w:hint="eastAsia"/>
                    <w:sz w:val="18"/>
                  </w:rPr>
                  <w:fldChar w:fldCharType="end"/>
                </w:r>
              </w:p>
            </w:txbxContent>
          </v:textbox>
        </v:shape>
      </w:pict>
    </w:r>
    <w:r>
      <w:pict>
        <v:shape id="_x0000_s2094" o:spid="_x0000_s2094" o:spt="202" type="#_x0000_t202" style="position:absolute;left:0pt;margin-top:0pt;height:144pt;width:144pt;mso-position-horizontal:right;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jc w:val="right"/>
    </w:pPr>
    <w:r>
      <w:pict>
        <v:shape id="_x0000_s2090" o:spid="_x0000_s2090"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w:pict>
        <v:shape id="_x0000_s2063" o:spid="_x0000_s2063" o:spt="202" type="#_x0000_t202" style="position:absolute;left:0pt;margin-left:438.1pt;margin-top:0pt;height:144pt;width:144pt;mso-position-horizontal-relative:margin;mso-wrap-style:none;z-index:251656192;mso-width-relative:page;mso-height-relative:page;" filled="f" stroked="f" coordsize="21600,21600">
          <v:path/>
          <v:fill on="f" focussize="0,0"/>
          <v:stroke on="f" joinstyle="miter"/>
          <v:imagedata o:title=""/>
          <o:lock v:ext="edit"/>
          <v:textbox inset="0mm,0mm,0mm,0mm" style="mso-fit-shape-to-text:t;">
            <w:txbxContent>
              <w:p>
                <w:pPr>
                  <w:snapToGrid w:val="0"/>
                  <w:rPr>
                    <w:rFonts w:ascii="宋体" w:hAnsi="宋体" w:cs="宋体"/>
                    <w:sz w:val="18"/>
                  </w:rPr>
                </w:pPr>
              </w:p>
            </w:txbxContent>
          </v:textbox>
        </v:shape>
      </w:pict>
    </w:r>
    <w:r>
      <w:pict>
        <v:shape id="_x0000_s2087" o:spid="_x0000_s208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宋体" w:hAnsi="宋体" w:cs="宋体"/>
                    <w:sz w:val="18"/>
                  </w:rPr>
                  <w:t>Ⅰ</w:t>
                </w:r>
              </w:p>
            </w:txbxContent>
          </v:textbox>
        </v:shape>
      </w:pict>
    </w:r>
    <w:r>
      <w:pict>
        <v:shape id="_x0000_s2053" o:spid="_x0000_s2053" o:spt="202" type="#_x0000_t202" style="position:absolute;left:0pt;margin-left:447.85pt;margin-top:-9pt;height:144pt;width:144pt;mso-position-horizontal-relative:margin;mso-wrap-style:none;z-index:251654144;mso-width-relative:page;mso-height-relative:page;" filled="f" stroked="f" coordsize="21600,21600">
          <v:path/>
          <v:fill on="f" focussize="0,0"/>
          <v:stroke on="f" joinstyle="miter"/>
          <v:imagedata o:title=""/>
          <o:lock v:ext="edit"/>
          <v:textbox inset="0mm,0mm,0mm,0mm" style="mso-fit-shape-to-text:t;">
            <w:txbxContent>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pPr>
    <w:r>
      <w:pict>
        <v:shape id="_x0000_s2088" o:spid="_x0000_s208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ascii="宋体" w:hAnsi="宋体" w:cs="宋体"/>
                    <w:sz w:val="18"/>
                  </w:rPr>
                  <w:t>Ⅱ</w:t>
                </w:r>
              </w:p>
            </w:txbxContent>
          </v:textbox>
        </v:shape>
      </w:pict>
    </w:r>
    <w:r>
      <w:pict>
        <v:shape id="_x0000_s2078" o:spid="_x0000_s2078"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jc w:val="center"/>
                  <w:rPr>
                    <w:rFonts w:ascii="宋体" w:hAnsi="宋体" w:cs="宋体"/>
                    <w:sz w:val="18"/>
                  </w:rPr>
                </w:pPr>
              </w:p>
            </w:txbxContent>
          </v:textbox>
        </v:shape>
      </w:pict>
    </w:r>
    <w:r>
      <w:pict>
        <v:shape id="_x0000_s2079" o:spid="_x0000_s2079" o:spt="202" type="#_x0000_t202" style="position:absolute;left:0pt;margin-left:447.85pt;margin-top:-9pt;height:144pt;width:144pt;mso-position-horizontal-relative:margin;mso-wrap-style:none;z-index:251657216;mso-width-relative:page;mso-height-relative:page;" filled="f" stroked="f" coordsize="21600,21600">
          <v:path/>
          <v:fill on="f" focussize="0,0"/>
          <v:stroke on="f" joinstyle="miter"/>
          <v:imagedata o:title=""/>
          <o:lock v:ext="edit"/>
          <v:textbox inset="0mm,0mm,0mm,0mm" style="mso-fit-shape-to-text:t;">
            <w:txbxContent>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single" w:color="auto" w:sz="4" w:space="1"/>
      </w:pBd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 xml:space="preserve"> XXXX</w:t>
    </w:r>
    <w:r>
      <w:rPr>
        <w:rFonts w:ascii="宋体" w:hAnsi="宋体" w:cs="黑体"/>
        <w:kern w:val="0"/>
        <w:sz w:val="21"/>
        <w:szCs w:val="21"/>
      </w:rPr>
      <w:t>─</w:t>
    </w:r>
    <w:r>
      <w:rPr>
        <w:rFonts w:hint="eastAsia" w:ascii="黑体" w:eastAsia="黑体"/>
        <w:sz w:val="21"/>
        <w:szCs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single" w:color="auto" w:sz="4" w:space="1"/>
      </w:pBd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 xml:space="preserve"> 0049</w:t>
    </w:r>
    <w:r>
      <w:rPr>
        <w:rFonts w:ascii="宋体" w:hAnsi="宋体" w:cs="黑体"/>
        <w:kern w:val="0"/>
        <w:sz w:val="21"/>
        <w:szCs w:val="21"/>
      </w:rPr>
      <w:t>─</w:t>
    </w:r>
    <w:r>
      <w:rPr>
        <w:rFonts w:hint="eastAsia" w:ascii="黑体" w:eastAsia="黑体"/>
        <w:sz w:val="21"/>
        <w:szCs w:val="21"/>
      </w:rPr>
      <w:t>2020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153" w:firstLineChars="1500"/>
      <w:jc w:val="both"/>
      <w:rPr>
        <w:rFonts w:ascii="黑体" w:eastAsia="黑体"/>
        <w:sz w:val="21"/>
        <w:szCs w:val="21"/>
      </w:rP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0049</w:t>
    </w:r>
    <w:r>
      <w:rPr>
        <w:rFonts w:ascii="宋体" w:hAnsi="宋体" w:cs="黑体"/>
        <w:kern w:val="0"/>
        <w:sz w:val="21"/>
        <w:szCs w:val="21"/>
      </w:rPr>
      <w:t>─</w:t>
    </w:r>
    <w:r>
      <w:rPr>
        <w:rFonts w:hint="eastAsia" w:ascii="黑体" w:eastAsia="黑体"/>
        <w:sz w:val="21"/>
        <w:szCs w:val="21"/>
      </w:rPr>
      <w:t>2020</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firstLine="3153" w:firstLineChars="1500"/>
      <w:jc w:val="both"/>
      <w:rPr>
        <w:rFonts w:ascii="黑体" w:eastAsia="黑体"/>
        <w:sz w:val="21"/>
        <w:szCs w:val="21"/>
      </w:rPr>
    </w:pPr>
    <w:r>
      <w:rPr>
        <w:rFonts w:hint="eastAsia" w:ascii="BatangChe" w:hAnsi="BatangChe" w:eastAsia="BatangChe" w:cs="BatangChe"/>
        <w:b/>
        <w:bCs/>
        <w:sz w:val="21"/>
        <w:szCs w:val="21"/>
      </w:rPr>
      <w:t>JJF</w:t>
    </w:r>
    <w:r>
      <w:rPr>
        <w:rFonts w:hint="eastAsia" w:ascii="BatangChe" w:hAnsi="BatangChe" w:cs="BatangChe"/>
        <w:b/>
        <w:bCs/>
        <w:sz w:val="21"/>
        <w:szCs w:val="21"/>
      </w:rPr>
      <w:t>（电子）</w:t>
    </w:r>
    <w:r>
      <w:rPr>
        <w:rFonts w:hint="eastAsia" w:ascii="黑体" w:eastAsia="黑体"/>
        <w:sz w:val="21"/>
        <w:szCs w:val="21"/>
      </w:rPr>
      <w:t>0049</w:t>
    </w:r>
    <w:r>
      <w:rPr>
        <w:rFonts w:ascii="宋体" w:hAnsi="宋体" w:cs="黑体"/>
        <w:kern w:val="0"/>
        <w:sz w:val="21"/>
        <w:szCs w:val="21"/>
      </w:rPr>
      <w:t>─</w:t>
    </w:r>
    <w:r>
      <w:rPr>
        <w:rFonts w:hint="eastAsia" w:ascii="黑体" w:eastAsia="黑体"/>
        <w:sz w:val="21"/>
        <w:szCs w:val="21"/>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121E"/>
    <w:multiLevelType w:val="multilevel"/>
    <w:tmpl w:val="0107121E"/>
    <w:lvl w:ilvl="0" w:tentative="0">
      <w:start w:val="1"/>
      <w:numFmt w:val="none"/>
      <w:suff w:val="nothing"/>
      <w:lvlText w:val="%1"/>
      <w:lvlJc w:val="left"/>
      <w:pPr>
        <w:ind w:left="3833" w:firstLine="0"/>
      </w:pPr>
      <w:rPr>
        <w:rFonts w:hint="default" w:ascii="Times New Roman" w:hAnsi="Times New Roman"/>
        <w:b/>
        <w:i w:val="0"/>
        <w:sz w:val="21"/>
      </w:rPr>
    </w:lvl>
    <w:lvl w:ilvl="1" w:tentative="0">
      <w:start w:val="1"/>
      <w:numFmt w:val="decimal"/>
      <w:pStyle w:val="42"/>
      <w:suff w:val="nothing"/>
      <w:lvlText w:val="%1%2　"/>
      <w:lvlJc w:val="left"/>
      <w:pPr>
        <w:ind w:left="4826" w:firstLine="0"/>
      </w:pPr>
      <w:rPr>
        <w:rFonts w:hint="eastAsia" w:ascii="黑体" w:hAnsi="Times New Roman" w:eastAsia="黑体"/>
        <w:b w:val="0"/>
        <w:i w:val="0"/>
        <w:sz w:val="21"/>
      </w:rPr>
    </w:lvl>
    <w:lvl w:ilvl="2" w:tentative="0">
      <w:start w:val="1"/>
      <w:numFmt w:val="decimal"/>
      <w:pStyle w:val="46"/>
      <w:suff w:val="nothing"/>
      <w:lvlText w:val="%1%2.%3　"/>
      <w:lvlJc w:val="left"/>
      <w:pPr>
        <w:ind w:left="3833" w:firstLine="0"/>
      </w:pPr>
      <w:rPr>
        <w:rFonts w:hint="eastAsia" w:ascii="宋体" w:hAnsi="Times New Roman" w:eastAsia="宋体"/>
        <w:b w:val="0"/>
        <w:i w:val="0"/>
        <w:sz w:val="24"/>
      </w:rPr>
    </w:lvl>
    <w:lvl w:ilvl="3" w:tentative="0">
      <w:start w:val="1"/>
      <w:numFmt w:val="decimal"/>
      <w:pStyle w:val="45"/>
      <w:suff w:val="nothing"/>
      <w:lvlText w:val="%1%2.%3.%4　"/>
      <w:lvlJc w:val="left"/>
      <w:pPr>
        <w:ind w:left="3833" w:firstLine="0"/>
      </w:pPr>
      <w:rPr>
        <w:rFonts w:hint="eastAsia" w:ascii="黑体" w:hAnsi="Times New Roman" w:eastAsia="黑体"/>
        <w:b w:val="0"/>
        <w:i w:val="0"/>
        <w:sz w:val="21"/>
      </w:rPr>
    </w:lvl>
    <w:lvl w:ilvl="4" w:tentative="0">
      <w:start w:val="1"/>
      <w:numFmt w:val="decimal"/>
      <w:suff w:val="nothing"/>
      <w:lvlText w:val="%1%2.%3.%4.%5　"/>
      <w:lvlJc w:val="left"/>
      <w:pPr>
        <w:ind w:left="3833" w:firstLine="0"/>
      </w:pPr>
      <w:rPr>
        <w:rFonts w:hint="eastAsia" w:ascii="黑体" w:hAnsi="Times New Roman" w:eastAsia="黑体"/>
        <w:b w:val="0"/>
        <w:i w:val="0"/>
        <w:sz w:val="21"/>
      </w:rPr>
    </w:lvl>
    <w:lvl w:ilvl="5" w:tentative="0">
      <w:start w:val="1"/>
      <w:numFmt w:val="decimal"/>
      <w:suff w:val="nothing"/>
      <w:lvlText w:val="%1%2.%3.%4.%5.%6　"/>
      <w:lvlJc w:val="left"/>
      <w:pPr>
        <w:ind w:left="3833" w:firstLine="0"/>
      </w:pPr>
      <w:rPr>
        <w:rFonts w:hint="eastAsia" w:ascii="黑体" w:hAnsi="Times New Roman" w:eastAsia="黑体"/>
        <w:b w:val="0"/>
        <w:i w:val="0"/>
        <w:sz w:val="21"/>
      </w:rPr>
    </w:lvl>
    <w:lvl w:ilvl="6" w:tentative="0">
      <w:start w:val="1"/>
      <w:numFmt w:val="decimal"/>
      <w:suff w:val="nothing"/>
      <w:lvlText w:val="%1%2.%3.%4.%5.%6.%7　"/>
      <w:lvlJc w:val="left"/>
      <w:pPr>
        <w:ind w:left="3833" w:firstLine="0"/>
      </w:pPr>
      <w:rPr>
        <w:rFonts w:hint="eastAsia" w:ascii="黑体" w:hAnsi="Times New Roman" w:eastAsia="黑体"/>
        <w:b w:val="0"/>
        <w:i w:val="0"/>
        <w:sz w:val="21"/>
      </w:rPr>
    </w:lvl>
    <w:lvl w:ilvl="7" w:tentative="0">
      <w:start w:val="1"/>
      <w:numFmt w:val="decimal"/>
      <w:lvlText w:val="%1.%2.%3.%4.%5.%6.%7.%8"/>
      <w:lvlJc w:val="left"/>
      <w:pPr>
        <w:tabs>
          <w:tab w:val="left" w:pos="8184"/>
        </w:tabs>
        <w:ind w:left="3833" w:firstLine="0"/>
      </w:pPr>
      <w:rPr>
        <w:rFonts w:hint="eastAsia"/>
      </w:rPr>
    </w:lvl>
    <w:lvl w:ilvl="8" w:tentative="0">
      <w:start w:val="1"/>
      <w:numFmt w:val="decimal"/>
      <w:lvlText w:val="%1.%2.%3.%4.%5.%6.%7.%8.%9"/>
      <w:lvlJc w:val="left"/>
      <w:pPr>
        <w:tabs>
          <w:tab w:val="left" w:pos="8610"/>
        </w:tabs>
        <w:ind w:left="3833" w:firstLine="0"/>
      </w:pPr>
      <w:rPr>
        <w:rFonts w:hint="eastAsia"/>
      </w:rPr>
    </w:lvl>
  </w:abstractNum>
  <w:abstractNum w:abstractNumId="1">
    <w:nsid w:val="06BE66E8"/>
    <w:multiLevelType w:val="multilevel"/>
    <w:tmpl w:val="06BE66E8"/>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605A2E07"/>
    <w:multiLevelType w:val="multilevel"/>
    <w:tmpl w:val="605A2E07"/>
    <w:lvl w:ilvl="0" w:tentative="0">
      <w:start w:val="1"/>
      <w:numFmt w:val="chineseCountingThousand"/>
      <w:lvlText w:val="%1、"/>
      <w:lvlJc w:val="left"/>
      <w:pPr>
        <w:ind w:left="420" w:hanging="420"/>
      </w:p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65F05"/>
    <w:rsid w:val="00001E95"/>
    <w:rsid w:val="00003572"/>
    <w:rsid w:val="00006F29"/>
    <w:rsid w:val="00006F81"/>
    <w:rsid w:val="00007307"/>
    <w:rsid w:val="00011267"/>
    <w:rsid w:val="00012CB0"/>
    <w:rsid w:val="000137E0"/>
    <w:rsid w:val="00016F9D"/>
    <w:rsid w:val="00021E33"/>
    <w:rsid w:val="000278A1"/>
    <w:rsid w:val="00027BF6"/>
    <w:rsid w:val="00027FA5"/>
    <w:rsid w:val="000303CB"/>
    <w:rsid w:val="00030777"/>
    <w:rsid w:val="00032A7C"/>
    <w:rsid w:val="000334EA"/>
    <w:rsid w:val="000343DB"/>
    <w:rsid w:val="0003463F"/>
    <w:rsid w:val="000406BD"/>
    <w:rsid w:val="00042AFD"/>
    <w:rsid w:val="0005279D"/>
    <w:rsid w:val="00052FE6"/>
    <w:rsid w:val="00055676"/>
    <w:rsid w:val="00055B28"/>
    <w:rsid w:val="000571DC"/>
    <w:rsid w:val="000619F9"/>
    <w:rsid w:val="0006592A"/>
    <w:rsid w:val="000707F2"/>
    <w:rsid w:val="00072DEB"/>
    <w:rsid w:val="000768E9"/>
    <w:rsid w:val="00076F76"/>
    <w:rsid w:val="000776ED"/>
    <w:rsid w:val="000800A7"/>
    <w:rsid w:val="00081A99"/>
    <w:rsid w:val="00081B55"/>
    <w:rsid w:val="00082521"/>
    <w:rsid w:val="00084872"/>
    <w:rsid w:val="00085233"/>
    <w:rsid w:val="00086A28"/>
    <w:rsid w:val="00092C6D"/>
    <w:rsid w:val="000955E5"/>
    <w:rsid w:val="000A1084"/>
    <w:rsid w:val="000A3C6D"/>
    <w:rsid w:val="000A3F41"/>
    <w:rsid w:val="000A4743"/>
    <w:rsid w:val="000A61CB"/>
    <w:rsid w:val="000A7053"/>
    <w:rsid w:val="000A7BE3"/>
    <w:rsid w:val="000B170A"/>
    <w:rsid w:val="000B1FAE"/>
    <w:rsid w:val="000C2485"/>
    <w:rsid w:val="000C28E9"/>
    <w:rsid w:val="000C2E75"/>
    <w:rsid w:val="000C3E7C"/>
    <w:rsid w:val="000C4FD5"/>
    <w:rsid w:val="000C560E"/>
    <w:rsid w:val="000C7FB4"/>
    <w:rsid w:val="000D4AC2"/>
    <w:rsid w:val="000D5CD5"/>
    <w:rsid w:val="000D6E66"/>
    <w:rsid w:val="000D6ED3"/>
    <w:rsid w:val="000D6F30"/>
    <w:rsid w:val="000E48BF"/>
    <w:rsid w:val="000E5D7F"/>
    <w:rsid w:val="000E78A8"/>
    <w:rsid w:val="000F08A3"/>
    <w:rsid w:val="000F09A0"/>
    <w:rsid w:val="000F0A11"/>
    <w:rsid w:val="000F1EB1"/>
    <w:rsid w:val="000F25EE"/>
    <w:rsid w:val="000F397C"/>
    <w:rsid w:val="000F585D"/>
    <w:rsid w:val="000F6C24"/>
    <w:rsid w:val="000F721D"/>
    <w:rsid w:val="000F7987"/>
    <w:rsid w:val="000F7C2D"/>
    <w:rsid w:val="00101714"/>
    <w:rsid w:val="00102094"/>
    <w:rsid w:val="001020E4"/>
    <w:rsid w:val="001057A9"/>
    <w:rsid w:val="00105D52"/>
    <w:rsid w:val="00105FD1"/>
    <w:rsid w:val="00107180"/>
    <w:rsid w:val="00110939"/>
    <w:rsid w:val="00113725"/>
    <w:rsid w:val="00113E9D"/>
    <w:rsid w:val="00115857"/>
    <w:rsid w:val="0011696D"/>
    <w:rsid w:val="0011746C"/>
    <w:rsid w:val="00117BDB"/>
    <w:rsid w:val="00122784"/>
    <w:rsid w:val="00122FA4"/>
    <w:rsid w:val="00123086"/>
    <w:rsid w:val="00125376"/>
    <w:rsid w:val="00126D16"/>
    <w:rsid w:val="00126D92"/>
    <w:rsid w:val="00133E2E"/>
    <w:rsid w:val="0013658A"/>
    <w:rsid w:val="00137864"/>
    <w:rsid w:val="001400C5"/>
    <w:rsid w:val="001404EB"/>
    <w:rsid w:val="00141C4D"/>
    <w:rsid w:val="001434A6"/>
    <w:rsid w:val="001444FD"/>
    <w:rsid w:val="0014525A"/>
    <w:rsid w:val="001471B3"/>
    <w:rsid w:val="00156E23"/>
    <w:rsid w:val="00160AE2"/>
    <w:rsid w:val="00162B5A"/>
    <w:rsid w:val="00165447"/>
    <w:rsid w:val="00165F05"/>
    <w:rsid w:val="00166F5F"/>
    <w:rsid w:val="00167F5D"/>
    <w:rsid w:val="001704D3"/>
    <w:rsid w:val="001751CC"/>
    <w:rsid w:val="00175615"/>
    <w:rsid w:val="00177B75"/>
    <w:rsid w:val="0018671E"/>
    <w:rsid w:val="00186D7C"/>
    <w:rsid w:val="001909A4"/>
    <w:rsid w:val="00191A3B"/>
    <w:rsid w:val="001935FC"/>
    <w:rsid w:val="00195EC3"/>
    <w:rsid w:val="001970E6"/>
    <w:rsid w:val="001972CE"/>
    <w:rsid w:val="001A021D"/>
    <w:rsid w:val="001A3D7D"/>
    <w:rsid w:val="001A6E92"/>
    <w:rsid w:val="001A7876"/>
    <w:rsid w:val="001B42F4"/>
    <w:rsid w:val="001B45D0"/>
    <w:rsid w:val="001B7E39"/>
    <w:rsid w:val="001C7929"/>
    <w:rsid w:val="001D0250"/>
    <w:rsid w:val="001E022C"/>
    <w:rsid w:val="001E15B9"/>
    <w:rsid w:val="001E175C"/>
    <w:rsid w:val="001E1F6D"/>
    <w:rsid w:val="001E36A7"/>
    <w:rsid w:val="001E7BCE"/>
    <w:rsid w:val="001F00D8"/>
    <w:rsid w:val="001F022C"/>
    <w:rsid w:val="001F1951"/>
    <w:rsid w:val="001F3FB5"/>
    <w:rsid w:val="001F4DDF"/>
    <w:rsid w:val="001F4F52"/>
    <w:rsid w:val="001F5AEB"/>
    <w:rsid w:val="001F6FCD"/>
    <w:rsid w:val="00200AFC"/>
    <w:rsid w:val="00200C47"/>
    <w:rsid w:val="00200E94"/>
    <w:rsid w:val="00202804"/>
    <w:rsid w:val="00204EDB"/>
    <w:rsid w:val="002128ED"/>
    <w:rsid w:val="00217EF0"/>
    <w:rsid w:val="00220780"/>
    <w:rsid w:val="002267D6"/>
    <w:rsid w:val="00227CB1"/>
    <w:rsid w:val="00230ED3"/>
    <w:rsid w:val="002320EE"/>
    <w:rsid w:val="002327B8"/>
    <w:rsid w:val="00233549"/>
    <w:rsid w:val="0023549E"/>
    <w:rsid w:val="00236019"/>
    <w:rsid w:val="0024527F"/>
    <w:rsid w:val="00251AA3"/>
    <w:rsid w:val="002544E1"/>
    <w:rsid w:val="00256242"/>
    <w:rsid w:val="002638D2"/>
    <w:rsid w:val="00264F7B"/>
    <w:rsid w:val="002667EF"/>
    <w:rsid w:val="00266D93"/>
    <w:rsid w:val="00267110"/>
    <w:rsid w:val="00267961"/>
    <w:rsid w:val="00270882"/>
    <w:rsid w:val="00270E00"/>
    <w:rsid w:val="00270FA7"/>
    <w:rsid w:val="00272155"/>
    <w:rsid w:val="002729CA"/>
    <w:rsid w:val="00273918"/>
    <w:rsid w:val="00281CA8"/>
    <w:rsid w:val="00284824"/>
    <w:rsid w:val="00287BB4"/>
    <w:rsid w:val="00291683"/>
    <w:rsid w:val="00291F1F"/>
    <w:rsid w:val="00292414"/>
    <w:rsid w:val="00292EB8"/>
    <w:rsid w:val="0029345A"/>
    <w:rsid w:val="00296100"/>
    <w:rsid w:val="00296C0E"/>
    <w:rsid w:val="002A306D"/>
    <w:rsid w:val="002A5391"/>
    <w:rsid w:val="002A76B3"/>
    <w:rsid w:val="002B0108"/>
    <w:rsid w:val="002B1001"/>
    <w:rsid w:val="002B286E"/>
    <w:rsid w:val="002B4D6E"/>
    <w:rsid w:val="002B684D"/>
    <w:rsid w:val="002C0766"/>
    <w:rsid w:val="002C0BC0"/>
    <w:rsid w:val="002C6770"/>
    <w:rsid w:val="002C69B7"/>
    <w:rsid w:val="002C6FE4"/>
    <w:rsid w:val="002D0EE7"/>
    <w:rsid w:val="002D1717"/>
    <w:rsid w:val="002E15A3"/>
    <w:rsid w:val="002E2FD9"/>
    <w:rsid w:val="002E4521"/>
    <w:rsid w:val="002E4A20"/>
    <w:rsid w:val="002F1894"/>
    <w:rsid w:val="002F3665"/>
    <w:rsid w:val="002F5B43"/>
    <w:rsid w:val="002F5DEB"/>
    <w:rsid w:val="002F731D"/>
    <w:rsid w:val="002F7BDB"/>
    <w:rsid w:val="00301911"/>
    <w:rsid w:val="00301A24"/>
    <w:rsid w:val="00303609"/>
    <w:rsid w:val="00303E02"/>
    <w:rsid w:val="003054E8"/>
    <w:rsid w:val="00305ACD"/>
    <w:rsid w:val="003138D8"/>
    <w:rsid w:val="00315077"/>
    <w:rsid w:val="003162F5"/>
    <w:rsid w:val="00317562"/>
    <w:rsid w:val="0032134C"/>
    <w:rsid w:val="00321450"/>
    <w:rsid w:val="00323EB6"/>
    <w:rsid w:val="00324316"/>
    <w:rsid w:val="00324F39"/>
    <w:rsid w:val="00326636"/>
    <w:rsid w:val="00327EE2"/>
    <w:rsid w:val="00327FD2"/>
    <w:rsid w:val="00330A34"/>
    <w:rsid w:val="003320A4"/>
    <w:rsid w:val="00333476"/>
    <w:rsid w:val="00335BAA"/>
    <w:rsid w:val="00336AA8"/>
    <w:rsid w:val="00350017"/>
    <w:rsid w:val="003541A7"/>
    <w:rsid w:val="00357A7B"/>
    <w:rsid w:val="003607F0"/>
    <w:rsid w:val="00360D09"/>
    <w:rsid w:val="00360DD3"/>
    <w:rsid w:val="00362561"/>
    <w:rsid w:val="00362AD6"/>
    <w:rsid w:val="00362BDA"/>
    <w:rsid w:val="003630CA"/>
    <w:rsid w:val="0036602E"/>
    <w:rsid w:val="003669F4"/>
    <w:rsid w:val="00370EEA"/>
    <w:rsid w:val="00373F14"/>
    <w:rsid w:val="00374E09"/>
    <w:rsid w:val="00380F2C"/>
    <w:rsid w:val="00384053"/>
    <w:rsid w:val="00384FB4"/>
    <w:rsid w:val="00387680"/>
    <w:rsid w:val="00391C4B"/>
    <w:rsid w:val="00395368"/>
    <w:rsid w:val="00395885"/>
    <w:rsid w:val="003976FA"/>
    <w:rsid w:val="003977DE"/>
    <w:rsid w:val="003A193E"/>
    <w:rsid w:val="003B0959"/>
    <w:rsid w:val="003B1FC0"/>
    <w:rsid w:val="003B3A1C"/>
    <w:rsid w:val="003B50FD"/>
    <w:rsid w:val="003B7B61"/>
    <w:rsid w:val="003B7CAA"/>
    <w:rsid w:val="003C30A7"/>
    <w:rsid w:val="003C357B"/>
    <w:rsid w:val="003C4771"/>
    <w:rsid w:val="003C4DC0"/>
    <w:rsid w:val="003C6E5A"/>
    <w:rsid w:val="003D637C"/>
    <w:rsid w:val="003D6890"/>
    <w:rsid w:val="003E0ADB"/>
    <w:rsid w:val="003E0CAC"/>
    <w:rsid w:val="003E1087"/>
    <w:rsid w:val="003E112B"/>
    <w:rsid w:val="003E2DE4"/>
    <w:rsid w:val="003E3F17"/>
    <w:rsid w:val="003E5956"/>
    <w:rsid w:val="003E6629"/>
    <w:rsid w:val="003E7B3B"/>
    <w:rsid w:val="003F0CBD"/>
    <w:rsid w:val="003F146D"/>
    <w:rsid w:val="003F3006"/>
    <w:rsid w:val="00403D18"/>
    <w:rsid w:val="00412865"/>
    <w:rsid w:val="00412D83"/>
    <w:rsid w:val="00413537"/>
    <w:rsid w:val="00414A37"/>
    <w:rsid w:val="00416F98"/>
    <w:rsid w:val="00425549"/>
    <w:rsid w:val="004255A0"/>
    <w:rsid w:val="00427D88"/>
    <w:rsid w:val="004301E1"/>
    <w:rsid w:val="00432807"/>
    <w:rsid w:val="00434375"/>
    <w:rsid w:val="004375E3"/>
    <w:rsid w:val="00437A11"/>
    <w:rsid w:val="0044026E"/>
    <w:rsid w:val="00450B5F"/>
    <w:rsid w:val="004519F2"/>
    <w:rsid w:val="00451C05"/>
    <w:rsid w:val="00452E3D"/>
    <w:rsid w:val="00455DDD"/>
    <w:rsid w:val="004632D9"/>
    <w:rsid w:val="004635ED"/>
    <w:rsid w:val="004637A2"/>
    <w:rsid w:val="00465F07"/>
    <w:rsid w:val="00470968"/>
    <w:rsid w:val="00471396"/>
    <w:rsid w:val="00472D69"/>
    <w:rsid w:val="00473A1A"/>
    <w:rsid w:val="004757F4"/>
    <w:rsid w:val="00475EBC"/>
    <w:rsid w:val="004763DE"/>
    <w:rsid w:val="00476C60"/>
    <w:rsid w:val="004772FC"/>
    <w:rsid w:val="00482808"/>
    <w:rsid w:val="00485652"/>
    <w:rsid w:val="0048569A"/>
    <w:rsid w:val="004936A1"/>
    <w:rsid w:val="00494B42"/>
    <w:rsid w:val="00495D9B"/>
    <w:rsid w:val="0049799E"/>
    <w:rsid w:val="00497C86"/>
    <w:rsid w:val="004A073C"/>
    <w:rsid w:val="004A0AE4"/>
    <w:rsid w:val="004A2673"/>
    <w:rsid w:val="004A2DDE"/>
    <w:rsid w:val="004A2E53"/>
    <w:rsid w:val="004A3227"/>
    <w:rsid w:val="004A3E36"/>
    <w:rsid w:val="004A43CA"/>
    <w:rsid w:val="004A4AF3"/>
    <w:rsid w:val="004B2049"/>
    <w:rsid w:val="004B4C49"/>
    <w:rsid w:val="004B4D1B"/>
    <w:rsid w:val="004B6C22"/>
    <w:rsid w:val="004C4559"/>
    <w:rsid w:val="004C5171"/>
    <w:rsid w:val="004C68FC"/>
    <w:rsid w:val="004D55D6"/>
    <w:rsid w:val="004D5955"/>
    <w:rsid w:val="004D6582"/>
    <w:rsid w:val="004D6858"/>
    <w:rsid w:val="004E1770"/>
    <w:rsid w:val="004E63D8"/>
    <w:rsid w:val="004F2292"/>
    <w:rsid w:val="004F2ECA"/>
    <w:rsid w:val="004F3ADE"/>
    <w:rsid w:val="004F4935"/>
    <w:rsid w:val="00500811"/>
    <w:rsid w:val="00500F21"/>
    <w:rsid w:val="00506125"/>
    <w:rsid w:val="0051166A"/>
    <w:rsid w:val="00514A51"/>
    <w:rsid w:val="0052285F"/>
    <w:rsid w:val="00527D44"/>
    <w:rsid w:val="00527D8F"/>
    <w:rsid w:val="00530CBC"/>
    <w:rsid w:val="00531749"/>
    <w:rsid w:val="00532FDA"/>
    <w:rsid w:val="005364FE"/>
    <w:rsid w:val="00536E3D"/>
    <w:rsid w:val="005406A3"/>
    <w:rsid w:val="005408D2"/>
    <w:rsid w:val="00542FB1"/>
    <w:rsid w:val="00550305"/>
    <w:rsid w:val="00550435"/>
    <w:rsid w:val="00551CAB"/>
    <w:rsid w:val="00552AEF"/>
    <w:rsid w:val="00555574"/>
    <w:rsid w:val="005566B2"/>
    <w:rsid w:val="00561272"/>
    <w:rsid w:val="00561325"/>
    <w:rsid w:val="00561B02"/>
    <w:rsid w:val="005655A7"/>
    <w:rsid w:val="00565ACC"/>
    <w:rsid w:val="005678BC"/>
    <w:rsid w:val="0057087D"/>
    <w:rsid w:val="00570A81"/>
    <w:rsid w:val="00571048"/>
    <w:rsid w:val="005723AE"/>
    <w:rsid w:val="0057283D"/>
    <w:rsid w:val="00574DA6"/>
    <w:rsid w:val="005867C8"/>
    <w:rsid w:val="005909F0"/>
    <w:rsid w:val="00591504"/>
    <w:rsid w:val="00592FAA"/>
    <w:rsid w:val="0059344D"/>
    <w:rsid w:val="00595F94"/>
    <w:rsid w:val="005A18EF"/>
    <w:rsid w:val="005A304F"/>
    <w:rsid w:val="005A47B4"/>
    <w:rsid w:val="005A53FC"/>
    <w:rsid w:val="005A78DE"/>
    <w:rsid w:val="005B1AEB"/>
    <w:rsid w:val="005B2D6D"/>
    <w:rsid w:val="005B6B09"/>
    <w:rsid w:val="005B6B2D"/>
    <w:rsid w:val="005C1788"/>
    <w:rsid w:val="005C19D6"/>
    <w:rsid w:val="005C4A96"/>
    <w:rsid w:val="005C7D5B"/>
    <w:rsid w:val="005D0526"/>
    <w:rsid w:val="005D332A"/>
    <w:rsid w:val="005D5C2D"/>
    <w:rsid w:val="005D75D9"/>
    <w:rsid w:val="005D7FBC"/>
    <w:rsid w:val="005E0456"/>
    <w:rsid w:val="005E095E"/>
    <w:rsid w:val="005E1A79"/>
    <w:rsid w:val="005E1D56"/>
    <w:rsid w:val="005E22E6"/>
    <w:rsid w:val="005E7D5C"/>
    <w:rsid w:val="005F1584"/>
    <w:rsid w:val="005F4FDC"/>
    <w:rsid w:val="006053F8"/>
    <w:rsid w:val="00605B9B"/>
    <w:rsid w:val="00605D1F"/>
    <w:rsid w:val="00615FA5"/>
    <w:rsid w:val="00621A47"/>
    <w:rsid w:val="00623155"/>
    <w:rsid w:val="00623E6B"/>
    <w:rsid w:val="006251FC"/>
    <w:rsid w:val="00625779"/>
    <w:rsid w:val="00625856"/>
    <w:rsid w:val="00627E4A"/>
    <w:rsid w:val="0063160D"/>
    <w:rsid w:val="00632F84"/>
    <w:rsid w:val="00632F9D"/>
    <w:rsid w:val="006348CE"/>
    <w:rsid w:val="006369A8"/>
    <w:rsid w:val="00637E74"/>
    <w:rsid w:val="0065511B"/>
    <w:rsid w:val="0065615B"/>
    <w:rsid w:val="00657CA1"/>
    <w:rsid w:val="00657E08"/>
    <w:rsid w:val="00664A17"/>
    <w:rsid w:val="0067157E"/>
    <w:rsid w:val="00671FBE"/>
    <w:rsid w:val="00673F3C"/>
    <w:rsid w:val="00680999"/>
    <w:rsid w:val="00681D03"/>
    <w:rsid w:val="00683FD1"/>
    <w:rsid w:val="00684BF4"/>
    <w:rsid w:val="00686898"/>
    <w:rsid w:val="00687520"/>
    <w:rsid w:val="00687E46"/>
    <w:rsid w:val="00690590"/>
    <w:rsid w:val="00692821"/>
    <w:rsid w:val="00693D60"/>
    <w:rsid w:val="00694FE0"/>
    <w:rsid w:val="00695140"/>
    <w:rsid w:val="006967FF"/>
    <w:rsid w:val="006A00C4"/>
    <w:rsid w:val="006A05D3"/>
    <w:rsid w:val="006A21E6"/>
    <w:rsid w:val="006A4919"/>
    <w:rsid w:val="006A4A37"/>
    <w:rsid w:val="006A6E21"/>
    <w:rsid w:val="006B11BB"/>
    <w:rsid w:val="006B13AD"/>
    <w:rsid w:val="006B2293"/>
    <w:rsid w:val="006B61F0"/>
    <w:rsid w:val="006B786C"/>
    <w:rsid w:val="006C0E41"/>
    <w:rsid w:val="006C0F9A"/>
    <w:rsid w:val="006C190D"/>
    <w:rsid w:val="006C1B6F"/>
    <w:rsid w:val="006C2980"/>
    <w:rsid w:val="006C2C87"/>
    <w:rsid w:val="006C53E8"/>
    <w:rsid w:val="006C60D8"/>
    <w:rsid w:val="006C7D8D"/>
    <w:rsid w:val="006D04D8"/>
    <w:rsid w:val="006D2462"/>
    <w:rsid w:val="006D5765"/>
    <w:rsid w:val="006D637D"/>
    <w:rsid w:val="006E27DD"/>
    <w:rsid w:val="006E5143"/>
    <w:rsid w:val="006E5FCD"/>
    <w:rsid w:val="006E604A"/>
    <w:rsid w:val="006E783C"/>
    <w:rsid w:val="006F0C11"/>
    <w:rsid w:val="006F4A28"/>
    <w:rsid w:val="006F4AB3"/>
    <w:rsid w:val="006F55E0"/>
    <w:rsid w:val="006F7879"/>
    <w:rsid w:val="007001BD"/>
    <w:rsid w:val="00701089"/>
    <w:rsid w:val="0070151C"/>
    <w:rsid w:val="007022CD"/>
    <w:rsid w:val="0070405C"/>
    <w:rsid w:val="007046BB"/>
    <w:rsid w:val="007074B9"/>
    <w:rsid w:val="007102C3"/>
    <w:rsid w:val="00714D82"/>
    <w:rsid w:val="00720275"/>
    <w:rsid w:val="0072041B"/>
    <w:rsid w:val="007209F1"/>
    <w:rsid w:val="00722617"/>
    <w:rsid w:val="00725524"/>
    <w:rsid w:val="007273B2"/>
    <w:rsid w:val="007278CC"/>
    <w:rsid w:val="007333C1"/>
    <w:rsid w:val="00735B07"/>
    <w:rsid w:val="0073680C"/>
    <w:rsid w:val="00737B8F"/>
    <w:rsid w:val="007439A3"/>
    <w:rsid w:val="00743DCE"/>
    <w:rsid w:val="00750318"/>
    <w:rsid w:val="00751149"/>
    <w:rsid w:val="00755370"/>
    <w:rsid w:val="00757210"/>
    <w:rsid w:val="007574EF"/>
    <w:rsid w:val="007661B1"/>
    <w:rsid w:val="007673D5"/>
    <w:rsid w:val="00772494"/>
    <w:rsid w:val="00773815"/>
    <w:rsid w:val="00774D87"/>
    <w:rsid w:val="00775836"/>
    <w:rsid w:val="0077600C"/>
    <w:rsid w:val="00777EDB"/>
    <w:rsid w:val="00781C7E"/>
    <w:rsid w:val="00782A2D"/>
    <w:rsid w:val="00783529"/>
    <w:rsid w:val="007852FA"/>
    <w:rsid w:val="00786D75"/>
    <w:rsid w:val="00787678"/>
    <w:rsid w:val="007903B8"/>
    <w:rsid w:val="00793A08"/>
    <w:rsid w:val="00794280"/>
    <w:rsid w:val="007977D2"/>
    <w:rsid w:val="007B0591"/>
    <w:rsid w:val="007B1907"/>
    <w:rsid w:val="007B274B"/>
    <w:rsid w:val="007B2C53"/>
    <w:rsid w:val="007B2C87"/>
    <w:rsid w:val="007B3489"/>
    <w:rsid w:val="007B692F"/>
    <w:rsid w:val="007B6E0C"/>
    <w:rsid w:val="007B7E82"/>
    <w:rsid w:val="007C2B32"/>
    <w:rsid w:val="007C301A"/>
    <w:rsid w:val="007C61BC"/>
    <w:rsid w:val="007D08F8"/>
    <w:rsid w:val="007D3EAB"/>
    <w:rsid w:val="007D4DF4"/>
    <w:rsid w:val="007E04A1"/>
    <w:rsid w:val="007E09FB"/>
    <w:rsid w:val="007E1561"/>
    <w:rsid w:val="007E2EC5"/>
    <w:rsid w:val="007E48D5"/>
    <w:rsid w:val="007E63EA"/>
    <w:rsid w:val="007F0B86"/>
    <w:rsid w:val="007F1473"/>
    <w:rsid w:val="007F27F3"/>
    <w:rsid w:val="007F2E55"/>
    <w:rsid w:val="007F541B"/>
    <w:rsid w:val="007F65FE"/>
    <w:rsid w:val="0080209E"/>
    <w:rsid w:val="00802824"/>
    <w:rsid w:val="00802DA0"/>
    <w:rsid w:val="008033EB"/>
    <w:rsid w:val="00803BD9"/>
    <w:rsid w:val="00805820"/>
    <w:rsid w:val="00806847"/>
    <w:rsid w:val="00806896"/>
    <w:rsid w:val="00807344"/>
    <w:rsid w:val="00807880"/>
    <w:rsid w:val="00812E29"/>
    <w:rsid w:val="00812FE1"/>
    <w:rsid w:val="00813FB6"/>
    <w:rsid w:val="00814711"/>
    <w:rsid w:val="00816CE5"/>
    <w:rsid w:val="00820F5F"/>
    <w:rsid w:val="008238C0"/>
    <w:rsid w:val="0082507C"/>
    <w:rsid w:val="0082651E"/>
    <w:rsid w:val="008272AA"/>
    <w:rsid w:val="00827AF9"/>
    <w:rsid w:val="00830974"/>
    <w:rsid w:val="00832CB1"/>
    <w:rsid w:val="00835D5F"/>
    <w:rsid w:val="0083605B"/>
    <w:rsid w:val="0084036D"/>
    <w:rsid w:val="00840C43"/>
    <w:rsid w:val="0084110D"/>
    <w:rsid w:val="008417D8"/>
    <w:rsid w:val="0084234F"/>
    <w:rsid w:val="008448CF"/>
    <w:rsid w:val="008462D6"/>
    <w:rsid w:val="0085067A"/>
    <w:rsid w:val="00850878"/>
    <w:rsid w:val="0085720B"/>
    <w:rsid w:val="008572BD"/>
    <w:rsid w:val="008576DE"/>
    <w:rsid w:val="008608FF"/>
    <w:rsid w:val="00861D83"/>
    <w:rsid w:val="008622A9"/>
    <w:rsid w:val="00862540"/>
    <w:rsid w:val="008629B4"/>
    <w:rsid w:val="0086521C"/>
    <w:rsid w:val="00865950"/>
    <w:rsid w:val="00865DD8"/>
    <w:rsid w:val="0087030E"/>
    <w:rsid w:val="0087331A"/>
    <w:rsid w:val="0087333F"/>
    <w:rsid w:val="00875292"/>
    <w:rsid w:val="0087630E"/>
    <w:rsid w:val="00876436"/>
    <w:rsid w:val="00882D3A"/>
    <w:rsid w:val="008830DC"/>
    <w:rsid w:val="008918B0"/>
    <w:rsid w:val="0089203A"/>
    <w:rsid w:val="00894A3D"/>
    <w:rsid w:val="0089577C"/>
    <w:rsid w:val="00895BFC"/>
    <w:rsid w:val="00895F30"/>
    <w:rsid w:val="0089629C"/>
    <w:rsid w:val="00897B8B"/>
    <w:rsid w:val="008A088C"/>
    <w:rsid w:val="008A41CA"/>
    <w:rsid w:val="008B1D10"/>
    <w:rsid w:val="008B404C"/>
    <w:rsid w:val="008C0208"/>
    <w:rsid w:val="008C2844"/>
    <w:rsid w:val="008C47CD"/>
    <w:rsid w:val="008C631D"/>
    <w:rsid w:val="008C78C4"/>
    <w:rsid w:val="008D0B8D"/>
    <w:rsid w:val="008D0BB1"/>
    <w:rsid w:val="008D12CC"/>
    <w:rsid w:val="008D5C4B"/>
    <w:rsid w:val="008E5589"/>
    <w:rsid w:val="008E75E7"/>
    <w:rsid w:val="008E7B7D"/>
    <w:rsid w:val="008F04BA"/>
    <w:rsid w:val="008F60BA"/>
    <w:rsid w:val="008F69E3"/>
    <w:rsid w:val="00901340"/>
    <w:rsid w:val="00902474"/>
    <w:rsid w:val="00902995"/>
    <w:rsid w:val="009064D8"/>
    <w:rsid w:val="009131B8"/>
    <w:rsid w:val="00913FD8"/>
    <w:rsid w:val="00914525"/>
    <w:rsid w:val="009150C8"/>
    <w:rsid w:val="009171EA"/>
    <w:rsid w:val="0092729E"/>
    <w:rsid w:val="00930876"/>
    <w:rsid w:val="00932A1A"/>
    <w:rsid w:val="00933A87"/>
    <w:rsid w:val="00933E41"/>
    <w:rsid w:val="00933FF2"/>
    <w:rsid w:val="00934962"/>
    <w:rsid w:val="009350DB"/>
    <w:rsid w:val="009361BF"/>
    <w:rsid w:val="009379C2"/>
    <w:rsid w:val="00940652"/>
    <w:rsid w:val="00941A76"/>
    <w:rsid w:val="00942CE6"/>
    <w:rsid w:val="00944442"/>
    <w:rsid w:val="0094468B"/>
    <w:rsid w:val="00944EA3"/>
    <w:rsid w:val="00946DA7"/>
    <w:rsid w:val="00954EE2"/>
    <w:rsid w:val="0095694D"/>
    <w:rsid w:val="00957C17"/>
    <w:rsid w:val="0096333B"/>
    <w:rsid w:val="0096358C"/>
    <w:rsid w:val="00964DB5"/>
    <w:rsid w:val="00973F41"/>
    <w:rsid w:val="00980351"/>
    <w:rsid w:val="00984F80"/>
    <w:rsid w:val="009856C1"/>
    <w:rsid w:val="00990757"/>
    <w:rsid w:val="00991039"/>
    <w:rsid w:val="00992BE8"/>
    <w:rsid w:val="0099403D"/>
    <w:rsid w:val="0099686E"/>
    <w:rsid w:val="00996DDA"/>
    <w:rsid w:val="00997057"/>
    <w:rsid w:val="009A30A1"/>
    <w:rsid w:val="009A6295"/>
    <w:rsid w:val="009B0D5D"/>
    <w:rsid w:val="009B4867"/>
    <w:rsid w:val="009B7F06"/>
    <w:rsid w:val="009C0869"/>
    <w:rsid w:val="009C3A69"/>
    <w:rsid w:val="009C4C09"/>
    <w:rsid w:val="009C6F91"/>
    <w:rsid w:val="009C7B8A"/>
    <w:rsid w:val="009D2A53"/>
    <w:rsid w:val="009D2CC8"/>
    <w:rsid w:val="009D3533"/>
    <w:rsid w:val="009D367D"/>
    <w:rsid w:val="009D58F6"/>
    <w:rsid w:val="009E1129"/>
    <w:rsid w:val="009E1555"/>
    <w:rsid w:val="009E2BED"/>
    <w:rsid w:val="009E2F1E"/>
    <w:rsid w:val="009E59B1"/>
    <w:rsid w:val="009F2492"/>
    <w:rsid w:val="009F52C9"/>
    <w:rsid w:val="009F7B49"/>
    <w:rsid w:val="00A00D39"/>
    <w:rsid w:val="00A01BA2"/>
    <w:rsid w:val="00A03193"/>
    <w:rsid w:val="00A0379C"/>
    <w:rsid w:val="00A0479D"/>
    <w:rsid w:val="00A06778"/>
    <w:rsid w:val="00A067D2"/>
    <w:rsid w:val="00A11547"/>
    <w:rsid w:val="00A147E8"/>
    <w:rsid w:val="00A15D9E"/>
    <w:rsid w:val="00A16D11"/>
    <w:rsid w:val="00A172D9"/>
    <w:rsid w:val="00A17BD5"/>
    <w:rsid w:val="00A2031C"/>
    <w:rsid w:val="00A22973"/>
    <w:rsid w:val="00A230D9"/>
    <w:rsid w:val="00A23FCC"/>
    <w:rsid w:val="00A244D8"/>
    <w:rsid w:val="00A247A3"/>
    <w:rsid w:val="00A30CBF"/>
    <w:rsid w:val="00A30E51"/>
    <w:rsid w:val="00A31CBB"/>
    <w:rsid w:val="00A33CA7"/>
    <w:rsid w:val="00A415DF"/>
    <w:rsid w:val="00A4162E"/>
    <w:rsid w:val="00A41EEF"/>
    <w:rsid w:val="00A428E8"/>
    <w:rsid w:val="00A43B75"/>
    <w:rsid w:val="00A4466C"/>
    <w:rsid w:val="00A503B6"/>
    <w:rsid w:val="00A503BB"/>
    <w:rsid w:val="00A50ED1"/>
    <w:rsid w:val="00A516AC"/>
    <w:rsid w:val="00A51A07"/>
    <w:rsid w:val="00A535F5"/>
    <w:rsid w:val="00A543F6"/>
    <w:rsid w:val="00A55810"/>
    <w:rsid w:val="00A55F0D"/>
    <w:rsid w:val="00A56180"/>
    <w:rsid w:val="00A56BA7"/>
    <w:rsid w:val="00A57394"/>
    <w:rsid w:val="00A603FD"/>
    <w:rsid w:val="00A6072A"/>
    <w:rsid w:val="00A62FC7"/>
    <w:rsid w:val="00A71093"/>
    <w:rsid w:val="00A72C84"/>
    <w:rsid w:val="00A740C2"/>
    <w:rsid w:val="00A774AF"/>
    <w:rsid w:val="00A77517"/>
    <w:rsid w:val="00A80CF8"/>
    <w:rsid w:val="00A833AC"/>
    <w:rsid w:val="00A83A14"/>
    <w:rsid w:val="00AA3852"/>
    <w:rsid w:val="00AA730F"/>
    <w:rsid w:val="00AB4037"/>
    <w:rsid w:val="00AB6B1B"/>
    <w:rsid w:val="00AB722C"/>
    <w:rsid w:val="00AC1FD1"/>
    <w:rsid w:val="00AC58E4"/>
    <w:rsid w:val="00AC79E7"/>
    <w:rsid w:val="00AD2D07"/>
    <w:rsid w:val="00AD3DBF"/>
    <w:rsid w:val="00AD4741"/>
    <w:rsid w:val="00AD5F83"/>
    <w:rsid w:val="00AD697D"/>
    <w:rsid w:val="00AE0EF7"/>
    <w:rsid w:val="00AE1343"/>
    <w:rsid w:val="00AF0EBC"/>
    <w:rsid w:val="00AF22E8"/>
    <w:rsid w:val="00AF7ECA"/>
    <w:rsid w:val="00B01448"/>
    <w:rsid w:val="00B01C17"/>
    <w:rsid w:val="00B02336"/>
    <w:rsid w:val="00B025B3"/>
    <w:rsid w:val="00B036C9"/>
    <w:rsid w:val="00B045C8"/>
    <w:rsid w:val="00B05B2E"/>
    <w:rsid w:val="00B061CD"/>
    <w:rsid w:val="00B1160C"/>
    <w:rsid w:val="00B13712"/>
    <w:rsid w:val="00B166A4"/>
    <w:rsid w:val="00B17294"/>
    <w:rsid w:val="00B175A5"/>
    <w:rsid w:val="00B179D9"/>
    <w:rsid w:val="00B20545"/>
    <w:rsid w:val="00B207B5"/>
    <w:rsid w:val="00B2166B"/>
    <w:rsid w:val="00B2260F"/>
    <w:rsid w:val="00B31F48"/>
    <w:rsid w:val="00B32566"/>
    <w:rsid w:val="00B3290A"/>
    <w:rsid w:val="00B32CEC"/>
    <w:rsid w:val="00B339BF"/>
    <w:rsid w:val="00B35E87"/>
    <w:rsid w:val="00B45D55"/>
    <w:rsid w:val="00B463E6"/>
    <w:rsid w:val="00B4666F"/>
    <w:rsid w:val="00B46F3B"/>
    <w:rsid w:val="00B4758A"/>
    <w:rsid w:val="00B47DFE"/>
    <w:rsid w:val="00B47E1A"/>
    <w:rsid w:val="00B51F77"/>
    <w:rsid w:val="00B556EE"/>
    <w:rsid w:val="00B56976"/>
    <w:rsid w:val="00B62937"/>
    <w:rsid w:val="00B63971"/>
    <w:rsid w:val="00B640D9"/>
    <w:rsid w:val="00B66972"/>
    <w:rsid w:val="00B66DD2"/>
    <w:rsid w:val="00B738D5"/>
    <w:rsid w:val="00B748C5"/>
    <w:rsid w:val="00B74FD3"/>
    <w:rsid w:val="00B80BD0"/>
    <w:rsid w:val="00B80F5A"/>
    <w:rsid w:val="00B82533"/>
    <w:rsid w:val="00B82CF3"/>
    <w:rsid w:val="00B83780"/>
    <w:rsid w:val="00B83AA9"/>
    <w:rsid w:val="00B84F18"/>
    <w:rsid w:val="00B8546A"/>
    <w:rsid w:val="00B8614C"/>
    <w:rsid w:val="00B8737B"/>
    <w:rsid w:val="00B87A89"/>
    <w:rsid w:val="00B87ED5"/>
    <w:rsid w:val="00B90A12"/>
    <w:rsid w:val="00B912D4"/>
    <w:rsid w:val="00B971A2"/>
    <w:rsid w:val="00BA0DFC"/>
    <w:rsid w:val="00BA118F"/>
    <w:rsid w:val="00BA1D8F"/>
    <w:rsid w:val="00BA6B5F"/>
    <w:rsid w:val="00BB1172"/>
    <w:rsid w:val="00BB355C"/>
    <w:rsid w:val="00BB3778"/>
    <w:rsid w:val="00BB4F92"/>
    <w:rsid w:val="00BB682A"/>
    <w:rsid w:val="00BB7C2E"/>
    <w:rsid w:val="00BB7C8D"/>
    <w:rsid w:val="00BC1FD8"/>
    <w:rsid w:val="00BC22CA"/>
    <w:rsid w:val="00BC2B2A"/>
    <w:rsid w:val="00BC4207"/>
    <w:rsid w:val="00BC76D3"/>
    <w:rsid w:val="00BD0136"/>
    <w:rsid w:val="00BD15EB"/>
    <w:rsid w:val="00BD2A9A"/>
    <w:rsid w:val="00BD2EDE"/>
    <w:rsid w:val="00BD5B63"/>
    <w:rsid w:val="00BD79DE"/>
    <w:rsid w:val="00BE1C89"/>
    <w:rsid w:val="00BE2C4E"/>
    <w:rsid w:val="00BE2E0C"/>
    <w:rsid w:val="00BE404A"/>
    <w:rsid w:val="00BE42F3"/>
    <w:rsid w:val="00BE601B"/>
    <w:rsid w:val="00BE7B94"/>
    <w:rsid w:val="00BF2DE2"/>
    <w:rsid w:val="00BF4255"/>
    <w:rsid w:val="00BF56D2"/>
    <w:rsid w:val="00BF63A0"/>
    <w:rsid w:val="00BF70B6"/>
    <w:rsid w:val="00BF70DC"/>
    <w:rsid w:val="00C004FA"/>
    <w:rsid w:val="00C0178F"/>
    <w:rsid w:val="00C05F28"/>
    <w:rsid w:val="00C12BCF"/>
    <w:rsid w:val="00C15161"/>
    <w:rsid w:val="00C163BA"/>
    <w:rsid w:val="00C22174"/>
    <w:rsid w:val="00C269DE"/>
    <w:rsid w:val="00C32ABD"/>
    <w:rsid w:val="00C3396C"/>
    <w:rsid w:val="00C34280"/>
    <w:rsid w:val="00C4280F"/>
    <w:rsid w:val="00C43BD4"/>
    <w:rsid w:val="00C44487"/>
    <w:rsid w:val="00C46813"/>
    <w:rsid w:val="00C50E77"/>
    <w:rsid w:val="00C51999"/>
    <w:rsid w:val="00C551CB"/>
    <w:rsid w:val="00C5572F"/>
    <w:rsid w:val="00C56F56"/>
    <w:rsid w:val="00C57402"/>
    <w:rsid w:val="00C6209D"/>
    <w:rsid w:val="00C638C6"/>
    <w:rsid w:val="00C65B79"/>
    <w:rsid w:val="00C66001"/>
    <w:rsid w:val="00C7092B"/>
    <w:rsid w:val="00C75CB8"/>
    <w:rsid w:val="00C929A7"/>
    <w:rsid w:val="00C94DCA"/>
    <w:rsid w:val="00C964D6"/>
    <w:rsid w:val="00C966D6"/>
    <w:rsid w:val="00CA5770"/>
    <w:rsid w:val="00CA6598"/>
    <w:rsid w:val="00CB1CC6"/>
    <w:rsid w:val="00CB44E8"/>
    <w:rsid w:val="00CB508A"/>
    <w:rsid w:val="00CB7382"/>
    <w:rsid w:val="00CC14B3"/>
    <w:rsid w:val="00CC3224"/>
    <w:rsid w:val="00CC334B"/>
    <w:rsid w:val="00CD06E6"/>
    <w:rsid w:val="00CD6EBD"/>
    <w:rsid w:val="00CD711B"/>
    <w:rsid w:val="00CE1399"/>
    <w:rsid w:val="00CE27CA"/>
    <w:rsid w:val="00CE4A79"/>
    <w:rsid w:val="00CE4BF2"/>
    <w:rsid w:val="00CE5E49"/>
    <w:rsid w:val="00CE6EB1"/>
    <w:rsid w:val="00CF3BF8"/>
    <w:rsid w:val="00CF6B9C"/>
    <w:rsid w:val="00D0119F"/>
    <w:rsid w:val="00D028BA"/>
    <w:rsid w:val="00D0309E"/>
    <w:rsid w:val="00D03289"/>
    <w:rsid w:val="00D03D88"/>
    <w:rsid w:val="00D042E5"/>
    <w:rsid w:val="00D0533D"/>
    <w:rsid w:val="00D053CC"/>
    <w:rsid w:val="00D07C01"/>
    <w:rsid w:val="00D11BED"/>
    <w:rsid w:val="00D122ED"/>
    <w:rsid w:val="00D125CE"/>
    <w:rsid w:val="00D1277B"/>
    <w:rsid w:val="00D12E6E"/>
    <w:rsid w:val="00D1319C"/>
    <w:rsid w:val="00D13AB5"/>
    <w:rsid w:val="00D155A0"/>
    <w:rsid w:val="00D15925"/>
    <w:rsid w:val="00D26710"/>
    <w:rsid w:val="00D2684A"/>
    <w:rsid w:val="00D30070"/>
    <w:rsid w:val="00D30703"/>
    <w:rsid w:val="00D322A7"/>
    <w:rsid w:val="00D367B9"/>
    <w:rsid w:val="00D36F1C"/>
    <w:rsid w:val="00D409D0"/>
    <w:rsid w:val="00D4155D"/>
    <w:rsid w:val="00D42855"/>
    <w:rsid w:val="00D4296D"/>
    <w:rsid w:val="00D4407C"/>
    <w:rsid w:val="00D450C4"/>
    <w:rsid w:val="00D46DA0"/>
    <w:rsid w:val="00D46EEA"/>
    <w:rsid w:val="00D51945"/>
    <w:rsid w:val="00D5232C"/>
    <w:rsid w:val="00D5240B"/>
    <w:rsid w:val="00D5566C"/>
    <w:rsid w:val="00D5692D"/>
    <w:rsid w:val="00D61591"/>
    <w:rsid w:val="00D61AD5"/>
    <w:rsid w:val="00D620A2"/>
    <w:rsid w:val="00D665E1"/>
    <w:rsid w:val="00D667DC"/>
    <w:rsid w:val="00D670DC"/>
    <w:rsid w:val="00D67742"/>
    <w:rsid w:val="00D7107D"/>
    <w:rsid w:val="00D7162D"/>
    <w:rsid w:val="00D736CC"/>
    <w:rsid w:val="00D740E3"/>
    <w:rsid w:val="00D743BD"/>
    <w:rsid w:val="00D77372"/>
    <w:rsid w:val="00D81480"/>
    <w:rsid w:val="00D858EB"/>
    <w:rsid w:val="00D915D5"/>
    <w:rsid w:val="00D929F0"/>
    <w:rsid w:val="00D9304B"/>
    <w:rsid w:val="00D94F32"/>
    <w:rsid w:val="00DA25F3"/>
    <w:rsid w:val="00DA3847"/>
    <w:rsid w:val="00DA4D62"/>
    <w:rsid w:val="00DA5C30"/>
    <w:rsid w:val="00DA6D77"/>
    <w:rsid w:val="00DA7019"/>
    <w:rsid w:val="00DB07A6"/>
    <w:rsid w:val="00DB1EC1"/>
    <w:rsid w:val="00DB2CD1"/>
    <w:rsid w:val="00DB4B33"/>
    <w:rsid w:val="00DB53CD"/>
    <w:rsid w:val="00DC0928"/>
    <w:rsid w:val="00DC19A5"/>
    <w:rsid w:val="00DC31BB"/>
    <w:rsid w:val="00DC32B4"/>
    <w:rsid w:val="00DC4E3B"/>
    <w:rsid w:val="00DC64A0"/>
    <w:rsid w:val="00DC6C21"/>
    <w:rsid w:val="00DC754B"/>
    <w:rsid w:val="00DC76FD"/>
    <w:rsid w:val="00DD06EE"/>
    <w:rsid w:val="00DD2368"/>
    <w:rsid w:val="00DE2E53"/>
    <w:rsid w:val="00DE31F8"/>
    <w:rsid w:val="00DE3FCD"/>
    <w:rsid w:val="00DE49F2"/>
    <w:rsid w:val="00DE5902"/>
    <w:rsid w:val="00DE6EE1"/>
    <w:rsid w:val="00DE71B0"/>
    <w:rsid w:val="00DF0752"/>
    <w:rsid w:val="00DF237E"/>
    <w:rsid w:val="00DF32D0"/>
    <w:rsid w:val="00DF395E"/>
    <w:rsid w:val="00DF4148"/>
    <w:rsid w:val="00DF7C24"/>
    <w:rsid w:val="00E02943"/>
    <w:rsid w:val="00E039C0"/>
    <w:rsid w:val="00E043A3"/>
    <w:rsid w:val="00E04973"/>
    <w:rsid w:val="00E0708C"/>
    <w:rsid w:val="00E076D2"/>
    <w:rsid w:val="00E07B8D"/>
    <w:rsid w:val="00E10635"/>
    <w:rsid w:val="00E221E2"/>
    <w:rsid w:val="00E23236"/>
    <w:rsid w:val="00E324D8"/>
    <w:rsid w:val="00E33E3D"/>
    <w:rsid w:val="00E35452"/>
    <w:rsid w:val="00E364D4"/>
    <w:rsid w:val="00E403D6"/>
    <w:rsid w:val="00E40A03"/>
    <w:rsid w:val="00E411A6"/>
    <w:rsid w:val="00E422A7"/>
    <w:rsid w:val="00E42C27"/>
    <w:rsid w:val="00E45624"/>
    <w:rsid w:val="00E47527"/>
    <w:rsid w:val="00E5032C"/>
    <w:rsid w:val="00E51B5A"/>
    <w:rsid w:val="00E53082"/>
    <w:rsid w:val="00E55580"/>
    <w:rsid w:val="00E5691E"/>
    <w:rsid w:val="00E56AF3"/>
    <w:rsid w:val="00E57BD7"/>
    <w:rsid w:val="00E57BFC"/>
    <w:rsid w:val="00E60C83"/>
    <w:rsid w:val="00E6144D"/>
    <w:rsid w:val="00E6264F"/>
    <w:rsid w:val="00E6396A"/>
    <w:rsid w:val="00E6533D"/>
    <w:rsid w:val="00E66947"/>
    <w:rsid w:val="00E71587"/>
    <w:rsid w:val="00E72A54"/>
    <w:rsid w:val="00E7559D"/>
    <w:rsid w:val="00E75633"/>
    <w:rsid w:val="00E7586C"/>
    <w:rsid w:val="00E75A42"/>
    <w:rsid w:val="00E76073"/>
    <w:rsid w:val="00E843A2"/>
    <w:rsid w:val="00E8469B"/>
    <w:rsid w:val="00E857A2"/>
    <w:rsid w:val="00E90E65"/>
    <w:rsid w:val="00E914BC"/>
    <w:rsid w:val="00E92675"/>
    <w:rsid w:val="00E9341A"/>
    <w:rsid w:val="00E94D75"/>
    <w:rsid w:val="00E95E24"/>
    <w:rsid w:val="00E9606D"/>
    <w:rsid w:val="00EA517F"/>
    <w:rsid w:val="00EA5ECA"/>
    <w:rsid w:val="00EB28D6"/>
    <w:rsid w:val="00EB4CD5"/>
    <w:rsid w:val="00EB5096"/>
    <w:rsid w:val="00EB6C1E"/>
    <w:rsid w:val="00EC344A"/>
    <w:rsid w:val="00EC45F9"/>
    <w:rsid w:val="00EC5B8D"/>
    <w:rsid w:val="00EC7DF0"/>
    <w:rsid w:val="00EC7E4D"/>
    <w:rsid w:val="00ED22E5"/>
    <w:rsid w:val="00ED32F5"/>
    <w:rsid w:val="00ED7FAA"/>
    <w:rsid w:val="00EE0E37"/>
    <w:rsid w:val="00EE37D1"/>
    <w:rsid w:val="00EE3E32"/>
    <w:rsid w:val="00EE4F71"/>
    <w:rsid w:val="00EE6729"/>
    <w:rsid w:val="00EE7E44"/>
    <w:rsid w:val="00EF2DF0"/>
    <w:rsid w:val="00EF30EA"/>
    <w:rsid w:val="00EF54C0"/>
    <w:rsid w:val="00EF70C3"/>
    <w:rsid w:val="00F027DF"/>
    <w:rsid w:val="00F038F5"/>
    <w:rsid w:val="00F118F6"/>
    <w:rsid w:val="00F1270B"/>
    <w:rsid w:val="00F13412"/>
    <w:rsid w:val="00F14A4D"/>
    <w:rsid w:val="00F14A52"/>
    <w:rsid w:val="00F15B24"/>
    <w:rsid w:val="00F17E75"/>
    <w:rsid w:val="00F21E13"/>
    <w:rsid w:val="00F24433"/>
    <w:rsid w:val="00F27295"/>
    <w:rsid w:val="00F40644"/>
    <w:rsid w:val="00F41565"/>
    <w:rsid w:val="00F4223F"/>
    <w:rsid w:val="00F4295E"/>
    <w:rsid w:val="00F44293"/>
    <w:rsid w:val="00F44B77"/>
    <w:rsid w:val="00F5378A"/>
    <w:rsid w:val="00F53B2C"/>
    <w:rsid w:val="00F54F81"/>
    <w:rsid w:val="00F56D12"/>
    <w:rsid w:val="00F576E1"/>
    <w:rsid w:val="00F60132"/>
    <w:rsid w:val="00F60C9F"/>
    <w:rsid w:val="00F6476E"/>
    <w:rsid w:val="00F6623D"/>
    <w:rsid w:val="00F73572"/>
    <w:rsid w:val="00F74298"/>
    <w:rsid w:val="00F74D98"/>
    <w:rsid w:val="00F77403"/>
    <w:rsid w:val="00F80714"/>
    <w:rsid w:val="00F80BD9"/>
    <w:rsid w:val="00F80D37"/>
    <w:rsid w:val="00F81063"/>
    <w:rsid w:val="00F84F5C"/>
    <w:rsid w:val="00F85927"/>
    <w:rsid w:val="00F87E31"/>
    <w:rsid w:val="00F948D0"/>
    <w:rsid w:val="00F94F13"/>
    <w:rsid w:val="00FA19EF"/>
    <w:rsid w:val="00FA297D"/>
    <w:rsid w:val="00FA7FCE"/>
    <w:rsid w:val="00FB3F52"/>
    <w:rsid w:val="00FB55C6"/>
    <w:rsid w:val="00FC1923"/>
    <w:rsid w:val="00FC2341"/>
    <w:rsid w:val="00FC36EF"/>
    <w:rsid w:val="00FC5DBF"/>
    <w:rsid w:val="00FC64BA"/>
    <w:rsid w:val="00FD0411"/>
    <w:rsid w:val="00FD436F"/>
    <w:rsid w:val="00FD4476"/>
    <w:rsid w:val="00FD77FA"/>
    <w:rsid w:val="00FE042F"/>
    <w:rsid w:val="00FE7C92"/>
    <w:rsid w:val="00FF12F1"/>
    <w:rsid w:val="00FF2672"/>
    <w:rsid w:val="00FF4604"/>
    <w:rsid w:val="00FF4DFE"/>
    <w:rsid w:val="047F2338"/>
    <w:rsid w:val="05FC459C"/>
    <w:rsid w:val="073D319F"/>
    <w:rsid w:val="075D0CFA"/>
    <w:rsid w:val="0A83494D"/>
    <w:rsid w:val="0BE87A01"/>
    <w:rsid w:val="0C9974AD"/>
    <w:rsid w:val="0CE753E8"/>
    <w:rsid w:val="0D97495B"/>
    <w:rsid w:val="0F2E7A9C"/>
    <w:rsid w:val="0F4A4A09"/>
    <w:rsid w:val="13331575"/>
    <w:rsid w:val="13FD2FD7"/>
    <w:rsid w:val="15291AC7"/>
    <w:rsid w:val="159A22E9"/>
    <w:rsid w:val="17CD73DB"/>
    <w:rsid w:val="17E41BFD"/>
    <w:rsid w:val="190E3615"/>
    <w:rsid w:val="194E34DC"/>
    <w:rsid w:val="1A06755B"/>
    <w:rsid w:val="20EA2A11"/>
    <w:rsid w:val="233037AE"/>
    <w:rsid w:val="25C13A0B"/>
    <w:rsid w:val="260C1E46"/>
    <w:rsid w:val="28960FED"/>
    <w:rsid w:val="2A4456F8"/>
    <w:rsid w:val="2B443811"/>
    <w:rsid w:val="2B92472F"/>
    <w:rsid w:val="2C754D66"/>
    <w:rsid w:val="2D2F186D"/>
    <w:rsid w:val="2E6E4D24"/>
    <w:rsid w:val="2F796E16"/>
    <w:rsid w:val="2FA35F32"/>
    <w:rsid w:val="2FF02111"/>
    <w:rsid w:val="30357018"/>
    <w:rsid w:val="306A0080"/>
    <w:rsid w:val="32462519"/>
    <w:rsid w:val="336F1216"/>
    <w:rsid w:val="35673F2F"/>
    <w:rsid w:val="38B93E77"/>
    <w:rsid w:val="3CB94150"/>
    <w:rsid w:val="3FD21546"/>
    <w:rsid w:val="411E23CE"/>
    <w:rsid w:val="44EA1CED"/>
    <w:rsid w:val="49283410"/>
    <w:rsid w:val="49771C33"/>
    <w:rsid w:val="4BFD3F1F"/>
    <w:rsid w:val="4D0F72AE"/>
    <w:rsid w:val="4D1E194A"/>
    <w:rsid w:val="4D6C6C4F"/>
    <w:rsid w:val="4FD304FE"/>
    <w:rsid w:val="50EB0DA9"/>
    <w:rsid w:val="510064EF"/>
    <w:rsid w:val="51805191"/>
    <w:rsid w:val="52C85FB0"/>
    <w:rsid w:val="534A31D8"/>
    <w:rsid w:val="558A019B"/>
    <w:rsid w:val="55EB46E0"/>
    <w:rsid w:val="561B6A2D"/>
    <w:rsid w:val="57B26455"/>
    <w:rsid w:val="5C1E437C"/>
    <w:rsid w:val="5C3703C3"/>
    <w:rsid w:val="5C5E1789"/>
    <w:rsid w:val="5E8D6FB1"/>
    <w:rsid w:val="5F802E7D"/>
    <w:rsid w:val="605956A2"/>
    <w:rsid w:val="607809A7"/>
    <w:rsid w:val="611B7A37"/>
    <w:rsid w:val="628C2B3B"/>
    <w:rsid w:val="6440343E"/>
    <w:rsid w:val="647E5D10"/>
    <w:rsid w:val="64C33A17"/>
    <w:rsid w:val="66396E89"/>
    <w:rsid w:val="6A486733"/>
    <w:rsid w:val="6A764D9D"/>
    <w:rsid w:val="6AC0668B"/>
    <w:rsid w:val="6D576EA9"/>
    <w:rsid w:val="6FF42E09"/>
    <w:rsid w:val="719F6A7A"/>
    <w:rsid w:val="72D94139"/>
    <w:rsid w:val="73E70C30"/>
    <w:rsid w:val="74EE0E3E"/>
    <w:rsid w:val="750610AF"/>
    <w:rsid w:val="77B02C01"/>
    <w:rsid w:val="7BE23B7E"/>
    <w:rsid w:val="7E0244FB"/>
    <w:rsid w:val="7E261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8" w:lineRule="auto"/>
      <w:outlineLvl w:val="0"/>
    </w:pPr>
    <w:rPr>
      <w:rFonts w:eastAsia="黑体"/>
      <w:bCs/>
      <w:kern w:val="44"/>
      <w:sz w:val="24"/>
      <w:szCs w:val="44"/>
    </w:rPr>
  </w:style>
  <w:style w:type="character" w:default="1" w:styleId="20">
    <w:name w:val="Default Paragraph Font"/>
    <w:unhideWhenUsed/>
    <w:uiPriority w:val="1"/>
  </w:style>
  <w:style w:type="table" w:default="1" w:styleId="25">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39"/>
    <w:qFormat/>
    <w:uiPriority w:val="0"/>
    <w:rPr>
      <w:b/>
      <w:bCs/>
    </w:rPr>
  </w:style>
  <w:style w:type="paragraph" w:styleId="4">
    <w:name w:val="annotation text"/>
    <w:basedOn w:val="1"/>
    <w:link w:val="38"/>
    <w:qFormat/>
    <w:uiPriority w:val="0"/>
    <w:pPr>
      <w:jc w:val="left"/>
    </w:pPr>
  </w:style>
  <w:style w:type="paragraph" w:styleId="5">
    <w:name w:val="Body Text First Indent"/>
    <w:basedOn w:val="1"/>
    <w:link w:val="30"/>
    <w:qFormat/>
    <w:uiPriority w:val="0"/>
    <w:pPr>
      <w:adjustRightInd w:val="0"/>
      <w:snapToGrid w:val="0"/>
      <w:spacing w:line="300" w:lineRule="auto"/>
      <w:ind w:firstLine="200" w:firstLineChars="200"/>
      <w:jc w:val="left"/>
    </w:pPr>
    <w:rPr>
      <w:kern w:val="0"/>
      <w:sz w:val="24"/>
    </w:rPr>
  </w:style>
  <w:style w:type="paragraph" w:styleId="6">
    <w:name w:val="caption"/>
    <w:basedOn w:val="1"/>
    <w:next w:val="1"/>
    <w:qFormat/>
    <w:uiPriority w:val="0"/>
    <w:rPr>
      <w:rFonts w:ascii="Arial" w:hAnsi="Arial" w:eastAsia="黑体" w:cs="Arial"/>
      <w:sz w:val="20"/>
      <w:szCs w:val="20"/>
    </w:rPr>
  </w:style>
  <w:style w:type="paragraph" w:styleId="7">
    <w:name w:val="Document Map"/>
    <w:basedOn w:val="1"/>
    <w:semiHidden/>
    <w:qFormat/>
    <w:uiPriority w:val="0"/>
    <w:pPr>
      <w:shd w:val="clear" w:color="auto" w:fill="000080"/>
    </w:pPr>
  </w:style>
  <w:style w:type="paragraph" w:styleId="8">
    <w:name w:val="Body Text"/>
    <w:basedOn w:val="1"/>
    <w:uiPriority w:val="0"/>
    <w:pPr>
      <w:spacing w:after="120"/>
    </w:pPr>
  </w:style>
  <w:style w:type="paragraph" w:styleId="9">
    <w:name w:val="Body Text Indent"/>
    <w:basedOn w:val="1"/>
    <w:link w:val="29"/>
    <w:qFormat/>
    <w:uiPriority w:val="0"/>
    <w:pPr>
      <w:ind w:left="4" w:firstLine="355" w:firstLineChars="169"/>
    </w:pPr>
  </w:style>
  <w:style w:type="paragraph" w:styleId="10">
    <w:name w:val="toc 3"/>
    <w:basedOn w:val="1"/>
    <w:next w:val="1"/>
    <w:uiPriority w:val="39"/>
    <w:pPr>
      <w:ind w:left="840" w:leftChars="400"/>
    </w:pPr>
  </w:style>
  <w:style w:type="paragraph" w:styleId="11">
    <w:name w:val="Date"/>
    <w:basedOn w:val="1"/>
    <w:next w:val="1"/>
    <w:link w:val="37"/>
    <w:qFormat/>
    <w:uiPriority w:val="0"/>
    <w:pPr>
      <w:ind w:left="100" w:leftChars="2500"/>
    </w:pPr>
  </w:style>
  <w:style w:type="paragraph" w:styleId="12">
    <w:name w:val="Body Text Indent 2"/>
    <w:basedOn w:val="1"/>
    <w:link w:val="36"/>
    <w:qFormat/>
    <w:uiPriority w:val="0"/>
    <w:pPr>
      <w:spacing w:after="120" w:line="480" w:lineRule="auto"/>
      <w:ind w:left="420" w:leftChars="200"/>
    </w:pPr>
  </w:style>
  <w:style w:type="paragraph" w:styleId="13">
    <w:name w:val="Balloon Text"/>
    <w:basedOn w:val="1"/>
    <w:semiHidden/>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tabs>
        <w:tab w:val="right" w:leader="dot" w:pos="8296"/>
      </w:tabs>
      <w:spacing w:line="360" w:lineRule="auto"/>
    </w:pPr>
    <w:rPr>
      <w:sz w:val="24"/>
    </w:rPr>
  </w:style>
  <w:style w:type="paragraph" w:styleId="17">
    <w:name w:val="toc 2"/>
    <w:basedOn w:val="1"/>
    <w:next w:val="1"/>
    <w:qFormat/>
    <w:uiPriority w:val="39"/>
    <w:pPr>
      <w:ind w:left="420" w:leftChars="200"/>
    </w:pPr>
  </w:style>
  <w:style w:type="paragraph" w:styleId="18">
    <w:name w:val="HTML Preformatted"/>
    <w:basedOn w:val="1"/>
    <w:link w:val="4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9">
    <w:name w:val="Title"/>
    <w:basedOn w:val="1"/>
    <w:next w:val="1"/>
    <w:link w:val="35"/>
    <w:qFormat/>
    <w:uiPriority w:val="0"/>
    <w:pPr>
      <w:spacing w:before="240" w:after="60"/>
      <w:jc w:val="center"/>
      <w:outlineLvl w:val="0"/>
    </w:pPr>
    <w:rPr>
      <w:rFonts w:ascii="Cambria" w:hAnsi="Cambria"/>
      <w:b/>
      <w:bCs/>
      <w:sz w:val="32"/>
      <w:szCs w:val="32"/>
    </w:rPr>
  </w:style>
  <w:style w:type="character" w:styleId="21">
    <w:name w:val="page number"/>
    <w:basedOn w:val="20"/>
    <w:qFormat/>
    <w:uiPriority w:val="0"/>
  </w:style>
  <w:style w:type="character" w:styleId="22">
    <w:name w:val="FollowedHyperlink"/>
    <w:uiPriority w:val="0"/>
    <w:rPr>
      <w:color w:val="800080"/>
      <w:u w:val="single"/>
    </w:rPr>
  </w:style>
  <w:style w:type="character" w:styleId="23">
    <w:name w:val="Hyperlink"/>
    <w:uiPriority w:val="99"/>
    <w:rPr>
      <w:color w:val="0000FF"/>
      <w:u w:val="single"/>
    </w:rPr>
  </w:style>
  <w:style w:type="character" w:styleId="24">
    <w:name w:val="annotation reference"/>
    <w:qFormat/>
    <w:uiPriority w:val="0"/>
    <w:rPr>
      <w:sz w:val="21"/>
      <w:szCs w:val="21"/>
    </w:rPr>
  </w:style>
  <w:style w:type="table" w:styleId="26">
    <w:name w:val="Table Grid"/>
    <w:basedOn w:val="2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7">
    <w:name w:val="GF报告正文 Char"/>
    <w:basedOn w:val="20"/>
    <w:link w:val="28"/>
    <w:uiPriority w:val="0"/>
    <w:rPr>
      <w:rFonts w:ascii="黑体"/>
      <w:kern w:val="2"/>
      <w:sz w:val="21"/>
    </w:rPr>
  </w:style>
  <w:style w:type="paragraph" w:customStyle="1" w:styleId="28">
    <w:name w:val="GF报告正文"/>
    <w:basedOn w:val="1"/>
    <w:link w:val="27"/>
    <w:qFormat/>
    <w:uiPriority w:val="0"/>
    <w:pPr>
      <w:spacing w:line="360" w:lineRule="atLeast"/>
      <w:ind w:firstLine="431"/>
    </w:pPr>
    <w:rPr>
      <w:rFonts w:ascii="黑体"/>
      <w:szCs w:val="20"/>
    </w:rPr>
  </w:style>
  <w:style w:type="character" w:customStyle="1" w:styleId="29">
    <w:name w:val="正文文本缩进 Char"/>
    <w:link w:val="9"/>
    <w:qFormat/>
    <w:uiPriority w:val="0"/>
    <w:rPr>
      <w:kern w:val="2"/>
      <w:sz w:val="21"/>
      <w:szCs w:val="24"/>
    </w:rPr>
  </w:style>
  <w:style w:type="character" w:customStyle="1" w:styleId="30">
    <w:name w:val="正文首行缩进 Char"/>
    <w:link w:val="5"/>
    <w:qFormat/>
    <w:locked/>
    <w:uiPriority w:val="0"/>
    <w:rPr>
      <w:rFonts w:eastAsia="宋体"/>
      <w:sz w:val="24"/>
      <w:szCs w:val="24"/>
      <w:lang w:val="en-US" w:eastAsia="zh-CN" w:bidi="ar-SA"/>
    </w:rPr>
  </w:style>
  <w:style w:type="character" w:customStyle="1" w:styleId="31">
    <w:name w:val="GF报告正文新 Char Char"/>
    <w:link w:val="32"/>
    <w:qFormat/>
    <w:uiPriority w:val="0"/>
    <w:rPr>
      <w:rFonts w:ascii="黑体" w:cs="宋体"/>
      <w:sz w:val="21"/>
    </w:rPr>
  </w:style>
  <w:style w:type="paragraph" w:customStyle="1" w:styleId="32">
    <w:name w:val="GF报告正文新"/>
    <w:basedOn w:val="1"/>
    <w:link w:val="31"/>
    <w:uiPriority w:val="0"/>
    <w:pPr>
      <w:widowControl/>
      <w:adjustRightInd w:val="0"/>
      <w:spacing w:line="360" w:lineRule="atLeast"/>
      <w:ind w:firstLine="420" w:firstLineChars="200"/>
      <w:jc w:val="left"/>
      <w:textAlignment w:val="baseline"/>
    </w:pPr>
    <w:rPr>
      <w:rFonts w:ascii="黑体"/>
      <w:kern w:val="0"/>
      <w:szCs w:val="20"/>
    </w:rPr>
  </w:style>
  <w:style w:type="character" w:customStyle="1" w:styleId="33">
    <w:name w:val="1.GF报告正文 Char"/>
    <w:link w:val="34"/>
    <w:qFormat/>
    <w:uiPriority w:val="0"/>
    <w:rPr>
      <w:rFonts w:ascii="宋体"/>
      <w:sz w:val="21"/>
    </w:rPr>
  </w:style>
  <w:style w:type="paragraph" w:customStyle="1" w:styleId="34">
    <w:name w:val="1.GF报告正文"/>
    <w:basedOn w:val="1"/>
    <w:link w:val="33"/>
    <w:qFormat/>
    <w:uiPriority w:val="0"/>
    <w:pPr>
      <w:widowControl/>
      <w:spacing w:line="360" w:lineRule="atLeast"/>
      <w:ind w:firstLine="432"/>
    </w:pPr>
    <w:rPr>
      <w:rFonts w:ascii="宋体"/>
      <w:kern w:val="0"/>
      <w:szCs w:val="20"/>
    </w:rPr>
  </w:style>
  <w:style w:type="character" w:customStyle="1" w:styleId="35">
    <w:name w:val="标题 Char"/>
    <w:basedOn w:val="20"/>
    <w:link w:val="19"/>
    <w:uiPriority w:val="0"/>
    <w:rPr>
      <w:rFonts w:ascii="Cambria" w:hAnsi="Cambria" w:cs="Times New Roman"/>
      <w:b/>
      <w:bCs/>
      <w:kern w:val="2"/>
      <w:sz w:val="32"/>
      <w:szCs w:val="32"/>
    </w:rPr>
  </w:style>
  <w:style w:type="character" w:customStyle="1" w:styleId="36">
    <w:name w:val="正文文本缩进 2 Char"/>
    <w:basedOn w:val="20"/>
    <w:link w:val="12"/>
    <w:qFormat/>
    <w:uiPriority w:val="0"/>
    <w:rPr>
      <w:kern w:val="2"/>
      <w:sz w:val="21"/>
      <w:szCs w:val="24"/>
    </w:rPr>
  </w:style>
  <w:style w:type="character" w:customStyle="1" w:styleId="37">
    <w:name w:val="日期 Char"/>
    <w:basedOn w:val="20"/>
    <w:link w:val="11"/>
    <w:qFormat/>
    <w:uiPriority w:val="0"/>
    <w:rPr>
      <w:kern w:val="2"/>
      <w:sz w:val="21"/>
      <w:szCs w:val="24"/>
    </w:rPr>
  </w:style>
  <w:style w:type="character" w:customStyle="1" w:styleId="38">
    <w:name w:val="批注文字 Char"/>
    <w:link w:val="4"/>
    <w:uiPriority w:val="0"/>
    <w:rPr>
      <w:kern w:val="2"/>
      <w:sz w:val="21"/>
      <w:szCs w:val="24"/>
    </w:rPr>
  </w:style>
  <w:style w:type="character" w:customStyle="1" w:styleId="39">
    <w:name w:val="批注主题 Char"/>
    <w:link w:val="3"/>
    <w:uiPriority w:val="0"/>
    <w:rPr>
      <w:b/>
      <w:bCs/>
      <w:kern w:val="2"/>
      <w:sz w:val="21"/>
      <w:szCs w:val="24"/>
    </w:rPr>
  </w:style>
  <w:style w:type="paragraph" w:customStyle="1" w:styleId="40">
    <w:name w:val="标准文件_正文公式"/>
    <w:basedOn w:val="1"/>
    <w:next w:val="1"/>
    <w:uiPriority w:val="0"/>
    <w:pPr>
      <w:tabs>
        <w:tab w:val="right" w:leader="middleDot" w:pos="0"/>
      </w:tabs>
      <w:wordWrap w:val="0"/>
      <w:adjustRightInd w:val="0"/>
      <w:spacing w:line="276" w:lineRule="auto"/>
      <w:ind w:right="2"/>
      <w:jc w:val="center"/>
    </w:pPr>
    <w:rPr>
      <w:rFonts w:ascii="宋体"/>
      <w:sz w:val="24"/>
    </w:rPr>
  </w:style>
  <w:style w:type="paragraph" w:customStyle="1" w:styleId="41">
    <w:name w:val="GF报告表文"/>
    <w:basedOn w:val="1"/>
    <w:qFormat/>
    <w:uiPriority w:val="0"/>
    <w:pPr>
      <w:widowControl/>
      <w:adjustRightInd w:val="0"/>
      <w:jc w:val="center"/>
      <w:textAlignment w:val="baseline"/>
    </w:pPr>
    <w:rPr>
      <w:kern w:val="0"/>
      <w:sz w:val="18"/>
      <w:szCs w:val="20"/>
    </w:rPr>
  </w:style>
  <w:style w:type="paragraph" w:customStyle="1" w:styleId="42">
    <w:name w:val="军工计量规范_章标题"/>
    <w:basedOn w:val="1"/>
    <w:qFormat/>
    <w:uiPriority w:val="0"/>
    <w:pPr>
      <w:widowControl/>
      <w:numPr>
        <w:ilvl w:val="1"/>
        <w:numId w:val="1"/>
      </w:numPr>
      <w:spacing w:line="300" w:lineRule="auto"/>
      <w:ind w:right="-105" w:rightChars="-50"/>
      <w:outlineLvl w:val="1"/>
    </w:pPr>
    <w:rPr>
      <w:rFonts w:eastAsia="黑体"/>
      <w:spacing w:val="2"/>
      <w:kern w:val="0"/>
      <w:sz w:val="24"/>
    </w:rPr>
  </w:style>
  <w:style w:type="paragraph" w:customStyle="1" w:styleId="43">
    <w:name w:val="军工计量规范_条文"/>
    <w:basedOn w:val="1"/>
    <w:qFormat/>
    <w:uiPriority w:val="0"/>
    <w:pPr>
      <w:snapToGrid w:val="0"/>
      <w:spacing w:line="300" w:lineRule="auto"/>
      <w:ind w:firstLine="480" w:firstLineChars="200"/>
      <w:jc w:val="left"/>
    </w:pPr>
    <w:rPr>
      <w:sz w:val="24"/>
    </w:rPr>
  </w:style>
  <w:style w:type="paragraph" w:customStyle="1" w:styleId="44">
    <w:name w:val="List Paragraph"/>
    <w:basedOn w:val="1"/>
    <w:qFormat/>
    <w:uiPriority w:val="34"/>
    <w:pPr>
      <w:widowControl/>
      <w:ind w:firstLine="420" w:firstLineChars="200"/>
      <w:jc w:val="left"/>
    </w:pPr>
    <w:rPr>
      <w:rFonts w:ascii="宋体" w:hAnsi="宋体" w:cs="宋体"/>
      <w:kern w:val="0"/>
      <w:sz w:val="24"/>
    </w:rPr>
  </w:style>
  <w:style w:type="paragraph" w:customStyle="1" w:styleId="45">
    <w:name w:val="军工计量规范_二级条标题"/>
    <w:basedOn w:val="46"/>
    <w:qFormat/>
    <w:uiPriority w:val="0"/>
    <w:pPr>
      <w:numPr>
        <w:ilvl w:val="3"/>
      </w:numPr>
      <w:ind w:right="0" w:rightChars="0"/>
    </w:pPr>
  </w:style>
  <w:style w:type="paragraph" w:customStyle="1" w:styleId="46">
    <w:name w:val="军工计量规范_一级条标题"/>
    <w:basedOn w:val="1"/>
    <w:qFormat/>
    <w:uiPriority w:val="0"/>
    <w:pPr>
      <w:widowControl/>
      <w:numPr>
        <w:ilvl w:val="2"/>
        <w:numId w:val="1"/>
      </w:numPr>
      <w:spacing w:line="300" w:lineRule="auto"/>
      <w:ind w:right="-105" w:rightChars="-50"/>
      <w:outlineLvl w:val="2"/>
    </w:pPr>
    <w:rPr>
      <w:rFonts w:eastAsia="黑体"/>
      <w:spacing w:val="2"/>
      <w:kern w:val="0"/>
      <w:sz w:val="24"/>
    </w:rPr>
  </w:style>
  <w:style w:type="character" w:customStyle="1" w:styleId="47">
    <w:name w:val="Placeholder Text"/>
    <w:basedOn w:val="20"/>
    <w:unhideWhenUsed/>
    <w:qFormat/>
    <w:uiPriority w:val="99"/>
    <w:rPr>
      <w:color w:val="808080"/>
    </w:rPr>
  </w:style>
  <w:style w:type="character" w:customStyle="1" w:styleId="48">
    <w:name w:val="HTML 预设格式 Char"/>
    <w:basedOn w:val="20"/>
    <w:link w:val="18"/>
    <w:uiPriority w:val="99"/>
    <w:rPr>
      <w:rFonts w:ascii="宋体" w:hAnsi="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9" Type="http://schemas.openxmlformats.org/officeDocument/2006/relationships/fontTable" Target="fontTable.xml"/><Relationship Id="rId78" Type="http://schemas.openxmlformats.org/officeDocument/2006/relationships/customXml" Target="../customXml/item2.xml"/><Relationship Id="rId77" Type="http://schemas.openxmlformats.org/officeDocument/2006/relationships/numbering" Target="numbering.xml"/><Relationship Id="rId76" Type="http://schemas.openxmlformats.org/officeDocument/2006/relationships/customXml" Target="../customXml/item1.xml"/><Relationship Id="rId75" Type="http://schemas.openxmlformats.org/officeDocument/2006/relationships/image" Target="media/image25.wmf"/><Relationship Id="rId74" Type="http://schemas.openxmlformats.org/officeDocument/2006/relationships/oleObject" Target="embeddings/oleObject31.bin"/><Relationship Id="rId73" Type="http://schemas.openxmlformats.org/officeDocument/2006/relationships/image" Target="media/image24.wmf"/><Relationship Id="rId72" Type="http://schemas.openxmlformats.org/officeDocument/2006/relationships/oleObject" Target="embeddings/oleObject30.bin"/><Relationship Id="rId71" Type="http://schemas.openxmlformats.org/officeDocument/2006/relationships/image" Target="media/image23.wmf"/><Relationship Id="rId70" Type="http://schemas.openxmlformats.org/officeDocument/2006/relationships/oleObject" Target="embeddings/oleObject29.bin"/><Relationship Id="rId7" Type="http://schemas.openxmlformats.org/officeDocument/2006/relationships/footer" Target="footer2.xml"/><Relationship Id="rId69" Type="http://schemas.openxmlformats.org/officeDocument/2006/relationships/image" Target="media/image22.wmf"/><Relationship Id="rId68" Type="http://schemas.openxmlformats.org/officeDocument/2006/relationships/oleObject" Target="embeddings/oleObject28.bin"/><Relationship Id="rId67" Type="http://schemas.openxmlformats.org/officeDocument/2006/relationships/image" Target="media/image21.wmf"/><Relationship Id="rId66" Type="http://schemas.openxmlformats.org/officeDocument/2006/relationships/oleObject" Target="embeddings/oleObject27.bin"/><Relationship Id="rId65" Type="http://schemas.openxmlformats.org/officeDocument/2006/relationships/image" Target="media/image20.wmf"/><Relationship Id="rId64" Type="http://schemas.openxmlformats.org/officeDocument/2006/relationships/oleObject" Target="embeddings/oleObject26.bin"/><Relationship Id="rId63" Type="http://schemas.openxmlformats.org/officeDocument/2006/relationships/image" Target="media/image19.wmf"/><Relationship Id="rId62" Type="http://schemas.openxmlformats.org/officeDocument/2006/relationships/oleObject" Target="embeddings/oleObject25.bin"/><Relationship Id="rId61" Type="http://schemas.openxmlformats.org/officeDocument/2006/relationships/image" Target="media/image18.wmf"/><Relationship Id="rId60" Type="http://schemas.openxmlformats.org/officeDocument/2006/relationships/oleObject" Target="embeddings/oleObject24.bin"/><Relationship Id="rId6" Type="http://schemas.openxmlformats.org/officeDocument/2006/relationships/footer" Target="footer1.xml"/><Relationship Id="rId59" Type="http://schemas.openxmlformats.org/officeDocument/2006/relationships/image" Target="media/image17.wmf"/><Relationship Id="rId58" Type="http://schemas.openxmlformats.org/officeDocument/2006/relationships/oleObject" Target="embeddings/oleObject23.bin"/><Relationship Id="rId57" Type="http://schemas.openxmlformats.org/officeDocument/2006/relationships/image" Target="media/image16.wmf"/><Relationship Id="rId56" Type="http://schemas.openxmlformats.org/officeDocument/2006/relationships/oleObject" Target="embeddings/oleObject22.bin"/><Relationship Id="rId55" Type="http://schemas.openxmlformats.org/officeDocument/2006/relationships/image" Target="media/image15.wmf"/><Relationship Id="rId54" Type="http://schemas.openxmlformats.org/officeDocument/2006/relationships/oleObject" Target="embeddings/oleObject21.bin"/><Relationship Id="rId53" Type="http://schemas.openxmlformats.org/officeDocument/2006/relationships/image" Target="media/image14.wmf"/><Relationship Id="rId52" Type="http://schemas.openxmlformats.org/officeDocument/2006/relationships/oleObject" Target="embeddings/oleObject20.bin"/><Relationship Id="rId51" Type="http://schemas.openxmlformats.org/officeDocument/2006/relationships/image" Target="media/image13.wmf"/><Relationship Id="rId50" Type="http://schemas.openxmlformats.org/officeDocument/2006/relationships/oleObject" Target="embeddings/oleObject19.bin"/><Relationship Id="rId5" Type="http://schemas.openxmlformats.org/officeDocument/2006/relationships/header" Target="header3.xml"/><Relationship Id="rId49" Type="http://schemas.openxmlformats.org/officeDocument/2006/relationships/oleObject" Target="embeddings/oleObject18.bin"/><Relationship Id="rId48" Type="http://schemas.openxmlformats.org/officeDocument/2006/relationships/oleObject" Target="embeddings/oleObject17.bin"/><Relationship Id="rId47" Type="http://schemas.openxmlformats.org/officeDocument/2006/relationships/oleObject" Target="embeddings/oleObject16.bin"/><Relationship Id="rId46" Type="http://schemas.openxmlformats.org/officeDocument/2006/relationships/oleObject" Target="embeddings/oleObject15.bin"/><Relationship Id="rId45" Type="http://schemas.openxmlformats.org/officeDocument/2006/relationships/oleObject" Target="embeddings/oleObject14.bin"/><Relationship Id="rId44" Type="http://schemas.openxmlformats.org/officeDocument/2006/relationships/image" Target="media/image12.wmf"/><Relationship Id="rId43" Type="http://schemas.openxmlformats.org/officeDocument/2006/relationships/oleObject" Target="embeddings/oleObject13.bin"/><Relationship Id="rId42" Type="http://schemas.openxmlformats.org/officeDocument/2006/relationships/image" Target="media/image11.wmf"/><Relationship Id="rId41" Type="http://schemas.openxmlformats.org/officeDocument/2006/relationships/oleObject" Target="embeddings/oleObject12.bin"/><Relationship Id="rId40" Type="http://schemas.openxmlformats.org/officeDocument/2006/relationships/image" Target="media/image10.emf"/><Relationship Id="rId4" Type="http://schemas.openxmlformats.org/officeDocument/2006/relationships/header" Target="header2.xml"/><Relationship Id="rId39" Type="http://schemas.openxmlformats.org/officeDocument/2006/relationships/oleObject" Target="embeddings/oleObject11.bin"/><Relationship Id="rId38" Type="http://schemas.openxmlformats.org/officeDocument/2006/relationships/image" Target="media/image9.wmf"/><Relationship Id="rId37" Type="http://schemas.openxmlformats.org/officeDocument/2006/relationships/oleObject" Target="embeddings/oleObject10.bin"/><Relationship Id="rId36" Type="http://schemas.openxmlformats.org/officeDocument/2006/relationships/oleObject" Target="embeddings/oleObject9.bin"/><Relationship Id="rId35" Type="http://schemas.openxmlformats.org/officeDocument/2006/relationships/image" Target="media/image8.emf"/><Relationship Id="rId34" Type="http://schemas.openxmlformats.org/officeDocument/2006/relationships/oleObject" Target="embeddings/oleObject8.bin"/><Relationship Id="rId33" Type="http://schemas.openxmlformats.org/officeDocument/2006/relationships/image" Target="media/image7.wmf"/><Relationship Id="rId32" Type="http://schemas.openxmlformats.org/officeDocument/2006/relationships/oleObject" Target="embeddings/oleObject7.bin"/><Relationship Id="rId31" Type="http://schemas.openxmlformats.org/officeDocument/2006/relationships/oleObject" Target="embeddings/oleObject6.bin"/><Relationship Id="rId30" Type="http://schemas.openxmlformats.org/officeDocument/2006/relationships/image" Target="media/image6.e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5.wmf"/><Relationship Id="rId27" Type="http://schemas.openxmlformats.org/officeDocument/2006/relationships/oleObject" Target="embeddings/oleObject4.bin"/><Relationship Id="rId26" Type="http://schemas.openxmlformats.org/officeDocument/2006/relationships/image" Target="media/image4.wmf"/><Relationship Id="rId25" Type="http://schemas.openxmlformats.org/officeDocument/2006/relationships/oleObject" Target="embeddings/oleObject3.bin"/><Relationship Id="rId24" Type="http://schemas.openxmlformats.org/officeDocument/2006/relationships/image" Target="media/image3.emf"/><Relationship Id="rId23" Type="http://schemas.openxmlformats.org/officeDocument/2006/relationships/oleObject" Target="embeddings/oleObject2.bin"/><Relationship Id="rId22" Type="http://schemas.openxmlformats.org/officeDocument/2006/relationships/image" Target="media/image2.emf"/><Relationship Id="rId21" Type="http://schemas.openxmlformats.org/officeDocument/2006/relationships/oleObject" Target="embeddings/oleObject1.bin"/><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0.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1"/>
    <customShpInfo spid="_x0000_s2052"/>
    <customShpInfo spid="_x0000_s2092"/>
    <customShpInfo spid="_x0000_s2093"/>
    <customShpInfo spid="_x0000_s2094"/>
    <customShpInfo spid="_x0000_s2090"/>
    <customShpInfo spid="_x0000_s2063"/>
    <customShpInfo spid="_x0000_s2087"/>
    <customShpInfo spid="_x0000_s2053"/>
    <customShpInfo spid="_x0000_s2088"/>
    <customShpInfo spid="_x0000_s2078"/>
    <customShpInfo spid="_x0000_s2079"/>
    <customShpInfo spid="_x0000_s2062"/>
    <customShpInfo spid="_x0000_s1032"/>
    <customShpInfo spid="_x0000_s1034"/>
    <customShpInfo spid="_x0000_s1033"/>
    <customShpInfo spid="_x0000_s1030"/>
    <customShpInfo spid="_x0000_s1029"/>
    <customShpInfo spid="_x0000_s1039"/>
    <customShpInfo spid="_x0000_s1040"/>
    <customShpInfo spid="_x0000_s1038"/>
    <customShpInfo spid="_x0000_s1053"/>
    <customShpInfo spid="_x0000_s1049"/>
    <customShpInfo spid="_x0000_s1048"/>
    <customShpInfo spid="_x0000_s1047"/>
    <customShpInfo spid="_x0000_s1041"/>
    <customShpInfo spid="_x0000_s1043"/>
    <customShpInfo spid="_x0000_s1042"/>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B1FA68-8E0C-47F9-B121-85D14DDBC96D}">
  <ds:schemaRefs/>
</ds:datastoreItem>
</file>

<file path=docProps/app.xml><?xml version="1.0" encoding="utf-8"?>
<Properties xmlns="http://schemas.openxmlformats.org/officeDocument/2006/extended-properties" xmlns:vt="http://schemas.openxmlformats.org/officeDocument/2006/docPropsVTypes">
  <Template>Normal</Template>
  <Pages>19</Pages>
  <Words>1612</Words>
  <Characters>9191</Characters>
  <Lines>76</Lines>
  <Paragraphs>21</Paragraphs>
  <TotalTime>264</TotalTime>
  <ScaleCrop>false</ScaleCrop>
  <LinksUpToDate>false</LinksUpToDate>
  <CharactersWithSpaces>10782</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2020-06-11T06:00:00Z</dcterms:created>
  <dc:creator>蔡青</dc:creator>
  <cp:lastModifiedBy>acer</cp:lastModifiedBy>
  <cp:lastPrinted>2019-05-22T13:28:00Z</cp:lastPrinted>
  <dcterms:modified xsi:type="dcterms:W3CDTF">2020-06-19T01:19:31Z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