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Lines="50"/>
        <w:ind w:left="5250" w:leftChars="2500" w:right="1039" w:rightChars="495"/>
        <w:rPr>
          <w:rFonts w:ascii="方正小标宋简体" w:hAnsi="方正小标宋简体" w:eastAsia="方正小标宋简体" w:cs="方正小标宋简体"/>
          <w:bCs/>
          <w:kern w:val="0"/>
          <w:sz w:val="48"/>
          <w:szCs w:val="48"/>
        </w:rPr>
      </w:pPr>
      <w:r>
        <w:drawing>
          <wp:inline distT="0" distB="0" distL="114300" distR="114300">
            <wp:extent cx="1860550" cy="831850"/>
            <wp:effectExtent l="0" t="0" r="6350" b="6350"/>
            <wp:docPr id="6"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7ae779013415e90a1541f6088b01d14"/>
                    <pic:cNvPicPr>
                      <a:picLocks noChangeAspect="1"/>
                    </pic:cNvPicPr>
                  </pic:nvPicPr>
                  <pic:blipFill>
                    <a:blip r:embed="rId9"/>
                    <a:srcRect l="64519" t="9979" r="10962" b="63341"/>
                    <a:stretch>
                      <a:fillRect/>
                    </a:stretch>
                  </pic:blipFill>
                  <pic:spPr>
                    <a:xfrm>
                      <a:off x="0" y="0"/>
                      <a:ext cx="1860550" cy="831850"/>
                    </a:xfrm>
                    <a:prstGeom prst="rect">
                      <a:avLst/>
                    </a:prstGeom>
                    <a:noFill/>
                    <a:ln w="9525">
                      <a:noFill/>
                    </a:ln>
                  </pic:spPr>
                </pic:pic>
              </a:graphicData>
            </a:graphic>
          </wp:inline>
        </w:drawing>
      </w:r>
    </w:p>
    <w:p>
      <w:pPr>
        <w:autoSpaceDE w:val="0"/>
        <w:autoSpaceDN w:val="0"/>
        <w:adjustRightInd w:val="0"/>
        <w:snapToGrid w:val="0"/>
        <w:spacing w:beforeLines="100"/>
        <w:jc w:val="center"/>
        <w:rPr>
          <w:rFonts w:ascii="方正小标宋简体" w:hAnsi="方正小标宋简体" w:eastAsia="方正小标宋简体" w:cs="方正小标宋简体"/>
          <w:bCs/>
          <w:kern w:val="0"/>
          <w:sz w:val="48"/>
          <w:szCs w:val="48"/>
        </w:rPr>
      </w:pPr>
      <w:r>
        <w:rPr>
          <w:rFonts w:hint="eastAsia" w:ascii="宋体" w:hAnsi="宋体" w:eastAsia="宋体" w:cs="宋体"/>
          <w:bCs/>
          <w:kern w:val="0"/>
          <w:sz w:val="48"/>
          <w:szCs w:val="48"/>
        </w:rPr>
        <w:pict>
          <v:shape id="_x0000_i1025" o:spt="136" type="#_x0000_t136" style="height:25.5pt;width:439.5pt;" fillcolor="#000000" filled="t" coordsize="21600,21600">
            <v:path/>
            <v:fill on="t" focussize="0,0"/>
            <v:stroke/>
            <v:imagedata o:title=""/>
            <o:lock v:ext="edit"/>
            <v:textpath on="t" fitshape="t" fitpath="t" trim="t" xscale="f" string="中华人民共和国工业和信息化部" style="font-family:方正小标宋_GBK;font-size:36pt;v-text-align:center;"/>
            <w10:wrap type="none"/>
            <w10:anchorlock/>
          </v:shape>
        </w:pict>
      </w:r>
    </w:p>
    <w:p>
      <w:pPr>
        <w:autoSpaceDE w:val="0"/>
        <w:autoSpaceDN w:val="0"/>
        <w:adjustRightInd w:val="0"/>
        <w:snapToGrid w:val="0"/>
        <w:spacing w:afterLines="50"/>
        <w:jc w:val="center"/>
        <w:rPr>
          <w:rFonts w:ascii="方正小标宋简体" w:hAnsi="方正小标宋简体" w:eastAsia="方正小标宋简体" w:cs="方正小标宋简体"/>
          <w:bCs/>
          <w:kern w:val="0"/>
          <w:sz w:val="48"/>
          <w:szCs w:val="48"/>
        </w:rPr>
      </w:pPr>
      <w:r>
        <w:rPr>
          <w:rFonts w:hint="eastAsia" w:ascii="宋体" w:hAnsi="宋体" w:eastAsia="宋体" w:cs="宋体"/>
          <w:bCs/>
          <w:kern w:val="0"/>
          <w:sz w:val="48"/>
          <w:szCs w:val="48"/>
        </w:rPr>
        <w:pict>
          <v:shape id="_x0000_i1026" o:spt="136" type="#_x0000_t136" style="height:25.5pt;width:284.25pt;" fillcolor="#000000" filled="t" stroked="t" coordsize="21600,21600" adj="10800">
            <v:path/>
            <v:fill on="t" color2="#FFFFFF" focussize="0,0"/>
            <v:stroke color="#000000"/>
            <v:imagedata o:title=""/>
            <o:lock v:ext="edit" aspectratio="f"/>
            <v:textpath on="t" fitshape="t" fitpath="t" trim="t" xscale="f" string="有色金属计量技术规范" style="font-family:方正小标宋_GBK;font-size:32pt;v-text-align:center;"/>
            <w10:wrap type="none"/>
            <w10:anchorlock/>
          </v:shape>
        </w:pict>
      </w:r>
    </w:p>
    <w:p>
      <w:pPr>
        <w:autoSpaceDE w:val="0"/>
        <w:autoSpaceDN w:val="0"/>
        <w:adjustRightInd w:val="0"/>
        <w:spacing w:beforeLines="150" w:afterLines="150"/>
        <w:ind w:right="1417"/>
        <w:jc w:val="right"/>
        <w:rPr>
          <w:rFonts w:hint="default" w:ascii="黑体" w:hAnsi="黑体" w:eastAsia="黑体" w:cs="黑体"/>
          <w:kern w:val="0"/>
          <w:sz w:val="28"/>
          <w:szCs w:val="28"/>
          <w:lang w:val="en-US" w:eastAsia="zh-CN"/>
        </w:rPr>
      </w:pPr>
      <w:r>
        <w:rPr>
          <w:rFonts w:hint="eastAsia" w:ascii="黑体" w:hAnsi="黑体" w:eastAsia="黑体" w:cs="BatangChe"/>
          <w:b/>
          <w:bCs/>
          <w:color w:val="auto"/>
          <w:kern w:val="0"/>
          <w:sz w:val="28"/>
          <w:szCs w:val="28"/>
        </w:rPr>
        <w:t>JJF</w:t>
      </w:r>
      <w:r>
        <w:rPr>
          <w:rFonts w:ascii="黑体" w:hAnsi="黑体" w:eastAsia="黑体" w:cs="黑体"/>
          <w:color w:val="auto"/>
          <w:kern w:val="0"/>
          <w:sz w:val="28"/>
          <w:szCs w:val="28"/>
        </w:rPr>
        <w:t>(</w:t>
      </w:r>
      <w:r>
        <w:rPr>
          <w:rFonts w:hint="eastAsia" w:ascii="黑体" w:hAnsi="黑体" w:eastAsia="黑体" w:cs="黑体"/>
          <w:color w:val="auto"/>
          <w:kern w:val="0"/>
          <w:sz w:val="28"/>
          <w:szCs w:val="28"/>
          <w:lang w:eastAsia="zh-CN"/>
        </w:rPr>
        <w:t>有色金属</w:t>
      </w:r>
      <w:r>
        <w:rPr>
          <w:rFonts w:ascii="黑体" w:hAnsi="黑体" w:eastAsia="黑体" w:cs="黑体"/>
          <w:color w:val="auto"/>
          <w:kern w:val="0"/>
          <w:sz w:val="28"/>
          <w:szCs w:val="28"/>
        </w:rPr>
        <w:t>)</w:t>
      </w:r>
      <w:r>
        <w:rPr>
          <w:rFonts w:hint="eastAsia" w:ascii="黑体" w:hAnsi="黑体" w:eastAsia="黑体" w:cs="黑体"/>
          <w:kern w:val="0"/>
          <w:sz w:val="28"/>
          <w:szCs w:val="28"/>
        </w:rPr>
        <w:t xml:space="preserve"> </w:t>
      </w:r>
      <w:r>
        <w:rPr>
          <w:rFonts w:hint="eastAsia" w:ascii="黑体" w:hAnsi="黑体" w:eastAsia="黑体" w:cs="黑体"/>
          <w:kern w:val="0"/>
          <w:sz w:val="28"/>
          <w:szCs w:val="28"/>
          <w:lang w:val="en-US" w:eastAsia="zh-CN"/>
        </w:rPr>
        <w:t>0004</w:t>
      </w:r>
      <w:r>
        <w:rPr>
          <w:rFonts w:ascii="黑体" w:hAnsi="黑体" w:eastAsia="黑体" w:cs="黑体"/>
          <w:kern w:val="0"/>
          <w:sz w:val="28"/>
          <w:szCs w:val="28"/>
        </w:rPr>
        <w:t>─</w:t>
      </w:r>
      <w:r>
        <w:rPr>
          <w:rFonts w:hint="eastAsia" w:ascii="黑体" w:hAnsi="黑体" w:eastAsia="黑体" w:cs="黑体"/>
          <w:kern w:val="0"/>
          <w:sz w:val="28"/>
          <w:szCs w:val="28"/>
        </w:rPr>
        <w:t>20</w:t>
      </w:r>
      <w:r>
        <w:rPr>
          <w:rFonts w:hint="eastAsia" w:ascii="黑体" w:hAnsi="黑体" w:eastAsia="黑体" w:cs="黑体"/>
          <w:kern w:val="0"/>
          <w:sz w:val="28"/>
          <w:szCs w:val="28"/>
          <w:lang w:val="en-US" w:eastAsia="zh-CN"/>
        </w:rPr>
        <w:t>20</w:t>
      </w:r>
    </w:p>
    <w:p>
      <w:pPr>
        <w:autoSpaceDE w:val="0"/>
        <w:autoSpaceDN w:val="0"/>
        <w:adjustRightInd w:val="0"/>
        <w:jc w:val="left"/>
        <w:rPr>
          <w:rFonts w:ascii="黑体" w:eastAsia="黑体" w:cs="黑体"/>
          <w:kern w:val="0"/>
          <w:sz w:val="14"/>
          <w:szCs w:val="14"/>
        </w:rPr>
      </w:pPr>
      <w:r>
        <w:rPr>
          <w:rFonts w:ascii="黑体" w:eastAsia="黑体" w:cs="黑体"/>
          <w:kern w:val="0"/>
          <w:sz w:val="38"/>
          <w:szCs w:val="38"/>
        </w:rPr>
        <mc:AlternateContent>
          <mc:Choice Requires="wpc">
            <w:drawing>
              <wp:anchor distT="0" distB="0" distL="114300" distR="114300" simplePos="0" relativeHeight="251661312" behindDoc="0" locked="0" layoutInCell="1" allowOverlap="1">
                <wp:simplePos x="0" y="0"/>
                <wp:positionH relativeFrom="column">
                  <wp:posOffset>-171450</wp:posOffset>
                </wp:positionH>
                <wp:positionV relativeFrom="paragraph">
                  <wp:posOffset>6350</wp:posOffset>
                </wp:positionV>
                <wp:extent cx="6083935" cy="108585"/>
                <wp:effectExtent l="0" t="0" r="0" b="0"/>
                <wp:wrapNone/>
                <wp:docPr id="2" name="画布 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 name="直线 10"/>
                        <wps:cNvCnPr/>
                        <wps:spPr>
                          <a:xfrm>
                            <a:off x="148590" y="0"/>
                            <a:ext cx="5840095" cy="635"/>
                          </a:xfrm>
                          <a:prstGeom prst="line">
                            <a:avLst/>
                          </a:prstGeom>
                          <a:ln w="12700" cap="flat" cmpd="sng">
                            <a:solidFill>
                              <a:srgbClr val="000000"/>
                            </a:solidFill>
                            <a:prstDash val="solid"/>
                            <a:headEnd type="none" w="med" len="med"/>
                            <a:tailEnd type="none" w="med" len="med"/>
                          </a:ln>
                        </wps:spPr>
                        <wps:bodyPr upright="1"/>
                      </wps:wsp>
                    </wpc:wpc>
                  </a:graphicData>
                </a:graphic>
              </wp:anchor>
            </w:drawing>
          </mc:Choice>
          <mc:Fallback>
            <w:pict>
              <v:group id="画布 9" o:spid="_x0000_s1026" o:spt="203" style="position:absolute;left:0pt;margin-left:-13.5pt;margin-top:0.5pt;height:8.55pt;width:479.05pt;z-index:251661312;mso-width-relative:page;mso-height-relative:page;" coordsize="6083935,108585" editas="canvas" o:gfxdata="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jel+nYAAAACAEAAA8AAAAAAAAAAQAgAAAAIgAAAGRycy9kb3du&#10;cmV2LnhtbFBLAQIUABQAAAAIAIdO4kAxb5P1OAIAAMUEAAAOAAAAAAAAAAEAIAAAACcBAABkcnMv&#10;ZTJvRG9jLnhtbFBLBQYAAAAABgAGAFkBAADRBQAAAAA=&#10;">
                <o:lock v:ext="edit" aspectratio="f"/>
                <v:shape id="画布 9" o:spid="_x0000_s1026" style="position:absolute;left:0;top:0;height:108585;width:6083935;" filled="f" stroked="f" coordsize="21600,21600" o:gfxdata="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yN6X6dgAAAAIAQAADwAAAAAAAAABACAAAAAi&#10;AAAAZHJzL2Rvd25yZXYueG1sUEsBAhQAFAAAAAgAh07iQI4GzbEKAgAATQQAAA4AAAAAAAAAAQAg&#10;AAAAJwEAAGRycy9lMm9Eb2MueG1sUEsFBgAAAAAGAAYAWQEAAKMFAAAAAA==&#10;">
                  <v:fill on="f" focussize="0,0"/>
                  <v:stroke on="f"/>
                  <v:imagedata o:title=""/>
                  <o:lock v:ext="edit" aspectratio="t"/>
                </v:shape>
                <v:line id="直线 10" o:spid="_x0000_s1026" o:spt="20" style="position:absolute;left:148590;top:0;height:635;width:5840095;" filled="f" stroked="t" coordsize="21600,21600" o:gfxdata="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PCHrLbXAAAACAEAAA8AAAAAAAAAAQAgAAAA&#10;IgAAAGRycy9kb3ducmV2LnhtbFBLAQIUABQAAAAIAIdO4kCYdsFK0wEAAJYDAAAOAAAAAAAAAAEA&#10;IAAAACYBAABkcnMvZTJvRG9jLnhtbFBLBQYAAAAABgAGAFkBAABrBQAAAAA=&#10;">
                  <v:fill on="f" focussize="0,0"/>
                  <v:stroke weight="1pt" color="#000000" joinstyle="round"/>
                  <v:imagedata o:title=""/>
                  <o:lock v:ext="edit" aspectratio="f"/>
                </v:line>
              </v:group>
            </w:pict>
          </mc:Fallback>
        </mc:AlternateContent>
      </w:r>
    </w:p>
    <w:p>
      <w:pPr>
        <w:autoSpaceDE w:val="0"/>
        <w:autoSpaceDN w:val="0"/>
        <w:adjustRightInd w:val="0"/>
        <w:jc w:val="left"/>
        <w:rPr>
          <w:rFonts w:ascii="黑体" w:eastAsia="黑体" w:cs="黑体"/>
          <w:kern w:val="0"/>
          <w:sz w:val="52"/>
          <w:szCs w:val="52"/>
        </w:rPr>
      </w:pPr>
    </w:p>
    <w:p>
      <w:pPr>
        <w:autoSpaceDE w:val="0"/>
        <w:autoSpaceDN w:val="0"/>
        <w:adjustRightInd w:val="0"/>
        <w:jc w:val="center"/>
        <w:rPr>
          <w:rFonts w:hint="eastAsia" w:ascii="黑体" w:hAnsi="黑体" w:eastAsia="黑体" w:cs="黑体"/>
          <w:kern w:val="0"/>
          <w:sz w:val="52"/>
          <w:szCs w:val="52"/>
          <w:lang w:eastAsia="zh-CN"/>
        </w:rPr>
      </w:pPr>
      <w:r>
        <w:rPr>
          <w:rFonts w:hint="eastAsia" w:ascii="黑体" w:hAnsi="黑体" w:eastAsia="黑体" w:cs="黑体"/>
          <w:kern w:val="0"/>
          <w:sz w:val="52"/>
          <w:szCs w:val="52"/>
        </w:rPr>
        <w:t>铝合金阳极氧化膜及有机聚合物膜</w:t>
      </w:r>
      <w:r>
        <w:rPr>
          <w:rFonts w:hint="eastAsia" w:ascii="黑体" w:hAnsi="黑体" w:eastAsia="黑体" w:cs="黑体"/>
          <w:kern w:val="0"/>
          <w:sz w:val="52"/>
          <w:szCs w:val="52"/>
          <w:lang w:eastAsia="zh-CN"/>
        </w:rPr>
        <w:t>用</w:t>
      </w:r>
    </w:p>
    <w:p>
      <w:pPr>
        <w:autoSpaceDE w:val="0"/>
        <w:autoSpaceDN w:val="0"/>
        <w:adjustRightInd w:val="0"/>
        <w:jc w:val="center"/>
        <w:rPr>
          <w:rFonts w:hint="eastAsia" w:ascii="黑体" w:hAnsi="黑体" w:eastAsia="黑体" w:cs="黑体"/>
          <w:kern w:val="0"/>
          <w:sz w:val="52"/>
          <w:szCs w:val="52"/>
        </w:rPr>
      </w:pPr>
      <w:r>
        <w:rPr>
          <w:rFonts w:hint="eastAsia" w:ascii="黑体" w:hAnsi="黑体" w:eastAsia="黑体" w:cs="黑体"/>
          <w:kern w:val="0"/>
          <w:sz w:val="52"/>
          <w:szCs w:val="52"/>
        </w:rPr>
        <w:t>喷磨试验仪校准规范</w:t>
      </w:r>
    </w:p>
    <w:p>
      <w:pPr>
        <w:autoSpaceDE w:val="0"/>
        <w:autoSpaceDN w:val="0"/>
        <w:adjustRightInd w:val="0"/>
        <w:jc w:val="center"/>
        <w:rPr>
          <w:rFonts w:ascii="黑体" w:hAnsi="黑体" w:eastAsia="黑体" w:cs="黑体"/>
          <w:kern w:val="0"/>
          <w:sz w:val="24"/>
        </w:rPr>
      </w:pPr>
    </w:p>
    <w:p>
      <w:pPr>
        <w:autoSpaceDE w:val="0"/>
        <w:autoSpaceDN w:val="0"/>
        <w:adjustRightInd w:val="0"/>
        <w:spacing w:beforeLines="50" w:line="360" w:lineRule="auto"/>
        <w:jc w:val="center"/>
        <w:outlineLvl w:val="0"/>
        <w:rPr>
          <w:rFonts w:hint="eastAsia" w:ascii="黑体" w:hAnsi="黑体" w:eastAsia="黑体"/>
          <w:kern w:val="0"/>
          <w:sz w:val="28"/>
          <w:szCs w:val="28"/>
        </w:rPr>
      </w:pPr>
      <w:bookmarkStart w:id="0" w:name="_Toc32585"/>
      <w:r>
        <w:rPr>
          <w:rFonts w:hint="eastAsia" w:ascii="黑体" w:hAnsi="黑体" w:eastAsia="黑体"/>
          <w:kern w:val="0"/>
          <w:sz w:val="28"/>
          <w:szCs w:val="28"/>
        </w:rPr>
        <w:t>Calibration Specification for</w:t>
      </w:r>
      <w:bookmarkEnd w:id="0"/>
    </w:p>
    <w:p>
      <w:pPr>
        <w:autoSpaceDE w:val="0"/>
        <w:autoSpaceDN w:val="0"/>
        <w:adjustRightInd w:val="0"/>
        <w:jc w:val="center"/>
        <w:rPr>
          <w:rFonts w:hint="eastAsia" w:ascii="黑体" w:hAnsi="黑体" w:eastAsia="黑体"/>
          <w:kern w:val="0"/>
          <w:sz w:val="28"/>
          <w:szCs w:val="28"/>
        </w:rPr>
      </w:pPr>
      <w:r>
        <w:rPr>
          <w:rFonts w:hint="eastAsia" w:ascii="黑体" w:hAnsi="黑体" w:eastAsia="黑体"/>
          <w:kern w:val="0"/>
          <w:sz w:val="28"/>
          <w:szCs w:val="28"/>
        </w:rPr>
        <w:t>abrasive jet test apparatus for Anodic Oxidation and Organic Polymer Coatings of Aluminum Alloy</w:t>
      </w:r>
    </w:p>
    <w:p>
      <w:pPr>
        <w:autoSpaceDE w:val="0"/>
        <w:autoSpaceDN w:val="0"/>
        <w:adjustRightInd w:val="0"/>
        <w:jc w:val="center"/>
        <w:rPr>
          <w:rFonts w:hint="eastAsia" w:ascii="黑体" w:hAnsi="黑体" w:eastAsia="黑体"/>
          <w:kern w:val="0"/>
          <w:sz w:val="28"/>
          <w:szCs w:val="28"/>
          <w:lang w:eastAsia="zh-CN"/>
        </w:rPr>
      </w:pPr>
      <w:r>
        <w:rPr>
          <w:rFonts w:hint="eastAsia" w:ascii="黑体" w:hAnsi="黑体" w:eastAsia="黑体"/>
          <w:kern w:val="0"/>
          <w:sz w:val="28"/>
          <w:szCs w:val="28"/>
          <w:lang w:eastAsia="zh-CN"/>
        </w:rPr>
        <w:t>（报批稿）</w:t>
      </w:r>
    </w:p>
    <w:p>
      <w:pPr>
        <w:autoSpaceDE w:val="0"/>
        <w:autoSpaceDN w:val="0"/>
        <w:adjustRightInd w:val="0"/>
        <w:jc w:val="left"/>
        <w:rPr>
          <w:rFonts w:ascii="黑体" w:eastAsia="黑体" w:cs="黑体"/>
          <w:kern w:val="0"/>
          <w:sz w:val="18"/>
          <w:szCs w:val="18"/>
        </w:rPr>
      </w:pPr>
    </w:p>
    <w:p>
      <w:pPr>
        <w:autoSpaceDE w:val="0"/>
        <w:autoSpaceDN w:val="0"/>
        <w:adjustRightInd w:val="0"/>
        <w:jc w:val="left"/>
        <w:rPr>
          <w:rFonts w:ascii="黑体" w:eastAsia="黑体" w:cs="黑体"/>
          <w:kern w:val="0"/>
          <w:sz w:val="18"/>
          <w:szCs w:val="18"/>
        </w:rPr>
      </w:pPr>
    </w:p>
    <w:p>
      <w:pPr>
        <w:autoSpaceDE w:val="0"/>
        <w:autoSpaceDN w:val="0"/>
        <w:adjustRightInd w:val="0"/>
        <w:spacing w:afterLines="50"/>
        <w:jc w:val="center"/>
        <w:rPr>
          <w:rFonts w:ascii="黑体" w:eastAsia="黑体" w:cs="黑体"/>
          <w:kern w:val="0"/>
          <w:sz w:val="28"/>
          <w:szCs w:val="28"/>
        </w:rPr>
      </w:pPr>
      <w:r>
        <w:rPr>
          <w:rFonts w:hint="eastAsia" w:ascii="黑体" w:eastAsia="黑体" w:cs="黑体"/>
          <w:kern w:val="0"/>
          <w:sz w:val="28"/>
          <w:szCs w:val="28"/>
          <w:lang w:val="en-US" w:eastAsia="zh-CN"/>
        </w:rPr>
        <w:t>2020</w:t>
      </w:r>
      <w:r>
        <w:rPr>
          <w:rFonts w:hint="eastAsia" w:ascii="黑体" w:eastAsia="黑体" w:cs="黑体"/>
          <w:kern w:val="0"/>
          <w:sz w:val="28"/>
          <w:szCs w:val="28"/>
        </w:rPr>
        <w:t xml:space="preserve">-××-××发布                    </w:t>
      </w:r>
      <w:r>
        <w:rPr>
          <w:rFonts w:hint="eastAsia" w:ascii="黑体" w:eastAsia="黑体" w:cs="黑体"/>
          <w:kern w:val="0"/>
          <w:sz w:val="28"/>
          <w:szCs w:val="28"/>
          <w:lang w:val="en-US" w:eastAsia="zh-CN"/>
        </w:rPr>
        <w:t>2020</w:t>
      </w:r>
      <w:r>
        <w:rPr>
          <w:rFonts w:hint="eastAsia" w:ascii="黑体" w:eastAsia="黑体" w:cs="黑体"/>
          <w:kern w:val="0"/>
          <w:sz w:val="28"/>
          <w:szCs w:val="28"/>
        </w:rPr>
        <w:t>-××-××实施</w:t>
      </w:r>
    </w:p>
    <w:p>
      <w:pPr>
        <w:rPr>
          <w:rFonts w:ascii="黑体" w:eastAsia="黑体" w:cs="黑体"/>
          <w:kern w:val="0"/>
          <w:sz w:val="28"/>
          <w:szCs w:val="28"/>
        </w:rPr>
      </w:pPr>
      <w:r>
        <w:rPr>
          <w:rFonts w:ascii="方正小标宋_GBK" w:hAnsi="宋体" w:eastAsia="方正小标宋_GBK"/>
          <w:sz w:val="44"/>
          <w:szCs w:val="44"/>
        </w:rPr>
        <mc:AlternateContent>
          <mc:Choice Requires="wps">
            <w:drawing>
              <wp:anchor distT="0" distB="0" distL="114300" distR="114300" simplePos="0" relativeHeight="251665408" behindDoc="0" locked="0" layoutInCell="1" allowOverlap="1">
                <wp:simplePos x="0" y="0"/>
                <wp:positionH relativeFrom="column">
                  <wp:posOffset>4728210</wp:posOffset>
                </wp:positionH>
                <wp:positionV relativeFrom="paragraph">
                  <wp:posOffset>260350</wp:posOffset>
                </wp:positionV>
                <wp:extent cx="631190" cy="532765"/>
                <wp:effectExtent l="0" t="0" r="16510" b="635"/>
                <wp:wrapNone/>
                <wp:docPr id="3" name="文本框 53"/>
                <wp:cNvGraphicFramePr/>
                <a:graphic xmlns:a="http://schemas.openxmlformats.org/drawingml/2006/main">
                  <a:graphicData uri="http://schemas.microsoft.com/office/word/2010/wordprocessingShape">
                    <wps:wsp>
                      <wps:cNvSpPr txBox="1"/>
                      <wps:spPr>
                        <a:xfrm>
                          <a:off x="0" y="0"/>
                          <a:ext cx="631190" cy="532765"/>
                        </a:xfrm>
                        <a:prstGeom prst="rect">
                          <a:avLst/>
                        </a:prstGeom>
                        <a:solidFill>
                          <a:srgbClr val="FFFFFF"/>
                        </a:solidFill>
                        <a:ln w="9525">
                          <a:noFill/>
                        </a:ln>
                      </wps:spPr>
                      <wps:txbx>
                        <w:txbxContent>
                          <w:p>
                            <w:r>
                              <w:rPr>
                                <w:rFonts w:hint="eastAsia" w:ascii="黑体" w:hAnsi="黑体" w:eastAsia="黑体"/>
                                <w:sz w:val="28"/>
                                <w:szCs w:val="28"/>
                              </w:rPr>
                              <w:t>发布</w:t>
                            </w:r>
                          </w:p>
                        </w:txbxContent>
                      </wps:txbx>
                      <wps:bodyPr upright="1">
                        <a:noAutofit/>
                      </wps:bodyPr>
                    </wps:wsp>
                  </a:graphicData>
                </a:graphic>
              </wp:anchor>
            </w:drawing>
          </mc:Choice>
          <mc:Fallback>
            <w:pict>
              <v:shape id="文本框 53" o:spid="_x0000_s1026" o:spt="202" type="#_x0000_t202" style="position:absolute;left:0pt;margin-left:372.3pt;margin-top:20.5pt;height:41.95pt;width:49.7pt;z-index:251665408;mso-width-relative:page;mso-height-relative:page;" fillcolor="#FFFFFF" filled="t" stroked="f" coordsize="21600,21600" o:gfxdata="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NjrumtcAAAAKAQAADwAAAAAAAAABACAAAAAiAAAAZHJzL2Rvd25yZXYueG1sUEsBAhQAFAAA&#10;AAgAh07iQE0FOOa3AQAATAMAAA4AAAAAAAAAAQAgAAAAJgEAAGRycy9lMm9Eb2MueG1sUEsFBgAA&#10;AAAGAAYAWQEAAE8FAAAAAA==&#10;">
                <v:fill on="t" focussize="0,0"/>
                <v:stroke on="f"/>
                <v:imagedata o:title=""/>
                <o:lock v:ext="edit" aspectratio="f"/>
                <v:textbox>
                  <w:txbxContent>
                    <w:p>
                      <w:r>
                        <w:rPr>
                          <w:rFonts w:hint="eastAsia" w:ascii="黑体" w:hAnsi="黑体" w:eastAsia="黑体"/>
                          <w:sz w:val="28"/>
                          <w:szCs w:val="28"/>
                        </w:rPr>
                        <w:t>发布</w:t>
                      </w:r>
                    </w:p>
                  </w:txbxContent>
                </v:textbox>
              </v:shape>
            </w:pict>
          </mc:Fallback>
        </mc:AlternateContent>
      </w:r>
      <w:r>
        <w:rPr>
          <w:rFonts w:ascii="黑体" w:eastAsia="黑体" w:cs="黑体"/>
          <w:kern w:val="0"/>
          <w:sz w:val="28"/>
          <w:szCs w:val="28"/>
        </w:rPr>
        <mc:AlternateContent>
          <mc:Choice Requires="wps">
            <w:drawing>
              <wp:anchor distT="0" distB="0" distL="114300" distR="114300" simplePos="0" relativeHeight="251667456" behindDoc="0" locked="0" layoutInCell="1" allowOverlap="1">
                <wp:simplePos x="0" y="0"/>
                <wp:positionH relativeFrom="column">
                  <wp:posOffset>-31750</wp:posOffset>
                </wp:positionH>
                <wp:positionV relativeFrom="paragraph">
                  <wp:posOffset>7620</wp:posOffset>
                </wp:positionV>
                <wp:extent cx="5840095" cy="635"/>
                <wp:effectExtent l="0" t="0" r="0" b="0"/>
                <wp:wrapNone/>
                <wp:docPr id="5" name="直线 10"/>
                <wp:cNvGraphicFramePr/>
                <a:graphic xmlns:a="http://schemas.openxmlformats.org/drawingml/2006/main">
                  <a:graphicData uri="http://schemas.microsoft.com/office/word/2010/wordprocessingShape">
                    <wps:wsp>
                      <wps:cNvCnPr/>
                      <wps:spPr>
                        <a:xfrm>
                          <a:off x="0" y="0"/>
                          <a:ext cx="5840095" cy="635"/>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0" o:spid="_x0000_s1026" o:spt="20" style="position:absolute;left:0pt;margin-left:-2.5pt;margin-top:0.6pt;height:0.05pt;width:459.85pt;z-index:251667456;mso-width-relative:page;mso-height-relative:page;" filled="f" stroked="t" coordsize="21600,21600" o:gfxdata="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PCoc51gAAAAYBAAAPAAAAAAAAAAEAIAAAACIAAABk&#10;cnMvZG93bnJldi54bWxQSwECFAAUAAAACACHTuJAb2kXnc8BAACRAwAADgAAAAAAAAABACAAAAAl&#10;AQAAZHJzL2Uyb0RvYy54bWxQSwUGAAAAAAYABgBZAQAAZgUAAAAA&#10;">
                <v:fill on="f" focussize="0,0"/>
                <v:stroke weight="1pt" color="#000000" joinstyle="round"/>
                <v:imagedata o:title=""/>
                <o:lock v:ext="edit" aspectratio="f"/>
              </v:line>
            </w:pict>
          </mc:Fallback>
        </mc:AlternateContent>
      </w:r>
      <w:r>
        <w:rPr>
          <w:rFonts w:ascii="宋体" w:hAnsi="宋体"/>
          <w:sz w:val="28"/>
          <w:szCs w:val="28"/>
        </w:rPr>
        <mc:AlternateContent>
          <mc:Choice Requires="wps">
            <w:drawing>
              <wp:anchor distT="0" distB="0" distL="114300" distR="114300" simplePos="0" relativeHeight="251666432" behindDoc="0" locked="0" layoutInCell="1" allowOverlap="1">
                <wp:simplePos x="0" y="0"/>
                <wp:positionH relativeFrom="column">
                  <wp:posOffset>533400</wp:posOffset>
                </wp:positionH>
                <wp:positionV relativeFrom="paragraph">
                  <wp:posOffset>148590</wp:posOffset>
                </wp:positionV>
                <wp:extent cx="4116070" cy="524510"/>
                <wp:effectExtent l="0" t="0" r="17780" b="8890"/>
                <wp:wrapNone/>
                <wp:docPr id="4" name="文本框 55"/>
                <wp:cNvGraphicFramePr/>
                <a:graphic xmlns:a="http://schemas.openxmlformats.org/drawingml/2006/main">
                  <a:graphicData uri="http://schemas.microsoft.com/office/word/2010/wordprocessingShape">
                    <wps:wsp>
                      <wps:cNvSpPr txBox="1"/>
                      <wps:spPr>
                        <a:xfrm>
                          <a:off x="0" y="0"/>
                          <a:ext cx="4116070" cy="524510"/>
                        </a:xfrm>
                        <a:prstGeom prst="rect">
                          <a:avLst/>
                        </a:prstGeom>
                        <a:solidFill>
                          <a:srgbClr val="FFFFFF"/>
                        </a:solidFill>
                        <a:ln w="9525">
                          <a:noFill/>
                        </a:ln>
                      </wps:spPr>
                      <wps:txbx>
                        <w:txbxContent>
                          <w:p>
                            <w:pPr>
                              <w:rPr>
                                <w:rFonts w:hint="eastAsia" w:ascii="黑体" w:hAnsi="黑体" w:eastAsia="黑体" w:cs="黑体"/>
                                <w:sz w:val="44"/>
                                <w:szCs w:val="44"/>
                              </w:rPr>
                            </w:pPr>
                            <w:r>
                              <w:rPr>
                                <w:rFonts w:hint="eastAsia" w:ascii="黑体" w:hAnsi="黑体" w:eastAsia="黑体" w:cs="黑体"/>
                                <w:sz w:val="44"/>
                                <w:szCs w:val="44"/>
                              </w:rPr>
                              <w:t>中华人民共和国工业和信息化部</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55" o:spid="_x0000_s1026" o:spt="202" type="#_x0000_t202" style="position:absolute;left:0pt;margin-left:42pt;margin-top:11.7pt;height:41.3pt;width:324.1pt;z-index:251666432;mso-width-relative:page;mso-height-relative:margin;mso-height-percent:200;" fillcolor="#FFFFFF" filled="t" stroked="f" coordsize="21600,21600" o:gfxdata="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4Exn+1wAAAAkBAAAPAAAAAAAAAAEAIAAAACIAAABkcnMvZG93bnJldi54bWxQSwEC&#10;FAAUAAAACACHTuJAtARdsrwBAABNAwAADgAAAAAAAAABACAAAAAmAQAAZHJzL2Uyb0RvYy54bWxQ&#10;SwUGAAAAAAYABgBZAQAAVAUAAAAA&#10;">
                <v:fill on="t" focussize="0,0"/>
                <v:stroke on="f"/>
                <v:imagedata o:title=""/>
                <o:lock v:ext="edit" aspectratio="f"/>
                <v:textbox style="mso-fit-shape-to-text:t;">
                  <w:txbxContent>
                    <w:p>
                      <w:pPr>
                        <w:rPr>
                          <w:rFonts w:hint="eastAsia" w:ascii="黑体" w:hAnsi="黑体" w:eastAsia="黑体" w:cs="黑体"/>
                          <w:sz w:val="44"/>
                          <w:szCs w:val="44"/>
                        </w:rPr>
                      </w:pPr>
                      <w:r>
                        <w:rPr>
                          <w:rFonts w:hint="eastAsia" w:ascii="黑体" w:hAnsi="黑体" w:eastAsia="黑体" w:cs="黑体"/>
                          <w:sz w:val="44"/>
                          <w:szCs w:val="44"/>
                        </w:rPr>
                        <w:t>中华人民共和国工业和信息化部</w:t>
                      </w:r>
                    </w:p>
                  </w:txbxContent>
                </v:textbox>
              </v:shape>
            </w:pict>
          </mc:Fallback>
        </mc:AlternateContent>
      </w:r>
    </w:p>
    <w:p>
      <w:pPr>
        <w:autoSpaceDE w:val="0"/>
        <w:autoSpaceDN w:val="0"/>
        <w:adjustRightInd w:val="0"/>
        <w:rPr>
          <w:rFonts w:ascii="宋体" w:hAnsi="宋体"/>
          <w:sz w:val="24"/>
        </w:rPr>
      </w:pPr>
    </w:p>
    <w:p>
      <w:pPr>
        <w:rPr>
          <w:rFonts w:ascii="Times New Roman" w:hAnsi="Times New Roman"/>
        </w:rPr>
      </w:pPr>
      <w:bookmarkStart w:id="1" w:name="_Toc193860176"/>
      <w:bookmarkStart w:id="2" w:name="_Toc193618946"/>
      <w:bookmarkStart w:id="3" w:name="_Toc193861442"/>
      <w:bookmarkStart w:id="4" w:name="_Toc193619091"/>
      <w:bookmarkStart w:id="5" w:name="_Toc193603073"/>
      <w:bookmarkStart w:id="6" w:name="_Toc193860026"/>
      <w:bookmarkStart w:id="7" w:name="_Toc193555883"/>
      <w:bookmarkStart w:id="8" w:name="_Toc193619049"/>
      <w:bookmarkStart w:id="9" w:name="_Toc193860207"/>
      <w:bookmarkStart w:id="10" w:name="_Toc193601673"/>
      <w:bookmarkStart w:id="11" w:name="_Toc193601894"/>
      <w:bookmarkStart w:id="12" w:name="_Toc193547508"/>
      <w:bookmarkStart w:id="13" w:name="_Toc193551753"/>
      <w:bookmarkStart w:id="14" w:name="_Toc193552963"/>
    </w:p>
    <w:p>
      <w:pPr>
        <w:rPr>
          <w:rFonts w:ascii="Times New Roman" w:hAnsi="Times New Roman"/>
        </w:rPr>
      </w:pPr>
      <w:r>
        <w:rPr>
          <w:rFonts w:ascii="Times New Roman" w:hAnsi="Times New Roman"/>
          <w:sz w:val="30"/>
          <w:szCs w:val="30"/>
        </w:rPr>
        <mc:AlternateContent>
          <mc:Choice Requires="wps">
            <w:drawing>
              <wp:anchor distT="0" distB="0" distL="114300" distR="114300" simplePos="0" relativeHeight="251676672" behindDoc="0" locked="0" layoutInCell="1" allowOverlap="1">
                <wp:simplePos x="0" y="0"/>
                <wp:positionH relativeFrom="column">
                  <wp:posOffset>-69215</wp:posOffset>
                </wp:positionH>
                <wp:positionV relativeFrom="paragraph">
                  <wp:posOffset>-100965</wp:posOffset>
                </wp:positionV>
                <wp:extent cx="3928110" cy="2345690"/>
                <wp:effectExtent l="5080" t="5080" r="10160" b="11430"/>
                <wp:wrapNone/>
                <wp:docPr id="7" name="文本框 7"/>
                <wp:cNvGraphicFramePr/>
                <a:graphic xmlns:a="http://schemas.openxmlformats.org/drawingml/2006/main">
                  <a:graphicData uri="http://schemas.microsoft.com/office/word/2010/wordprocessingShape">
                    <wps:wsp>
                      <wps:cNvSpPr txBox="1"/>
                      <wps:spPr>
                        <a:xfrm>
                          <a:off x="0" y="0"/>
                          <a:ext cx="3928110" cy="2345690"/>
                        </a:xfrm>
                        <a:prstGeom prst="rect">
                          <a:avLst/>
                        </a:prstGeom>
                        <a:solidFill>
                          <a:srgbClr val="FFFFFF"/>
                        </a:solidFill>
                        <a:ln w="3175" cap="rnd" cmpd="sng">
                          <a:solidFill>
                            <a:srgbClr val="FFFFFF"/>
                          </a:solidFill>
                          <a:prstDash val="sysDot"/>
                          <a:miter/>
                          <a:headEnd type="none" w="med" len="med"/>
                          <a:tailEnd type="none" w="med" len="med"/>
                        </a:ln>
                      </wps:spPr>
                      <wps:txbx>
                        <w:txbxContent>
                          <w:p>
                            <w:pPr>
                              <w:pStyle w:val="39"/>
                              <w:spacing w:before="0" w:line="240" w:lineRule="auto"/>
                              <w:rPr>
                                <w:rFonts w:hint="eastAsia" w:ascii="Franklin Gothic Medium" w:hAnsi="Franklin Gothic Medium" w:eastAsia="黑体"/>
                                <w:color w:val="000000"/>
                                <w:kern w:val="36"/>
                                <w:sz w:val="44"/>
                                <w:szCs w:val="44"/>
                              </w:rPr>
                            </w:pPr>
                            <w:r>
                              <w:rPr>
                                <w:rFonts w:hint="eastAsia" w:ascii="Franklin Gothic Medium" w:hAnsi="Franklin Gothic Medium" w:eastAsia="黑体"/>
                                <w:color w:val="000000"/>
                                <w:kern w:val="36"/>
                                <w:sz w:val="44"/>
                                <w:szCs w:val="44"/>
                              </w:rPr>
                              <w:t>铝合金阳极氧化膜及有机聚合物膜</w:t>
                            </w:r>
                            <w:r>
                              <w:rPr>
                                <w:rFonts w:hint="eastAsia" w:ascii="Franklin Gothic Medium" w:hAnsi="Franklin Gothic Medium" w:eastAsia="黑体"/>
                                <w:color w:val="000000"/>
                                <w:kern w:val="36"/>
                                <w:sz w:val="44"/>
                                <w:szCs w:val="44"/>
                                <w:lang w:eastAsia="zh-CN"/>
                              </w:rPr>
                              <w:t>用</w:t>
                            </w:r>
                            <w:r>
                              <w:rPr>
                                <w:rFonts w:hint="eastAsia" w:ascii="Franklin Gothic Medium" w:hAnsi="Franklin Gothic Medium" w:eastAsia="黑体"/>
                                <w:color w:val="000000"/>
                                <w:kern w:val="36"/>
                                <w:sz w:val="44"/>
                                <w:szCs w:val="44"/>
                              </w:rPr>
                              <w:t>喷磨试验仪校准规范</w:t>
                            </w:r>
                          </w:p>
                          <w:p>
                            <w:pPr>
                              <w:pStyle w:val="39"/>
                              <w:spacing w:before="0" w:line="360" w:lineRule="exact"/>
                              <w:rPr>
                                <w:rFonts w:hint="eastAsia" w:ascii="黑体" w:hAnsi="黑体" w:eastAsia="黑体" w:cs="黑体"/>
                                <w:b/>
                                <w:bCs/>
                                <w:color w:val="000000"/>
                                <w:szCs w:val="28"/>
                              </w:rPr>
                            </w:pPr>
                            <w:r>
                              <w:rPr>
                                <w:rFonts w:hint="eastAsia" w:ascii="黑体" w:hAnsi="黑体" w:eastAsia="黑体" w:cs="黑体"/>
                                <w:color w:val="000000"/>
                                <w:kern w:val="36"/>
                                <w:szCs w:val="28"/>
                              </w:rPr>
                              <w:t>Calibration Specification for</w:t>
                            </w:r>
                            <w:r>
                              <w:rPr>
                                <w:rFonts w:hint="eastAsia" w:ascii="黑体" w:hAnsi="黑体" w:eastAsia="黑体" w:cs="黑体"/>
                                <w:color w:val="000000"/>
                                <w:kern w:val="36"/>
                                <w:szCs w:val="28"/>
                                <w:lang w:val="en-US" w:eastAsia="zh-CN"/>
                              </w:rPr>
                              <w:t xml:space="preserve"> </w:t>
                            </w:r>
                            <w:r>
                              <w:rPr>
                                <w:rFonts w:hint="eastAsia" w:ascii="黑体" w:hAnsi="黑体" w:eastAsia="黑体" w:cs="黑体"/>
                                <w:color w:val="000000"/>
                                <w:kern w:val="36"/>
                                <w:szCs w:val="28"/>
                              </w:rPr>
                              <w:t>abrasive jet test apparatus for Anodic</w:t>
                            </w:r>
                            <w:r>
                              <w:rPr>
                                <w:rFonts w:hint="eastAsia" w:ascii="黑体" w:hAnsi="黑体" w:eastAsia="黑体" w:cs="黑体"/>
                                <w:color w:val="000000"/>
                                <w:kern w:val="36"/>
                                <w:szCs w:val="28"/>
                                <w:lang w:val="en-US" w:eastAsia="zh-CN"/>
                              </w:rPr>
                              <w:t xml:space="preserve"> </w:t>
                            </w:r>
                            <w:r>
                              <w:rPr>
                                <w:rFonts w:hint="eastAsia" w:ascii="黑体" w:hAnsi="黑体" w:eastAsia="黑体" w:cs="黑体"/>
                                <w:color w:val="000000"/>
                                <w:kern w:val="36"/>
                                <w:szCs w:val="28"/>
                              </w:rPr>
                              <w:t>Oxidation and Organic Polymer Coatings of</w:t>
                            </w:r>
                            <w:r>
                              <w:rPr>
                                <w:rFonts w:hint="eastAsia" w:ascii="黑体" w:hAnsi="黑体" w:eastAsia="黑体" w:cs="黑体"/>
                                <w:color w:val="000000"/>
                                <w:kern w:val="36"/>
                                <w:szCs w:val="28"/>
                                <w:lang w:val="en-US" w:eastAsia="zh-CN"/>
                              </w:rPr>
                              <w:t xml:space="preserve"> </w:t>
                            </w:r>
                            <w:r>
                              <w:rPr>
                                <w:rFonts w:hint="eastAsia" w:ascii="黑体" w:hAnsi="黑体" w:eastAsia="黑体" w:cs="黑体"/>
                                <w:color w:val="000000"/>
                                <w:kern w:val="36"/>
                                <w:szCs w:val="28"/>
                              </w:rPr>
                              <w:t>Aluminum Alloy</w:t>
                            </w:r>
                          </w:p>
                          <w:p>
                            <w:pPr>
                              <w:jc w:val="center"/>
                              <w:rPr>
                                <w:rFonts w:hint="eastAsia" w:ascii="黑体" w:eastAsia="黑体"/>
                                <w:b/>
                                <w:sz w:val="32"/>
                                <w:szCs w:val="32"/>
                              </w:rPr>
                            </w:pPr>
                          </w:p>
                          <w:p>
                            <w:pPr>
                              <w:jc w:val="center"/>
                              <w:rPr>
                                <w:rFonts w:hint="eastAsia" w:ascii="黑体" w:eastAsia="黑体"/>
                                <w:b/>
                                <w:sz w:val="32"/>
                                <w:szCs w:val="32"/>
                              </w:rPr>
                            </w:pPr>
                          </w:p>
                        </w:txbxContent>
                      </wps:txbx>
                      <wps:bodyPr lIns="91440" tIns="82800" rIns="91440" bIns="82800" upright="1"/>
                    </wps:wsp>
                  </a:graphicData>
                </a:graphic>
              </wp:anchor>
            </w:drawing>
          </mc:Choice>
          <mc:Fallback>
            <w:pict>
              <v:shape id="_x0000_s1026" o:spid="_x0000_s1026" o:spt="202" type="#_x0000_t202" style="position:absolute;left:0pt;margin-left:-5.45pt;margin-top:-7.95pt;height:184.7pt;width:309.3pt;z-index:251676672;mso-width-relative:page;mso-height-relative:page;" fillcolor="#FFFFFF" filled="t" stroked="t" coordsize="21600,21600" o:gfxdata="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2ho5M3AAAAAsBAAAPAAAAAAAAAAEAIAAA&#10;ACIAAABkcnMvZG93bnJldi54bWxQSwECFAAUAAAACACHTuJAMEZcVwgCAAAdBAAADgAAAAAAAAAB&#10;ACAAAAArAQAAZHJzL2Uyb0RvYy54bWxQSwUGAAAAAAYABgBZAQAApQUAAAAA&#10;">
                <v:fill on="t" focussize="0,0"/>
                <v:stroke weight="0.25pt" color="#FFFFFF" joinstyle="miter" dashstyle="1 1" endcap="round"/>
                <v:imagedata o:title=""/>
                <o:lock v:ext="edit" aspectratio="f"/>
                <v:textbox inset="2.54mm,2.3mm,2.54mm,2.3mm">
                  <w:txbxContent>
                    <w:p>
                      <w:pPr>
                        <w:pStyle w:val="39"/>
                        <w:spacing w:before="0" w:line="240" w:lineRule="auto"/>
                        <w:rPr>
                          <w:rFonts w:hint="eastAsia" w:ascii="Franklin Gothic Medium" w:hAnsi="Franklin Gothic Medium" w:eastAsia="黑体"/>
                          <w:color w:val="000000"/>
                          <w:kern w:val="36"/>
                          <w:sz w:val="44"/>
                          <w:szCs w:val="44"/>
                        </w:rPr>
                      </w:pPr>
                      <w:r>
                        <w:rPr>
                          <w:rFonts w:hint="eastAsia" w:ascii="Franklin Gothic Medium" w:hAnsi="Franklin Gothic Medium" w:eastAsia="黑体"/>
                          <w:color w:val="000000"/>
                          <w:kern w:val="36"/>
                          <w:sz w:val="44"/>
                          <w:szCs w:val="44"/>
                        </w:rPr>
                        <w:t>铝合金阳极氧化膜及有机聚合物膜</w:t>
                      </w:r>
                      <w:r>
                        <w:rPr>
                          <w:rFonts w:hint="eastAsia" w:ascii="Franklin Gothic Medium" w:hAnsi="Franklin Gothic Medium" w:eastAsia="黑体"/>
                          <w:color w:val="000000"/>
                          <w:kern w:val="36"/>
                          <w:sz w:val="44"/>
                          <w:szCs w:val="44"/>
                          <w:lang w:eastAsia="zh-CN"/>
                        </w:rPr>
                        <w:t>用</w:t>
                      </w:r>
                      <w:r>
                        <w:rPr>
                          <w:rFonts w:hint="eastAsia" w:ascii="Franklin Gothic Medium" w:hAnsi="Franklin Gothic Medium" w:eastAsia="黑体"/>
                          <w:color w:val="000000"/>
                          <w:kern w:val="36"/>
                          <w:sz w:val="44"/>
                          <w:szCs w:val="44"/>
                        </w:rPr>
                        <w:t>喷磨试验仪校准规范</w:t>
                      </w:r>
                    </w:p>
                    <w:p>
                      <w:pPr>
                        <w:pStyle w:val="39"/>
                        <w:spacing w:before="0" w:line="360" w:lineRule="exact"/>
                        <w:rPr>
                          <w:rFonts w:hint="eastAsia" w:ascii="黑体" w:hAnsi="黑体" w:eastAsia="黑体" w:cs="黑体"/>
                          <w:b/>
                          <w:bCs/>
                          <w:color w:val="000000"/>
                          <w:szCs w:val="28"/>
                        </w:rPr>
                      </w:pPr>
                      <w:r>
                        <w:rPr>
                          <w:rFonts w:hint="eastAsia" w:ascii="黑体" w:hAnsi="黑体" w:eastAsia="黑体" w:cs="黑体"/>
                          <w:color w:val="000000"/>
                          <w:kern w:val="36"/>
                          <w:szCs w:val="28"/>
                        </w:rPr>
                        <w:t>Calibration Specification for</w:t>
                      </w:r>
                      <w:r>
                        <w:rPr>
                          <w:rFonts w:hint="eastAsia" w:ascii="黑体" w:hAnsi="黑体" w:eastAsia="黑体" w:cs="黑体"/>
                          <w:color w:val="000000"/>
                          <w:kern w:val="36"/>
                          <w:szCs w:val="28"/>
                          <w:lang w:val="en-US" w:eastAsia="zh-CN"/>
                        </w:rPr>
                        <w:t xml:space="preserve"> </w:t>
                      </w:r>
                      <w:r>
                        <w:rPr>
                          <w:rFonts w:hint="eastAsia" w:ascii="黑体" w:hAnsi="黑体" w:eastAsia="黑体" w:cs="黑体"/>
                          <w:color w:val="000000"/>
                          <w:kern w:val="36"/>
                          <w:szCs w:val="28"/>
                        </w:rPr>
                        <w:t>abrasive jet test apparatus for Anodic</w:t>
                      </w:r>
                      <w:r>
                        <w:rPr>
                          <w:rFonts w:hint="eastAsia" w:ascii="黑体" w:hAnsi="黑体" w:eastAsia="黑体" w:cs="黑体"/>
                          <w:color w:val="000000"/>
                          <w:kern w:val="36"/>
                          <w:szCs w:val="28"/>
                          <w:lang w:val="en-US" w:eastAsia="zh-CN"/>
                        </w:rPr>
                        <w:t xml:space="preserve"> </w:t>
                      </w:r>
                      <w:r>
                        <w:rPr>
                          <w:rFonts w:hint="eastAsia" w:ascii="黑体" w:hAnsi="黑体" w:eastAsia="黑体" w:cs="黑体"/>
                          <w:color w:val="000000"/>
                          <w:kern w:val="36"/>
                          <w:szCs w:val="28"/>
                        </w:rPr>
                        <w:t>Oxidation and Organic Polymer Coatings of</w:t>
                      </w:r>
                      <w:r>
                        <w:rPr>
                          <w:rFonts w:hint="eastAsia" w:ascii="黑体" w:hAnsi="黑体" w:eastAsia="黑体" w:cs="黑体"/>
                          <w:color w:val="000000"/>
                          <w:kern w:val="36"/>
                          <w:szCs w:val="28"/>
                          <w:lang w:val="en-US" w:eastAsia="zh-CN"/>
                        </w:rPr>
                        <w:t xml:space="preserve"> </w:t>
                      </w:r>
                      <w:r>
                        <w:rPr>
                          <w:rFonts w:hint="eastAsia" w:ascii="黑体" w:hAnsi="黑体" w:eastAsia="黑体" w:cs="黑体"/>
                          <w:color w:val="000000"/>
                          <w:kern w:val="36"/>
                          <w:szCs w:val="28"/>
                        </w:rPr>
                        <w:t>Aluminum Alloy</w:t>
                      </w:r>
                    </w:p>
                    <w:p>
                      <w:pPr>
                        <w:jc w:val="center"/>
                        <w:rPr>
                          <w:rFonts w:hint="eastAsia" w:ascii="黑体" w:eastAsia="黑体"/>
                          <w:b/>
                          <w:sz w:val="32"/>
                          <w:szCs w:val="32"/>
                        </w:rPr>
                      </w:pPr>
                    </w:p>
                    <w:p>
                      <w:pPr>
                        <w:jc w:val="center"/>
                        <w:rPr>
                          <w:rFonts w:hint="eastAsia" w:ascii="黑体" w:eastAsia="黑体"/>
                          <w:b/>
                          <w:sz w:val="32"/>
                          <w:szCs w:val="32"/>
                        </w:rPr>
                      </w:pPr>
                    </w:p>
                  </w:txbxContent>
                </v:textbox>
              </v:shape>
            </w:pict>
          </mc:Fallback>
        </mc:AlternateContent>
      </w:r>
    </w:p>
    <w:bookmarkEnd w:id="1"/>
    <w:bookmarkEnd w:id="2"/>
    <w:bookmarkEnd w:id="3"/>
    <w:bookmarkEnd w:id="4"/>
    <w:bookmarkEnd w:id="5"/>
    <w:bookmarkEnd w:id="6"/>
    <w:bookmarkEnd w:id="7"/>
    <w:bookmarkEnd w:id="8"/>
    <w:bookmarkEnd w:id="9"/>
    <w:bookmarkEnd w:id="10"/>
    <w:bookmarkEnd w:id="11"/>
    <w:p>
      <w:pPr>
        <w:pStyle w:val="28"/>
        <w:spacing w:before="100" w:beforeAutospacing="1"/>
        <w:ind w:firstLine="640" w:firstLineChars="200"/>
        <w:jc w:val="both"/>
        <w:rPr>
          <w:rFonts w:ascii="Times New Roman" w:hAnsi="Times New Roman" w:eastAsia="微软雅黑"/>
          <w:sz w:val="84"/>
          <w:szCs w:val="84"/>
        </w:rPr>
      </w:pPr>
      <w:r>
        <w:rPr>
          <w:rFonts w:ascii="Times New Roman" w:hAnsi="Times New Roman" w:eastAsia="微软雅黑"/>
        </w:rPr>
        <mc:AlternateContent>
          <mc:Choice Requires="wps">
            <w:drawing>
              <wp:anchor distT="0" distB="0" distL="114300" distR="114300" simplePos="0" relativeHeight="251680768" behindDoc="0" locked="0" layoutInCell="1" allowOverlap="1">
                <wp:simplePos x="0" y="0"/>
                <wp:positionH relativeFrom="column">
                  <wp:posOffset>3909060</wp:posOffset>
                </wp:positionH>
                <wp:positionV relativeFrom="paragraph">
                  <wp:posOffset>619125</wp:posOffset>
                </wp:positionV>
                <wp:extent cx="1990090" cy="596900"/>
                <wp:effectExtent l="6350" t="6350" r="22860" b="6350"/>
                <wp:wrapNone/>
                <wp:docPr id="16" name="文本框 16"/>
                <wp:cNvGraphicFramePr/>
                <a:graphic xmlns:a="http://schemas.openxmlformats.org/drawingml/2006/main">
                  <a:graphicData uri="http://schemas.microsoft.com/office/word/2010/wordprocessingShape">
                    <wps:wsp>
                      <wps:cNvSpPr txBox="1"/>
                      <wps:spPr>
                        <a:xfrm>
                          <a:off x="0" y="0"/>
                          <a:ext cx="1990090" cy="596900"/>
                        </a:xfrm>
                        <a:prstGeom prst="rect">
                          <a:avLst/>
                        </a:prstGeom>
                        <a:solidFill>
                          <a:srgbClr val="FFFFFF"/>
                        </a:solidFill>
                        <a:ln w="12700" cap="flat" cmpd="sng">
                          <a:solidFill>
                            <a:srgbClr val="FFFFFF"/>
                          </a:solidFill>
                          <a:prstDash val="solid"/>
                          <a:miter/>
                          <a:headEnd type="none" w="med" len="med"/>
                          <a:tailEnd type="none" w="med" len="med"/>
                        </a:ln>
                      </wps:spPr>
                      <wps:txbx>
                        <w:txbxContent>
                          <w:p>
                            <w:pPr>
                              <w:spacing w:line="320" w:lineRule="exact"/>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JJF（有色金属）</w:t>
                            </w:r>
                            <w:r>
                              <w:rPr>
                                <w:rFonts w:hint="eastAsia" w:ascii="黑体" w:hAnsi="黑体" w:eastAsia="黑体" w:cs="黑体"/>
                                <w:b w:val="0"/>
                                <w:bCs w:val="0"/>
                                <w:color w:val="000000"/>
                                <w:sz w:val="24"/>
                                <w:szCs w:val="24"/>
                                <w:lang w:val="en-US" w:eastAsia="zh-CN"/>
                              </w:rPr>
                              <w:t>0004</w:t>
                            </w:r>
                            <w:r>
                              <w:rPr>
                                <w:rFonts w:hint="eastAsia" w:ascii="黑体" w:hAnsi="黑体" w:eastAsia="黑体" w:cs="黑体"/>
                                <w:b w:val="0"/>
                                <w:bCs w:val="0"/>
                                <w:color w:val="000000"/>
                                <w:sz w:val="24"/>
                                <w:szCs w:val="24"/>
                              </w:rPr>
                              <w:t>—2020</w:t>
                            </w:r>
                          </w:p>
                        </w:txbxContent>
                      </wps:txbx>
                      <wps:bodyPr lIns="54000" tIns="45720" rIns="54000" bIns="45720" upright="1"/>
                    </wps:wsp>
                  </a:graphicData>
                </a:graphic>
              </wp:anchor>
            </w:drawing>
          </mc:Choice>
          <mc:Fallback>
            <w:pict>
              <v:shape id="_x0000_s1026" o:spid="_x0000_s1026" o:spt="202" type="#_x0000_t202" style="position:absolute;left:0pt;margin-left:307.8pt;margin-top:48.75pt;height:47pt;width:156.7pt;z-index:251680768;mso-width-relative:page;mso-height-relative:page;" fillcolor="#FFFFFF" filled="t" stroked="t" coordsize="21600,21600" o:gfxdata="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AbWbXNcAAAAKAQAADwAAAAAAAAABACAAAAAiAAAAZHJzL2Rv&#10;d25yZXYueG1sUEsBAhQAFAAAAAgAh07iQI5/GKACAgAAHwQAAA4AAAAAAAAAAQAgAAAAJgEAAGRy&#10;cy9lMm9Eb2MueG1sUEsFBgAAAAAGAAYAWQEAAJoFAAAAAA==&#10;">
                <v:fill on="t" focussize="0,0"/>
                <v:stroke weight="1pt" color="#FFFFFF" joinstyle="miter"/>
                <v:imagedata o:title=""/>
                <o:lock v:ext="edit" aspectratio="f"/>
                <v:textbox inset="1.5mm,1.27mm,1.5mm,1.27mm">
                  <w:txbxContent>
                    <w:p>
                      <w:pPr>
                        <w:spacing w:line="320" w:lineRule="exact"/>
                        <w:jc w:val="center"/>
                        <w:textAlignment w:val="center"/>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rPr>
                        <w:t>JJF（有色金属）</w:t>
                      </w:r>
                      <w:r>
                        <w:rPr>
                          <w:rFonts w:hint="eastAsia" w:ascii="黑体" w:hAnsi="黑体" w:eastAsia="黑体" w:cs="黑体"/>
                          <w:b w:val="0"/>
                          <w:bCs w:val="0"/>
                          <w:color w:val="000000"/>
                          <w:sz w:val="24"/>
                          <w:szCs w:val="24"/>
                          <w:lang w:val="en-US" w:eastAsia="zh-CN"/>
                        </w:rPr>
                        <w:t>0004</w:t>
                      </w:r>
                      <w:r>
                        <w:rPr>
                          <w:rFonts w:hint="eastAsia" w:ascii="黑体" w:hAnsi="黑体" w:eastAsia="黑体" w:cs="黑体"/>
                          <w:b w:val="0"/>
                          <w:bCs w:val="0"/>
                          <w:color w:val="000000"/>
                          <w:sz w:val="24"/>
                          <w:szCs w:val="24"/>
                        </w:rPr>
                        <w:t>—2020</w:t>
                      </w:r>
                    </w:p>
                  </w:txbxContent>
                </v:textbox>
              </v:shape>
            </w:pict>
          </mc:Fallback>
        </mc:AlternateContent>
      </w:r>
      <w:r>
        <w:rPr>
          <w:rFonts w:ascii="Times New Roman" w:hAnsi="Times New Roman" w:eastAsia="微软雅黑"/>
          <w:sz w:val="28"/>
          <w:szCs w:val="28"/>
        </w:rPr>
        <w:drawing>
          <wp:anchor distT="0" distB="0" distL="114300" distR="114300" simplePos="0" relativeHeight="251681792" behindDoc="1" locked="0" layoutInCell="1" allowOverlap="1">
            <wp:simplePos x="0" y="0"/>
            <wp:positionH relativeFrom="column">
              <wp:posOffset>3815080</wp:posOffset>
            </wp:positionH>
            <wp:positionV relativeFrom="paragraph">
              <wp:posOffset>342265</wp:posOffset>
            </wp:positionV>
            <wp:extent cx="2175510" cy="1123315"/>
            <wp:effectExtent l="0" t="0" r="15240" b="635"/>
            <wp:wrapSquare wrapText="bothSides"/>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0"/>
                    <a:stretch>
                      <a:fillRect/>
                    </a:stretch>
                  </pic:blipFill>
                  <pic:spPr>
                    <a:xfrm>
                      <a:off x="0" y="0"/>
                      <a:ext cx="2175510" cy="1123315"/>
                    </a:xfrm>
                    <a:prstGeom prst="rect">
                      <a:avLst/>
                    </a:prstGeom>
                    <a:noFill/>
                    <a:ln>
                      <a:noFill/>
                    </a:ln>
                  </pic:spPr>
                </pic:pic>
              </a:graphicData>
            </a:graphic>
          </wp:anchor>
        </w:drawing>
      </w:r>
      <w:r>
        <w:rPr>
          <w:rFonts w:ascii="Times New Roman" w:hAnsi="Times New Roman" w:eastAsia="微软雅黑"/>
        </w:rPr>
        <w:t xml:space="preserve">                                   </w:t>
      </w:r>
    </w:p>
    <w:p>
      <w:pPr>
        <w:pStyle w:val="30"/>
        <w:ind w:firstLine="420"/>
        <w:rPr>
          <w:rFonts w:ascii="Times New Roman" w:hAnsi="Times New Roman"/>
        </w:rPr>
      </w:pPr>
    </w:p>
    <w:bookmarkEnd w:id="12"/>
    <w:bookmarkEnd w:id="13"/>
    <w:bookmarkEnd w:id="14"/>
    <w:p>
      <w:pPr>
        <w:pStyle w:val="31"/>
        <w:rPr>
          <w:rFonts w:ascii="Times New Roman" w:hAnsi="Times New Roman"/>
        </w:rPr>
      </w:pPr>
      <w:bookmarkStart w:id="15" w:name="_Toc193555885"/>
      <w:bookmarkStart w:id="16" w:name="_Toc193603075"/>
      <w:bookmarkStart w:id="17" w:name="_Toc193601675"/>
      <w:bookmarkStart w:id="18" w:name="_Toc193601896"/>
    </w:p>
    <w:p>
      <w:pPr>
        <w:pStyle w:val="31"/>
        <w:rPr>
          <w:rFonts w:ascii="Times New Roman" w:hAnsi="Times New Roman"/>
        </w:rPr>
      </w:pPr>
    </w:p>
    <w:p>
      <w:pPr>
        <w:pStyle w:val="32"/>
        <w:ind w:firstLine="560"/>
        <w:jc w:val="right"/>
        <w:rPr>
          <w:rFonts w:ascii="Times New Roman" w:hAnsi="Times New Roman"/>
          <w:sz w:val="28"/>
          <w:szCs w:val="28"/>
        </w:rPr>
      </w:pPr>
      <w:bookmarkStart w:id="19" w:name="_Toc193555884"/>
      <w:bookmarkStart w:id="20" w:name="_Toc193603074"/>
      <w:bookmarkStart w:id="21" w:name="_Toc193601674"/>
      <w:bookmarkStart w:id="22" w:name="_Toc193601895"/>
    </w:p>
    <w:bookmarkEnd w:id="19"/>
    <w:bookmarkEnd w:id="20"/>
    <w:bookmarkEnd w:id="21"/>
    <w:bookmarkEnd w:id="22"/>
    <w:p>
      <w:pPr>
        <w:pStyle w:val="32"/>
        <w:ind w:firstLine="560"/>
        <w:jc w:val="both"/>
        <w:rPr>
          <w:rFonts w:ascii="Times New Roman" w:hAnsi="Times New Roman"/>
          <w:sz w:val="28"/>
          <w:szCs w:val="28"/>
        </w:rPr>
      </w:pPr>
    </w:p>
    <w:p>
      <w:pPr>
        <w:pStyle w:val="32"/>
        <w:spacing w:line="420" w:lineRule="exact"/>
        <w:jc w:val="both"/>
        <w:rPr>
          <w:rFonts w:ascii="Times New Roman" w:hAnsi="Times New Roman"/>
          <w:sz w:val="28"/>
          <w:szCs w:val="28"/>
        </w:rPr>
      </w:pPr>
      <w:r>
        <w:rPr>
          <w:rFonts w:ascii="Times New Roman" w:hAnsi="Times New Roman"/>
        </w:rPr>
        <mc:AlternateContent>
          <mc:Choice Requires="wps">
            <w:drawing>
              <wp:anchor distT="0" distB="0" distL="114300" distR="114300" simplePos="0" relativeHeight="251677696" behindDoc="0" locked="0" layoutInCell="1" allowOverlap="1">
                <wp:simplePos x="0" y="0"/>
                <wp:positionH relativeFrom="column">
                  <wp:posOffset>0</wp:posOffset>
                </wp:positionH>
                <wp:positionV relativeFrom="paragraph">
                  <wp:posOffset>69215</wp:posOffset>
                </wp:positionV>
                <wp:extent cx="5943600" cy="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9436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5.45pt;height:0pt;width:468pt;z-index:251677696;mso-width-relative:page;mso-height-relative:page;" filled="f" stroked="t" coordsize="21600,21600" o:gfxdata="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IDhAo9MAAAAGAQAADwAAAAAAAAAB&#10;ACAAAAAiAAAAZHJzL2Rvd25yZXYueG1sUEsBAhQAFAAAAAgAh07iQERgiIXcAQAAmAMAAA4AAAAA&#10;AAAAAQAgAAAAIgEAAGRycy9lMm9Eb2MueG1sUEsFBgAAAAAGAAYAWQEAAHAFAAAAAA==&#10;">
                <v:fill on="f" focussize="0,0"/>
                <v:stroke color="#000000" joinstyle="round"/>
                <v:imagedata o:title=""/>
                <o:lock v:ext="edit" aspectratio="f"/>
              </v:line>
            </w:pict>
          </mc:Fallback>
        </mc:AlternateContent>
      </w:r>
      <w:bookmarkEnd w:id="15"/>
      <w:bookmarkEnd w:id="16"/>
      <w:bookmarkEnd w:id="17"/>
      <w:bookmarkEnd w:id="18"/>
    </w:p>
    <w:p>
      <w:pPr>
        <w:pStyle w:val="32"/>
        <w:spacing w:line="420" w:lineRule="exact"/>
        <w:jc w:val="both"/>
        <w:rPr>
          <w:rFonts w:ascii="Times New Roman" w:hAnsi="Times New Roman"/>
          <w:sz w:val="28"/>
          <w:szCs w:val="28"/>
        </w:rPr>
      </w:pPr>
    </w:p>
    <w:p>
      <w:pPr>
        <w:pStyle w:val="30"/>
        <w:ind w:firstLine="0" w:firstLineChars="0"/>
        <w:rPr>
          <w:rFonts w:hint="eastAsia" w:ascii="黑体" w:hAnsi="黑体" w:eastAsia="黑体" w:cs="黑体"/>
          <w:sz w:val="28"/>
          <w:szCs w:val="28"/>
        </w:rPr>
      </w:pPr>
    </w:p>
    <w:p>
      <w:pPr>
        <w:pStyle w:val="26"/>
        <w:framePr w:w="8080" w:h="6806" w:hRule="exact" w:vAnchor="page" w:hAnchor="page" w:x="2115" w:y="7035"/>
        <w:adjustRightInd w:val="0"/>
        <w:snapToGrid w:val="0"/>
        <w:spacing w:line="520" w:lineRule="exact"/>
        <w:jc w:val="both"/>
        <w:rPr>
          <w:rFonts w:hint="eastAsia" w:ascii="黑体" w:hAnsi="黑体" w:eastAsia="黑体" w:cs="黑体"/>
          <w:sz w:val="28"/>
          <w:szCs w:val="28"/>
          <w:lang w:val="en-US" w:eastAsia="zh-CN"/>
        </w:rPr>
      </w:pPr>
      <w:r>
        <w:rPr>
          <w:rFonts w:hint="eastAsia" w:ascii="黑体" w:hAnsi="黑体" w:eastAsia="黑体" w:cs="黑体"/>
          <w:spacing w:val="11"/>
          <w:sz w:val="28"/>
          <w:szCs w:val="28"/>
        </w:rPr>
        <w:t xml:space="preserve">归 口 单 </w:t>
      </w:r>
      <w:r>
        <w:rPr>
          <w:rFonts w:hint="eastAsia" w:ascii="黑体" w:hAnsi="黑体" w:eastAsia="黑体" w:cs="黑体"/>
          <w:spacing w:val="4"/>
          <w:sz w:val="28"/>
          <w:szCs w:val="28"/>
        </w:rPr>
        <w:t>位</w:t>
      </w:r>
      <w:r>
        <w:rPr>
          <w:rFonts w:hint="eastAsia" w:ascii="黑体" w:hAnsi="黑体" w:eastAsia="黑体" w:cs="黑体"/>
          <w:sz w:val="28"/>
          <w:szCs w:val="28"/>
        </w:rPr>
        <w:t>：</w:t>
      </w:r>
      <w:r>
        <w:rPr>
          <w:rFonts w:hint="eastAsia" w:hAnsi="黑体" w:cs="黑体"/>
          <w:sz w:val="28"/>
          <w:szCs w:val="28"/>
          <w:lang w:eastAsia="zh-CN"/>
        </w:rPr>
        <w:t>中国有色金属工业协会</w:t>
      </w:r>
    </w:p>
    <w:p>
      <w:pPr>
        <w:pStyle w:val="26"/>
        <w:framePr w:w="8080" w:h="6806" w:hRule="exact" w:vAnchor="page" w:hAnchor="page" w:x="2115" w:y="7035"/>
        <w:adjustRightInd w:val="0"/>
        <w:snapToGrid w:val="0"/>
        <w:spacing w:line="520" w:lineRule="exact"/>
        <w:jc w:val="both"/>
        <w:rPr>
          <w:rFonts w:hint="eastAsia" w:ascii="黑体" w:hAnsi="黑体" w:eastAsia="黑体" w:cs="黑体"/>
          <w:sz w:val="28"/>
          <w:szCs w:val="28"/>
          <w:lang w:val="en-US" w:eastAsia="zh-CN"/>
        </w:rPr>
      </w:pPr>
      <w:r>
        <w:rPr>
          <w:rFonts w:hint="eastAsia" w:ascii="黑体" w:hAnsi="黑体" w:eastAsia="黑体" w:cs="黑体"/>
          <w:sz w:val="28"/>
          <w:szCs w:val="28"/>
        </w:rPr>
        <w:t>主要起草单位：国标（北京）检验认证有限公司</w:t>
      </w:r>
      <w:r>
        <w:rPr>
          <w:rFonts w:hint="eastAsia" w:hAnsi="黑体" w:cs="黑体"/>
          <w:sz w:val="28"/>
          <w:szCs w:val="28"/>
          <w:lang w:eastAsia="zh-CN"/>
        </w:rPr>
        <w:t>、西安汉唐分析检测有限公司、</w:t>
      </w:r>
      <w:r>
        <w:rPr>
          <w:rFonts w:hint="eastAsia" w:hAnsi="黑体" w:cs="黑体"/>
          <w:sz w:val="28"/>
          <w:szCs w:val="28"/>
          <w:lang w:val="en-US" w:eastAsia="zh-CN"/>
        </w:rPr>
        <w:t>广东省工业分析检测中心</w:t>
      </w:r>
      <w:r>
        <w:rPr>
          <w:rFonts w:hint="eastAsia" w:hAnsi="黑体" w:cs="黑体"/>
          <w:sz w:val="28"/>
          <w:szCs w:val="28"/>
          <w:lang w:eastAsia="zh-CN"/>
        </w:rPr>
        <w:t>、广东坚美铝型材厂（集团）有限公司、广东兴发铝业有限公司、山东南山铝业股份有限公司、</w:t>
      </w:r>
      <w:r>
        <w:rPr>
          <w:rFonts w:hint="eastAsia" w:hAnsi="黑体" w:cs="黑体"/>
          <w:sz w:val="28"/>
          <w:szCs w:val="28"/>
          <w:lang w:val="en-US" w:eastAsia="zh-CN"/>
        </w:rPr>
        <w:t>东北轻合金有限责任公司</w:t>
      </w:r>
      <w:r>
        <w:rPr>
          <w:rFonts w:hint="eastAsia" w:hAnsi="黑体" w:cs="黑体"/>
          <w:sz w:val="28"/>
          <w:szCs w:val="28"/>
          <w:lang w:eastAsia="zh-CN"/>
        </w:rPr>
        <w:t>。</w:t>
      </w:r>
    </w:p>
    <w:p>
      <w:pPr>
        <w:pStyle w:val="26"/>
        <w:framePr w:w="8080" w:h="6806" w:hRule="exact" w:vAnchor="page" w:hAnchor="page" w:x="2115" w:y="7035"/>
        <w:adjustRightInd w:val="0"/>
        <w:snapToGrid w:val="0"/>
        <w:spacing w:line="520" w:lineRule="exact"/>
        <w:jc w:val="both"/>
        <w:rPr>
          <w:rFonts w:hint="default" w:ascii="Times New Roman" w:hAnsi="Times New Roman" w:eastAsia="微软雅黑"/>
          <w:sz w:val="28"/>
          <w:szCs w:val="28"/>
          <w:lang w:val="en-US" w:eastAsia="zh-CN"/>
        </w:rPr>
      </w:pPr>
      <w:r>
        <w:rPr>
          <w:rFonts w:ascii="Times New Roman" w:hAnsi="Times New Roman" w:eastAsia="微软雅黑"/>
          <w:sz w:val="28"/>
          <w:szCs w:val="28"/>
        </w:rPr>
        <w:t xml:space="preserve">              </w:t>
      </w:r>
    </w:p>
    <w:p>
      <w:pPr>
        <w:pStyle w:val="30"/>
        <w:ind w:left="420" w:hanging="420" w:firstLineChars="0"/>
        <w:jc w:val="center"/>
        <w:rPr>
          <w:rFonts w:ascii="Times New Roman" w:hAnsi="Times New Roman"/>
          <w:sz w:val="28"/>
          <w:szCs w:val="28"/>
        </w:rPr>
      </w:pPr>
    </w:p>
    <w:p>
      <w:pPr>
        <w:pStyle w:val="30"/>
        <w:ind w:left="420" w:hanging="420" w:firstLineChars="0"/>
        <w:jc w:val="center"/>
        <w:rPr>
          <w:rFonts w:ascii="Times New Roman" w:hAnsi="Times New Roman"/>
          <w:sz w:val="28"/>
          <w:szCs w:val="28"/>
        </w:rPr>
      </w:pPr>
      <w:r>
        <w:rPr>
          <w:rFonts w:ascii="Times New Roman" w:hAnsi="Times New Roman"/>
          <w:sz w:val="28"/>
          <w:szCs w:val="28"/>
        </w:rPr>
        <w:t>本规范</w:t>
      </w:r>
      <w:r>
        <w:rPr>
          <w:rFonts w:hint="eastAsia" w:ascii="Times New Roman" w:hAnsi="Times New Roman"/>
          <w:sz w:val="28"/>
          <w:szCs w:val="28"/>
          <w:lang w:eastAsia="zh-CN"/>
        </w:rPr>
        <w:t>委托</w:t>
      </w:r>
      <w:r>
        <w:rPr>
          <w:rFonts w:ascii="Times New Roman" w:hAnsi="Times New Roman"/>
          <w:sz w:val="28"/>
          <w:szCs w:val="28"/>
        </w:rPr>
        <w:t>有色金属</w:t>
      </w:r>
      <w:r>
        <w:rPr>
          <w:rFonts w:hint="eastAsia" w:ascii="Times New Roman" w:hAnsi="Times New Roman"/>
          <w:sz w:val="28"/>
          <w:szCs w:val="28"/>
          <w:lang w:eastAsia="zh-CN"/>
        </w:rPr>
        <w:t>行业计量技术委员会进行</w:t>
      </w:r>
      <w:r>
        <w:rPr>
          <w:rFonts w:ascii="Times New Roman" w:hAnsi="Times New Roman"/>
          <w:sz w:val="28"/>
          <w:szCs w:val="28"/>
        </w:rPr>
        <w:t>解释</w:t>
      </w:r>
    </w:p>
    <w:p>
      <w:pPr>
        <w:pStyle w:val="30"/>
        <w:framePr w:w="9366" w:h="7978" w:hRule="exact" w:wrap="around" w:vAnchor="page" w:hAnchor="page" w:x="1419" w:y="2667" w:anchorLock="1"/>
        <w:spacing w:line="400" w:lineRule="exact"/>
        <w:ind w:firstLine="560"/>
        <w:rPr>
          <w:rFonts w:ascii="Times New Roman" w:hAnsi="Times New Roman"/>
          <w:b/>
          <w:sz w:val="28"/>
          <w:szCs w:val="28"/>
        </w:rPr>
      </w:pPr>
      <w:bookmarkStart w:id="23" w:name="_Toc193552965"/>
      <w:bookmarkStart w:id="24" w:name="_Toc193555886"/>
      <w:bookmarkStart w:id="25" w:name="_Toc193601676"/>
      <w:bookmarkStart w:id="26" w:name="_Toc193601897"/>
      <w:bookmarkStart w:id="27" w:name="_Toc193603076"/>
      <w:bookmarkStart w:id="28" w:name="_Toc193551755"/>
      <w:bookmarkStart w:id="29" w:name="_Toc193547510"/>
      <w:r>
        <w:rPr>
          <w:rFonts w:ascii="Times New Roman" w:hAnsi="Times New Roman"/>
          <w:b/>
          <w:sz w:val="28"/>
          <w:szCs w:val="28"/>
        </w:rPr>
        <w:t>本规范主要起草人：</w:t>
      </w:r>
      <w:bookmarkEnd w:id="23"/>
      <w:bookmarkEnd w:id="24"/>
      <w:bookmarkEnd w:id="25"/>
      <w:bookmarkEnd w:id="26"/>
      <w:bookmarkEnd w:id="27"/>
      <w:bookmarkEnd w:id="28"/>
      <w:bookmarkEnd w:id="29"/>
    </w:p>
    <w:p>
      <w:pPr>
        <w:pStyle w:val="30"/>
        <w:framePr w:w="9366" w:h="7978" w:hRule="exact" w:wrap="around" w:vAnchor="page" w:hAnchor="page" w:x="1419" w:y="2667" w:anchorLock="1"/>
        <w:spacing w:line="400" w:lineRule="exact"/>
        <w:ind w:firstLine="600"/>
        <w:rPr>
          <w:rFonts w:ascii="Times New Roman" w:hAnsi="Times New Roman"/>
          <w:sz w:val="30"/>
        </w:rPr>
      </w:pPr>
    </w:p>
    <w:p>
      <w:pPr>
        <w:pStyle w:val="30"/>
        <w:framePr w:w="9366" w:h="7978" w:hRule="exact" w:wrap="around" w:vAnchor="page" w:hAnchor="page" w:x="1419" w:y="2667" w:anchorLock="1"/>
        <w:spacing w:line="360" w:lineRule="auto"/>
        <w:ind w:firstLine="1960" w:firstLineChars="700"/>
        <w:rPr>
          <w:rFonts w:hint="eastAsia" w:ascii="Times New Roman" w:hAnsi="Times New Roman"/>
          <w:sz w:val="28"/>
          <w:lang w:eastAsia="zh-CN"/>
        </w:rPr>
      </w:pPr>
      <w:r>
        <w:rPr>
          <w:rFonts w:hint="eastAsia" w:ascii="Times New Roman" w:hAnsi="Times New Roman"/>
          <w:sz w:val="28"/>
          <w:lang w:eastAsia="zh-CN"/>
        </w:rPr>
        <w:t>樊志罡（国标（北京）检验认证有限公司）</w:t>
      </w:r>
    </w:p>
    <w:p>
      <w:pPr>
        <w:pStyle w:val="30"/>
        <w:framePr w:w="9366" w:h="7978" w:hRule="exact" w:wrap="around" w:vAnchor="page" w:hAnchor="page" w:x="1419" w:y="2667" w:anchorLock="1"/>
        <w:spacing w:line="360" w:lineRule="auto"/>
        <w:ind w:firstLine="1960" w:firstLineChars="700"/>
        <w:rPr>
          <w:rFonts w:hint="eastAsia" w:ascii="Times New Roman" w:hAnsi="Times New Roman"/>
          <w:sz w:val="28"/>
          <w:szCs w:val="22"/>
          <w:lang w:eastAsia="zh-CN"/>
        </w:rPr>
      </w:pPr>
      <w:r>
        <w:rPr>
          <w:rFonts w:hint="eastAsia" w:ascii="Times New Roman" w:hAnsi="Times New Roman"/>
          <w:sz w:val="28"/>
          <w:szCs w:val="22"/>
          <w:lang w:eastAsia="zh-CN"/>
        </w:rPr>
        <w:t xml:space="preserve">房永强（西安汉唐分析检测有限公司） </w:t>
      </w:r>
    </w:p>
    <w:p>
      <w:pPr>
        <w:pStyle w:val="30"/>
        <w:framePr w:w="9366" w:h="7978" w:hRule="exact" w:wrap="around" w:vAnchor="page" w:hAnchor="page" w:x="1419" w:y="2667" w:anchorLock="1"/>
        <w:spacing w:line="360" w:lineRule="auto"/>
        <w:ind w:firstLine="1960" w:firstLineChars="700"/>
        <w:rPr>
          <w:rFonts w:hint="eastAsia" w:ascii="Times New Roman" w:hAnsi="Times New Roman"/>
          <w:sz w:val="28"/>
          <w:szCs w:val="22"/>
          <w:lang w:val="en-US" w:eastAsia="zh-CN"/>
        </w:rPr>
      </w:pPr>
      <w:r>
        <w:rPr>
          <w:rFonts w:hint="eastAsia" w:ascii="Times New Roman" w:hAnsi="Times New Roman"/>
          <w:sz w:val="28"/>
          <w:szCs w:val="22"/>
          <w:lang w:eastAsia="zh-CN"/>
        </w:rPr>
        <w:t>伍超群（</w:t>
      </w:r>
      <w:r>
        <w:rPr>
          <w:rFonts w:hint="eastAsia" w:ascii="Times New Roman" w:hAnsi="Times New Roman"/>
          <w:sz w:val="28"/>
          <w:szCs w:val="22"/>
          <w:lang w:val="en-US" w:eastAsia="zh-CN"/>
        </w:rPr>
        <w:t>广东省工业分析检测中心</w:t>
      </w:r>
      <w:r>
        <w:rPr>
          <w:rFonts w:hint="eastAsia" w:ascii="Times New Roman" w:hAnsi="Times New Roman"/>
          <w:sz w:val="28"/>
          <w:szCs w:val="22"/>
          <w:lang w:eastAsia="zh-CN"/>
        </w:rPr>
        <w:t>）</w:t>
      </w:r>
      <w:r>
        <w:rPr>
          <w:rFonts w:hint="eastAsia" w:ascii="Times New Roman" w:hAnsi="Times New Roman"/>
          <w:sz w:val="28"/>
          <w:szCs w:val="22"/>
          <w:lang w:val="en-US" w:eastAsia="zh-CN"/>
        </w:rPr>
        <w:t xml:space="preserve"> </w:t>
      </w:r>
    </w:p>
    <w:p>
      <w:pPr>
        <w:pStyle w:val="30"/>
        <w:framePr w:w="9366" w:h="7978" w:hRule="exact" w:wrap="around" w:vAnchor="page" w:hAnchor="page" w:x="1419" w:y="2667" w:anchorLock="1"/>
        <w:pBdr>
          <w:top w:val="none" w:color="auto" w:sz="0" w:space="0"/>
          <w:left w:val="none" w:color="auto" w:sz="0" w:space="0"/>
          <w:bottom w:val="none" w:color="auto" w:sz="0" w:space="0"/>
          <w:right w:val="none" w:color="auto" w:sz="0" w:space="0"/>
        </w:pBdr>
        <w:spacing w:line="360" w:lineRule="auto"/>
        <w:ind w:firstLine="1960" w:firstLineChars="700"/>
        <w:rPr>
          <w:rFonts w:hint="eastAsia" w:ascii="Times New Roman" w:hAnsi="Times New Roman"/>
          <w:sz w:val="28"/>
          <w:szCs w:val="22"/>
          <w:lang w:val="en-US" w:eastAsia="zh-CN"/>
        </w:rPr>
      </w:pPr>
      <w:r>
        <w:rPr>
          <w:rFonts w:hint="eastAsia" w:ascii="Times New Roman" w:hAnsi="Times New Roman"/>
          <w:sz w:val="28"/>
          <w:lang w:eastAsia="zh-CN"/>
        </w:rPr>
        <w:t>李成（国标（北京）检验认证有限公司）</w:t>
      </w:r>
    </w:p>
    <w:p>
      <w:pPr>
        <w:pStyle w:val="30"/>
        <w:framePr w:w="9366" w:h="7978" w:hRule="exact" w:wrap="around" w:vAnchor="page" w:hAnchor="page" w:x="1419" w:y="2667" w:anchorLock="1"/>
        <w:pBdr>
          <w:top w:val="none" w:color="auto" w:sz="0" w:space="0"/>
          <w:left w:val="none" w:color="auto" w:sz="0" w:space="0"/>
          <w:bottom w:val="none" w:color="auto" w:sz="0" w:space="0"/>
          <w:right w:val="none" w:color="auto" w:sz="0" w:space="0"/>
        </w:pBdr>
        <w:spacing w:line="360" w:lineRule="auto"/>
        <w:ind w:firstLine="1960" w:firstLineChars="700"/>
        <w:rPr>
          <w:rFonts w:hint="default" w:ascii="Times New Roman" w:hAnsi="Times New Roman"/>
          <w:sz w:val="28"/>
          <w:szCs w:val="22"/>
          <w:lang w:val="en-US" w:eastAsia="zh-CN"/>
        </w:rPr>
      </w:pPr>
      <w:r>
        <w:rPr>
          <w:rFonts w:hint="eastAsia" w:ascii="Times New Roman" w:hAnsi="Times New Roman"/>
          <w:sz w:val="28"/>
          <w:szCs w:val="22"/>
          <w:lang w:val="en-US" w:eastAsia="zh-CN"/>
        </w:rPr>
        <w:t>郝雪龙</w:t>
      </w:r>
      <w:r>
        <w:rPr>
          <w:rFonts w:hint="eastAsia" w:ascii="Times New Roman" w:hAnsi="Times New Roman"/>
          <w:sz w:val="28"/>
          <w:lang w:eastAsia="zh-CN"/>
        </w:rPr>
        <w:t>（国标（北京）检验认证有限公司）</w:t>
      </w:r>
    </w:p>
    <w:p>
      <w:pPr>
        <w:pStyle w:val="30"/>
        <w:framePr w:w="9366" w:h="7978" w:hRule="exact" w:wrap="around" w:vAnchor="page" w:hAnchor="page" w:x="1419" w:y="2667" w:anchorLock="1"/>
        <w:spacing w:line="360" w:lineRule="auto"/>
        <w:ind w:firstLine="1960" w:firstLineChars="700"/>
        <w:rPr>
          <w:rFonts w:hint="eastAsia" w:ascii="Times New Roman" w:hAnsi="Times New Roman"/>
          <w:sz w:val="28"/>
          <w:szCs w:val="22"/>
          <w:lang w:eastAsia="zh-CN"/>
        </w:rPr>
      </w:pPr>
      <w:r>
        <w:rPr>
          <w:rFonts w:hint="eastAsia" w:ascii="Times New Roman" w:hAnsi="Times New Roman"/>
          <w:sz w:val="28"/>
          <w:szCs w:val="22"/>
          <w:lang w:eastAsia="zh-CN"/>
        </w:rPr>
        <w:t>徐世光（广东坚美铝型材厂（集团）有限公司）</w:t>
      </w:r>
      <w:r>
        <w:rPr>
          <w:rFonts w:hint="eastAsia" w:ascii="Times New Roman" w:hAnsi="Times New Roman"/>
          <w:sz w:val="28"/>
          <w:szCs w:val="22"/>
          <w:lang w:val="en-US" w:eastAsia="zh-CN"/>
        </w:rPr>
        <w:t xml:space="preserve"> </w:t>
      </w:r>
    </w:p>
    <w:p>
      <w:pPr>
        <w:pStyle w:val="30"/>
        <w:framePr w:w="9366" w:h="7978" w:hRule="exact" w:wrap="around" w:vAnchor="page" w:hAnchor="page" w:x="1419" w:y="2667" w:anchorLock="1"/>
        <w:spacing w:line="360" w:lineRule="auto"/>
        <w:ind w:firstLine="1960" w:firstLineChars="700"/>
        <w:rPr>
          <w:rFonts w:hint="eastAsia" w:ascii="Times New Roman" w:hAnsi="Times New Roman"/>
          <w:sz w:val="28"/>
          <w:szCs w:val="22"/>
          <w:lang w:val="en-US" w:eastAsia="zh-CN"/>
        </w:rPr>
      </w:pPr>
      <w:r>
        <w:rPr>
          <w:rFonts w:hint="eastAsia" w:ascii="Times New Roman" w:hAnsi="Times New Roman"/>
          <w:sz w:val="28"/>
          <w:szCs w:val="22"/>
          <w:lang w:val="en-US" w:eastAsia="zh-CN"/>
        </w:rPr>
        <w:t>梁金鹏（</w:t>
      </w:r>
      <w:r>
        <w:rPr>
          <w:rFonts w:hint="eastAsia" w:ascii="Times New Roman" w:hAnsi="Times New Roman"/>
          <w:sz w:val="28"/>
          <w:szCs w:val="22"/>
          <w:lang w:eastAsia="zh-CN"/>
        </w:rPr>
        <w:t>广东兴发铝业有限公司</w:t>
      </w:r>
      <w:r>
        <w:rPr>
          <w:rFonts w:hint="eastAsia" w:ascii="Times New Roman" w:hAnsi="Times New Roman"/>
          <w:sz w:val="28"/>
          <w:szCs w:val="22"/>
          <w:lang w:val="en-US" w:eastAsia="zh-CN"/>
        </w:rPr>
        <w:t>）</w:t>
      </w:r>
    </w:p>
    <w:p>
      <w:pPr>
        <w:pStyle w:val="30"/>
        <w:framePr w:w="9366" w:h="7978" w:hRule="exact" w:wrap="around" w:vAnchor="page" w:hAnchor="page" w:x="1419" w:y="2667" w:anchorLock="1"/>
        <w:spacing w:line="360" w:lineRule="auto"/>
        <w:ind w:firstLine="1960" w:firstLineChars="700"/>
        <w:rPr>
          <w:rFonts w:hint="default" w:ascii="Times New Roman" w:hAnsi="Times New Roman"/>
          <w:sz w:val="28"/>
          <w:szCs w:val="22"/>
          <w:lang w:val="en-US" w:eastAsia="zh-CN"/>
        </w:rPr>
      </w:pPr>
      <w:r>
        <w:rPr>
          <w:rFonts w:hint="eastAsia" w:ascii="Times New Roman" w:hAnsi="Times New Roman"/>
          <w:sz w:val="28"/>
          <w:szCs w:val="22"/>
          <w:lang w:val="en-US" w:eastAsia="zh-CN"/>
        </w:rPr>
        <w:t>臧伟 （</w:t>
      </w:r>
      <w:r>
        <w:rPr>
          <w:rFonts w:hint="eastAsia" w:hAnsi="黑体" w:cs="黑体"/>
          <w:sz w:val="28"/>
          <w:szCs w:val="28"/>
          <w:lang w:eastAsia="zh-CN"/>
        </w:rPr>
        <w:t>山东南山铝业股份有限公司</w:t>
      </w:r>
      <w:r>
        <w:rPr>
          <w:rFonts w:hint="eastAsia" w:ascii="Times New Roman" w:hAnsi="Times New Roman"/>
          <w:sz w:val="28"/>
          <w:szCs w:val="22"/>
          <w:lang w:val="en-US" w:eastAsia="zh-CN"/>
        </w:rPr>
        <w:t>）</w:t>
      </w:r>
    </w:p>
    <w:p>
      <w:pPr>
        <w:pStyle w:val="30"/>
        <w:framePr w:w="9366" w:h="7978" w:hRule="exact" w:wrap="around" w:vAnchor="page" w:hAnchor="page" w:x="1419" w:y="2667" w:anchorLock="1"/>
        <w:spacing w:line="360" w:lineRule="auto"/>
        <w:ind w:firstLine="1960" w:firstLineChars="700"/>
        <w:rPr>
          <w:rFonts w:hint="eastAsia" w:ascii="Times New Roman" w:hAnsi="Times New Roman"/>
          <w:sz w:val="28"/>
          <w:szCs w:val="22"/>
          <w:lang w:val="en-US" w:eastAsia="zh-CN"/>
        </w:rPr>
      </w:pPr>
      <w:r>
        <w:rPr>
          <w:rFonts w:hint="eastAsia" w:ascii="Times New Roman" w:hAnsi="Times New Roman"/>
          <w:sz w:val="28"/>
          <w:szCs w:val="22"/>
          <w:lang w:val="en-US" w:eastAsia="zh-CN"/>
        </w:rPr>
        <w:t>马金萍（</w:t>
      </w:r>
      <w:r>
        <w:rPr>
          <w:rFonts w:hint="eastAsia" w:hAnsi="黑体" w:cs="黑体"/>
          <w:sz w:val="28"/>
          <w:szCs w:val="28"/>
          <w:lang w:val="en-US" w:eastAsia="zh-CN"/>
        </w:rPr>
        <w:t>东北轻合金有限责任公司</w:t>
      </w:r>
      <w:r>
        <w:rPr>
          <w:rFonts w:hint="eastAsia" w:ascii="Times New Roman" w:hAnsi="Times New Roman"/>
          <w:sz w:val="28"/>
          <w:szCs w:val="22"/>
          <w:lang w:val="en-US" w:eastAsia="zh-CN"/>
        </w:rPr>
        <w:t>）</w:t>
      </w:r>
    </w:p>
    <w:p>
      <w:pPr>
        <w:pStyle w:val="30"/>
        <w:framePr w:w="9366" w:h="7978" w:hRule="exact" w:wrap="around" w:vAnchor="page" w:hAnchor="page" w:x="1419" w:y="2667" w:anchorLock="1"/>
        <w:pBdr>
          <w:top w:val="none" w:color="auto" w:sz="0" w:space="0"/>
          <w:left w:val="none" w:color="auto" w:sz="0" w:space="0"/>
          <w:bottom w:val="none" w:color="auto" w:sz="0" w:space="0"/>
          <w:right w:val="none" w:color="auto" w:sz="0" w:space="0"/>
        </w:pBdr>
        <w:spacing w:line="360" w:lineRule="auto"/>
        <w:ind w:firstLine="1960" w:firstLineChars="700"/>
        <w:rPr>
          <w:rFonts w:hint="eastAsia" w:ascii="Times New Roman" w:hAnsi="Times New Roman"/>
          <w:sz w:val="28"/>
          <w:szCs w:val="22"/>
          <w:lang w:eastAsia="zh-CN"/>
        </w:rPr>
      </w:pPr>
      <w:r>
        <w:rPr>
          <w:rFonts w:hint="eastAsia" w:ascii="Times New Roman" w:hAnsi="Times New Roman"/>
          <w:sz w:val="28"/>
          <w:szCs w:val="22"/>
          <w:lang w:eastAsia="zh-CN"/>
        </w:rPr>
        <w:t>余泽利（西安汉唐分析检测有限公司）</w:t>
      </w:r>
      <w:r>
        <w:rPr>
          <w:rFonts w:hint="eastAsia" w:ascii="Times New Roman" w:hAnsi="Times New Roman"/>
          <w:sz w:val="28"/>
          <w:szCs w:val="22"/>
          <w:lang w:val="en-US" w:eastAsia="zh-CN"/>
        </w:rPr>
        <w:t xml:space="preserve"> </w:t>
      </w:r>
    </w:p>
    <w:p>
      <w:pPr>
        <w:pStyle w:val="30"/>
        <w:framePr w:w="9366" w:h="7978" w:hRule="exact" w:wrap="around" w:vAnchor="page" w:hAnchor="page" w:x="1419" w:y="2667" w:anchorLock="1"/>
        <w:spacing w:line="360" w:lineRule="auto"/>
        <w:ind w:firstLine="1960" w:firstLineChars="700"/>
        <w:rPr>
          <w:rFonts w:hint="default" w:ascii="Times New Roman" w:hAnsi="Times New Roman"/>
          <w:sz w:val="28"/>
          <w:szCs w:val="22"/>
          <w:lang w:val="en-US" w:eastAsia="zh-CN"/>
        </w:rPr>
      </w:pPr>
    </w:p>
    <w:p>
      <w:pPr>
        <w:pStyle w:val="30"/>
        <w:framePr w:w="9366" w:h="7978" w:hRule="exact" w:wrap="around" w:vAnchor="page" w:hAnchor="page" w:x="1419" w:y="2667" w:anchorLock="1"/>
        <w:spacing w:line="360" w:lineRule="auto"/>
        <w:ind w:firstLine="1960" w:firstLineChars="700"/>
        <w:rPr>
          <w:rFonts w:ascii="Times New Roman" w:hAnsi="Times New Roman"/>
          <w:sz w:val="28"/>
        </w:rPr>
      </w:pPr>
      <w:r>
        <w:rPr>
          <w:rFonts w:ascii="Times New Roman" w:hAnsi="Times New Roman"/>
          <w:sz w:val="28"/>
        </w:rPr>
        <w:tab/>
      </w:r>
    </w:p>
    <w:p>
      <w:pPr>
        <w:pStyle w:val="26"/>
        <w:framePr w:w="9366" w:h="7978" w:hRule="exact" w:vAnchor="page" w:hAnchor="page" w:x="1419" w:y="2667"/>
        <w:jc w:val="both"/>
        <w:rPr>
          <w:rFonts w:ascii="Times New Roman" w:hAnsi="Times New Roman" w:eastAsia="微软雅黑"/>
          <w:sz w:val="30"/>
        </w:rPr>
      </w:pPr>
    </w:p>
    <w:p>
      <w:pPr>
        <w:pStyle w:val="28"/>
        <w:jc w:val="both"/>
        <w:rPr>
          <w:rFonts w:ascii="Times New Roman" w:hAnsi="Times New Roman" w:eastAsia="微软雅黑"/>
        </w:rPr>
        <w:sectPr>
          <w:headerReference r:id="rId3" w:type="default"/>
          <w:type w:val="continuous"/>
          <w:pgSz w:w="11907" w:h="16839"/>
          <w:pgMar w:top="1418" w:right="1134" w:bottom="1134" w:left="1418" w:header="1247" w:footer="851" w:gutter="0"/>
          <w:pgBorders>
            <w:top w:val="none" w:sz="0" w:space="0"/>
            <w:left w:val="none" w:sz="0" w:space="0"/>
            <w:bottom w:val="none" w:sz="0" w:space="0"/>
            <w:right w:val="none" w:sz="0" w:space="0"/>
          </w:pgBorders>
          <w:pgNumType w:fmt="upperRoman" w:start="1"/>
          <w:cols w:space="720" w:num="1"/>
          <w:docGrid w:type="lines" w:linePitch="312" w:charSpace="0"/>
        </w:sectPr>
      </w:pPr>
    </w:p>
    <w:p>
      <w:pPr>
        <w:jc w:val="center"/>
        <w:rPr>
          <w:rFonts w:hint="eastAsia" w:ascii="黑体" w:hAnsi="黑体" w:eastAsia="黑体" w:cs="黑体"/>
          <w:sz w:val="44"/>
          <w:szCs w:val="44"/>
          <w:lang w:val="zh-CN"/>
        </w:rPr>
      </w:pPr>
      <w:r>
        <w:rPr>
          <w:rFonts w:hint="eastAsia" w:ascii="黑体" w:hAnsi="黑体" w:eastAsia="黑体" w:cs="黑体"/>
          <w:sz w:val="44"/>
          <w:szCs w:val="44"/>
          <w:lang w:val="zh-CN"/>
        </w:rPr>
        <w:t>目录</w:t>
      </w:r>
      <w:bookmarkStart w:id="30" w:name="_Toc10757_WPSOffice_Level1"/>
    </w:p>
    <w:p>
      <w:pPr>
        <w:pStyle w:val="10"/>
        <w:tabs>
          <w:tab w:val="right" w:leader="dot" w:pos="9355"/>
          <w:tab w:val="clear" w:pos="8296"/>
        </w:tabs>
        <w:rPr>
          <w:rFonts w:hint="eastAsia" w:ascii="宋体" w:hAnsi="宋体" w:eastAsia="宋体" w:cs="宋体"/>
          <w:sz w:val="24"/>
          <w:szCs w:val="24"/>
        </w:rPr>
      </w:pPr>
      <w:r>
        <w:rPr>
          <w:rFonts w:hint="eastAsia" w:ascii="宋体" w:hAnsi="宋体"/>
          <w:sz w:val="28"/>
          <w:lang w:eastAsia="zh-CN"/>
        </w:rPr>
        <w:fldChar w:fldCharType="begin"/>
      </w:r>
      <w:r>
        <w:rPr>
          <w:rFonts w:hint="eastAsia" w:ascii="宋体" w:hAnsi="宋体"/>
          <w:sz w:val="28"/>
          <w:lang w:eastAsia="zh-CN"/>
        </w:rPr>
        <w:instrText xml:space="preserve">TOC \o "1-2" \h \u </w:instrText>
      </w:r>
      <w:r>
        <w:rPr>
          <w:rFonts w:hint="eastAsia" w:ascii="宋体" w:hAnsi="宋体"/>
          <w:sz w:val="28"/>
          <w:lang w:eastAsia="zh-CN"/>
        </w:rPr>
        <w:fldChar w:fldCharType="separate"/>
      </w: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_Toc9115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1 </w:t>
      </w:r>
      <w:r>
        <w:rPr>
          <w:rFonts w:hint="eastAsia" w:ascii="宋体" w:hAnsi="宋体" w:eastAsia="宋体" w:cs="宋体"/>
          <w:sz w:val="24"/>
          <w:szCs w:val="24"/>
        </w:rPr>
        <w:t>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_Toc9115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_Toc5605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2 </w:t>
      </w:r>
      <w:r>
        <w:rPr>
          <w:rFonts w:hint="eastAsia" w:ascii="宋体" w:hAnsi="宋体" w:eastAsia="宋体" w:cs="宋体"/>
          <w:sz w:val="24"/>
          <w:szCs w:val="24"/>
          <w:lang w:eastAsia="zh-CN"/>
        </w:rPr>
        <w:t>规范性</w:t>
      </w:r>
      <w:r>
        <w:rPr>
          <w:rFonts w:hint="eastAsia" w:ascii="宋体" w:hAnsi="宋体" w:eastAsia="宋体" w:cs="宋体"/>
          <w:sz w:val="24"/>
          <w:szCs w:val="24"/>
        </w:rPr>
        <w:t>引用文件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_Toc5605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_Toc2956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3 </w:t>
      </w:r>
      <w:r>
        <w:rPr>
          <w:rFonts w:hint="eastAsia" w:ascii="宋体" w:hAnsi="宋体" w:eastAsia="宋体" w:cs="宋体"/>
          <w:sz w:val="24"/>
          <w:szCs w:val="24"/>
        </w:rPr>
        <w:t>术语和计量单位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_Toc2956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_Toc11765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4 </w:t>
      </w:r>
      <w:r>
        <w:rPr>
          <w:rFonts w:hint="eastAsia" w:ascii="宋体" w:hAnsi="宋体" w:eastAsia="宋体" w:cs="宋体"/>
          <w:sz w:val="24"/>
          <w:szCs w:val="24"/>
        </w:rPr>
        <w:t>概述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_Toc11765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_Toc17989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5 </w:t>
      </w:r>
      <w:r>
        <w:rPr>
          <w:rFonts w:hint="eastAsia" w:ascii="宋体" w:hAnsi="宋体" w:eastAsia="宋体" w:cs="宋体"/>
          <w:sz w:val="24"/>
          <w:szCs w:val="24"/>
        </w:rPr>
        <w:t>计量特性</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_Toc17989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_Toc4156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6 </w:t>
      </w:r>
      <w:r>
        <w:rPr>
          <w:rFonts w:hint="eastAsia" w:ascii="宋体" w:hAnsi="宋体" w:eastAsia="宋体" w:cs="宋体"/>
          <w:sz w:val="24"/>
          <w:szCs w:val="24"/>
        </w:rPr>
        <w:t>通用技术要求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_Toc4156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_Toc18792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7 </w:t>
      </w:r>
      <w:r>
        <w:rPr>
          <w:rFonts w:hint="eastAsia" w:ascii="宋体" w:hAnsi="宋体" w:eastAsia="宋体" w:cs="宋体"/>
          <w:sz w:val="24"/>
          <w:szCs w:val="24"/>
        </w:rPr>
        <w:t>计量器具控制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_Toc18792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_Toc18106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8 </w:t>
      </w:r>
      <w:r>
        <w:rPr>
          <w:rFonts w:hint="eastAsia" w:ascii="宋体" w:hAnsi="宋体" w:eastAsia="宋体" w:cs="宋体"/>
          <w:sz w:val="24"/>
          <w:szCs w:val="24"/>
        </w:rPr>
        <w:t>校准项目和校准方法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_Toc18106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_Toc30065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9 </w:t>
      </w:r>
      <w:r>
        <w:rPr>
          <w:rFonts w:hint="eastAsia" w:ascii="宋体" w:hAnsi="宋体" w:eastAsia="宋体" w:cs="宋体"/>
          <w:sz w:val="24"/>
          <w:szCs w:val="24"/>
        </w:rPr>
        <w:t>校准结果表达</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_Toc30065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1"/>
        <w:tabs>
          <w:tab w:val="right" w:leader="dot" w:pos="9355"/>
          <w:tab w:val="clear" w:pos="9345"/>
        </w:tabs>
        <w:rPr>
          <w:rFonts w:hint="eastAsia" w:ascii="宋体" w:hAnsi="宋体" w:eastAsia="宋体" w:cs="宋体"/>
          <w:sz w:val="24"/>
          <w:szCs w:val="24"/>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HYPERLINK \l _Toc20918 </w:instrText>
      </w:r>
      <w:r>
        <w:rPr>
          <w:rFonts w:hint="eastAsia" w:ascii="宋体" w:hAnsi="宋体" w:eastAsia="宋体" w:cs="宋体"/>
          <w:sz w:val="24"/>
          <w:szCs w:val="24"/>
          <w:lang w:eastAsia="zh-CN"/>
        </w:rPr>
        <w:fldChar w:fldCharType="separate"/>
      </w:r>
      <w:r>
        <w:rPr>
          <w:rFonts w:hint="eastAsia" w:ascii="宋体" w:hAnsi="宋体" w:eastAsia="宋体" w:cs="宋体"/>
          <w:i w:val="0"/>
          <w:sz w:val="24"/>
          <w:szCs w:val="24"/>
        </w:rPr>
        <w:t xml:space="preserve">10 </w:t>
      </w:r>
      <w:r>
        <w:rPr>
          <w:rFonts w:hint="eastAsia" w:ascii="宋体" w:hAnsi="宋体" w:eastAsia="宋体" w:cs="宋体"/>
          <w:sz w:val="24"/>
          <w:szCs w:val="24"/>
        </w:rPr>
        <w:t>复校周期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_Toc20918 </w:instrText>
      </w:r>
      <w:r>
        <w:rPr>
          <w:rFonts w:hint="eastAsia" w:ascii="宋体" w:hAnsi="宋体" w:eastAsia="宋体" w:cs="宋体"/>
          <w:sz w:val="24"/>
          <w:szCs w:val="24"/>
        </w:rPr>
        <w:fldChar w:fldCharType="separate"/>
      </w:r>
      <w:r>
        <w:rPr>
          <w:rFonts w:hint="eastAsia" w:ascii="宋体" w:hAnsi="宋体" w:eastAsia="宋体" w:cs="宋体"/>
          <w:sz w:val="24"/>
          <w:szCs w:val="24"/>
        </w:rPr>
        <w:t>6</w:t>
      </w:r>
      <w:r>
        <w:rPr>
          <w:rFonts w:hint="eastAsia" w:ascii="宋体" w:hAnsi="宋体" w:eastAsia="宋体" w:cs="宋体"/>
          <w:sz w:val="24"/>
          <w:szCs w:val="24"/>
        </w:rPr>
        <w:fldChar w:fldCharType="end"/>
      </w:r>
      <w:r>
        <w:rPr>
          <w:rFonts w:hint="eastAsia" w:ascii="宋体" w:hAnsi="宋体" w:eastAsia="宋体" w:cs="宋体"/>
          <w:sz w:val="24"/>
          <w:szCs w:val="24"/>
          <w:lang w:eastAsia="zh-CN"/>
        </w:rPr>
        <w:fldChar w:fldCharType="end"/>
      </w:r>
    </w:p>
    <w:p>
      <w:pPr>
        <w:pStyle w:val="10"/>
        <w:tabs>
          <w:tab w:val="right" w:leader="dot" w:pos="9355"/>
          <w:tab w:val="clear" w:pos="8296"/>
        </w:tabs>
      </w:pPr>
      <w:r>
        <w:rPr>
          <w:rFonts w:hint="eastAsia" w:ascii="宋体" w:hAnsi="宋体"/>
          <w:lang w:eastAsia="zh-CN"/>
        </w:rPr>
        <w:fldChar w:fldCharType="begin"/>
      </w:r>
      <w:r>
        <w:rPr>
          <w:rFonts w:hint="eastAsia" w:ascii="宋体" w:hAnsi="宋体"/>
          <w:lang w:eastAsia="zh-CN"/>
        </w:rPr>
        <w:instrText xml:space="preserve"> HYPERLINK \l _Toc11863 </w:instrText>
      </w:r>
      <w:r>
        <w:rPr>
          <w:rFonts w:hint="eastAsia" w:ascii="宋体" w:hAnsi="宋体"/>
          <w:lang w:eastAsia="zh-CN"/>
        </w:rPr>
        <w:fldChar w:fldCharType="separate"/>
      </w:r>
      <w:r>
        <w:rPr>
          <w:rFonts w:hint="eastAsia"/>
          <w:bCs/>
        </w:rPr>
        <w:t>附录A</w:t>
      </w:r>
      <w:r>
        <w:rPr>
          <w:rFonts w:hint="eastAsia"/>
          <w:bCs/>
          <w:lang w:eastAsia="zh-CN"/>
        </w:rPr>
        <w:t>校准原始记录参考格式</w:t>
      </w:r>
      <w:r>
        <w:tab/>
      </w:r>
      <w:r>
        <w:fldChar w:fldCharType="begin"/>
      </w:r>
      <w:r>
        <w:instrText xml:space="preserve"> PAGEREF _Toc11863 </w:instrText>
      </w:r>
      <w:r>
        <w:fldChar w:fldCharType="separate"/>
      </w:r>
      <w:r>
        <w:t>7</w:t>
      </w:r>
      <w:r>
        <w:fldChar w:fldCharType="end"/>
      </w:r>
      <w:r>
        <w:rPr>
          <w:rFonts w:hint="eastAsia" w:ascii="宋体" w:hAnsi="宋体"/>
          <w:lang w:eastAsia="zh-CN"/>
        </w:rPr>
        <w:fldChar w:fldCharType="end"/>
      </w:r>
    </w:p>
    <w:p>
      <w:pPr>
        <w:pStyle w:val="10"/>
        <w:tabs>
          <w:tab w:val="right" w:leader="dot" w:pos="9355"/>
          <w:tab w:val="clear" w:pos="8296"/>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_Toc8339 </w:instrText>
      </w:r>
      <w:r>
        <w:rPr>
          <w:rFonts w:hint="eastAsia" w:ascii="宋体" w:hAnsi="宋体" w:eastAsia="宋体" w:cs="宋体"/>
          <w:lang w:eastAsia="zh-CN"/>
        </w:rPr>
        <w:fldChar w:fldCharType="separate"/>
      </w:r>
      <w:r>
        <w:rPr>
          <w:rFonts w:hint="eastAsia" w:ascii="宋体" w:hAnsi="宋体" w:eastAsia="宋体" w:cs="宋体"/>
          <w:bCs/>
        </w:rPr>
        <w:t>附录B</w:t>
      </w:r>
      <w:r>
        <w:rPr>
          <w:rFonts w:hint="eastAsia" w:ascii="宋体" w:hAnsi="宋体" w:eastAsia="宋体" w:cs="宋体"/>
          <w:bCs/>
          <w:lang w:eastAsia="zh-CN"/>
        </w:rPr>
        <w:t>校准证书内页参考格式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_Toc8339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0"/>
        <w:tabs>
          <w:tab w:val="right" w:leader="dot" w:pos="9355"/>
          <w:tab w:val="clear" w:pos="8296"/>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_Toc23832 </w:instrText>
      </w:r>
      <w:r>
        <w:rPr>
          <w:rFonts w:hint="eastAsia" w:ascii="宋体" w:hAnsi="宋体" w:eastAsia="宋体" w:cs="宋体"/>
          <w:lang w:eastAsia="zh-CN"/>
        </w:rPr>
        <w:fldChar w:fldCharType="separate"/>
      </w:r>
      <w:r>
        <w:rPr>
          <w:rFonts w:hint="eastAsia" w:ascii="宋体" w:hAnsi="宋体" w:eastAsia="宋体" w:cs="宋体"/>
        </w:rPr>
        <w:t>附录 C</w:t>
      </w:r>
      <w:r>
        <w:rPr>
          <w:rFonts w:hint="eastAsia" w:ascii="宋体" w:hAnsi="宋体" w:eastAsia="宋体" w:cs="宋体"/>
          <w:lang w:eastAsia="zh-CN"/>
        </w:rPr>
        <w:t>喷磨试验仪</w:t>
      </w:r>
      <w:r>
        <w:rPr>
          <w:rFonts w:hint="eastAsia" w:ascii="宋体" w:hAnsi="宋体" w:eastAsia="宋体" w:cs="宋体"/>
          <w:lang w:val="en-US" w:eastAsia="zh-CN"/>
        </w:rPr>
        <w:t>尺寸</w:t>
      </w:r>
      <w:r>
        <w:rPr>
          <w:rFonts w:hint="eastAsia" w:ascii="宋体" w:hAnsi="宋体" w:eastAsia="宋体" w:cs="宋体"/>
        </w:rPr>
        <w:t>测量结果的不确定度评定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_Toc23832 </w:instrText>
      </w:r>
      <w:r>
        <w:rPr>
          <w:rFonts w:hint="eastAsia" w:ascii="宋体" w:hAnsi="宋体" w:eastAsia="宋体" w:cs="宋体"/>
        </w:rPr>
        <w:fldChar w:fldCharType="separate"/>
      </w:r>
      <w:r>
        <w:rPr>
          <w:rFonts w:hint="eastAsia" w:ascii="宋体" w:hAnsi="宋体" w:eastAsia="宋体" w:cs="宋体"/>
        </w:rPr>
        <w:t>10</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0"/>
        <w:tabs>
          <w:tab w:val="right" w:leader="dot" w:pos="9355"/>
          <w:tab w:val="clear" w:pos="8296"/>
        </w:tabs>
        <w:rPr>
          <w:rFonts w:hint="eastAsia" w:ascii="宋体" w:hAnsi="宋体" w:eastAsia="宋体" w:cs="宋体"/>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_Toc31863 </w:instrText>
      </w:r>
      <w:r>
        <w:rPr>
          <w:rFonts w:hint="eastAsia" w:ascii="宋体" w:hAnsi="宋体" w:eastAsia="宋体" w:cs="宋体"/>
          <w:lang w:eastAsia="zh-CN"/>
        </w:rPr>
        <w:fldChar w:fldCharType="separate"/>
      </w:r>
      <w:r>
        <w:rPr>
          <w:rFonts w:hint="eastAsia" w:ascii="宋体" w:hAnsi="宋体" w:eastAsia="宋体" w:cs="宋体"/>
        </w:rPr>
        <w:t xml:space="preserve">附录 </w:t>
      </w:r>
      <w:r>
        <w:rPr>
          <w:rFonts w:hint="eastAsia" w:ascii="宋体" w:hAnsi="宋体" w:eastAsia="宋体" w:cs="宋体"/>
          <w:lang w:val="en-US" w:eastAsia="zh-CN"/>
        </w:rPr>
        <w:t>D</w:t>
      </w:r>
      <w:r>
        <w:rPr>
          <w:rFonts w:hint="eastAsia" w:ascii="宋体" w:hAnsi="宋体" w:eastAsia="宋体" w:cs="宋体"/>
          <w:lang w:eastAsia="zh-CN"/>
        </w:rPr>
        <w:t>喷磨试验仪</w:t>
      </w:r>
      <w:r>
        <w:rPr>
          <w:rFonts w:hint="eastAsia" w:ascii="宋体" w:hAnsi="宋体" w:eastAsia="宋体" w:cs="宋体"/>
          <w:lang w:val="en-US" w:eastAsia="zh-CN"/>
        </w:rPr>
        <w:t>压力表</w:t>
      </w:r>
      <w:r>
        <w:rPr>
          <w:rFonts w:hint="eastAsia" w:ascii="宋体" w:hAnsi="宋体" w:eastAsia="宋体" w:cs="宋体"/>
          <w:lang w:eastAsia="zh-CN"/>
        </w:rPr>
        <w:t>测量结果的不确定度评定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_Toc31863 </w:instrText>
      </w:r>
      <w:r>
        <w:rPr>
          <w:rFonts w:hint="eastAsia" w:ascii="宋体" w:hAnsi="宋体" w:eastAsia="宋体" w:cs="宋体"/>
        </w:rPr>
        <w:fldChar w:fldCharType="separate"/>
      </w:r>
      <w:r>
        <w:rPr>
          <w:rFonts w:hint="eastAsia" w:ascii="宋体" w:hAnsi="宋体" w:eastAsia="宋体" w:cs="宋体"/>
        </w:rPr>
        <w:t>13</w:t>
      </w:r>
      <w:r>
        <w:rPr>
          <w:rFonts w:hint="eastAsia" w:ascii="宋体" w:hAnsi="宋体" w:eastAsia="宋体" w:cs="宋体"/>
        </w:rPr>
        <w:fldChar w:fldCharType="end"/>
      </w:r>
      <w:r>
        <w:rPr>
          <w:rFonts w:hint="eastAsia" w:ascii="宋体" w:hAnsi="宋体" w:eastAsia="宋体" w:cs="宋体"/>
          <w:lang w:eastAsia="zh-CN"/>
        </w:rPr>
        <w:fldChar w:fldCharType="end"/>
      </w:r>
    </w:p>
    <w:p>
      <w:pPr>
        <w:pStyle w:val="10"/>
        <w:tabs>
          <w:tab w:val="right" w:leader="dot" w:pos="9355"/>
          <w:tab w:val="clear" w:pos="8296"/>
        </w:tabs>
        <w:rPr>
          <w:rFonts w:hint="eastAsia" w:ascii="宋体" w:hAnsi="宋体" w:eastAsia="宋体" w:cs="宋体"/>
          <w:b w:val="0"/>
          <w:bCs w:val="0"/>
          <w:sz w:val="24"/>
          <w:szCs w:val="24"/>
        </w:rPr>
      </w:pPr>
      <w:r>
        <w:rPr>
          <w:rFonts w:hint="eastAsia" w:ascii="宋体" w:hAnsi="宋体" w:eastAsia="宋体" w:cs="宋体"/>
          <w:lang w:eastAsia="zh-CN"/>
        </w:rPr>
        <w:fldChar w:fldCharType="begin"/>
      </w:r>
      <w:r>
        <w:rPr>
          <w:rFonts w:hint="eastAsia" w:ascii="宋体" w:hAnsi="宋体" w:eastAsia="宋体" w:cs="宋体"/>
          <w:lang w:eastAsia="zh-CN"/>
        </w:rPr>
        <w:instrText xml:space="preserve"> HYPERLINK \l _Toc30352 </w:instrText>
      </w:r>
      <w:r>
        <w:rPr>
          <w:rFonts w:hint="eastAsia" w:ascii="宋体" w:hAnsi="宋体" w:eastAsia="宋体" w:cs="宋体"/>
          <w:lang w:eastAsia="zh-CN"/>
        </w:rPr>
        <w:fldChar w:fldCharType="separate"/>
      </w:r>
      <w:r>
        <w:rPr>
          <w:rFonts w:hint="eastAsia" w:ascii="宋体" w:hAnsi="宋体" w:eastAsia="宋体" w:cs="宋体"/>
        </w:rPr>
        <w:t xml:space="preserve">附录 </w:t>
      </w:r>
      <w:r>
        <w:rPr>
          <w:rFonts w:hint="eastAsia" w:ascii="宋体" w:hAnsi="宋体" w:eastAsia="宋体" w:cs="宋体"/>
          <w:lang w:val="en-US" w:eastAsia="zh-CN"/>
        </w:rPr>
        <w:t>E</w:t>
      </w:r>
      <w:r>
        <w:rPr>
          <w:rFonts w:hint="eastAsia" w:ascii="宋体" w:hAnsi="宋体" w:eastAsia="宋体" w:cs="宋体"/>
          <w:lang w:eastAsia="zh-CN"/>
        </w:rPr>
        <w:t>喷磨试验仪</w:t>
      </w:r>
      <w:r>
        <w:rPr>
          <w:rFonts w:hint="eastAsia" w:ascii="宋体" w:hAnsi="宋体" w:eastAsia="宋体" w:cs="宋体"/>
          <w:lang w:val="en-US" w:eastAsia="zh-CN"/>
        </w:rPr>
        <w:t>时间计时器</w:t>
      </w:r>
      <w:r>
        <w:rPr>
          <w:rFonts w:hint="eastAsia" w:ascii="宋体" w:hAnsi="宋体" w:eastAsia="宋体" w:cs="宋体"/>
          <w:lang w:eastAsia="zh-CN"/>
        </w:rPr>
        <w:t>测量结果的不确定度评定</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_Toc30352 </w:instrText>
      </w:r>
      <w:r>
        <w:rPr>
          <w:rFonts w:hint="eastAsia" w:ascii="宋体" w:hAnsi="宋体" w:eastAsia="宋体" w:cs="宋体"/>
        </w:rPr>
        <w:fldChar w:fldCharType="separate"/>
      </w:r>
      <w:r>
        <w:rPr>
          <w:rFonts w:hint="eastAsia" w:ascii="宋体" w:hAnsi="宋体" w:eastAsia="宋体" w:cs="宋体"/>
        </w:rPr>
        <w:t>15</w:t>
      </w:r>
      <w:r>
        <w:rPr>
          <w:rFonts w:hint="eastAsia" w:ascii="宋体" w:hAnsi="宋体" w:eastAsia="宋体" w:cs="宋体"/>
        </w:rPr>
        <w:fldChar w:fldCharType="end"/>
      </w:r>
      <w:r>
        <w:rPr>
          <w:rFonts w:hint="eastAsia" w:ascii="宋体" w:hAnsi="宋体" w:eastAsia="宋体" w:cs="宋体"/>
          <w:lang w:eastAsia="zh-CN"/>
        </w:rPr>
        <w:fldChar w:fldCharType="end"/>
      </w:r>
    </w:p>
    <w:p>
      <w:pPr>
        <w:rPr>
          <w:rFonts w:hint="eastAsia" w:ascii="宋体" w:hAnsi="宋体"/>
          <w:sz w:val="28"/>
          <w:lang w:eastAsia="zh-CN"/>
        </w:rPr>
      </w:pPr>
      <w:r>
        <w:rPr>
          <w:rFonts w:hint="eastAsia" w:ascii="宋体" w:hAnsi="宋体"/>
          <w:lang w:eastAsia="zh-CN"/>
        </w:rPr>
        <w:fldChar w:fldCharType="end"/>
      </w:r>
    </w:p>
    <w:p>
      <w:pPr>
        <w:rPr>
          <w:rFonts w:hint="default" w:ascii="宋体" w:hAnsi="宋体"/>
          <w:sz w:val="28"/>
          <w:lang w:val="en-US" w:eastAsia="zh-CN"/>
        </w:rPr>
      </w:pPr>
    </w:p>
    <w:p>
      <w:pPr>
        <w:rPr>
          <w:rFonts w:hint="default" w:ascii="宋体" w:hAnsi="宋体"/>
          <w:sz w:val="28"/>
          <w:lang w:val="en-US" w:eastAsia="zh-CN"/>
        </w:rPr>
      </w:pPr>
    </w:p>
    <w:p>
      <w:pPr>
        <w:rPr>
          <w:rFonts w:hint="default" w:ascii="宋体" w:hAnsi="宋体"/>
          <w:sz w:val="28"/>
          <w:lang w:val="en-US" w:eastAsia="zh-CN"/>
        </w:rPr>
      </w:pPr>
    </w:p>
    <w:p>
      <w:pPr>
        <w:rPr>
          <w:rFonts w:hint="default" w:ascii="宋体" w:hAnsi="宋体"/>
          <w:sz w:val="28"/>
          <w:lang w:val="en-US" w:eastAsia="zh-CN"/>
        </w:rPr>
      </w:pPr>
    </w:p>
    <w:p>
      <w:pPr>
        <w:rPr>
          <w:rFonts w:hint="default" w:ascii="宋体" w:hAnsi="宋体"/>
          <w:sz w:val="28"/>
          <w:lang w:val="en-US" w:eastAsia="zh-CN"/>
        </w:rPr>
      </w:pPr>
    </w:p>
    <w:p>
      <w:pPr>
        <w:rPr>
          <w:rFonts w:hint="default" w:ascii="宋体" w:hAnsi="宋体"/>
          <w:sz w:val="28"/>
          <w:lang w:val="en-US" w:eastAsia="zh-CN"/>
        </w:rPr>
      </w:pPr>
      <w:bookmarkStart w:id="301" w:name="_GoBack"/>
      <w:bookmarkEnd w:id="301"/>
    </w:p>
    <w:p>
      <w:pPr>
        <w:rPr>
          <w:rFonts w:hint="default" w:ascii="宋体" w:hAnsi="宋体"/>
          <w:sz w:val="28"/>
          <w:lang w:val="en-US" w:eastAsia="zh-CN"/>
        </w:rPr>
      </w:pPr>
    </w:p>
    <w:p>
      <w:pPr>
        <w:rPr>
          <w:rFonts w:hint="default" w:ascii="宋体" w:hAnsi="宋体"/>
          <w:sz w:val="28"/>
          <w:lang w:val="en-US" w:eastAsia="zh-CN"/>
        </w:rPr>
      </w:pPr>
    </w:p>
    <w:p>
      <w:pPr>
        <w:rPr>
          <w:rFonts w:hint="default" w:ascii="宋体" w:hAnsi="宋体"/>
          <w:sz w:val="28"/>
          <w:lang w:val="en-US" w:eastAsia="zh-CN"/>
        </w:rPr>
      </w:pPr>
    </w:p>
    <w:p>
      <w:pPr>
        <w:jc w:val="center"/>
        <w:rPr>
          <w:rFonts w:hint="eastAsia" w:ascii="黑体" w:hAnsi="黑体" w:eastAsia="黑体" w:cs="黑体"/>
          <w:color w:val="auto"/>
          <w:sz w:val="44"/>
          <w:szCs w:val="44"/>
          <w:u w:val="none"/>
        </w:rPr>
      </w:pPr>
      <w:r>
        <w:rPr>
          <w:rStyle w:val="20"/>
          <w:rFonts w:hint="eastAsia" w:ascii="黑体" w:hAnsi="黑体" w:eastAsia="黑体" w:cs="黑体"/>
          <w:color w:val="auto"/>
          <w:sz w:val="44"/>
          <w:szCs w:val="44"/>
          <w:u w:val="none"/>
        </w:rPr>
        <w:t>引   言</w:t>
      </w:r>
      <w:bookmarkEnd w:id="30"/>
    </w:p>
    <w:p>
      <w:pPr>
        <w:rPr>
          <w:rFonts w:hint="eastAsia" w:ascii="宋体" w:hAnsi="宋体" w:eastAsia="宋体" w:cs="宋体"/>
          <w:sz w:val="24"/>
          <w:szCs w:val="24"/>
        </w:rPr>
      </w:pPr>
    </w:p>
    <w:p>
      <w:pPr>
        <w:spacing w:line="300" w:lineRule="auto"/>
        <w:ind w:firstLine="480" w:firstLineChars="200"/>
        <w:outlineLvl w:val="0"/>
        <w:rPr>
          <w:rFonts w:hint="eastAsia" w:ascii="宋体" w:hAnsi="宋体" w:eastAsia="宋体" w:cs="宋体"/>
          <w:sz w:val="24"/>
          <w:szCs w:val="24"/>
        </w:rPr>
      </w:pPr>
      <w:bookmarkStart w:id="31" w:name="_Toc12544"/>
      <w:r>
        <w:rPr>
          <w:rFonts w:hint="eastAsia" w:ascii="宋体" w:hAnsi="宋体" w:eastAsia="宋体" w:cs="宋体"/>
          <w:sz w:val="24"/>
          <w:szCs w:val="24"/>
        </w:rPr>
        <w:t>本规范</w:t>
      </w:r>
      <w:r>
        <w:rPr>
          <w:rFonts w:hint="eastAsia" w:ascii="宋体" w:hAnsi="宋体" w:eastAsia="宋体" w:cs="宋体"/>
          <w:sz w:val="24"/>
          <w:szCs w:val="24"/>
          <w:lang w:eastAsia="zh-CN"/>
        </w:rPr>
        <w:t>依据国家计量技术规范</w:t>
      </w:r>
      <w:r>
        <w:rPr>
          <w:rFonts w:hint="eastAsia" w:ascii="宋体" w:hAnsi="宋体" w:eastAsia="宋体" w:cs="宋体"/>
          <w:sz w:val="24"/>
          <w:szCs w:val="24"/>
        </w:rPr>
        <w:t>JJF 1071—2010</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国家计量校准规范编写规则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JJF 1001-2011《通用计量术语及定义》和JJF 1059.1-2012《测量不确定度评定与表示》编制</w:t>
      </w:r>
      <w:r>
        <w:rPr>
          <w:rFonts w:hint="eastAsia" w:ascii="宋体" w:hAnsi="宋体" w:eastAsia="宋体" w:cs="宋体"/>
          <w:sz w:val="24"/>
          <w:szCs w:val="24"/>
        </w:rPr>
        <w:t>。</w:t>
      </w:r>
      <w:bookmarkEnd w:id="31"/>
    </w:p>
    <w:p>
      <w:pPr>
        <w:spacing w:line="300" w:lineRule="auto"/>
        <w:outlineLvl w:val="0"/>
        <w:rPr>
          <w:rFonts w:hint="eastAsia" w:ascii="宋体" w:hAnsi="宋体" w:eastAsia="宋体" w:cs="宋体"/>
          <w:sz w:val="24"/>
          <w:szCs w:val="24"/>
        </w:rPr>
      </w:pPr>
      <w:r>
        <w:rPr>
          <w:rFonts w:hint="eastAsia" w:ascii="宋体" w:hAnsi="宋体" w:eastAsia="宋体" w:cs="宋体"/>
          <w:sz w:val="24"/>
          <w:szCs w:val="24"/>
        </w:rPr>
        <w:t xml:space="preserve">    </w:t>
      </w:r>
      <w:bookmarkStart w:id="32" w:name="_Toc23784632"/>
      <w:bookmarkStart w:id="33" w:name="_Toc23785206"/>
      <w:bookmarkStart w:id="34" w:name="_Toc23784534"/>
      <w:bookmarkStart w:id="35" w:name="_Toc23785526"/>
      <w:bookmarkStart w:id="36" w:name="_Toc32726"/>
      <w:r>
        <w:rPr>
          <w:rFonts w:hint="eastAsia" w:ascii="宋体" w:hAnsi="宋体" w:eastAsia="宋体" w:cs="宋体"/>
          <w:sz w:val="24"/>
          <w:szCs w:val="24"/>
        </w:rPr>
        <w:t>本规范是首次制定。</w:t>
      </w:r>
      <w:bookmarkEnd w:id="32"/>
      <w:bookmarkEnd w:id="33"/>
      <w:bookmarkEnd w:id="34"/>
      <w:bookmarkEnd w:id="35"/>
      <w:bookmarkEnd w:id="36"/>
    </w:p>
    <w:p>
      <w:pPr>
        <w:rPr>
          <w:rFonts w:ascii="Times New Roman" w:hAnsi="Times New Roman"/>
        </w:rPr>
      </w:pPr>
    </w:p>
    <w:p>
      <w:pPr>
        <w:bidi w:val="0"/>
        <w:rPr>
          <w:rFonts w:ascii="Times New Roman" w:hAnsi="Times New Roman" w:eastAsia="宋体" w:cs="Times New Roman"/>
          <w:kern w:val="2"/>
          <w:sz w:val="21"/>
          <w:szCs w:val="24"/>
          <w:lang w:val="en-US" w:eastAsia="zh-CN" w:bidi="ar-SA"/>
        </w:rPr>
      </w:pPr>
    </w:p>
    <w:p>
      <w:pPr>
        <w:tabs>
          <w:tab w:val="left" w:pos="7367"/>
        </w:tabs>
        <w:bidi w:val="0"/>
        <w:jc w:val="left"/>
        <w:rPr>
          <w:lang w:val="en-US" w:eastAsia="zh-CN"/>
        </w:rPr>
        <w:sectPr>
          <w:headerReference r:id="rId4" w:type="default"/>
          <w:footerReference r:id="rId5" w:type="default"/>
          <w:pgSz w:w="11907" w:h="16839"/>
          <w:pgMar w:top="1418" w:right="1134" w:bottom="1134" w:left="1418" w:header="1247" w:footer="851" w:gutter="0"/>
          <w:pgBorders>
            <w:top w:val="none" w:sz="0" w:space="0"/>
            <w:left w:val="none" w:sz="0" w:space="0"/>
            <w:bottom w:val="none" w:sz="0" w:space="0"/>
            <w:right w:val="none" w:sz="0" w:space="0"/>
          </w:pgBorders>
          <w:pgNumType w:fmt="upperRoman" w:start="1"/>
          <w:cols w:space="720" w:num="1"/>
          <w:docGrid w:type="lines" w:linePitch="312" w:charSpace="0"/>
        </w:sectPr>
      </w:pPr>
      <w:r>
        <w:rPr>
          <w:rFonts w:hint="eastAsia"/>
          <w:lang w:val="en-US" w:eastAsia="zh-CN"/>
        </w:rPr>
        <w:tab/>
      </w:r>
    </w:p>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jc w:val="center"/>
        <w:textAlignment w:val="auto"/>
        <w:outlineLvl w:val="0"/>
        <w:rPr>
          <w:rFonts w:hint="eastAsia" w:ascii="黑体" w:hAnsi="黑体" w:eastAsia="黑体" w:cs="黑体"/>
          <w:b w:val="0"/>
          <w:bCs w:val="0"/>
          <w:sz w:val="32"/>
          <w:szCs w:val="32"/>
          <w:lang w:val="en-US" w:eastAsia="zh-CN"/>
        </w:rPr>
      </w:pPr>
      <w:bookmarkStart w:id="37" w:name="_Toc15364"/>
      <w:bookmarkStart w:id="38" w:name="_Toc23785527"/>
      <w:bookmarkStart w:id="39" w:name="_Toc23784535"/>
      <w:bookmarkStart w:id="40" w:name="_Toc23785207"/>
      <w:bookmarkStart w:id="41" w:name="_Toc23784633"/>
      <w:bookmarkStart w:id="42" w:name="_Toc193619050"/>
      <w:bookmarkStart w:id="43" w:name="_Toc193619092"/>
      <w:bookmarkStart w:id="44" w:name="_Toc193618947"/>
      <w:r>
        <w:rPr>
          <w:rFonts w:hint="eastAsia" w:ascii="黑体" w:hAnsi="黑体" w:eastAsia="黑体" w:cs="黑体"/>
          <w:b w:val="0"/>
          <w:bCs w:val="0"/>
          <w:sz w:val="32"/>
          <w:szCs w:val="32"/>
          <w:lang w:val="en-US" w:eastAsia="zh-CN"/>
        </w:rPr>
        <w:t>铝合金阳极氧化膜及有机聚合物膜用喷磨试验仪校准规范</w:t>
      </w:r>
      <w:bookmarkEnd w:id="37"/>
    </w:p>
    <w:bookmarkEnd w:id="38"/>
    <w:bookmarkEnd w:id="39"/>
    <w:bookmarkEnd w:id="40"/>
    <w:bookmarkEnd w:id="41"/>
    <w:p>
      <w:pPr>
        <w:pStyle w:val="34"/>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272" w:hanging="272"/>
        <w:textAlignment w:val="auto"/>
        <w:rPr>
          <w:rFonts w:hint="eastAsia" w:hAnsi="Calibri" w:cs="Times New Roman"/>
          <w:color w:val="000000"/>
          <w:sz w:val="24"/>
          <w:szCs w:val="22"/>
        </w:rPr>
      </w:pPr>
      <w:bookmarkStart w:id="45" w:name="_Toc23784634"/>
      <w:bookmarkStart w:id="46" w:name="_Toc193860027"/>
      <w:bookmarkStart w:id="47" w:name="_Toc416"/>
      <w:bookmarkStart w:id="48" w:name="_Toc193860208"/>
      <w:bookmarkStart w:id="49" w:name="_Toc23785528"/>
      <w:bookmarkStart w:id="50" w:name="_Toc193860177"/>
      <w:bookmarkStart w:id="51" w:name="_Toc6679_WPSOffice_Level1"/>
      <w:bookmarkStart w:id="52" w:name="_Toc23784536"/>
      <w:bookmarkStart w:id="53" w:name="_Toc9115"/>
      <w:r>
        <w:rPr>
          <w:rFonts w:hint="eastAsia" w:hAnsi="Calibri" w:cs="Times New Roman"/>
          <w:color w:val="000000"/>
          <w:sz w:val="24"/>
          <w:szCs w:val="22"/>
        </w:rPr>
        <w:t>范围</w:t>
      </w:r>
      <w:bookmarkEnd w:id="42"/>
      <w:bookmarkEnd w:id="43"/>
      <w:bookmarkEnd w:id="44"/>
      <w:bookmarkEnd w:id="45"/>
      <w:bookmarkEnd w:id="46"/>
      <w:bookmarkEnd w:id="47"/>
      <w:bookmarkEnd w:id="48"/>
      <w:bookmarkEnd w:id="49"/>
      <w:bookmarkEnd w:id="50"/>
      <w:bookmarkEnd w:id="51"/>
      <w:bookmarkEnd w:id="52"/>
      <w:bookmarkEnd w:id="53"/>
    </w:p>
    <w:p>
      <w:pPr>
        <w:pStyle w:val="30"/>
        <w:keepNext w:val="0"/>
        <w:keepLines w:val="0"/>
        <w:pageBreakBefore w:val="0"/>
        <w:widowControl/>
        <w:kinsoku/>
        <w:wordWrap/>
        <w:overflowPunct/>
        <w:topLinePunct w:val="0"/>
        <w:autoSpaceDE w:val="0"/>
        <w:autoSpaceDN w:val="0"/>
        <w:bidi w:val="0"/>
        <w:adjustRightInd w:val="0"/>
        <w:snapToGrid w:val="0"/>
        <w:spacing w:before="157" w:beforeLines="50" w:line="240" w:lineRule="auto"/>
        <w:ind w:firstLine="480"/>
        <w:textAlignment w:val="auto"/>
        <w:rPr>
          <w:rFonts w:hint="eastAsia" w:ascii="宋体" w:hAnsi="宋体" w:eastAsia="宋体" w:cs="宋体"/>
          <w:sz w:val="24"/>
        </w:rPr>
      </w:pPr>
      <w:r>
        <w:rPr>
          <w:rFonts w:hint="eastAsia" w:ascii="宋体" w:hAnsi="宋体" w:eastAsia="宋体" w:cs="宋体"/>
          <w:sz w:val="24"/>
        </w:rPr>
        <w:t>本规范适用于</w:t>
      </w:r>
      <w:r>
        <w:rPr>
          <w:rFonts w:hint="eastAsia" w:cs="宋体"/>
          <w:sz w:val="24"/>
          <w:lang w:eastAsia="zh-CN"/>
        </w:rPr>
        <w:t>新生产、使用中、修理后的</w:t>
      </w:r>
      <w:r>
        <w:rPr>
          <w:rFonts w:hint="eastAsia" w:ascii="宋体" w:hAnsi="宋体" w:eastAsia="宋体" w:cs="宋体"/>
          <w:sz w:val="24"/>
        </w:rPr>
        <w:t>铝合金阳极氧化膜及有机聚合物膜</w:t>
      </w:r>
      <w:r>
        <w:rPr>
          <w:rFonts w:hint="eastAsia" w:cs="宋体"/>
          <w:sz w:val="24"/>
          <w:lang w:eastAsia="zh-CN"/>
        </w:rPr>
        <w:t>用</w:t>
      </w:r>
      <w:r>
        <w:rPr>
          <w:rFonts w:hint="eastAsia" w:ascii="宋体" w:hAnsi="宋体" w:eastAsia="宋体" w:cs="宋体"/>
          <w:sz w:val="24"/>
        </w:rPr>
        <w:t>喷磨试验仪（以下简称</w:t>
      </w:r>
      <w:r>
        <w:rPr>
          <w:rFonts w:hint="eastAsia" w:ascii="宋体" w:hAnsi="宋体" w:eastAsia="宋体" w:cs="宋体"/>
          <w:sz w:val="24"/>
          <w:lang w:eastAsia="zh-CN"/>
        </w:rPr>
        <w:t>喷磨</w:t>
      </w:r>
      <w:r>
        <w:rPr>
          <w:rFonts w:hint="eastAsia" w:ascii="宋体" w:hAnsi="宋体" w:eastAsia="宋体" w:cs="宋体"/>
          <w:sz w:val="24"/>
        </w:rPr>
        <w:t>仪）的校准。</w:t>
      </w:r>
    </w:p>
    <w:p>
      <w:pPr>
        <w:pStyle w:val="34"/>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272" w:hanging="272"/>
        <w:textAlignment w:val="auto"/>
        <w:rPr>
          <w:rFonts w:hint="eastAsia" w:hAnsi="Calibri" w:cs="Times New Roman"/>
          <w:color w:val="000000"/>
          <w:sz w:val="24"/>
          <w:szCs w:val="22"/>
        </w:rPr>
      </w:pPr>
      <w:bookmarkStart w:id="54" w:name="_Toc193860028"/>
      <w:bookmarkStart w:id="55" w:name="_Toc193860178"/>
      <w:bookmarkStart w:id="56" w:name="_Toc193860209"/>
      <w:bookmarkStart w:id="57" w:name="_Toc21794"/>
      <w:bookmarkStart w:id="58" w:name="_Toc23785529"/>
      <w:bookmarkStart w:id="59" w:name="_Toc6820_WPSOffice_Level1"/>
      <w:bookmarkStart w:id="60" w:name="_Toc23784635"/>
      <w:bookmarkStart w:id="61" w:name="_Toc23784537"/>
      <w:bookmarkStart w:id="62" w:name="_Toc5605"/>
      <w:r>
        <w:rPr>
          <w:rFonts w:hint="eastAsia" w:hAnsi="Calibri" w:cs="Times New Roman"/>
          <w:color w:val="000000"/>
          <w:sz w:val="24"/>
          <w:szCs w:val="22"/>
          <w:lang w:eastAsia="zh-CN"/>
        </w:rPr>
        <w:t>规范性</w:t>
      </w:r>
      <w:r>
        <w:rPr>
          <w:rFonts w:hint="eastAsia" w:hAnsi="Calibri" w:cs="Times New Roman"/>
          <w:color w:val="000000"/>
          <w:sz w:val="24"/>
          <w:szCs w:val="22"/>
        </w:rPr>
        <w:t>引用文</w:t>
      </w:r>
      <w:bookmarkEnd w:id="54"/>
      <w:bookmarkEnd w:id="55"/>
      <w:bookmarkEnd w:id="56"/>
      <w:r>
        <w:rPr>
          <w:rFonts w:hint="eastAsia" w:hAnsi="Calibri" w:cs="Times New Roman"/>
          <w:color w:val="000000"/>
          <w:sz w:val="24"/>
          <w:szCs w:val="22"/>
        </w:rPr>
        <w:t>件</w:t>
      </w:r>
      <w:bookmarkEnd w:id="57"/>
      <w:bookmarkEnd w:id="58"/>
      <w:bookmarkEnd w:id="59"/>
      <w:bookmarkEnd w:id="60"/>
      <w:bookmarkEnd w:id="61"/>
      <w:bookmarkEnd w:id="62"/>
    </w:p>
    <w:p>
      <w:pPr>
        <w:pStyle w:val="30"/>
        <w:keepNext w:val="0"/>
        <w:keepLines w:val="0"/>
        <w:pageBreakBefore w:val="0"/>
        <w:widowControl/>
        <w:kinsoku/>
        <w:wordWrap/>
        <w:overflowPunct/>
        <w:topLinePunct w:val="0"/>
        <w:autoSpaceDE w:val="0"/>
        <w:autoSpaceDN w:val="0"/>
        <w:bidi w:val="0"/>
        <w:adjustRightInd w:val="0"/>
        <w:snapToGrid w:val="0"/>
        <w:spacing w:before="157" w:beforeLines="50" w:line="240" w:lineRule="auto"/>
        <w:ind w:left="479" w:leftChars="228" w:firstLine="0" w:firstLineChars="0"/>
        <w:textAlignment w:val="auto"/>
        <w:rPr>
          <w:rFonts w:hint="default" w:ascii="宋体" w:hAnsi="宋体" w:eastAsia="宋体" w:cs="宋体"/>
          <w:sz w:val="24"/>
          <w:szCs w:val="22"/>
        </w:rPr>
      </w:pPr>
      <w:r>
        <w:rPr>
          <w:rFonts w:hint="eastAsia" w:ascii="宋体" w:hAnsi="宋体" w:eastAsia="宋体" w:cs="宋体"/>
          <w:sz w:val="24"/>
          <w:szCs w:val="22"/>
          <w:lang w:eastAsia="zh-CN"/>
        </w:rPr>
        <w:t>本规范引用了下列文件：</w:t>
      </w:r>
      <w:r>
        <w:rPr>
          <w:rFonts w:hint="eastAsia" w:ascii="宋体" w:hAnsi="宋体" w:eastAsia="宋体" w:cs="宋体"/>
          <w:sz w:val="24"/>
          <w:szCs w:val="22"/>
          <w:lang w:eastAsia="zh-CN"/>
        </w:rPr>
        <w:br w:type="textWrapping"/>
      </w:r>
      <w:r>
        <w:rPr>
          <w:rFonts w:hint="default" w:ascii="宋体" w:hAnsi="宋体" w:eastAsia="宋体" w:cs="宋体"/>
          <w:sz w:val="24"/>
          <w:szCs w:val="22"/>
        </w:rPr>
        <w:t>JJF 1059.1 测量不确定度评定与表示</w:t>
      </w:r>
    </w:p>
    <w:p>
      <w:pPr>
        <w:pStyle w:val="30"/>
        <w:keepNext w:val="0"/>
        <w:keepLines w:val="0"/>
        <w:pageBreakBefore w:val="0"/>
        <w:widowControl/>
        <w:kinsoku/>
        <w:wordWrap/>
        <w:overflowPunct/>
        <w:topLinePunct w:val="0"/>
        <w:autoSpaceDE w:val="0"/>
        <w:autoSpaceDN w:val="0"/>
        <w:bidi w:val="0"/>
        <w:adjustRightInd w:val="0"/>
        <w:snapToGrid w:val="0"/>
        <w:spacing w:before="157" w:beforeLines="50" w:line="240" w:lineRule="auto"/>
        <w:ind w:firstLine="480"/>
        <w:textAlignment w:val="auto"/>
        <w:rPr>
          <w:rFonts w:hint="default" w:ascii="宋体" w:hAnsi="宋体" w:eastAsia="宋体" w:cs="宋体"/>
          <w:sz w:val="24"/>
          <w:szCs w:val="22"/>
          <w:lang w:val="en-US" w:eastAsia="zh-CN"/>
        </w:rPr>
      </w:pPr>
      <w:r>
        <w:rPr>
          <w:rFonts w:hint="eastAsia" w:ascii="宋体" w:hAnsi="宋体" w:eastAsia="宋体" w:cs="宋体"/>
          <w:sz w:val="24"/>
          <w:szCs w:val="22"/>
          <w:lang w:val="en-US" w:eastAsia="zh-CN"/>
        </w:rPr>
        <w:t>GB/T 4957 非磁性基体金属上非导电覆盖层覆盖层厚度测量涡流法</w:t>
      </w:r>
    </w:p>
    <w:p>
      <w:pPr>
        <w:pStyle w:val="30"/>
        <w:keepNext w:val="0"/>
        <w:keepLines w:val="0"/>
        <w:pageBreakBefore w:val="0"/>
        <w:widowControl/>
        <w:kinsoku/>
        <w:wordWrap/>
        <w:overflowPunct/>
        <w:topLinePunct w:val="0"/>
        <w:autoSpaceDE w:val="0"/>
        <w:autoSpaceDN w:val="0"/>
        <w:bidi w:val="0"/>
        <w:adjustRightInd w:val="0"/>
        <w:snapToGrid w:val="0"/>
        <w:spacing w:before="157" w:beforeLines="50" w:line="240" w:lineRule="auto"/>
        <w:ind w:firstLine="480"/>
        <w:textAlignment w:val="auto"/>
        <w:rPr>
          <w:rFonts w:hint="default" w:ascii="宋体" w:hAnsi="宋体" w:eastAsia="宋体" w:cs="宋体"/>
          <w:sz w:val="24"/>
          <w:szCs w:val="22"/>
        </w:rPr>
      </w:pPr>
      <w:r>
        <w:rPr>
          <w:rFonts w:hint="default" w:ascii="宋体" w:hAnsi="宋体" w:eastAsia="宋体" w:cs="宋体"/>
          <w:sz w:val="24"/>
          <w:szCs w:val="22"/>
        </w:rPr>
        <w:t>凡注日期的引用文件，仅注日期的版本适用于本规范；凡是不注日期的引用文件，其最新版本（包括所有的修改单）适用于本规范。</w:t>
      </w:r>
    </w:p>
    <w:p>
      <w:pPr>
        <w:pStyle w:val="30"/>
        <w:bidi w:val="0"/>
        <w:ind w:left="479" w:leftChars="228" w:firstLine="0" w:firstLineChars="0"/>
        <w:rPr>
          <w:rFonts w:hint="default" w:ascii="Times New Roman" w:hAnsi="Times New Roman" w:cs="Times New Roman"/>
        </w:rPr>
      </w:pPr>
    </w:p>
    <w:p>
      <w:pPr>
        <w:pStyle w:val="34"/>
        <w:keepNext w:val="0"/>
        <w:keepLines w:val="0"/>
        <w:pageBreakBefore w:val="0"/>
        <w:widowControl/>
        <w:kinsoku/>
        <w:wordWrap/>
        <w:overflowPunct/>
        <w:topLinePunct w:val="0"/>
        <w:autoSpaceDE/>
        <w:autoSpaceDN/>
        <w:bidi w:val="0"/>
        <w:adjustRightInd w:val="0"/>
        <w:snapToGrid w:val="0"/>
        <w:spacing w:before="157" w:beforeLines="50" w:after="157" w:afterLines="50" w:line="240" w:lineRule="auto"/>
        <w:ind w:left="272" w:hanging="272"/>
        <w:textAlignment w:val="auto"/>
        <w:rPr>
          <w:rFonts w:hint="eastAsia" w:hAnsi="Calibri" w:cs="Times New Roman"/>
          <w:color w:val="000000"/>
          <w:sz w:val="24"/>
          <w:szCs w:val="22"/>
        </w:rPr>
      </w:pPr>
      <w:bookmarkStart w:id="63" w:name="_Toc193860029"/>
      <w:bookmarkStart w:id="64" w:name="_Toc193619052"/>
      <w:bookmarkStart w:id="65" w:name="_Toc193860210"/>
      <w:bookmarkStart w:id="66" w:name="_Toc193618949"/>
      <w:bookmarkStart w:id="67" w:name="_Toc193619094"/>
      <w:bookmarkStart w:id="68" w:name="_Toc23784538"/>
      <w:bookmarkStart w:id="69" w:name="_Toc1953_WPSOffice_Level1"/>
      <w:bookmarkStart w:id="70" w:name="_Toc2459"/>
      <w:bookmarkStart w:id="71" w:name="_Toc23785530"/>
      <w:bookmarkStart w:id="72" w:name="_Toc23784636"/>
      <w:bookmarkStart w:id="73" w:name="_Toc193860179"/>
      <w:bookmarkStart w:id="74" w:name="_Toc2956"/>
      <w:r>
        <w:rPr>
          <w:rFonts w:hint="eastAsia" w:hAnsi="Calibri" w:cs="Times New Roman"/>
          <w:color w:val="000000"/>
          <w:sz w:val="24"/>
          <w:szCs w:val="22"/>
        </w:rPr>
        <w:t>术语和计量单位</w:t>
      </w:r>
      <w:bookmarkEnd w:id="63"/>
      <w:bookmarkEnd w:id="64"/>
      <w:bookmarkEnd w:id="65"/>
      <w:bookmarkEnd w:id="66"/>
      <w:bookmarkEnd w:id="67"/>
      <w:bookmarkEnd w:id="68"/>
      <w:bookmarkEnd w:id="69"/>
      <w:bookmarkEnd w:id="70"/>
      <w:bookmarkEnd w:id="71"/>
      <w:bookmarkEnd w:id="72"/>
      <w:bookmarkEnd w:id="73"/>
      <w:bookmarkEnd w:id="74"/>
    </w:p>
    <w:p>
      <w:pPr>
        <w:pStyle w:val="35"/>
        <w:spacing w:line="240" w:lineRule="auto"/>
        <w:ind w:left="266" w:leftChars="-3"/>
        <w:rPr>
          <w:rFonts w:hint="eastAsia" w:ascii="黑体" w:hAnsi="黑体" w:eastAsia="黑体" w:cs="黑体"/>
          <w:sz w:val="24"/>
          <w:szCs w:val="22"/>
          <w:lang w:eastAsia="zh-CN"/>
        </w:rPr>
      </w:pPr>
      <w:bookmarkStart w:id="75" w:name="_Toc23784637"/>
      <w:bookmarkStart w:id="76" w:name="_Toc23784539"/>
      <w:bookmarkStart w:id="77" w:name="_Toc23785531"/>
      <w:bookmarkStart w:id="78" w:name="_Toc4585_WPSOffice_Level2"/>
      <w:bookmarkStart w:id="79" w:name="_Toc26984"/>
      <w:r>
        <w:rPr>
          <w:rFonts w:hint="eastAsia" w:ascii="黑体" w:hAnsi="黑体" w:eastAsia="黑体" w:cs="黑体"/>
          <w:sz w:val="24"/>
          <w:szCs w:val="22"/>
          <w:lang w:eastAsia="zh-CN"/>
        </w:rPr>
        <w:t>供料漏斗</w:t>
      </w:r>
      <w:bookmarkEnd w:id="75"/>
      <w:bookmarkEnd w:id="76"/>
      <w:bookmarkEnd w:id="77"/>
      <w:bookmarkEnd w:id="78"/>
      <w:bookmarkEnd w:id="79"/>
    </w:p>
    <w:p>
      <w:pPr>
        <w:pStyle w:val="30"/>
        <w:bidi w:val="0"/>
        <w:rPr>
          <w:rFonts w:hint="default" w:ascii="Times New Roman" w:hAnsi="Times New Roman" w:cs="Times New Roman"/>
          <w:lang w:val="en-US" w:eastAsia="zh-CN"/>
        </w:rPr>
      </w:pPr>
      <w:r>
        <w:rPr>
          <w:rFonts w:hint="default" w:ascii="Times New Roman" w:hAnsi="Times New Roman" w:cs="Times New Roman"/>
          <w:lang w:val="en-US" w:eastAsia="zh-CN"/>
        </w:rPr>
        <w:t>供料漏斗用于储存磨料，能以（20g/min~30g/min）±1g/min的速度供料。</w:t>
      </w:r>
    </w:p>
    <w:p>
      <w:pPr>
        <w:pStyle w:val="35"/>
        <w:bidi w:val="0"/>
        <w:rPr>
          <w:rFonts w:hint="eastAsia"/>
          <w:lang w:eastAsia="zh-CN"/>
        </w:rPr>
      </w:pPr>
      <w:bookmarkStart w:id="80" w:name="_Toc23784640"/>
      <w:bookmarkStart w:id="81" w:name="_Toc23785534"/>
      <w:bookmarkStart w:id="82" w:name="_Toc19408_WPSOffice_Level2"/>
      <w:bookmarkStart w:id="83" w:name="_Toc23784542"/>
      <w:r>
        <w:rPr>
          <w:rFonts w:hint="eastAsia"/>
          <w:lang w:eastAsia="zh-CN"/>
        </w:rPr>
        <w:t>计量单位</w:t>
      </w:r>
      <w:bookmarkEnd w:id="80"/>
      <w:bookmarkEnd w:id="81"/>
      <w:bookmarkEnd w:id="82"/>
      <w:bookmarkEnd w:id="83"/>
    </w:p>
    <w:p>
      <w:pPr>
        <w:pStyle w:val="30"/>
        <w:bidi w:val="0"/>
        <w:rPr>
          <w:rFonts w:hint="default" w:ascii="Times New Roman" w:hAnsi="Times New Roman" w:cs="Times New Roman"/>
          <w:lang w:val="en-US" w:eastAsia="zh-CN"/>
        </w:rPr>
      </w:pPr>
      <w:r>
        <w:rPr>
          <w:rFonts w:hint="eastAsia" w:ascii="Times New Roman" w:hAnsi="Times New Roman" w:cs="Times New Roman"/>
          <w:lang w:val="en-US" w:eastAsia="zh-CN"/>
        </w:rPr>
        <w:t>微米</w:t>
      </w:r>
      <w:r>
        <w:rPr>
          <w:rFonts w:hint="default" w:ascii="Times New Roman" w:hAnsi="Times New Roman" w:cs="Times New Roman"/>
          <w:lang w:val="en-US" w:eastAsia="zh-CN"/>
        </w:rPr>
        <w:t>（</w:t>
      </w:r>
      <w:r>
        <w:rPr>
          <w:rFonts w:hint="eastAsia" w:ascii="Times New Roman" w:hAnsi="Times New Roman" w:cs="Times New Roman"/>
          <w:lang w:val="en-US" w:eastAsia="zh-CN"/>
        </w:rPr>
        <w:t>μm</w:t>
      </w:r>
      <w:r>
        <w:rPr>
          <w:rFonts w:hint="default" w:ascii="Times New Roman" w:hAnsi="Times New Roman" w:cs="Times New Roman"/>
          <w:lang w:val="en-US" w:eastAsia="zh-CN"/>
        </w:rPr>
        <w:t>），秒（s），毫米（mm），千帕（kPa）</w:t>
      </w:r>
    </w:p>
    <w:p>
      <w:pPr>
        <w:pStyle w:val="34"/>
        <w:bidi w:val="0"/>
        <w:rPr>
          <w:rFonts w:hint="eastAsia"/>
        </w:rPr>
      </w:pPr>
      <w:bookmarkStart w:id="84" w:name="_Toc23784543"/>
      <w:bookmarkStart w:id="85" w:name="_Toc23785535"/>
      <w:bookmarkStart w:id="86" w:name="_Toc193619097"/>
      <w:bookmarkStart w:id="87" w:name="_Toc23784641"/>
      <w:bookmarkStart w:id="88" w:name="_Toc15000_WPSOffice_Level1"/>
      <w:bookmarkStart w:id="89" w:name="_Toc193860211"/>
      <w:bookmarkStart w:id="90" w:name="_Toc193619055"/>
      <w:bookmarkStart w:id="91" w:name="_Toc193618952"/>
      <w:bookmarkStart w:id="92" w:name="_Toc193860030"/>
      <w:bookmarkStart w:id="93" w:name="_Toc193860180"/>
      <w:bookmarkStart w:id="94" w:name="_Toc1749"/>
      <w:bookmarkStart w:id="95" w:name="_Toc11765"/>
      <w:r>
        <w:rPr>
          <w:rFonts w:hint="eastAsia"/>
        </w:rPr>
        <w:t>概述</w:t>
      </w:r>
      <w:bookmarkEnd w:id="84"/>
      <w:bookmarkEnd w:id="85"/>
      <w:bookmarkEnd w:id="86"/>
      <w:bookmarkEnd w:id="87"/>
      <w:bookmarkEnd w:id="88"/>
      <w:bookmarkEnd w:id="89"/>
      <w:bookmarkEnd w:id="90"/>
      <w:bookmarkEnd w:id="91"/>
      <w:bookmarkEnd w:id="92"/>
      <w:bookmarkEnd w:id="93"/>
      <w:bookmarkEnd w:id="94"/>
      <w:bookmarkEnd w:id="95"/>
    </w:p>
    <w:p>
      <w:pPr>
        <w:pStyle w:val="30"/>
        <w:bidi w:val="0"/>
        <w:rPr>
          <w:rFonts w:hint="eastAsia"/>
          <w:szCs w:val="22"/>
          <w:lang w:val="en-US" w:eastAsia="zh-CN"/>
        </w:rPr>
      </w:pPr>
      <w:bookmarkStart w:id="96" w:name="_Toc23785536"/>
      <w:bookmarkStart w:id="97" w:name="_Toc23785216"/>
      <w:bookmarkStart w:id="98" w:name="_Toc23784544"/>
      <w:bookmarkStart w:id="99" w:name="_Toc23784642"/>
      <w:r>
        <w:rPr>
          <w:rFonts w:hint="eastAsia"/>
          <w:szCs w:val="22"/>
          <w:lang w:val="en-US" w:eastAsia="zh-CN"/>
        </w:rPr>
        <w:t>喷磨仪包括管路系统、控制系统、测量系统，用于铝合金阳极氧化膜和有机聚合物膜的耐磨性能试验，包括A型和B型两种。利用稳定的空气压力将磨料冲击到膜层表面，通过测量将膜层磨破或磨痕尺寸达到规定长度时所用的磨料质量或时间来表征膜层的耐磨性。图1给出了A型喷磨仪构造示意图，图2给出了B型喷磨仪构造示意图，图3给出了喷磨仪喷嘴的结构示意图，可以根据设备设计使用合理的结构尺寸。</w:t>
      </w:r>
      <w:bookmarkEnd w:id="96"/>
      <w:bookmarkEnd w:id="97"/>
      <w:bookmarkEnd w:id="98"/>
      <w:bookmarkEnd w:id="99"/>
    </w:p>
    <w:p>
      <w:pPr>
        <w:tabs>
          <w:tab w:val="left" w:pos="709"/>
        </w:tabs>
        <w:spacing w:line="288" w:lineRule="auto"/>
        <w:ind w:firstLine="315" w:firstLineChars="150"/>
        <w:jc w:val="center"/>
        <w:rPr>
          <w:rFonts w:ascii="Times New Roman" w:hAnsi="Times New Roman"/>
          <w:szCs w:val="21"/>
        </w:rPr>
      </w:pPr>
      <w:r>
        <w:rPr>
          <w:rFonts w:hint="eastAsia"/>
          <w:color w:val="000000"/>
        </w:rPr>
        <w:drawing>
          <wp:inline distT="0" distB="0" distL="114300" distR="114300">
            <wp:extent cx="3463290" cy="3673475"/>
            <wp:effectExtent l="0" t="0" r="3810" b="3175"/>
            <wp:docPr id="18" name="图片 45" descr="Q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45" descr="Q1"/>
                    <pic:cNvPicPr>
                      <a:picLocks noChangeAspect="1"/>
                    </pic:cNvPicPr>
                  </pic:nvPicPr>
                  <pic:blipFill>
                    <a:blip r:embed="rId11"/>
                    <a:stretch>
                      <a:fillRect/>
                    </a:stretch>
                  </pic:blipFill>
                  <pic:spPr>
                    <a:xfrm>
                      <a:off x="0" y="0"/>
                      <a:ext cx="3463290" cy="3673475"/>
                    </a:xfrm>
                    <a:prstGeom prst="rect">
                      <a:avLst/>
                    </a:prstGeom>
                    <a:noFill/>
                    <a:ln>
                      <a:noFill/>
                    </a:ln>
                  </pic:spPr>
                </pic:pic>
              </a:graphicData>
            </a:graphic>
          </wp:inline>
        </w:drawing>
      </w:r>
    </w:p>
    <w:p>
      <w:pPr>
        <w:pStyle w:val="44"/>
        <w:jc w:val="both"/>
        <w:rPr>
          <w:rFonts w:hint="eastAsia" w:ascii="宋体" w:hAnsi="宋体" w:eastAsia="宋体" w:cs="宋体"/>
          <w:color w:val="000000"/>
          <w:sz w:val="18"/>
          <w:szCs w:val="18"/>
        </w:rPr>
      </w:pPr>
      <w:r>
        <w:rPr>
          <w:rFonts w:hint="eastAsia" w:ascii="宋体" w:hAnsi="宋体" w:eastAsia="宋体" w:cs="宋体"/>
          <w:color w:val="000000"/>
          <w:sz w:val="18"/>
          <w:szCs w:val="18"/>
        </w:rPr>
        <w:t>说明：</w:t>
      </w:r>
    </w:p>
    <w:tbl>
      <w:tblPr>
        <w:tblStyle w:val="15"/>
        <w:tblW w:w="0" w:type="auto"/>
        <w:tblInd w:w="0" w:type="dxa"/>
        <w:tblLayout w:type="autofit"/>
        <w:tblCellMar>
          <w:top w:w="0" w:type="dxa"/>
          <w:left w:w="108" w:type="dxa"/>
          <w:bottom w:w="0" w:type="dxa"/>
          <w:right w:w="108" w:type="dxa"/>
        </w:tblCellMar>
      </w:tblPr>
      <w:tblGrid>
        <w:gridCol w:w="1754"/>
        <w:gridCol w:w="7532"/>
      </w:tblGrid>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1 ——阀门；</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9 ——控制阀；</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2 ——漏斗；</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10 ——压力表；</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3 ——接头；</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11 ——空气或惰性气体供应；</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4 ——喷嘴；</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12 ——刻度；</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5 ——支撑架；</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13 ——流量计；</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6 ——试样；</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14 ——磨料流量调节；</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7 ——导管；</w:t>
            </w:r>
          </w:p>
        </w:tc>
        <w:tc>
          <w:tcPr>
            <w:tcW w:w="7533" w:type="dxa"/>
            <w:noWrap w:val="0"/>
            <w:vAlign w:val="top"/>
          </w:tcPr>
          <w:p>
            <w:pPr>
              <w:pStyle w:val="30"/>
              <w:widowControl w:val="0"/>
              <w:ind w:firstLine="360"/>
              <w:rPr>
                <w:rFonts w:hint="eastAsia" w:hAnsi="宋体" w:cs="宋体"/>
                <w:sz w:val="18"/>
                <w:szCs w:val="18"/>
              </w:rPr>
            </w:pPr>
            <w:r>
              <w:rPr>
                <w:rFonts w:hint="eastAsia" w:hAnsi="宋体" w:cs="宋体"/>
                <w:sz w:val="18"/>
                <w:szCs w:val="18"/>
              </w:rPr>
              <w:t>15 ——供料漏斗。</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int="eastAsia" w:hAnsi="宋体" w:cs="宋体"/>
                <w:sz w:val="18"/>
                <w:szCs w:val="18"/>
              </w:rPr>
            </w:pPr>
            <w:r>
              <w:rPr>
                <w:rFonts w:hint="eastAsia" w:hAnsi="宋体" w:cs="宋体"/>
                <w:sz w:val="18"/>
                <w:szCs w:val="18"/>
              </w:rPr>
              <w:t>8 ——截止阀；</w:t>
            </w:r>
          </w:p>
        </w:tc>
        <w:tc>
          <w:tcPr>
            <w:tcW w:w="7533" w:type="dxa"/>
            <w:noWrap w:val="0"/>
            <w:vAlign w:val="top"/>
          </w:tcPr>
          <w:p>
            <w:pPr>
              <w:pStyle w:val="30"/>
              <w:widowControl w:val="0"/>
              <w:ind w:firstLine="360"/>
              <w:rPr>
                <w:rFonts w:hint="eastAsia" w:hAnsi="宋体" w:cs="宋体"/>
                <w:sz w:val="18"/>
                <w:szCs w:val="18"/>
              </w:rPr>
            </w:pPr>
          </w:p>
        </w:tc>
      </w:tr>
    </w:tbl>
    <w:p>
      <w:pPr>
        <w:spacing w:line="360" w:lineRule="auto"/>
        <w:ind w:firstLine="480"/>
        <w:jc w:val="center"/>
        <w:outlineLvl w:val="0"/>
        <w:rPr>
          <w:rFonts w:hint="eastAsia" w:ascii="宋体" w:hAnsi="宋体" w:eastAsia="宋体" w:cs="宋体"/>
          <w:color w:val="000000"/>
          <w:szCs w:val="22"/>
        </w:rPr>
      </w:pPr>
      <w:bookmarkStart w:id="100" w:name="_Toc23785217"/>
      <w:bookmarkStart w:id="101" w:name="_Toc23784545"/>
      <w:bookmarkStart w:id="102" w:name="_Toc23785537"/>
      <w:bookmarkStart w:id="103" w:name="_Toc23784643"/>
      <w:bookmarkStart w:id="104" w:name="_Toc16842"/>
      <w:r>
        <w:rPr>
          <w:rFonts w:hint="eastAsia" w:ascii="宋体" w:hAnsi="宋体" w:eastAsia="宋体" w:cs="宋体"/>
          <w:color w:val="000000"/>
          <w:szCs w:val="22"/>
        </w:rPr>
        <w:t xml:space="preserve">图1 </w:t>
      </w:r>
      <w:r>
        <w:rPr>
          <w:rFonts w:hint="eastAsia" w:ascii="宋体" w:hAnsi="宋体" w:eastAsia="宋体" w:cs="宋体"/>
          <w:color w:val="000000"/>
          <w:szCs w:val="22"/>
          <w:lang w:val="en-US" w:eastAsia="zh-CN"/>
        </w:rPr>
        <w:t xml:space="preserve"> A型</w:t>
      </w:r>
      <w:r>
        <w:rPr>
          <w:rFonts w:hint="eastAsia" w:ascii="宋体" w:hAnsi="宋体" w:eastAsia="宋体" w:cs="宋体"/>
          <w:color w:val="000000"/>
          <w:szCs w:val="22"/>
        </w:rPr>
        <w:t>喷磨仪</w:t>
      </w:r>
      <w:r>
        <w:rPr>
          <w:rFonts w:hint="eastAsia" w:ascii="宋体" w:hAnsi="宋体" w:cs="宋体"/>
          <w:color w:val="000000"/>
          <w:szCs w:val="22"/>
          <w:lang w:eastAsia="zh-CN"/>
        </w:rPr>
        <w:t>结构</w:t>
      </w:r>
      <w:r>
        <w:rPr>
          <w:rFonts w:hint="eastAsia" w:ascii="宋体" w:hAnsi="宋体" w:eastAsia="宋体" w:cs="宋体"/>
          <w:color w:val="000000"/>
          <w:szCs w:val="22"/>
        </w:rPr>
        <w:t>示意图</w:t>
      </w:r>
      <w:bookmarkEnd w:id="100"/>
      <w:bookmarkEnd w:id="101"/>
      <w:bookmarkEnd w:id="102"/>
      <w:bookmarkEnd w:id="103"/>
      <w:bookmarkEnd w:id="104"/>
    </w:p>
    <w:p>
      <w:pPr>
        <w:pStyle w:val="44"/>
        <w:rPr>
          <w:rFonts w:ascii="Times New Roman" w:hAnsi="Times New Roman"/>
          <w:szCs w:val="21"/>
        </w:rPr>
      </w:pPr>
    </w:p>
    <w:p>
      <w:pPr>
        <w:spacing w:line="360" w:lineRule="auto"/>
        <w:ind w:firstLine="480"/>
        <w:jc w:val="center"/>
        <w:outlineLvl w:val="0"/>
        <w:rPr>
          <w:rFonts w:hint="eastAsia" w:ascii="Times New Roman" w:hAnsi="Times New Roman" w:eastAsia="宋体"/>
          <w:szCs w:val="21"/>
          <w:lang w:eastAsia="zh-CN"/>
        </w:rPr>
      </w:pPr>
      <w:bookmarkStart w:id="105" w:name="_Toc17800"/>
      <w:r>
        <w:rPr>
          <w:rFonts w:hint="eastAsia" w:ascii="Times New Roman" w:hAnsi="Times New Roman" w:eastAsia="宋体"/>
          <w:szCs w:val="21"/>
          <w:lang w:eastAsia="zh-CN"/>
        </w:rPr>
        <w:drawing>
          <wp:inline distT="0" distB="0" distL="114300" distR="114300">
            <wp:extent cx="2952750" cy="4407535"/>
            <wp:effectExtent l="0" t="0" r="0" b="12065"/>
            <wp:docPr id="60" name="图片 60" descr="15903188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1590318866(1)"/>
                    <pic:cNvPicPr>
                      <a:picLocks noChangeAspect="1"/>
                    </pic:cNvPicPr>
                  </pic:nvPicPr>
                  <pic:blipFill>
                    <a:blip r:embed="rId12"/>
                    <a:stretch>
                      <a:fillRect/>
                    </a:stretch>
                  </pic:blipFill>
                  <pic:spPr>
                    <a:xfrm>
                      <a:off x="0" y="0"/>
                      <a:ext cx="2952750" cy="4407535"/>
                    </a:xfrm>
                    <a:prstGeom prst="rect">
                      <a:avLst/>
                    </a:prstGeom>
                  </pic:spPr>
                </pic:pic>
              </a:graphicData>
            </a:graphic>
          </wp:inline>
        </w:drawing>
      </w:r>
      <w:bookmarkEnd w:id="105"/>
    </w:p>
    <w:p>
      <w:pPr>
        <w:pStyle w:val="44"/>
        <w:jc w:val="both"/>
        <w:rPr>
          <w:rFonts w:hint="eastAsia" w:ascii="宋体" w:hAnsi="宋体" w:eastAsia="宋体" w:cs="宋体"/>
          <w:color w:val="000000"/>
          <w:sz w:val="18"/>
          <w:szCs w:val="18"/>
        </w:rPr>
      </w:pPr>
      <w:r>
        <w:rPr>
          <w:rFonts w:hint="eastAsia" w:ascii="宋体" w:hAnsi="宋体" w:eastAsia="宋体" w:cs="宋体"/>
          <w:color w:val="000000"/>
          <w:sz w:val="18"/>
          <w:szCs w:val="18"/>
        </w:rPr>
        <w:t>说明：</w:t>
      </w:r>
    </w:p>
    <w:tbl>
      <w:tblPr>
        <w:tblStyle w:val="15"/>
        <w:tblW w:w="0" w:type="auto"/>
        <w:tblInd w:w="0" w:type="dxa"/>
        <w:tblLayout w:type="autofit"/>
        <w:tblCellMar>
          <w:top w:w="0" w:type="dxa"/>
          <w:left w:w="108" w:type="dxa"/>
          <w:bottom w:w="0" w:type="dxa"/>
          <w:right w:w="108" w:type="dxa"/>
        </w:tblCellMar>
      </w:tblPr>
      <w:tblGrid>
        <w:gridCol w:w="1754"/>
        <w:gridCol w:w="7532"/>
      </w:tblGrid>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Ansi="宋体" w:cs="宋体"/>
                <w:sz w:val="18"/>
                <w:szCs w:val="18"/>
              </w:rPr>
            </w:pPr>
            <w:r>
              <w:rPr>
                <w:rFonts w:hint="eastAsia" w:hAnsi="宋体" w:cs="宋体"/>
                <w:sz w:val="18"/>
                <w:szCs w:val="18"/>
              </w:rPr>
              <w:t>1 ——供料漏斗；</w:t>
            </w:r>
          </w:p>
        </w:tc>
        <w:tc>
          <w:tcPr>
            <w:tcW w:w="7533" w:type="dxa"/>
            <w:noWrap w:val="0"/>
            <w:vAlign w:val="top"/>
          </w:tcPr>
          <w:p>
            <w:pPr>
              <w:pStyle w:val="30"/>
              <w:widowControl w:val="0"/>
              <w:ind w:firstLine="360"/>
              <w:rPr>
                <w:rFonts w:hAnsi="宋体" w:cs="宋体"/>
                <w:sz w:val="18"/>
                <w:szCs w:val="18"/>
              </w:rPr>
            </w:pPr>
            <w:r>
              <w:rPr>
                <w:rFonts w:hint="eastAsia" w:hAnsi="宋体" w:cs="宋体"/>
                <w:sz w:val="18"/>
                <w:szCs w:val="18"/>
              </w:rPr>
              <w:t>6 ——金属套管；</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Ansi="宋体" w:cs="宋体"/>
                <w:sz w:val="18"/>
                <w:szCs w:val="18"/>
              </w:rPr>
            </w:pPr>
            <w:r>
              <w:rPr>
                <w:rFonts w:hint="eastAsia" w:hAnsi="宋体" w:cs="宋体"/>
                <w:sz w:val="18"/>
                <w:szCs w:val="18"/>
              </w:rPr>
              <w:t>2 ——挡板；</w:t>
            </w:r>
          </w:p>
        </w:tc>
        <w:tc>
          <w:tcPr>
            <w:tcW w:w="7533" w:type="dxa"/>
            <w:noWrap w:val="0"/>
            <w:vAlign w:val="top"/>
          </w:tcPr>
          <w:p>
            <w:pPr>
              <w:pStyle w:val="30"/>
              <w:widowControl w:val="0"/>
              <w:ind w:firstLine="360"/>
              <w:rPr>
                <w:rFonts w:hAnsi="宋体" w:cs="宋体"/>
                <w:sz w:val="18"/>
                <w:szCs w:val="18"/>
              </w:rPr>
            </w:pPr>
            <w:r>
              <w:rPr>
                <w:rFonts w:hint="eastAsia" w:hAnsi="宋体" w:cs="宋体"/>
                <w:sz w:val="18"/>
                <w:szCs w:val="18"/>
              </w:rPr>
              <w:t>7 ——内管；</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Ansi="宋体" w:cs="宋体"/>
                <w:sz w:val="18"/>
                <w:szCs w:val="18"/>
              </w:rPr>
            </w:pPr>
            <w:r>
              <w:rPr>
                <w:rFonts w:hint="eastAsia" w:hAnsi="宋体" w:cs="宋体"/>
                <w:sz w:val="18"/>
                <w:szCs w:val="18"/>
              </w:rPr>
              <w:t>3 ——压力计；</w:t>
            </w:r>
          </w:p>
        </w:tc>
        <w:tc>
          <w:tcPr>
            <w:tcW w:w="7533" w:type="dxa"/>
            <w:noWrap w:val="0"/>
            <w:vAlign w:val="top"/>
          </w:tcPr>
          <w:p>
            <w:pPr>
              <w:pStyle w:val="30"/>
              <w:widowControl w:val="0"/>
              <w:ind w:firstLine="360"/>
              <w:rPr>
                <w:rFonts w:hAnsi="宋体" w:cs="宋体"/>
                <w:sz w:val="18"/>
                <w:szCs w:val="18"/>
              </w:rPr>
            </w:pPr>
            <w:r>
              <w:rPr>
                <w:rFonts w:hint="eastAsia" w:hAnsi="宋体" w:cs="宋体"/>
                <w:sz w:val="18"/>
                <w:szCs w:val="18"/>
              </w:rPr>
              <w:t>8 ——外管；</w:t>
            </w:r>
          </w:p>
        </w:tc>
      </w:tr>
      <w:tr>
        <w:tblPrEx>
          <w:tblCellMar>
            <w:top w:w="0" w:type="dxa"/>
            <w:left w:w="108" w:type="dxa"/>
            <w:bottom w:w="0" w:type="dxa"/>
            <w:right w:w="108" w:type="dxa"/>
          </w:tblCellMar>
        </w:tblPrEx>
        <w:trPr>
          <w:trHeight w:val="90" w:hRule="atLeast"/>
        </w:trPr>
        <w:tc>
          <w:tcPr>
            <w:tcW w:w="1754" w:type="dxa"/>
            <w:noWrap w:val="0"/>
            <w:vAlign w:val="top"/>
          </w:tcPr>
          <w:p>
            <w:pPr>
              <w:pStyle w:val="30"/>
              <w:widowControl w:val="0"/>
              <w:ind w:firstLine="0" w:firstLineChars="0"/>
              <w:rPr>
                <w:rFonts w:hAnsi="宋体" w:cs="宋体"/>
                <w:sz w:val="18"/>
                <w:szCs w:val="18"/>
              </w:rPr>
            </w:pPr>
            <w:r>
              <w:rPr>
                <w:rFonts w:hint="eastAsia" w:hAnsi="宋体" w:cs="宋体"/>
                <w:sz w:val="18"/>
                <w:szCs w:val="18"/>
              </w:rPr>
              <w:t>4 ——供气口；</w:t>
            </w:r>
          </w:p>
        </w:tc>
        <w:tc>
          <w:tcPr>
            <w:tcW w:w="7533" w:type="dxa"/>
            <w:noWrap w:val="0"/>
            <w:vAlign w:val="top"/>
          </w:tcPr>
          <w:p>
            <w:pPr>
              <w:pStyle w:val="30"/>
              <w:widowControl w:val="0"/>
              <w:ind w:firstLine="360"/>
              <w:rPr>
                <w:rFonts w:hAnsi="宋体" w:cs="宋体"/>
                <w:sz w:val="18"/>
                <w:szCs w:val="18"/>
              </w:rPr>
            </w:pPr>
            <w:r>
              <w:rPr>
                <w:rFonts w:hint="eastAsia" w:hAnsi="宋体" w:cs="宋体"/>
                <w:sz w:val="18"/>
                <w:szCs w:val="18"/>
              </w:rPr>
              <w:t>9 ——试样；</w:t>
            </w:r>
          </w:p>
        </w:tc>
      </w:tr>
      <w:tr>
        <w:tblPrEx>
          <w:tblCellMar>
            <w:top w:w="0" w:type="dxa"/>
            <w:left w:w="108" w:type="dxa"/>
            <w:bottom w:w="0" w:type="dxa"/>
            <w:right w:w="108" w:type="dxa"/>
          </w:tblCellMar>
        </w:tblPrEx>
        <w:tc>
          <w:tcPr>
            <w:tcW w:w="1754" w:type="dxa"/>
            <w:noWrap w:val="0"/>
            <w:vAlign w:val="top"/>
          </w:tcPr>
          <w:p>
            <w:pPr>
              <w:pStyle w:val="30"/>
              <w:widowControl w:val="0"/>
              <w:ind w:firstLine="0" w:firstLineChars="0"/>
              <w:rPr>
                <w:rFonts w:hAnsi="宋体" w:cs="宋体"/>
                <w:sz w:val="18"/>
                <w:szCs w:val="18"/>
              </w:rPr>
            </w:pPr>
            <w:r>
              <w:rPr>
                <w:rFonts w:hint="eastAsia" w:hAnsi="宋体" w:cs="宋体"/>
                <w:sz w:val="18"/>
                <w:szCs w:val="18"/>
              </w:rPr>
              <w:t>5 ——漏斗；</w:t>
            </w:r>
          </w:p>
        </w:tc>
        <w:tc>
          <w:tcPr>
            <w:tcW w:w="7533" w:type="dxa"/>
            <w:noWrap w:val="0"/>
            <w:vAlign w:val="top"/>
          </w:tcPr>
          <w:p>
            <w:pPr>
              <w:pStyle w:val="30"/>
              <w:widowControl w:val="0"/>
              <w:ind w:firstLine="360"/>
              <w:rPr>
                <w:rFonts w:hAnsi="宋体" w:cs="宋体"/>
                <w:sz w:val="18"/>
                <w:szCs w:val="18"/>
              </w:rPr>
            </w:pPr>
            <w:r>
              <w:rPr>
                <w:rFonts w:hint="eastAsia" w:hAnsi="宋体" w:cs="宋体"/>
                <w:sz w:val="18"/>
                <w:szCs w:val="18"/>
              </w:rPr>
              <w:t>10 ——试样架。</w:t>
            </w:r>
          </w:p>
        </w:tc>
      </w:tr>
    </w:tbl>
    <w:p>
      <w:pPr>
        <w:spacing w:line="360" w:lineRule="auto"/>
        <w:ind w:firstLine="480"/>
        <w:jc w:val="center"/>
        <w:outlineLvl w:val="0"/>
        <w:rPr>
          <w:rFonts w:hint="eastAsia" w:ascii="宋体" w:hAnsi="宋体" w:eastAsia="宋体" w:cs="宋体"/>
          <w:color w:val="000000"/>
          <w:szCs w:val="22"/>
        </w:rPr>
      </w:pPr>
      <w:bookmarkStart w:id="106" w:name="_Toc11084"/>
      <w:r>
        <w:rPr>
          <w:rFonts w:hint="eastAsia" w:ascii="宋体" w:hAnsi="宋体" w:eastAsia="宋体" w:cs="宋体"/>
          <w:color w:val="000000"/>
          <w:szCs w:val="22"/>
        </w:rPr>
        <w:t>图</w:t>
      </w:r>
      <w:r>
        <w:rPr>
          <w:rFonts w:hint="eastAsia" w:ascii="宋体" w:hAnsi="宋体" w:eastAsia="宋体" w:cs="宋体"/>
          <w:color w:val="000000"/>
          <w:szCs w:val="22"/>
          <w:lang w:val="en-US" w:eastAsia="zh-CN"/>
        </w:rPr>
        <w:t>2</w:t>
      </w:r>
      <w:r>
        <w:rPr>
          <w:rFonts w:hint="eastAsia" w:ascii="宋体" w:hAnsi="宋体" w:eastAsia="宋体" w:cs="宋体"/>
          <w:color w:val="000000"/>
          <w:szCs w:val="22"/>
        </w:rPr>
        <w:t xml:space="preserve">  B型喷磨仪</w:t>
      </w:r>
      <w:r>
        <w:rPr>
          <w:rFonts w:hint="eastAsia" w:ascii="宋体" w:hAnsi="宋体" w:cs="宋体"/>
          <w:color w:val="000000"/>
          <w:szCs w:val="22"/>
          <w:lang w:eastAsia="zh-CN"/>
        </w:rPr>
        <w:t>结构</w:t>
      </w:r>
      <w:r>
        <w:rPr>
          <w:rFonts w:hint="eastAsia" w:ascii="宋体" w:hAnsi="宋体" w:eastAsia="宋体" w:cs="宋体"/>
          <w:color w:val="000000"/>
          <w:szCs w:val="22"/>
        </w:rPr>
        <w:t>示意图</w:t>
      </w:r>
      <w:bookmarkEnd w:id="106"/>
    </w:p>
    <w:p>
      <w:pPr>
        <w:spacing w:line="360" w:lineRule="auto"/>
        <w:ind w:firstLine="480"/>
        <w:jc w:val="center"/>
        <w:outlineLvl w:val="0"/>
        <w:rPr>
          <w:rFonts w:hint="eastAsia" w:ascii="宋体" w:hAnsi="宋体" w:eastAsia="宋体" w:cs="宋体"/>
          <w:color w:val="000000"/>
          <w:szCs w:val="22"/>
        </w:rPr>
      </w:pPr>
    </w:p>
    <w:p>
      <w:pPr>
        <w:spacing w:line="360" w:lineRule="auto"/>
        <w:ind w:firstLine="480"/>
        <w:jc w:val="center"/>
        <w:outlineLvl w:val="0"/>
        <w:rPr>
          <w:rFonts w:hint="eastAsia"/>
          <w:color w:val="auto"/>
        </w:rPr>
      </w:pPr>
      <w:bookmarkStart w:id="107" w:name="_Toc23290"/>
      <w:r>
        <w:rPr>
          <w:rFonts w:hint="eastAsia"/>
          <w:color w:val="auto"/>
        </w:rPr>
        <w:drawing>
          <wp:inline distT="0" distB="0" distL="114300" distR="114300">
            <wp:extent cx="3483610" cy="4823460"/>
            <wp:effectExtent l="0" t="0" r="2540" b="15240"/>
            <wp:docPr id="11" name="图片 44" descr="喷磨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4" descr="喷磨new"/>
                    <pic:cNvPicPr>
                      <a:picLocks noChangeAspect="1"/>
                    </pic:cNvPicPr>
                  </pic:nvPicPr>
                  <pic:blipFill>
                    <a:blip r:embed="rId13"/>
                    <a:stretch>
                      <a:fillRect/>
                    </a:stretch>
                  </pic:blipFill>
                  <pic:spPr>
                    <a:xfrm>
                      <a:off x="0" y="0"/>
                      <a:ext cx="3483610" cy="4823460"/>
                    </a:xfrm>
                    <a:prstGeom prst="rect">
                      <a:avLst/>
                    </a:prstGeom>
                    <a:noFill/>
                    <a:ln>
                      <a:noFill/>
                    </a:ln>
                  </pic:spPr>
                </pic:pic>
              </a:graphicData>
            </a:graphic>
          </wp:inline>
        </w:drawing>
      </w:r>
      <w:bookmarkEnd w:id="107"/>
    </w:p>
    <w:p>
      <w:pPr>
        <w:spacing w:line="360" w:lineRule="auto"/>
        <w:ind w:firstLine="480"/>
        <w:jc w:val="center"/>
        <w:outlineLvl w:val="0"/>
        <w:rPr>
          <w:rFonts w:hint="eastAsia" w:ascii="宋体" w:hAnsi="宋体" w:eastAsia="宋体" w:cs="宋体"/>
          <w:color w:val="000000"/>
          <w:szCs w:val="22"/>
        </w:rPr>
      </w:pPr>
      <w:bookmarkStart w:id="108" w:name="_Toc19759"/>
      <w:r>
        <w:rPr>
          <w:rFonts w:hint="eastAsia"/>
          <w:color w:val="auto"/>
          <w:lang w:val="en-US" w:eastAsia="zh-CN"/>
        </w:rPr>
        <w:t>图3 喷磨仪喷嘴结构示意图</w:t>
      </w:r>
      <w:bookmarkEnd w:id="108"/>
    </w:p>
    <w:p>
      <w:pPr>
        <w:pStyle w:val="34"/>
        <w:bidi w:val="0"/>
        <w:rPr>
          <w:rFonts w:hint="eastAsia"/>
        </w:rPr>
      </w:pPr>
      <w:bookmarkStart w:id="109" w:name="_Toc3994"/>
      <w:bookmarkStart w:id="110" w:name="_Toc2124_WPSOffice_Level1"/>
      <w:bookmarkStart w:id="111" w:name="_Toc23784547"/>
      <w:bookmarkStart w:id="112" w:name="_Toc23784645"/>
      <w:bookmarkStart w:id="113" w:name="_Toc23785539"/>
      <w:bookmarkStart w:id="114" w:name="_Toc193618953"/>
      <w:bookmarkStart w:id="115" w:name="_Toc193619056"/>
      <w:bookmarkStart w:id="116" w:name="_Toc193619098"/>
      <w:bookmarkStart w:id="117" w:name="_Toc193860031"/>
      <w:bookmarkStart w:id="118" w:name="_Toc193860181"/>
      <w:bookmarkStart w:id="119" w:name="_Toc193860212"/>
      <w:bookmarkStart w:id="120" w:name="_Toc17989"/>
      <w:r>
        <w:rPr>
          <w:rFonts w:hint="eastAsia"/>
        </w:rPr>
        <w:t>计量特性</w:t>
      </w:r>
      <w:bookmarkEnd w:id="109"/>
      <w:bookmarkEnd w:id="110"/>
      <w:bookmarkEnd w:id="111"/>
      <w:bookmarkEnd w:id="112"/>
      <w:bookmarkEnd w:id="113"/>
      <w:bookmarkEnd w:id="114"/>
      <w:bookmarkEnd w:id="115"/>
      <w:bookmarkEnd w:id="116"/>
      <w:bookmarkEnd w:id="117"/>
      <w:bookmarkEnd w:id="118"/>
      <w:bookmarkEnd w:id="119"/>
      <w:bookmarkEnd w:id="120"/>
    </w:p>
    <w:p>
      <w:pPr>
        <w:pStyle w:val="35"/>
        <w:bidi w:val="0"/>
        <w:rPr>
          <w:rFonts w:hint="eastAsia"/>
          <w:lang w:eastAsia="zh-CN"/>
        </w:rPr>
      </w:pPr>
      <w:bookmarkStart w:id="121" w:name="_Toc32205"/>
      <w:bookmarkStart w:id="122" w:name="_Toc28348_WPSOffice_Level2"/>
      <w:bookmarkStart w:id="123" w:name="_Toc23784548"/>
      <w:bookmarkStart w:id="124" w:name="_Toc23784646"/>
      <w:bookmarkStart w:id="125" w:name="_Toc23785540"/>
      <w:r>
        <w:rPr>
          <w:rFonts w:hint="eastAsia"/>
          <w:lang w:eastAsia="zh-CN"/>
        </w:rPr>
        <w:t>尺寸</w:t>
      </w:r>
      <w:bookmarkEnd w:id="121"/>
      <w:bookmarkEnd w:id="122"/>
      <w:bookmarkEnd w:id="123"/>
      <w:bookmarkEnd w:id="124"/>
      <w:bookmarkEnd w:id="125"/>
      <w:bookmarkStart w:id="126" w:name="_Hlk23516579"/>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Times New Roman" w:hAnsi="Times New Roman" w:eastAsia="宋体" w:cs="Times New Roman"/>
          <w:szCs w:val="22"/>
          <w:lang w:val="en-US" w:eastAsia="zh-CN"/>
        </w:rPr>
      </w:pPr>
      <w:bookmarkStart w:id="127" w:name="_Toc23784549"/>
      <w:bookmarkStart w:id="128" w:name="_Toc23784647"/>
      <w:bookmarkStart w:id="129" w:name="_Toc23785221"/>
      <w:bookmarkStart w:id="130" w:name="_Toc23785541"/>
      <w:r>
        <w:rPr>
          <w:rFonts w:hint="eastAsia" w:ascii="Times New Roman" w:hAnsi="Times New Roman" w:eastAsia="宋体" w:cs="Times New Roman"/>
          <w:szCs w:val="22"/>
          <w:lang w:val="en-US" w:eastAsia="zh-CN"/>
        </w:rPr>
        <w:t>供料漏斗</w:t>
      </w:r>
      <w:bookmarkEnd w:id="126"/>
      <w:r>
        <w:rPr>
          <w:rFonts w:hint="eastAsia" w:ascii="Times New Roman" w:hAnsi="Times New Roman" w:eastAsia="宋体" w:cs="Times New Roman"/>
          <w:szCs w:val="22"/>
          <w:lang w:val="en-US" w:eastAsia="zh-CN"/>
        </w:rPr>
        <w:t>直径75mm、高度125mm、出口内径2</w:t>
      </w:r>
      <w:r>
        <w:rPr>
          <w:rFonts w:hint="eastAsia" w:ascii="Times New Roman" w:hAnsi="Times New Roman" w:cs="Times New Roman"/>
          <w:szCs w:val="22"/>
          <w:lang w:val="en-US" w:eastAsia="zh-CN"/>
        </w:rPr>
        <w:t>.0</w:t>
      </w:r>
      <w:r>
        <w:rPr>
          <w:rFonts w:hint="eastAsia" w:ascii="Times New Roman" w:hAnsi="Times New Roman" w:eastAsia="宋体" w:cs="Times New Roman"/>
          <w:szCs w:val="22"/>
          <w:lang w:val="en-US" w:eastAsia="zh-CN"/>
        </w:rPr>
        <w:t>mm</w:t>
      </w:r>
      <w:r>
        <w:rPr>
          <w:rFonts w:hint="eastAsia" w:ascii="Times New Roman" w:hAnsi="Times New Roman" w:cs="Times New Roman"/>
          <w:szCs w:val="22"/>
          <w:lang w:val="en-US" w:eastAsia="zh-CN"/>
        </w:rPr>
        <w:t>。</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漏斗直径36mm、高度65mm、出口内径2.5mm</w:t>
      </w:r>
      <w:r>
        <w:rPr>
          <w:rFonts w:hint="eastAsia" w:ascii="Times New Roman" w:hAnsi="Times New Roman" w:cs="Times New Roman"/>
          <w:szCs w:val="22"/>
          <w:lang w:val="en-US" w:eastAsia="zh-CN"/>
        </w:rPr>
        <w:t>。</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外管长度250mm、外径不小于8.5mm。</w:t>
      </w:r>
    </w:p>
    <w:p>
      <w:pPr>
        <w:pStyle w:val="36"/>
        <w:keepNext w:val="0"/>
        <w:keepLines w:val="0"/>
        <w:pageBreakBefore w:val="0"/>
        <w:widowControl/>
        <w:kinsoku/>
        <w:wordWrap/>
        <w:overflowPunct/>
        <w:topLinePunct w:val="0"/>
        <w:autoSpaceDE/>
        <w:autoSpaceDN/>
        <w:bidi w:val="0"/>
        <w:adjustRightInd w:val="0"/>
        <w:snapToGrid w:val="0"/>
        <w:textAlignment w:val="auto"/>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喷嘴内径2.0mm。</w:t>
      </w:r>
    </w:p>
    <w:p>
      <w:pPr>
        <w:pStyle w:val="36"/>
        <w:keepNext w:val="0"/>
        <w:keepLines w:val="0"/>
        <w:pageBreakBefore w:val="0"/>
        <w:widowControl/>
        <w:kinsoku/>
        <w:wordWrap/>
        <w:overflowPunct/>
        <w:topLinePunct w:val="0"/>
        <w:autoSpaceDE/>
        <w:autoSpaceDN/>
        <w:bidi w:val="0"/>
        <w:adjustRightInd w:val="0"/>
        <w:snapToGrid w:val="0"/>
        <w:textAlignment w:val="auto"/>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尺寸最大允许误差为±</w:t>
      </w:r>
      <w:r>
        <w:rPr>
          <w:rFonts w:hint="eastAsia" w:ascii="Times New Roman" w:hAnsi="Times New Roman" w:cs="Times New Roman"/>
          <w:szCs w:val="22"/>
          <w:lang w:val="en-US" w:eastAsia="zh-CN"/>
        </w:rPr>
        <w:t>1</w:t>
      </w:r>
      <w:r>
        <w:rPr>
          <w:rFonts w:hint="eastAsia" w:ascii="Times New Roman" w:hAnsi="Times New Roman" w:eastAsia="宋体" w:cs="Times New Roman"/>
          <w:szCs w:val="22"/>
          <w:lang w:val="en-US" w:eastAsia="zh-CN"/>
        </w:rPr>
        <w:t>mm</w:t>
      </w:r>
      <w:r>
        <w:rPr>
          <w:rFonts w:hint="eastAsia" w:ascii="Times New Roman" w:hAnsi="Times New Roman" w:cs="Times New Roman"/>
          <w:szCs w:val="22"/>
          <w:lang w:val="en-US" w:eastAsia="zh-CN"/>
        </w:rPr>
        <w:t>。</w:t>
      </w:r>
    </w:p>
    <w:bookmarkEnd w:id="127"/>
    <w:bookmarkEnd w:id="128"/>
    <w:bookmarkEnd w:id="129"/>
    <w:bookmarkEnd w:id="130"/>
    <w:p>
      <w:pPr>
        <w:pStyle w:val="35"/>
        <w:bidi w:val="0"/>
        <w:rPr>
          <w:rFonts w:hint="eastAsia"/>
          <w:lang w:eastAsia="zh-CN"/>
        </w:rPr>
      </w:pPr>
      <w:bookmarkStart w:id="131" w:name="_Toc13236_WPSOffice_Level2"/>
      <w:bookmarkStart w:id="132" w:name="_Toc7264"/>
      <w:bookmarkStart w:id="133" w:name="_Toc23784648"/>
      <w:bookmarkStart w:id="134" w:name="_Toc23785542"/>
      <w:r>
        <w:rPr>
          <w:rFonts w:hint="eastAsia"/>
          <w:lang w:eastAsia="zh-CN"/>
        </w:rPr>
        <w:t>准确度等级</w:t>
      </w:r>
      <w:bookmarkEnd w:id="131"/>
      <w:bookmarkEnd w:id="132"/>
      <w:bookmarkEnd w:id="133"/>
      <w:bookmarkEnd w:id="134"/>
      <w:r>
        <w:rPr>
          <w:rFonts w:hint="eastAsia"/>
          <w:lang w:eastAsia="zh-CN"/>
        </w:rPr>
        <w:t>及最大允许误差</w:t>
      </w:r>
    </w:p>
    <w:p>
      <w:pPr>
        <w:pStyle w:val="30"/>
        <w:bidi w:val="0"/>
        <w:rPr>
          <w:rFonts w:hint="eastAsia"/>
          <w:szCs w:val="22"/>
          <w:lang w:val="en-US" w:eastAsia="zh-CN"/>
        </w:rPr>
      </w:pPr>
      <w:r>
        <w:rPr>
          <w:rFonts w:hint="eastAsia"/>
          <w:szCs w:val="22"/>
          <w:lang w:val="en-US" w:eastAsia="zh-CN"/>
        </w:rPr>
        <w:t>喷磨仪的准确度等级及喷磨系数偏差应符合表1的要求。</w:t>
      </w:r>
    </w:p>
    <w:p>
      <w:pPr>
        <w:spacing w:line="360" w:lineRule="auto"/>
        <w:jc w:val="center"/>
        <w:outlineLvl w:val="0"/>
        <w:rPr>
          <w:rFonts w:hint="eastAsia" w:ascii="黑体" w:hAnsi="黑体" w:eastAsia="黑体" w:cs="黑体"/>
          <w:szCs w:val="21"/>
        </w:rPr>
      </w:pPr>
      <w:bookmarkStart w:id="135" w:name="_Toc23785543"/>
      <w:bookmarkStart w:id="136" w:name="_Toc23784550"/>
      <w:bookmarkStart w:id="137" w:name="_Toc23784649"/>
      <w:bookmarkStart w:id="138" w:name="_Toc23785223"/>
      <w:bookmarkStart w:id="139" w:name="_Toc12690"/>
      <w:r>
        <w:rPr>
          <w:rFonts w:hint="eastAsia" w:ascii="黑体" w:hAnsi="黑体" w:eastAsia="黑体" w:cs="黑体"/>
          <w:szCs w:val="21"/>
        </w:rPr>
        <w:t>表1  测量参数测量允差值</w:t>
      </w:r>
      <w:bookmarkEnd w:id="135"/>
      <w:bookmarkEnd w:id="136"/>
      <w:bookmarkEnd w:id="137"/>
      <w:bookmarkEnd w:id="138"/>
      <w:bookmarkEnd w:id="139"/>
    </w:p>
    <w:tbl>
      <w:tblPr>
        <w:tblStyle w:val="15"/>
        <w:tblW w:w="0" w:type="auto"/>
        <w:tblInd w:w="214"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3486"/>
        <w:gridCol w:w="2728"/>
        <w:gridCol w:w="272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06" w:hRule="atLeast"/>
        </w:trPr>
        <w:tc>
          <w:tcPr>
            <w:tcW w:w="3486" w:type="dxa"/>
            <w:tcBorders>
              <w:bottom w:val="single" w:color="auto" w:sz="4" w:space="0"/>
              <w:right w:val="single" w:color="auto" w:sz="4" w:space="0"/>
            </w:tcBorders>
            <w:noWrap w:val="0"/>
            <w:vAlign w:val="center"/>
          </w:tcPr>
          <w:p>
            <w:pPr>
              <w:tabs>
                <w:tab w:val="left" w:pos="1757"/>
              </w:tabs>
              <w:jc w:val="center"/>
              <w:outlineLvl w:val="0"/>
              <w:rPr>
                <w:rFonts w:hint="default" w:ascii="Times New Roman" w:hAnsi="Times New Roman" w:eastAsia="宋体" w:cs="Times New Roman"/>
                <w:szCs w:val="21"/>
                <w:lang w:eastAsia="zh-CN"/>
              </w:rPr>
            </w:pPr>
            <w:bookmarkStart w:id="140" w:name="_Toc23278"/>
            <w:r>
              <w:rPr>
                <w:rFonts w:hint="eastAsia" w:cs="Times New Roman"/>
                <w:szCs w:val="21"/>
                <w:lang w:eastAsia="zh-CN"/>
              </w:rPr>
              <w:t>准确度等级（级）</w:t>
            </w:r>
            <w:bookmarkEnd w:id="140"/>
          </w:p>
        </w:tc>
        <w:tc>
          <w:tcPr>
            <w:tcW w:w="2728" w:type="dxa"/>
            <w:tcBorders>
              <w:left w:val="single" w:color="auto" w:sz="4" w:space="0"/>
              <w:bottom w:val="single" w:color="auto" w:sz="4" w:space="0"/>
              <w:right w:val="single" w:color="auto" w:sz="4" w:space="0"/>
            </w:tcBorders>
            <w:noWrap w:val="0"/>
            <w:vAlign w:val="center"/>
          </w:tcPr>
          <w:p>
            <w:pPr>
              <w:tabs>
                <w:tab w:val="left" w:pos="1757"/>
              </w:tabs>
              <w:jc w:val="center"/>
              <w:outlineLvl w:val="0"/>
              <w:rPr>
                <w:rFonts w:hint="default" w:ascii="Times New Roman" w:hAnsi="Times New Roman" w:eastAsia="宋体" w:cs="Times New Roman"/>
                <w:szCs w:val="21"/>
              </w:rPr>
            </w:pPr>
            <w:bookmarkStart w:id="141" w:name="_Toc23784552"/>
            <w:bookmarkStart w:id="142" w:name="_Toc23784651"/>
            <w:bookmarkStart w:id="143" w:name="_Toc23785225"/>
            <w:bookmarkStart w:id="144" w:name="_Toc23785545"/>
            <w:bookmarkStart w:id="145" w:name="_Toc4161"/>
            <w:r>
              <w:rPr>
                <w:rFonts w:hint="default" w:ascii="Times New Roman" w:hAnsi="Times New Roman" w:eastAsia="宋体" w:cs="Times New Roman"/>
                <w:szCs w:val="21"/>
              </w:rPr>
              <w:t>1</w:t>
            </w:r>
            <w:bookmarkEnd w:id="141"/>
            <w:bookmarkEnd w:id="142"/>
            <w:bookmarkEnd w:id="143"/>
            <w:bookmarkEnd w:id="144"/>
            <w:bookmarkEnd w:id="145"/>
          </w:p>
        </w:tc>
        <w:tc>
          <w:tcPr>
            <w:tcW w:w="2728" w:type="dxa"/>
            <w:tcBorders>
              <w:left w:val="single" w:color="auto" w:sz="4" w:space="0"/>
              <w:bottom w:val="single" w:color="auto" w:sz="4" w:space="0"/>
            </w:tcBorders>
            <w:noWrap w:val="0"/>
            <w:vAlign w:val="center"/>
          </w:tcPr>
          <w:p>
            <w:pPr>
              <w:tabs>
                <w:tab w:val="left" w:pos="1757"/>
              </w:tabs>
              <w:jc w:val="center"/>
              <w:outlineLvl w:val="0"/>
              <w:rPr>
                <w:rFonts w:hint="default" w:ascii="Times New Roman" w:hAnsi="Times New Roman" w:eastAsia="宋体" w:cs="Times New Roman"/>
                <w:szCs w:val="21"/>
              </w:rPr>
            </w:pPr>
            <w:bookmarkStart w:id="146" w:name="_Toc23784554"/>
            <w:bookmarkStart w:id="147" w:name="_Toc23784653"/>
            <w:bookmarkStart w:id="148" w:name="_Toc23785227"/>
            <w:bookmarkStart w:id="149" w:name="_Toc23785547"/>
            <w:bookmarkStart w:id="150" w:name="_Toc17028"/>
            <w:r>
              <w:rPr>
                <w:rFonts w:hint="default" w:ascii="Times New Roman" w:hAnsi="Times New Roman" w:eastAsia="宋体" w:cs="Times New Roman"/>
                <w:szCs w:val="21"/>
              </w:rPr>
              <w:t>2</w:t>
            </w:r>
            <w:bookmarkEnd w:id="146"/>
            <w:bookmarkEnd w:id="147"/>
            <w:bookmarkEnd w:id="148"/>
            <w:bookmarkEnd w:id="149"/>
            <w:bookmarkEnd w:id="15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306" w:hRule="atLeast"/>
        </w:trPr>
        <w:tc>
          <w:tcPr>
            <w:tcW w:w="3486" w:type="dxa"/>
            <w:tcBorders>
              <w:top w:val="single" w:color="auto" w:sz="4" w:space="0"/>
              <w:right w:val="single" w:color="auto" w:sz="4" w:space="0"/>
            </w:tcBorders>
            <w:noWrap w:val="0"/>
            <w:vAlign w:val="center"/>
          </w:tcPr>
          <w:p>
            <w:pPr>
              <w:tabs>
                <w:tab w:val="left" w:pos="1757"/>
              </w:tabs>
              <w:jc w:val="center"/>
              <w:outlineLvl w:val="0"/>
              <w:rPr>
                <w:rFonts w:hint="default" w:ascii="Times New Roman" w:hAnsi="Times New Roman" w:eastAsia="宋体" w:cs="Times New Roman"/>
                <w:szCs w:val="21"/>
              </w:rPr>
            </w:pPr>
            <w:bookmarkStart w:id="151" w:name="_Toc23784652"/>
            <w:bookmarkStart w:id="152" w:name="_Toc23785546"/>
            <w:bookmarkStart w:id="153" w:name="_Toc23784553"/>
            <w:bookmarkStart w:id="154" w:name="_Toc23785226"/>
            <w:bookmarkStart w:id="155" w:name="_Toc16823"/>
            <w:r>
              <w:rPr>
                <w:rFonts w:hint="eastAsia" w:cs="Times New Roman"/>
                <w:szCs w:val="21"/>
                <w:lang w:val="en-US" w:eastAsia="zh-CN"/>
              </w:rPr>
              <w:t>喷磨系数偏差/</w:t>
            </w:r>
            <w:r>
              <w:rPr>
                <w:rFonts w:hint="default" w:ascii="Times New Roman" w:hAnsi="Times New Roman" w:eastAsia="宋体" w:cs="Times New Roman"/>
                <w:szCs w:val="21"/>
              </w:rPr>
              <w:t>%</w:t>
            </w:r>
            <w:bookmarkEnd w:id="151"/>
            <w:bookmarkEnd w:id="152"/>
            <w:bookmarkEnd w:id="153"/>
            <w:bookmarkEnd w:id="154"/>
            <w:bookmarkEnd w:id="155"/>
          </w:p>
        </w:tc>
        <w:tc>
          <w:tcPr>
            <w:tcW w:w="2728" w:type="dxa"/>
            <w:tcBorders>
              <w:top w:val="single" w:color="auto" w:sz="4" w:space="0"/>
              <w:left w:val="single" w:color="auto" w:sz="4" w:space="0"/>
              <w:right w:val="single" w:color="auto" w:sz="4" w:space="0"/>
            </w:tcBorders>
            <w:noWrap w:val="0"/>
            <w:vAlign w:val="center"/>
          </w:tcPr>
          <w:p>
            <w:pPr>
              <w:tabs>
                <w:tab w:val="left" w:pos="1757"/>
              </w:tabs>
              <w:jc w:val="center"/>
              <w:outlineLvl w:val="0"/>
              <w:rPr>
                <w:rFonts w:hint="default" w:ascii="Times New Roman" w:hAnsi="Times New Roman" w:eastAsia="宋体" w:cs="Times New Roman"/>
                <w:szCs w:val="21"/>
              </w:rPr>
            </w:pPr>
            <w:bookmarkStart w:id="156" w:name="_Toc23785550"/>
            <w:bookmarkStart w:id="157" w:name="_Toc23784557"/>
            <w:bookmarkStart w:id="158" w:name="_Toc23784656"/>
            <w:bookmarkStart w:id="159" w:name="_Toc23785230"/>
            <w:bookmarkStart w:id="160" w:name="_Toc7189"/>
            <w:r>
              <w:rPr>
                <w:rFonts w:hint="default" w:ascii="Times New Roman" w:hAnsi="Times New Roman" w:eastAsia="宋体" w:cs="Times New Roman"/>
                <w:szCs w:val="21"/>
              </w:rPr>
              <w:t>±3.0</w:t>
            </w:r>
            <w:bookmarkEnd w:id="156"/>
            <w:bookmarkEnd w:id="157"/>
            <w:bookmarkEnd w:id="158"/>
            <w:bookmarkEnd w:id="159"/>
            <w:bookmarkEnd w:id="160"/>
          </w:p>
        </w:tc>
        <w:tc>
          <w:tcPr>
            <w:tcW w:w="2728" w:type="dxa"/>
            <w:tcBorders>
              <w:top w:val="single" w:color="auto" w:sz="4" w:space="0"/>
              <w:left w:val="single" w:color="auto" w:sz="4" w:space="0"/>
            </w:tcBorders>
            <w:noWrap w:val="0"/>
            <w:vAlign w:val="center"/>
          </w:tcPr>
          <w:p>
            <w:pPr>
              <w:tabs>
                <w:tab w:val="left" w:pos="1757"/>
              </w:tabs>
              <w:jc w:val="center"/>
              <w:outlineLvl w:val="0"/>
              <w:rPr>
                <w:rFonts w:hint="default" w:ascii="Times New Roman" w:hAnsi="Times New Roman" w:eastAsia="宋体" w:cs="Times New Roman"/>
                <w:szCs w:val="21"/>
              </w:rPr>
            </w:pPr>
            <w:bookmarkStart w:id="161" w:name="_Toc23784558"/>
            <w:bookmarkStart w:id="162" w:name="_Toc23784657"/>
            <w:bookmarkStart w:id="163" w:name="_Toc23785231"/>
            <w:bookmarkStart w:id="164" w:name="_Toc23785551"/>
            <w:bookmarkStart w:id="165" w:name="_Toc30536"/>
            <w:r>
              <w:rPr>
                <w:rFonts w:hint="default" w:ascii="Times New Roman" w:hAnsi="Times New Roman" w:eastAsia="宋体" w:cs="Times New Roman"/>
                <w:szCs w:val="21"/>
              </w:rPr>
              <w:t>±5.0</w:t>
            </w:r>
            <w:bookmarkEnd w:id="161"/>
            <w:bookmarkEnd w:id="162"/>
            <w:bookmarkEnd w:id="163"/>
            <w:bookmarkEnd w:id="164"/>
            <w:bookmarkEnd w:id="165"/>
          </w:p>
        </w:tc>
      </w:tr>
    </w:tbl>
    <w:p>
      <w:pPr>
        <w:pStyle w:val="34"/>
        <w:bidi w:val="0"/>
        <w:rPr>
          <w:rFonts w:hint="eastAsia"/>
        </w:rPr>
      </w:pPr>
      <w:bookmarkStart w:id="166" w:name="_Toc23784559"/>
      <w:bookmarkStart w:id="167" w:name="_Toc23785552"/>
      <w:bookmarkStart w:id="168" w:name="_Toc1826_WPSOffice_Level1"/>
      <w:bookmarkStart w:id="169" w:name="_Toc23784658"/>
      <w:bookmarkStart w:id="170" w:name="_Toc4156"/>
      <w:bookmarkStart w:id="171" w:name="_Toc193860032"/>
      <w:bookmarkStart w:id="172" w:name="_Toc193860213"/>
      <w:bookmarkStart w:id="173" w:name="_Toc15633"/>
      <w:bookmarkStart w:id="174" w:name="_Toc193619099"/>
      <w:bookmarkStart w:id="175" w:name="_Toc193618954"/>
      <w:bookmarkStart w:id="176" w:name="_Toc193860182"/>
      <w:bookmarkStart w:id="177" w:name="_Toc193619057"/>
      <w:r>
        <w:rPr>
          <w:rFonts w:hint="eastAsia"/>
        </w:rPr>
        <w:t>通用技术要求</w:t>
      </w:r>
      <w:bookmarkEnd w:id="166"/>
      <w:bookmarkEnd w:id="167"/>
      <w:bookmarkEnd w:id="168"/>
      <w:bookmarkEnd w:id="169"/>
      <w:bookmarkEnd w:id="170"/>
    </w:p>
    <w:p>
      <w:pPr>
        <w:pStyle w:val="35"/>
        <w:bidi w:val="0"/>
        <w:rPr>
          <w:rFonts w:hint="eastAsia" w:ascii="宋体" w:hAnsi="宋体" w:eastAsia="宋体" w:cs="宋体"/>
          <w:szCs w:val="22"/>
          <w:lang w:val="en-US" w:eastAsia="zh-CN"/>
        </w:rPr>
      </w:pPr>
      <w:bookmarkStart w:id="178" w:name="_Toc23785554"/>
      <w:bookmarkStart w:id="179" w:name="_Toc19250_WPSOffice_Level2"/>
      <w:r>
        <w:rPr>
          <w:rFonts w:hint="eastAsia" w:ascii="宋体" w:hAnsi="宋体" w:eastAsia="宋体" w:cs="宋体"/>
          <w:szCs w:val="22"/>
          <w:lang w:val="en-US" w:eastAsia="zh-CN"/>
        </w:rPr>
        <w:t>被校仪器应有完整的下列标识：仪器名称、型号、出厂编号、制造厂名、制造日期等。</w:t>
      </w:r>
    </w:p>
    <w:p>
      <w:pPr>
        <w:pStyle w:val="35"/>
        <w:bidi w:val="0"/>
        <w:rPr>
          <w:rFonts w:hint="eastAsia" w:ascii="宋体" w:hAnsi="宋体" w:eastAsia="宋体" w:cs="宋体"/>
          <w:szCs w:val="22"/>
          <w:lang w:val="en-US" w:eastAsia="zh-CN"/>
        </w:rPr>
      </w:pPr>
      <w:r>
        <w:rPr>
          <w:rFonts w:hint="eastAsia" w:ascii="宋体" w:hAnsi="宋体" w:eastAsia="宋体" w:cs="宋体"/>
          <w:szCs w:val="22"/>
          <w:lang w:val="en-US" w:eastAsia="zh-CN"/>
        </w:rPr>
        <w:t>被校仪器外形结构完好，所有紧固件均应安装牢固，无松动现象；各调节旋钮转动灵活，按键和开关均能正常工作，不应有影响仪器正常工作的机械损伤和缺陷。</w:t>
      </w:r>
    </w:p>
    <w:p>
      <w:pPr>
        <w:pStyle w:val="35"/>
        <w:bidi w:val="0"/>
        <w:rPr>
          <w:rFonts w:hint="eastAsia" w:ascii="宋体" w:hAnsi="宋体" w:eastAsia="宋体" w:cs="宋体"/>
          <w:szCs w:val="22"/>
          <w:lang w:val="en-US" w:eastAsia="zh-CN"/>
        </w:rPr>
      </w:pPr>
      <w:r>
        <w:rPr>
          <w:rFonts w:hint="eastAsia" w:ascii="宋体" w:hAnsi="宋体" w:eastAsia="宋体" w:cs="宋体"/>
          <w:szCs w:val="22"/>
          <w:lang w:val="en-US" w:eastAsia="zh-CN"/>
        </w:rPr>
        <w:t>被校仪器通电后各系统功能应正常，状态指示灯应指示正常。</w:t>
      </w:r>
    </w:p>
    <w:bookmarkEnd w:id="171"/>
    <w:bookmarkEnd w:id="172"/>
    <w:bookmarkEnd w:id="173"/>
    <w:bookmarkEnd w:id="174"/>
    <w:bookmarkEnd w:id="175"/>
    <w:bookmarkEnd w:id="176"/>
    <w:bookmarkEnd w:id="177"/>
    <w:bookmarkEnd w:id="178"/>
    <w:bookmarkEnd w:id="179"/>
    <w:p>
      <w:pPr>
        <w:pStyle w:val="34"/>
        <w:bidi w:val="0"/>
        <w:rPr>
          <w:rFonts w:hint="eastAsia"/>
        </w:rPr>
      </w:pPr>
      <w:bookmarkStart w:id="180" w:name="_Toc19595_WPSOffice_Level1"/>
      <w:bookmarkStart w:id="181" w:name="_Toc23784560"/>
      <w:bookmarkStart w:id="182" w:name="_Toc23785557"/>
      <w:bookmarkStart w:id="183" w:name="_Toc23784659"/>
      <w:bookmarkStart w:id="184" w:name="_Toc18792"/>
      <w:r>
        <w:rPr>
          <w:rFonts w:hint="eastAsia"/>
        </w:rPr>
        <w:t>计量器具控制</w:t>
      </w:r>
      <w:bookmarkEnd w:id="180"/>
      <w:bookmarkEnd w:id="181"/>
      <w:bookmarkEnd w:id="182"/>
      <w:bookmarkEnd w:id="183"/>
      <w:bookmarkEnd w:id="184"/>
    </w:p>
    <w:p>
      <w:pPr>
        <w:pStyle w:val="35"/>
        <w:bidi w:val="0"/>
        <w:rPr>
          <w:rFonts w:hint="eastAsia"/>
          <w:lang w:eastAsia="zh-CN"/>
        </w:rPr>
      </w:pPr>
      <w:bookmarkStart w:id="185" w:name="_Toc193860033"/>
      <w:bookmarkStart w:id="186" w:name="_Toc193860183"/>
      <w:bookmarkStart w:id="187" w:name="_Toc193860214"/>
      <w:bookmarkStart w:id="188" w:name="_Toc32245"/>
      <w:bookmarkStart w:id="189" w:name="_Toc8066_WPSOffice_Level2"/>
      <w:bookmarkStart w:id="190" w:name="_Toc23784561"/>
      <w:bookmarkStart w:id="191" w:name="_Toc23784660"/>
      <w:bookmarkStart w:id="192" w:name="_Toc23785558"/>
      <w:r>
        <w:rPr>
          <w:rFonts w:hint="eastAsia"/>
          <w:lang w:eastAsia="zh-CN"/>
        </w:rPr>
        <w:t>校准环境条件</w:t>
      </w:r>
      <w:bookmarkEnd w:id="185"/>
      <w:bookmarkEnd w:id="186"/>
      <w:bookmarkEnd w:id="187"/>
      <w:bookmarkEnd w:id="188"/>
      <w:bookmarkEnd w:id="189"/>
      <w:bookmarkEnd w:id="190"/>
      <w:bookmarkEnd w:id="191"/>
      <w:bookmarkEnd w:id="192"/>
    </w:p>
    <w:p>
      <w:pPr>
        <w:pStyle w:val="30"/>
        <w:bidi w:val="0"/>
        <w:rPr>
          <w:rFonts w:hint="eastAsia"/>
        </w:rPr>
      </w:pPr>
      <w:bookmarkStart w:id="193" w:name="_Toc23785235"/>
      <w:bookmarkStart w:id="194" w:name="_Toc23785559"/>
      <w:bookmarkStart w:id="195" w:name="_Toc23784562"/>
      <w:bookmarkStart w:id="196" w:name="_Toc23784661"/>
      <w:r>
        <w:rPr>
          <w:rFonts w:hint="eastAsia"/>
          <w:lang w:eastAsia="zh-CN"/>
        </w:rPr>
        <w:t>喷磨</w:t>
      </w:r>
      <w:r>
        <w:t>仪应在温度2</w:t>
      </w:r>
      <w:r>
        <w:rPr>
          <w:rFonts w:hint="eastAsia"/>
          <w:lang w:val="en-US" w:eastAsia="zh-CN"/>
        </w:rPr>
        <w:t>3</w:t>
      </w:r>
      <w:r>
        <w:rPr>
          <w:rFonts w:hint="eastAsia"/>
        </w:rPr>
        <w:t>℃</w:t>
      </w:r>
      <w:r>
        <w:rPr>
          <w:rFonts w:hint="eastAsia"/>
          <w:lang w:val="en-US" w:eastAsia="zh-CN"/>
        </w:rPr>
        <w:t>±3</w:t>
      </w:r>
      <w:r>
        <w:rPr>
          <w:rFonts w:hint="eastAsia"/>
        </w:rPr>
        <w:t>℃</w:t>
      </w:r>
      <w:r>
        <w:t>，相对湿度30%</w:t>
      </w:r>
      <w:r>
        <w:rPr>
          <w:rFonts w:hint="eastAsia" w:ascii="宋体" w:hAnsi="宋体" w:eastAsia="宋体" w:cs="宋体"/>
        </w:rPr>
        <w:t>～</w:t>
      </w:r>
      <w:r>
        <w:t>80%的条件下进行校准。校准过程中温度波动不大于3</w:t>
      </w:r>
      <w:r>
        <w:rPr>
          <w:rFonts w:hint="eastAsia"/>
        </w:rPr>
        <w:t>℃</w:t>
      </w:r>
      <w:r>
        <w:t>。</w:t>
      </w:r>
      <w:bookmarkEnd w:id="193"/>
      <w:bookmarkEnd w:id="194"/>
      <w:bookmarkEnd w:id="195"/>
      <w:bookmarkEnd w:id="196"/>
      <w:bookmarkStart w:id="197" w:name="_Toc20581_WPSOffice_Level2"/>
    </w:p>
    <w:p>
      <w:pPr>
        <w:pStyle w:val="35"/>
        <w:bidi w:val="0"/>
        <w:rPr>
          <w:rFonts w:hint="eastAsia"/>
          <w:lang w:eastAsia="zh-CN"/>
        </w:rPr>
      </w:pPr>
      <w:bookmarkStart w:id="198" w:name="_Toc23784662"/>
      <w:bookmarkStart w:id="199" w:name="_Toc23785560"/>
      <w:bookmarkStart w:id="200" w:name="_Toc23784563"/>
      <w:r>
        <w:rPr>
          <w:rFonts w:hint="eastAsia"/>
          <w:lang w:eastAsia="zh-CN"/>
        </w:rPr>
        <w:t>校准用标准器</w:t>
      </w:r>
      <w:bookmarkEnd w:id="197"/>
      <w:bookmarkEnd w:id="198"/>
      <w:bookmarkEnd w:id="199"/>
      <w:bookmarkEnd w:id="200"/>
    </w:p>
    <w:p>
      <w:pPr>
        <w:pStyle w:val="36"/>
        <w:keepNext w:val="0"/>
        <w:keepLines w:val="0"/>
        <w:pageBreakBefore w:val="0"/>
        <w:widowControl/>
        <w:kinsoku/>
        <w:wordWrap/>
        <w:overflowPunct/>
        <w:topLinePunct w:val="0"/>
        <w:autoSpaceDE/>
        <w:autoSpaceDN/>
        <w:bidi w:val="0"/>
        <w:adjustRightInd w:val="0"/>
        <w:snapToGrid w:val="0"/>
        <w:textAlignment w:val="auto"/>
        <w:rPr>
          <w:rFonts w:hint="default"/>
          <w:lang w:val="en-US" w:eastAsia="zh-CN"/>
        </w:rPr>
      </w:pPr>
      <w:bookmarkStart w:id="201" w:name="_Toc23784565"/>
      <w:bookmarkStart w:id="202" w:name="_Toc23784664"/>
      <w:bookmarkStart w:id="203" w:name="_Toc23785562"/>
      <w:r>
        <w:rPr>
          <w:rFonts w:hint="default" w:ascii="Times New Roman" w:hAnsi="Times New Roman" w:eastAsia="宋体" w:cs="Times New Roman"/>
          <w:lang w:val="en-US" w:eastAsia="zh-CN"/>
        </w:rPr>
        <w:t>卡尺的分度值</w:t>
      </w:r>
      <w:r>
        <w:rPr>
          <w:rFonts w:hint="eastAsia" w:ascii="Times New Roman" w:hAnsi="Times New Roman" w:cs="Times New Roman"/>
          <w:lang w:val="en-US" w:eastAsia="zh-CN"/>
        </w:rPr>
        <w:t>为</w:t>
      </w:r>
      <w:r>
        <w:rPr>
          <w:rFonts w:hint="default" w:ascii="Times New Roman" w:hAnsi="Times New Roman" w:eastAsia="宋体" w:cs="Times New Roman"/>
          <w:lang w:val="en-US" w:eastAsia="zh-CN"/>
        </w:rPr>
        <w:t>0.02mm</w:t>
      </w:r>
      <w:r>
        <w:rPr>
          <w:rFonts w:hint="eastAsia" w:ascii="Times New Roman" w:hAnsi="Times New Roman" w:cs="Times New Roman"/>
          <w:lang w:val="en-US" w:eastAsia="zh-CN"/>
        </w:rPr>
        <w:t>，测量范围上限200mm</w:t>
      </w:r>
      <w:r>
        <w:rPr>
          <w:rFonts w:hint="default" w:ascii="Times New Roman" w:hAnsi="Times New Roman" w:eastAsia="宋体" w:cs="Times New Roman"/>
          <w:lang w:val="en-US" w:eastAsia="zh-CN"/>
        </w:rPr>
        <w:t>。</w:t>
      </w:r>
      <w:bookmarkEnd w:id="201"/>
      <w:bookmarkEnd w:id="202"/>
      <w:bookmarkEnd w:id="203"/>
    </w:p>
    <w:p>
      <w:pPr>
        <w:pStyle w:val="36"/>
        <w:keepNext w:val="0"/>
        <w:keepLines w:val="0"/>
        <w:pageBreakBefore w:val="0"/>
        <w:widowControl/>
        <w:kinsoku/>
        <w:wordWrap/>
        <w:overflowPunct/>
        <w:topLinePunct w:val="0"/>
        <w:autoSpaceDE/>
        <w:autoSpaceDN/>
        <w:bidi w:val="0"/>
        <w:adjustRightInd w:val="0"/>
        <w:snapToGrid w:val="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校准用阳极氧化膜标准样品应能溯源至国家基标准。</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涡流测厚仪分度值为0.1</w:t>
      </w:r>
      <w:r>
        <w:rPr>
          <w:rFonts w:hint="eastAsia" w:ascii="Times New Roman" w:hAnsi="Times New Roman" w:cs="Times New Roman"/>
          <w:szCs w:val="22"/>
          <w:lang w:val="en-US" w:eastAsia="zh-CN"/>
        </w:rPr>
        <w:t>μ</w:t>
      </w:r>
      <w:r>
        <w:rPr>
          <w:rFonts w:hint="eastAsia" w:ascii="Times New Roman" w:hAnsi="Times New Roman" w:eastAsia="宋体" w:cs="Times New Roman"/>
          <w:szCs w:val="22"/>
          <w:lang w:val="en-US" w:eastAsia="zh-CN"/>
        </w:rPr>
        <w:t>m</w:t>
      </w:r>
      <w:r>
        <w:rPr>
          <w:rFonts w:hint="eastAsia" w:ascii="Times New Roman" w:hAnsi="Times New Roman" w:cs="Times New Roman"/>
          <w:szCs w:val="22"/>
          <w:lang w:val="en-US" w:eastAsia="zh-CN"/>
        </w:rPr>
        <w:t>，测量范围（0</w:t>
      </w:r>
      <w:r>
        <w:rPr>
          <w:rFonts w:hint="eastAsia" w:ascii="宋体" w:hAnsi="宋体" w:eastAsia="宋体" w:cs="宋体"/>
        </w:rPr>
        <w:t>～</w:t>
      </w:r>
      <w:r>
        <w:rPr>
          <w:rFonts w:hint="eastAsia" w:ascii="宋体" w:hAnsi="宋体" w:cs="宋体"/>
          <w:lang w:val="en-US" w:eastAsia="zh-CN"/>
        </w:rPr>
        <w:t>1250</w:t>
      </w:r>
      <w:r>
        <w:rPr>
          <w:rFonts w:hint="eastAsia" w:ascii="Times New Roman" w:hAnsi="Times New Roman" w:cs="Times New Roman"/>
          <w:szCs w:val="22"/>
          <w:lang w:val="en-US" w:eastAsia="zh-CN"/>
        </w:rPr>
        <w:t>）μ</w:t>
      </w:r>
      <w:r>
        <w:rPr>
          <w:rFonts w:hint="eastAsia" w:ascii="Times New Roman" w:hAnsi="Times New Roman" w:eastAsia="宋体" w:cs="Times New Roman"/>
          <w:szCs w:val="22"/>
          <w:lang w:val="en-US" w:eastAsia="zh-CN"/>
        </w:rPr>
        <w:t>m。</w:t>
      </w:r>
    </w:p>
    <w:p>
      <w:pPr>
        <w:pStyle w:val="36"/>
        <w:keepNext w:val="0"/>
        <w:keepLines w:val="0"/>
        <w:pageBreakBefore w:val="0"/>
        <w:widowControl/>
        <w:kinsoku/>
        <w:wordWrap/>
        <w:overflowPunct/>
        <w:topLinePunct w:val="0"/>
        <w:autoSpaceDE/>
        <w:autoSpaceDN/>
        <w:bidi w:val="0"/>
        <w:adjustRightInd w:val="0"/>
        <w:snapToGrid w:val="0"/>
        <w:textAlignment w:val="auto"/>
        <w:rPr>
          <w:rFonts w:hint="default" w:ascii="Times New Roman" w:hAnsi="Times New Roman" w:eastAsia="宋体" w:cs="Times New Roman"/>
          <w:szCs w:val="22"/>
          <w:lang w:val="en-US" w:eastAsia="zh-CN"/>
        </w:rPr>
      </w:pPr>
      <w:r>
        <w:rPr>
          <w:rFonts w:hint="eastAsia" w:ascii="Times New Roman" w:hAnsi="Times New Roman" w:eastAsia="宋体" w:cs="Times New Roman"/>
          <w:szCs w:val="22"/>
          <w:lang w:val="en-US" w:eastAsia="zh-CN"/>
        </w:rPr>
        <w:t>秒表分度值为0.1</w:t>
      </w:r>
      <w:r>
        <w:rPr>
          <w:rFonts w:hint="eastAsia" w:ascii="Times New Roman" w:hAnsi="Times New Roman" w:cs="Times New Roman"/>
          <w:szCs w:val="22"/>
          <w:lang w:val="en-US" w:eastAsia="zh-CN"/>
        </w:rPr>
        <w:t>s，测量范围（0</w:t>
      </w:r>
      <w:r>
        <w:rPr>
          <w:rFonts w:hint="eastAsia" w:ascii="宋体" w:hAnsi="宋体" w:eastAsia="宋体" w:cs="宋体"/>
        </w:rPr>
        <w:t>～</w:t>
      </w:r>
      <w:r>
        <w:rPr>
          <w:rFonts w:hint="eastAsia" w:ascii="宋体" w:hAnsi="宋体" w:cs="宋体"/>
          <w:lang w:val="en-US" w:eastAsia="zh-CN"/>
        </w:rPr>
        <w:t>9999.9</w:t>
      </w:r>
      <w:r>
        <w:rPr>
          <w:rFonts w:hint="eastAsia" w:ascii="Times New Roman" w:hAnsi="Times New Roman" w:cs="Times New Roman"/>
          <w:szCs w:val="22"/>
          <w:lang w:val="en-US" w:eastAsia="zh-CN"/>
        </w:rPr>
        <w:t>）s</w:t>
      </w:r>
      <w:r>
        <w:rPr>
          <w:rFonts w:hint="eastAsia" w:ascii="Times New Roman" w:hAnsi="Times New Roman" w:eastAsia="宋体" w:cs="Times New Roman"/>
          <w:szCs w:val="22"/>
          <w:lang w:val="en-US" w:eastAsia="zh-CN"/>
        </w:rPr>
        <w:t>。</w:t>
      </w:r>
    </w:p>
    <w:p>
      <w:pPr>
        <w:pStyle w:val="34"/>
        <w:bidi w:val="0"/>
        <w:rPr>
          <w:rFonts w:hint="eastAsia"/>
        </w:rPr>
      </w:pPr>
      <w:bookmarkStart w:id="204" w:name="_Toc193618955"/>
      <w:bookmarkStart w:id="205" w:name="_Toc193619058"/>
      <w:bookmarkStart w:id="206" w:name="_Toc193619100"/>
      <w:bookmarkStart w:id="207" w:name="_Toc193860035"/>
      <w:bookmarkStart w:id="208" w:name="_Toc193860185"/>
      <w:bookmarkStart w:id="209" w:name="_Toc193860216"/>
      <w:bookmarkStart w:id="210" w:name="_Toc5198"/>
      <w:bookmarkStart w:id="211" w:name="_Toc27992_WPSOffice_Level1"/>
      <w:bookmarkStart w:id="212" w:name="_Toc23784569"/>
      <w:bookmarkStart w:id="213" w:name="_Toc23784668"/>
      <w:bookmarkStart w:id="214" w:name="_Toc23785566"/>
      <w:bookmarkStart w:id="215" w:name="_Toc18106"/>
      <w:r>
        <w:rPr>
          <w:rFonts w:hint="eastAsia"/>
        </w:rPr>
        <w:t>校准项目和校准方法</w:t>
      </w:r>
      <w:bookmarkEnd w:id="204"/>
      <w:bookmarkEnd w:id="205"/>
      <w:bookmarkEnd w:id="206"/>
      <w:bookmarkEnd w:id="207"/>
      <w:bookmarkEnd w:id="208"/>
      <w:bookmarkEnd w:id="209"/>
      <w:bookmarkEnd w:id="210"/>
      <w:bookmarkEnd w:id="211"/>
      <w:bookmarkEnd w:id="212"/>
      <w:bookmarkEnd w:id="213"/>
      <w:bookmarkEnd w:id="214"/>
      <w:bookmarkEnd w:id="215"/>
    </w:p>
    <w:p>
      <w:pPr>
        <w:pStyle w:val="35"/>
        <w:bidi w:val="0"/>
        <w:rPr>
          <w:rFonts w:hint="eastAsia"/>
          <w:lang w:eastAsia="zh-CN"/>
        </w:rPr>
      </w:pPr>
      <w:bookmarkStart w:id="216" w:name="_Toc23784570"/>
      <w:bookmarkStart w:id="217" w:name="_Toc16602_WPSOffice_Level2"/>
      <w:bookmarkStart w:id="218" w:name="_Toc23961"/>
      <w:bookmarkStart w:id="219" w:name="_Toc23785567"/>
      <w:bookmarkStart w:id="220" w:name="_Toc23784669"/>
      <w:r>
        <w:rPr>
          <w:rFonts w:hint="eastAsia"/>
          <w:lang w:eastAsia="zh-CN"/>
        </w:rPr>
        <w:t>尺寸</w:t>
      </w:r>
      <w:bookmarkEnd w:id="216"/>
      <w:bookmarkEnd w:id="217"/>
      <w:bookmarkEnd w:id="218"/>
      <w:bookmarkEnd w:id="219"/>
      <w:bookmarkEnd w:id="220"/>
    </w:p>
    <w:p>
      <w:pPr>
        <w:pStyle w:val="30"/>
        <w:spacing w:line="240" w:lineRule="auto"/>
        <w:ind w:firstLine="480"/>
        <w:rPr>
          <w:rFonts w:hint="eastAsia" w:ascii="Times New Roman" w:hAnsi="Times New Roman" w:eastAsia="宋体"/>
          <w:sz w:val="24"/>
          <w:lang w:val="en-US" w:eastAsia="zh-CN"/>
        </w:rPr>
      </w:pPr>
      <w:r>
        <w:rPr>
          <w:rFonts w:ascii="Times New Roman" w:hAnsi="Times New Roman"/>
          <w:sz w:val="24"/>
        </w:rPr>
        <w:t>使用</w:t>
      </w:r>
      <w:r>
        <w:rPr>
          <w:rFonts w:hint="eastAsia" w:ascii="Times New Roman" w:hAnsi="Times New Roman"/>
          <w:sz w:val="24"/>
          <w:lang w:eastAsia="zh-CN"/>
        </w:rPr>
        <w:t>卡尺测量</w:t>
      </w:r>
      <w:r>
        <w:rPr>
          <w:rFonts w:ascii="Times New Roman" w:hAnsi="Times New Roman"/>
          <w:sz w:val="24"/>
        </w:rPr>
        <w:t>供料漏斗直径、</w:t>
      </w:r>
      <w:r>
        <w:rPr>
          <w:rFonts w:hint="eastAsia" w:ascii="Times New Roman" w:hAnsi="Times New Roman"/>
          <w:sz w:val="24"/>
          <w:lang w:eastAsia="zh-CN"/>
        </w:rPr>
        <w:t>供料漏斗</w:t>
      </w:r>
      <w:r>
        <w:rPr>
          <w:rFonts w:ascii="Times New Roman" w:hAnsi="Times New Roman"/>
          <w:sz w:val="24"/>
        </w:rPr>
        <w:t>高度</w:t>
      </w:r>
      <w:r>
        <w:rPr>
          <w:rFonts w:hint="eastAsia" w:ascii="Times New Roman" w:hAnsi="Times New Roman"/>
          <w:sz w:val="24"/>
          <w:lang w:eastAsia="zh-CN"/>
        </w:rPr>
        <w:t>、</w:t>
      </w:r>
      <w:r>
        <w:rPr>
          <w:rFonts w:ascii="Times New Roman" w:hAnsi="Times New Roman"/>
          <w:sz w:val="24"/>
        </w:rPr>
        <w:t>供料漏斗出口内径</w:t>
      </w:r>
      <w:r>
        <w:rPr>
          <w:rFonts w:hint="eastAsia" w:ascii="Times New Roman" w:hAnsi="Times New Roman"/>
          <w:sz w:val="24"/>
          <w:lang w:eastAsia="zh-CN"/>
        </w:rPr>
        <w:t>；</w:t>
      </w:r>
      <w:r>
        <w:rPr>
          <w:rFonts w:ascii="Times New Roman" w:hAnsi="Times New Roman"/>
          <w:sz w:val="24"/>
        </w:rPr>
        <w:t>漏斗直径、</w:t>
      </w:r>
      <w:r>
        <w:rPr>
          <w:rFonts w:hint="eastAsia" w:ascii="Times New Roman" w:hAnsi="Times New Roman"/>
          <w:sz w:val="24"/>
          <w:lang w:eastAsia="zh-CN"/>
        </w:rPr>
        <w:t>漏斗</w:t>
      </w:r>
      <w:r>
        <w:rPr>
          <w:rFonts w:ascii="Times New Roman" w:hAnsi="Times New Roman"/>
          <w:sz w:val="24"/>
        </w:rPr>
        <w:t>高度</w:t>
      </w:r>
      <w:r>
        <w:rPr>
          <w:rFonts w:hint="eastAsia" w:ascii="Times New Roman" w:hAnsi="Times New Roman"/>
          <w:sz w:val="24"/>
          <w:lang w:eastAsia="zh-CN"/>
        </w:rPr>
        <w:t>、</w:t>
      </w:r>
      <w:r>
        <w:rPr>
          <w:rFonts w:ascii="Times New Roman" w:hAnsi="Times New Roman"/>
          <w:sz w:val="24"/>
        </w:rPr>
        <w:t>漏斗出口内径</w:t>
      </w:r>
      <w:r>
        <w:rPr>
          <w:rFonts w:hint="eastAsia" w:ascii="Times New Roman" w:hAnsi="Times New Roman"/>
          <w:sz w:val="24"/>
          <w:lang w:eastAsia="zh-CN"/>
        </w:rPr>
        <w:t>；</w:t>
      </w:r>
      <w:r>
        <w:rPr>
          <w:rFonts w:ascii="Times New Roman" w:hAnsi="Times New Roman"/>
          <w:sz w:val="24"/>
        </w:rPr>
        <w:t>外管长度、</w:t>
      </w:r>
      <w:r>
        <w:rPr>
          <w:rFonts w:hint="eastAsia" w:ascii="Times New Roman" w:hAnsi="Times New Roman"/>
          <w:sz w:val="24"/>
          <w:lang w:eastAsia="zh-CN"/>
        </w:rPr>
        <w:t>外管</w:t>
      </w:r>
      <w:r>
        <w:rPr>
          <w:rFonts w:ascii="Times New Roman" w:hAnsi="Times New Roman"/>
          <w:sz w:val="24"/>
        </w:rPr>
        <w:t>外径</w:t>
      </w:r>
      <w:r>
        <w:rPr>
          <w:rFonts w:hint="eastAsia" w:ascii="Times New Roman" w:hAnsi="Times New Roman"/>
          <w:sz w:val="24"/>
          <w:lang w:eastAsia="zh-CN"/>
        </w:rPr>
        <w:t>；喷嘴内径</w:t>
      </w:r>
      <w:r>
        <w:rPr>
          <w:rFonts w:ascii="Times New Roman" w:hAnsi="Times New Roman"/>
          <w:sz w:val="24"/>
        </w:rPr>
        <w:t>。</w:t>
      </w:r>
      <w:r>
        <w:rPr>
          <w:rFonts w:hint="eastAsia" w:ascii="Times New Roman" w:hAnsi="Times New Roman"/>
          <w:sz w:val="24"/>
          <w:lang w:eastAsia="zh-CN"/>
        </w:rPr>
        <w:t>各尺寸重复测量三次，取测量三次平均值计算尺寸误差。</w:t>
      </w:r>
    </w:p>
    <w:p>
      <w:pPr>
        <w:pStyle w:val="35"/>
        <w:bidi w:val="0"/>
        <w:rPr>
          <w:rFonts w:hint="eastAsia"/>
          <w:szCs w:val="22"/>
          <w:lang w:val="en-US" w:eastAsia="zh-CN"/>
        </w:rPr>
      </w:pPr>
      <w:r>
        <w:rPr>
          <w:rFonts w:hint="eastAsia"/>
          <w:szCs w:val="22"/>
          <w:lang w:val="en-US" w:eastAsia="zh-CN"/>
        </w:rPr>
        <w:t>喷磨系数偏差</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确定标准试样的磨损面。按GB/T 4957规定的方法，用涡流测厚仪测量磨损面的膜层厚度。将标准试样固定在试样支架上，其磨损面与喷嘴相对，试样支架为一个倾斜式平台，试样面与喷嘴的轴线成45°角</w:t>
      </w:r>
      <w:r>
        <w:rPr>
          <w:rFonts w:hint="eastAsia" w:ascii="宋体" w:hAnsi="宋体" w:cs="宋体"/>
          <w:sz w:val="24"/>
          <w:szCs w:val="24"/>
          <w:lang w:val="en-US" w:eastAsia="zh-CN"/>
        </w:rPr>
        <w:t>。</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在供料漏斗中加入磨料。</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将试验气体的压强调整至选定值，一般情况下，试验气体压强为7.5kPa</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磨料的流动和计时应同时进行，在整个校准周期内，应保证磨料喷射自如。</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应密切注意标准试样，当磨损面中心出现一个小黑点，</w:t>
      </w:r>
      <w:r>
        <w:rPr>
          <w:rFonts w:hint="eastAsia" w:ascii="宋体" w:hAnsi="宋体" w:cs="宋体"/>
          <w:sz w:val="24"/>
          <w:szCs w:val="24"/>
          <w:lang w:val="en-US" w:eastAsia="zh-CN"/>
        </w:rPr>
        <w:t>目视判断</w:t>
      </w:r>
      <w:r>
        <w:rPr>
          <w:rFonts w:hint="eastAsia" w:ascii="宋体" w:hAnsi="宋体" w:eastAsia="宋体" w:cs="宋体"/>
          <w:sz w:val="24"/>
          <w:szCs w:val="24"/>
          <w:lang w:val="en-US" w:eastAsia="zh-CN"/>
        </w:rPr>
        <w:t>黑点的直径扩大至2mm时，应立即停止磨料喷射和计时器，结束试验。记录试验时间，用秒表示。</w:t>
      </w:r>
    </w:p>
    <w:p>
      <w:pPr>
        <w:pStyle w:val="36"/>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仪器的校正应使用同一标准试样测量</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个位置，按照公式（1）计算喷磨系数K。</w:t>
      </w:r>
    </w:p>
    <w:p>
      <w:pPr>
        <w:pStyle w:val="30"/>
        <w:ind w:firstLine="480"/>
        <w:jc w:val="center"/>
        <w:rPr>
          <w:rFonts w:ascii="Times New Roman" w:hAnsi="Times New Roman"/>
          <w:sz w:val="24"/>
          <w:szCs w:val="24"/>
        </w:rPr>
      </w:pPr>
      <w:r>
        <w:rPr>
          <w:rFonts w:ascii="Times New Roman" w:hAnsi="Times New Roman"/>
          <w:position w:val="-30"/>
          <w:sz w:val="24"/>
          <w:szCs w:val="24"/>
        </w:rPr>
        <w:object>
          <v:shape id="_x0000_i1027" o:spt="75" type="#_x0000_t75" style="height:34.35pt;width:58.75pt;" o:ole="t" filled="f" o:preferrelative="t" stroked="f" coordsize="21600,21600">
            <v:path/>
            <v:fill on="f" focussize="0,0"/>
            <v:stroke on="f"/>
            <v:imagedata r:id="rId15" o:title=""/>
            <o:lock v:ext="edit" aspectratio="t"/>
            <w10:wrap type="none"/>
            <w10:anchorlock/>
          </v:shape>
          <o:OLEObject Type="Embed" ProgID="Equation.3" ShapeID="_x0000_i1027" DrawAspect="Content" ObjectID="_1468075725" r:id="rId14">
            <o:LockedField>false</o:LockedField>
          </o:OLEObject>
        </w:object>
      </w:r>
      <w:r>
        <w:rPr>
          <w:rFonts w:ascii="Times New Roman" w:hAnsi="Times New Roman"/>
          <w:sz w:val="24"/>
          <w:szCs w:val="24"/>
        </w:rPr>
        <w:t>……………………………………………………（1）</w:t>
      </w:r>
    </w:p>
    <w:p>
      <w:pPr>
        <w:pStyle w:val="30"/>
        <w:ind w:firstLine="480"/>
        <w:rPr>
          <w:rFonts w:ascii="Times New Roman" w:hAnsi="Times New Roman"/>
          <w:sz w:val="24"/>
          <w:szCs w:val="24"/>
        </w:rPr>
      </w:pPr>
      <w:r>
        <w:rPr>
          <w:rFonts w:ascii="Times New Roman" w:hAnsi="Times New Roman"/>
          <w:sz w:val="24"/>
          <w:szCs w:val="24"/>
        </w:rPr>
        <w:t>式中：</w:t>
      </w:r>
    </w:p>
    <w:p>
      <w:pPr>
        <w:pStyle w:val="30"/>
        <w:ind w:firstLine="480"/>
        <w:rPr>
          <w:rFonts w:ascii="Times New Roman" w:hAnsi="Times New Roman"/>
          <w:sz w:val="24"/>
          <w:szCs w:val="24"/>
        </w:rPr>
      </w:pPr>
      <w:r>
        <w:rPr>
          <w:rFonts w:ascii="Times New Roman" w:hAnsi="Times New Roman"/>
          <w:i/>
          <w:iCs/>
          <w:sz w:val="24"/>
          <w:szCs w:val="24"/>
        </w:rPr>
        <w:t>K</w:t>
      </w:r>
      <w:r>
        <w:rPr>
          <w:rFonts w:ascii="Times New Roman" w:hAnsi="Times New Roman"/>
          <w:sz w:val="24"/>
          <w:szCs w:val="24"/>
        </w:rPr>
        <w:t>——喷磨系数，单位为微米每秒（μm/s）；</w:t>
      </w:r>
    </w:p>
    <w:p>
      <w:pPr>
        <w:pStyle w:val="30"/>
        <w:ind w:firstLine="480"/>
        <w:rPr>
          <w:rFonts w:ascii="Times New Roman" w:hAnsi="Times New Roman"/>
          <w:sz w:val="24"/>
          <w:szCs w:val="24"/>
        </w:rPr>
      </w:pPr>
      <w:r>
        <w:rPr>
          <w:rFonts w:ascii="Times New Roman" w:hAnsi="Times New Roman"/>
          <w:i/>
          <w:iCs/>
          <w:sz w:val="24"/>
          <w:szCs w:val="24"/>
        </w:rPr>
        <w:t>d</w:t>
      </w:r>
      <w:r>
        <w:rPr>
          <w:rFonts w:ascii="Times New Roman" w:hAnsi="Times New Roman"/>
          <w:sz w:val="24"/>
          <w:szCs w:val="24"/>
          <w:vertAlign w:val="subscript"/>
        </w:rPr>
        <w:t>s</w:t>
      </w:r>
      <w:r>
        <w:rPr>
          <w:rFonts w:ascii="Times New Roman" w:hAnsi="Times New Roman"/>
          <w:sz w:val="24"/>
          <w:szCs w:val="24"/>
        </w:rPr>
        <w:t>——标准试样上的</w:t>
      </w:r>
      <w:r>
        <w:rPr>
          <w:rFonts w:hint="eastAsia" w:ascii="Times New Roman" w:hAnsi="Times New Roman"/>
          <w:sz w:val="24"/>
          <w:szCs w:val="24"/>
          <w:lang w:eastAsia="zh-CN"/>
        </w:rPr>
        <w:t>磨损</w:t>
      </w:r>
      <w:r>
        <w:rPr>
          <w:rFonts w:ascii="Times New Roman" w:hAnsi="Times New Roman"/>
          <w:sz w:val="24"/>
          <w:szCs w:val="24"/>
        </w:rPr>
        <w:t>面</w:t>
      </w:r>
      <w:r>
        <w:rPr>
          <w:rFonts w:hint="eastAsia" w:ascii="Times New Roman" w:hAnsi="Times New Roman"/>
          <w:sz w:val="24"/>
          <w:szCs w:val="24"/>
          <w:lang w:eastAsia="zh-CN"/>
        </w:rPr>
        <w:t>膜层厚度</w:t>
      </w:r>
      <w:r>
        <w:rPr>
          <w:rFonts w:ascii="Times New Roman" w:hAnsi="Times New Roman"/>
          <w:sz w:val="24"/>
          <w:szCs w:val="24"/>
        </w:rPr>
        <w:t>，单位为微米（μm）；</w:t>
      </w:r>
    </w:p>
    <w:p>
      <w:pPr>
        <w:pStyle w:val="30"/>
        <w:ind w:firstLine="480"/>
        <w:rPr>
          <w:rFonts w:ascii="Times New Roman" w:hAnsi="Times New Roman"/>
          <w:sz w:val="28"/>
          <w:szCs w:val="28"/>
        </w:rPr>
      </w:pPr>
      <w:r>
        <w:rPr>
          <w:rFonts w:ascii="Times New Roman" w:hAnsi="Times New Roman"/>
          <w:i/>
          <w:iCs/>
          <w:sz w:val="24"/>
          <w:szCs w:val="24"/>
        </w:rPr>
        <w:t>S</w:t>
      </w:r>
      <w:r>
        <w:rPr>
          <w:rFonts w:ascii="Times New Roman" w:hAnsi="Times New Roman"/>
          <w:sz w:val="24"/>
          <w:szCs w:val="24"/>
          <w:vertAlign w:val="subscript"/>
        </w:rPr>
        <w:t>s</w:t>
      </w:r>
      <w:r>
        <w:rPr>
          <w:rFonts w:ascii="Times New Roman" w:hAnsi="Times New Roman"/>
          <w:sz w:val="24"/>
          <w:szCs w:val="24"/>
        </w:rPr>
        <w:t>——标准试样的耐磨性参数，单位为秒（s）</w:t>
      </w:r>
      <w:r>
        <w:rPr>
          <w:rFonts w:ascii="Times New Roman" w:hAnsi="Times New Roman"/>
          <w:sz w:val="28"/>
          <w:szCs w:val="28"/>
        </w:rPr>
        <w:t>。</w:t>
      </w:r>
    </w:p>
    <w:p>
      <w:pPr>
        <w:pStyle w:val="36"/>
        <w:spacing w:line="360" w:lineRule="auto"/>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按照公式（2）计算</w:t>
      </w:r>
      <w:r>
        <w:rPr>
          <w:rFonts w:hint="eastAsia" w:ascii="宋体" w:hAnsi="宋体" w:eastAsia="宋体" w:cs="宋体"/>
          <w:sz w:val="24"/>
          <w:szCs w:val="24"/>
          <w:lang w:eastAsia="zh-CN"/>
        </w:rPr>
        <w:t>喷磨系数偏差</w:t>
      </w:r>
      <w:r>
        <w:rPr>
          <w:rFonts w:hint="eastAsia" w:ascii="宋体" w:hAnsi="宋体" w:eastAsia="宋体" w:cs="宋体"/>
          <w:sz w:val="24"/>
          <w:szCs w:val="24"/>
        </w:rPr>
        <w:t>△K。</w:t>
      </w:r>
    </w:p>
    <w:p>
      <w:pPr>
        <w:pStyle w:val="30"/>
        <w:ind w:firstLine="1920" w:firstLineChars="800"/>
        <w:rPr>
          <w:rFonts w:ascii="Times New Roman" w:hAnsi="Times New Roman"/>
          <w:sz w:val="24"/>
          <w:szCs w:val="24"/>
        </w:rPr>
      </w:pPr>
      <w:r>
        <w:rPr>
          <w:rFonts w:ascii="Times New Roman" w:hAnsi="Times New Roman"/>
          <w:sz w:val="24"/>
          <w:szCs w:val="24"/>
        </w:rPr>
        <w:t xml:space="preserve"> </w:t>
      </w:r>
      <w:r>
        <w:rPr>
          <w:rFonts w:ascii="Times New Roman" w:hAnsi="Times New Roman"/>
          <w:position w:val="-24"/>
          <w:sz w:val="24"/>
          <w:szCs w:val="24"/>
        </w:rPr>
        <w:object>
          <v:shape id="_x0000_i1028" o:spt="75" type="#_x0000_t75" style="height:31pt;width:125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6" r:id="rId16">
            <o:LockedField>false</o:LockedField>
          </o:OLEObject>
        </w:object>
      </w:r>
      <w:r>
        <w:rPr>
          <w:rFonts w:ascii="Times New Roman" w:hAnsi="Times New Roman"/>
          <w:sz w:val="24"/>
          <w:szCs w:val="24"/>
        </w:rPr>
        <w:t>……………………………………（2）</w:t>
      </w:r>
    </w:p>
    <w:p>
      <w:pPr>
        <w:pStyle w:val="30"/>
        <w:ind w:firstLine="480"/>
        <w:rPr>
          <w:rFonts w:ascii="Times New Roman" w:hAnsi="Times New Roman"/>
          <w:sz w:val="24"/>
          <w:szCs w:val="24"/>
        </w:rPr>
      </w:pPr>
      <w:r>
        <w:rPr>
          <w:rFonts w:ascii="Times New Roman" w:hAnsi="Times New Roman"/>
          <w:sz w:val="24"/>
          <w:szCs w:val="24"/>
        </w:rPr>
        <w:t>式中：</w:t>
      </w:r>
    </w:p>
    <w:p>
      <w:pPr>
        <w:pStyle w:val="30"/>
        <w:ind w:firstLine="480"/>
        <w:rPr>
          <w:rFonts w:ascii="Times New Roman" w:hAnsi="Times New Roman"/>
          <w:sz w:val="24"/>
          <w:szCs w:val="24"/>
        </w:rPr>
      </w:pPr>
      <w:r>
        <w:rPr>
          <w:rFonts w:ascii="Times New Roman" w:hAnsi="Times New Roman"/>
          <w:position w:val="-4"/>
          <w:sz w:val="24"/>
          <w:szCs w:val="24"/>
        </w:rPr>
        <w:object>
          <v:shape id="_x0000_i1029" o:spt="75" type="#_x0000_t75" style="height:13pt;width:20pt;" o:ole="t" filled="f" o:preferrelative="t" stroked="f" coordsize="21600,21600">
            <v:path/>
            <v:fill on="f" focussize="0,0"/>
            <v:stroke on="f"/>
            <v:imagedata r:id="rId19" o:title=""/>
            <o:lock v:ext="edit" aspectratio="t"/>
            <w10:wrap type="none"/>
            <w10:anchorlock/>
          </v:shape>
          <o:OLEObject Type="Embed" ProgID="Equation.KSEE3" ShapeID="_x0000_i1029" DrawAspect="Content" ObjectID="_1468075727" r:id="rId18">
            <o:LockedField>false</o:LockedField>
          </o:OLEObject>
        </w:object>
      </w:r>
      <w:r>
        <w:rPr>
          <w:rFonts w:ascii="Times New Roman" w:hAnsi="Times New Roman"/>
          <w:sz w:val="24"/>
          <w:szCs w:val="24"/>
        </w:rPr>
        <w:t>——喷磨系数</w:t>
      </w:r>
      <w:r>
        <w:rPr>
          <w:rFonts w:hint="eastAsia" w:ascii="Times New Roman" w:hAnsi="Times New Roman"/>
          <w:sz w:val="24"/>
          <w:szCs w:val="24"/>
          <w:lang w:eastAsia="zh-CN"/>
        </w:rPr>
        <w:t>偏差</w:t>
      </w:r>
      <w:r>
        <w:rPr>
          <w:rFonts w:ascii="Times New Roman" w:hAnsi="Times New Roman"/>
          <w:sz w:val="24"/>
          <w:szCs w:val="24"/>
        </w:rPr>
        <w:t>，</w:t>
      </w:r>
      <w:r>
        <w:rPr>
          <w:rFonts w:hint="eastAsia" w:ascii="Times New Roman" w:hAnsi="Times New Roman"/>
          <w:sz w:val="24"/>
          <w:szCs w:val="24"/>
          <w:lang w:eastAsia="zh-CN"/>
        </w:rPr>
        <w:t>无量纲</w:t>
      </w:r>
      <w:r>
        <w:rPr>
          <w:rFonts w:ascii="Times New Roman" w:hAnsi="Times New Roman"/>
          <w:sz w:val="24"/>
          <w:szCs w:val="24"/>
        </w:rPr>
        <w:t>；</w:t>
      </w:r>
    </w:p>
    <w:p>
      <w:pPr>
        <w:pStyle w:val="30"/>
        <w:ind w:firstLine="480"/>
        <w:rPr>
          <w:rFonts w:ascii="Times New Roman" w:hAnsi="Times New Roman"/>
          <w:sz w:val="24"/>
          <w:szCs w:val="24"/>
          <w:highlight w:val="none"/>
        </w:rPr>
      </w:pPr>
      <w:r>
        <w:rPr>
          <w:rFonts w:ascii="Times New Roman" w:hAnsi="Times New Roman"/>
          <w:position w:val="-12"/>
          <w:sz w:val="24"/>
          <w:szCs w:val="24"/>
          <w:highlight w:val="none"/>
        </w:rPr>
        <w:object>
          <v:shape id="_x0000_i1030" o:spt="75" type="#_x0000_t75" style="height:18pt;width:24.95pt;" o:ole="t" filled="f" o:preferrelative="t" stroked="f" coordsize="21600,21600">
            <v:path/>
            <v:fill on="f" focussize="0,0"/>
            <v:stroke on="f"/>
            <v:imagedata r:id="rId21" o:title=""/>
            <o:lock v:ext="edit" aspectratio="t"/>
            <w10:wrap type="none"/>
            <w10:anchorlock/>
          </v:shape>
          <o:OLEObject Type="Embed" ProgID="Equation.KSEE3" ShapeID="_x0000_i1030" DrawAspect="Content" ObjectID="_1468075728" r:id="rId20">
            <o:LockedField>false</o:LockedField>
          </o:OLEObject>
        </w:object>
      </w:r>
      <w:r>
        <w:rPr>
          <w:rFonts w:ascii="Times New Roman" w:hAnsi="Times New Roman"/>
          <w:sz w:val="24"/>
          <w:szCs w:val="24"/>
          <w:highlight w:val="none"/>
        </w:rPr>
        <w:t>——标准试样的</w:t>
      </w:r>
      <w:r>
        <w:rPr>
          <w:rFonts w:hint="eastAsia" w:ascii="Times New Roman" w:hAnsi="Times New Roman"/>
          <w:sz w:val="24"/>
          <w:szCs w:val="24"/>
          <w:highlight w:val="none"/>
          <w:lang w:eastAsia="zh-CN"/>
        </w:rPr>
        <w:t>最大喷磨系数</w:t>
      </w:r>
      <w:r>
        <w:rPr>
          <w:rFonts w:ascii="Times New Roman" w:hAnsi="Times New Roman"/>
          <w:sz w:val="24"/>
          <w:szCs w:val="24"/>
          <w:highlight w:val="none"/>
        </w:rPr>
        <w:t xml:space="preserve">，单位为微米每秒（μm/s）； </w:t>
      </w:r>
    </w:p>
    <w:p>
      <w:pPr>
        <w:pStyle w:val="30"/>
        <w:ind w:firstLine="480"/>
        <w:rPr>
          <w:rFonts w:hint="eastAsia" w:ascii="Times New Roman" w:hAnsi="Times New Roman" w:eastAsia="宋体"/>
          <w:sz w:val="24"/>
          <w:szCs w:val="24"/>
          <w:lang w:eastAsia="zh-CN"/>
        </w:rPr>
      </w:pPr>
      <w:r>
        <w:rPr>
          <w:rFonts w:ascii="Times New Roman" w:hAnsi="Times New Roman"/>
          <w:position w:val="-12"/>
          <w:sz w:val="24"/>
          <w:szCs w:val="24"/>
          <w:highlight w:val="none"/>
        </w:rPr>
        <w:object>
          <v:shape id="_x0000_i1031" o:spt="75" type="#_x0000_t75" style="height:18pt;width:24pt;" o:ole="t" filled="f" o:preferrelative="t" stroked="f" coordsize="21600,21600">
            <v:path/>
            <v:fill on="f" focussize="0,0"/>
            <v:stroke on="f"/>
            <v:imagedata r:id="rId23" o:title=""/>
            <o:lock v:ext="edit" aspectratio="t"/>
            <w10:wrap type="none"/>
            <w10:anchorlock/>
          </v:shape>
          <o:OLEObject Type="Embed" ProgID="Equation.KSEE3" ShapeID="_x0000_i1031" DrawAspect="Content" ObjectID="_1468075729" r:id="rId22">
            <o:LockedField>false</o:LockedField>
          </o:OLEObject>
        </w:object>
      </w:r>
      <w:r>
        <w:rPr>
          <w:rFonts w:ascii="Times New Roman" w:hAnsi="Times New Roman"/>
          <w:sz w:val="24"/>
          <w:szCs w:val="24"/>
          <w:highlight w:val="none"/>
        </w:rPr>
        <w:t>——标准试样的</w:t>
      </w:r>
      <w:r>
        <w:rPr>
          <w:rFonts w:hint="eastAsia" w:ascii="Times New Roman" w:hAnsi="Times New Roman"/>
          <w:sz w:val="24"/>
          <w:szCs w:val="24"/>
          <w:highlight w:val="none"/>
          <w:lang w:eastAsia="zh-CN"/>
        </w:rPr>
        <w:t>最小喷磨系数</w:t>
      </w:r>
      <w:r>
        <w:rPr>
          <w:rFonts w:ascii="Times New Roman" w:hAnsi="Times New Roman"/>
          <w:sz w:val="24"/>
          <w:szCs w:val="24"/>
          <w:highlight w:val="none"/>
        </w:rPr>
        <w:t>，单位为微米每秒（μm/s）</w:t>
      </w:r>
      <w:r>
        <w:rPr>
          <w:rFonts w:hint="eastAsia" w:ascii="Times New Roman" w:hAnsi="Times New Roman"/>
          <w:sz w:val="24"/>
          <w:szCs w:val="24"/>
          <w:highlight w:val="none"/>
          <w:lang w:eastAsia="zh-CN"/>
        </w:rPr>
        <w:t>；</w:t>
      </w:r>
    </w:p>
    <w:p>
      <w:pPr>
        <w:pStyle w:val="30"/>
        <w:ind w:firstLine="480"/>
        <w:rPr>
          <w:rFonts w:ascii="Times New Roman" w:hAnsi="Times New Roman"/>
          <w:sz w:val="28"/>
          <w:szCs w:val="28"/>
        </w:rPr>
      </w:pPr>
      <w:r>
        <w:rPr>
          <w:rFonts w:ascii="Times New Roman" w:hAnsi="Times New Roman"/>
          <w:position w:val="-4"/>
          <w:sz w:val="24"/>
          <w:szCs w:val="24"/>
        </w:rPr>
        <w:object>
          <v:shape id="_x0000_i1032" o:spt="75" type="#_x0000_t75" style="height:16pt;width:13pt;" o:ole="t" filled="f" o:preferrelative="t" stroked="f" coordsize="21600,21600">
            <v:path/>
            <v:fill on="f" focussize="0,0"/>
            <v:stroke on="f"/>
            <v:imagedata r:id="rId25" o:title=""/>
            <o:lock v:ext="edit" aspectratio="t"/>
            <w10:wrap type="none"/>
            <w10:anchorlock/>
          </v:shape>
          <o:OLEObject Type="Embed" ProgID="Equation.KSEE3" ShapeID="_x0000_i1032" DrawAspect="Content" ObjectID="_1468075730" r:id="rId24">
            <o:LockedField>false</o:LockedField>
          </o:OLEObject>
        </w:object>
      </w:r>
      <w:r>
        <w:rPr>
          <w:rFonts w:ascii="Times New Roman" w:hAnsi="Times New Roman"/>
          <w:sz w:val="24"/>
          <w:szCs w:val="24"/>
        </w:rPr>
        <w:t>——标准试样的</w:t>
      </w:r>
      <w:r>
        <w:rPr>
          <w:rFonts w:hint="eastAsia" w:ascii="Times New Roman" w:hAnsi="Times New Roman"/>
          <w:sz w:val="24"/>
          <w:szCs w:val="24"/>
          <w:lang w:eastAsia="zh-CN"/>
        </w:rPr>
        <w:t>喷磨系数平均值</w:t>
      </w:r>
      <w:r>
        <w:rPr>
          <w:rFonts w:ascii="Times New Roman" w:hAnsi="Times New Roman"/>
          <w:sz w:val="24"/>
          <w:szCs w:val="24"/>
        </w:rPr>
        <w:t>，单位为</w:t>
      </w:r>
      <w:r>
        <w:rPr>
          <w:rFonts w:ascii="Times New Roman" w:hAnsi="Times New Roman"/>
          <w:sz w:val="24"/>
          <w:szCs w:val="24"/>
          <w:highlight w:val="none"/>
        </w:rPr>
        <w:t>微米每秒（μm/s）</w:t>
      </w:r>
      <w:r>
        <w:rPr>
          <w:rFonts w:ascii="Times New Roman" w:hAnsi="Times New Roman"/>
          <w:sz w:val="24"/>
          <w:szCs w:val="24"/>
        </w:rPr>
        <w:t>。</w:t>
      </w:r>
    </w:p>
    <w:p>
      <w:pPr>
        <w:pStyle w:val="34"/>
        <w:bidi w:val="0"/>
        <w:rPr>
          <w:rFonts w:hint="eastAsia"/>
        </w:rPr>
      </w:pPr>
      <w:bookmarkStart w:id="221" w:name="_Toc193618956"/>
      <w:bookmarkStart w:id="222" w:name="_Toc193619059"/>
      <w:bookmarkStart w:id="223" w:name="_Toc193619101"/>
      <w:bookmarkStart w:id="224" w:name="_Toc193860038"/>
      <w:bookmarkStart w:id="225" w:name="_Toc193860188"/>
      <w:bookmarkStart w:id="226" w:name="_Toc193860219"/>
      <w:bookmarkStart w:id="227" w:name="_Toc4816"/>
      <w:bookmarkStart w:id="228" w:name="_Toc24685_WPSOffice_Level1"/>
      <w:bookmarkStart w:id="229" w:name="_Toc23784582"/>
      <w:bookmarkStart w:id="230" w:name="_Toc23784681"/>
      <w:bookmarkStart w:id="231" w:name="_Toc23785579"/>
      <w:bookmarkStart w:id="232" w:name="_Toc30065"/>
      <w:r>
        <w:rPr>
          <w:rFonts w:hint="eastAsia"/>
        </w:rPr>
        <w:t>校准结果</w:t>
      </w:r>
      <w:bookmarkEnd w:id="221"/>
      <w:bookmarkEnd w:id="222"/>
      <w:bookmarkEnd w:id="223"/>
      <w:bookmarkEnd w:id="224"/>
      <w:bookmarkEnd w:id="225"/>
      <w:bookmarkEnd w:id="226"/>
      <w:r>
        <w:rPr>
          <w:rFonts w:hint="eastAsia"/>
        </w:rPr>
        <w:t>表达</w:t>
      </w:r>
      <w:bookmarkEnd w:id="227"/>
      <w:bookmarkEnd w:id="228"/>
      <w:bookmarkEnd w:id="229"/>
      <w:bookmarkEnd w:id="230"/>
      <w:bookmarkEnd w:id="231"/>
      <w:bookmarkEnd w:id="232"/>
    </w:p>
    <w:p>
      <w:pPr>
        <w:pStyle w:val="30"/>
        <w:ind w:firstLine="480"/>
        <w:rPr>
          <w:rFonts w:hint="eastAsia" w:cs="宋体"/>
          <w:sz w:val="24"/>
          <w:szCs w:val="22"/>
          <w:lang w:eastAsia="zh-CN"/>
        </w:rPr>
      </w:pPr>
      <w:r>
        <w:rPr>
          <w:rFonts w:hint="eastAsia" w:cs="宋体"/>
          <w:sz w:val="24"/>
          <w:szCs w:val="22"/>
          <w:lang w:eastAsia="zh-CN"/>
        </w:rPr>
        <w:t>经校准的喷磨仪出具校准证书，校准结果应在校准证书上反应。校准证书应至少包括以下信息：</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标题：“校准证书”；</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实验室名称和地址；</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进行校准的地点（如与实验室的地址不同）；</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证书的唯一性标识，每页及总页数的标识；</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客户的名称和地址；</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被校对象的描述和明确标识；</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进行校准的日期，如果与校准结果的有效性和应用有关时，应说明被校对象的接受日期；</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校准所依据的技术规范的标识，包括名称及代号；</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本次校准所用测量标准的溯源性及有效性说明；</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校准环境的描述；</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校准结果及测量不确定度的说明；</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对校准规范的偏离的说明；</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校准证书签发人的签名或等效标识；</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cs="宋体"/>
          <w:sz w:val="24"/>
          <w:szCs w:val="22"/>
          <w:lang w:eastAsia="zh-CN"/>
        </w:rPr>
      </w:pPr>
      <w:r>
        <w:rPr>
          <w:rFonts w:hint="eastAsia" w:cs="宋体"/>
          <w:sz w:val="24"/>
          <w:szCs w:val="22"/>
          <w:lang w:eastAsia="zh-CN"/>
        </w:rPr>
        <w:t>校准结果仅对被校对象有效的声明；</w:t>
      </w:r>
    </w:p>
    <w:p>
      <w:pPr>
        <w:pStyle w:val="30"/>
        <w:keepNext w:val="0"/>
        <w:keepLines w:val="0"/>
        <w:pageBreakBefore w:val="0"/>
        <w:widowControl/>
        <w:numPr>
          <w:ilvl w:val="0"/>
          <w:numId w:val="2"/>
        </w:numPr>
        <w:kinsoku/>
        <w:wordWrap/>
        <w:overflowPunct/>
        <w:topLinePunct w:val="0"/>
        <w:autoSpaceDE w:val="0"/>
        <w:autoSpaceDN w:val="0"/>
        <w:bidi w:val="0"/>
        <w:adjustRightInd w:val="0"/>
        <w:snapToGrid w:val="0"/>
        <w:ind w:left="845" w:leftChars="200" w:hanging="425" w:firstLineChars="0"/>
        <w:textAlignment w:val="auto"/>
        <w:rPr>
          <w:rFonts w:hint="eastAsia" w:ascii="宋体" w:hAnsi="宋体" w:eastAsia="宋体" w:cs="宋体"/>
          <w:sz w:val="24"/>
          <w:szCs w:val="22"/>
        </w:rPr>
      </w:pPr>
      <w:r>
        <w:rPr>
          <w:rFonts w:hint="eastAsia" w:cs="宋体"/>
          <w:sz w:val="24"/>
          <w:szCs w:val="22"/>
          <w:lang w:eastAsia="zh-CN"/>
        </w:rPr>
        <w:t>未经实验室书面批准，不得部分复制证书的声明。</w:t>
      </w:r>
    </w:p>
    <w:p>
      <w:pPr>
        <w:pStyle w:val="34"/>
        <w:bidi w:val="0"/>
        <w:rPr>
          <w:rFonts w:hint="eastAsia"/>
        </w:rPr>
      </w:pPr>
      <w:bookmarkStart w:id="233" w:name="_Toc193860040"/>
      <w:bookmarkStart w:id="234" w:name="_Toc193860189"/>
      <w:bookmarkStart w:id="235" w:name="_Toc193860220"/>
      <w:bookmarkStart w:id="236" w:name="_Toc5529"/>
      <w:bookmarkStart w:id="237" w:name="_Toc6291_WPSOffice_Level1"/>
      <w:bookmarkStart w:id="238" w:name="_Toc23784583"/>
      <w:bookmarkStart w:id="239" w:name="_Toc23784682"/>
      <w:bookmarkStart w:id="240" w:name="_Toc23785580"/>
      <w:bookmarkStart w:id="241" w:name="_Toc20918"/>
      <w:r>
        <w:rPr>
          <w:rFonts w:hint="eastAsia"/>
        </w:rPr>
        <w:t>复校</w:t>
      </w:r>
      <w:bookmarkEnd w:id="233"/>
      <w:bookmarkEnd w:id="234"/>
      <w:bookmarkEnd w:id="235"/>
      <w:bookmarkEnd w:id="236"/>
      <w:r>
        <w:rPr>
          <w:rFonts w:hint="eastAsia"/>
        </w:rPr>
        <w:t>周期</w:t>
      </w:r>
      <w:bookmarkEnd w:id="237"/>
      <w:bookmarkEnd w:id="238"/>
      <w:bookmarkEnd w:id="239"/>
      <w:bookmarkEnd w:id="240"/>
      <w:bookmarkEnd w:id="241"/>
    </w:p>
    <w:p>
      <w:pPr>
        <w:pStyle w:val="30"/>
        <w:ind w:firstLine="480"/>
        <w:rPr>
          <w:rFonts w:hint="eastAsia" w:ascii="Times New Roman" w:hAnsi="Times New Roman" w:eastAsia="宋体"/>
          <w:sz w:val="24"/>
          <w:lang w:eastAsia="zh-CN"/>
        </w:rPr>
      </w:pPr>
      <w:bookmarkStart w:id="242" w:name="_Toc193860041"/>
      <w:r>
        <w:rPr>
          <w:rFonts w:hint="eastAsia" w:ascii="宋体" w:hAnsi="宋体" w:eastAsia="宋体" w:cs="宋体"/>
          <w:sz w:val="24"/>
        </w:rPr>
        <w:t>建议复校周期为</w:t>
      </w:r>
      <w:r>
        <w:rPr>
          <w:rFonts w:hint="eastAsia" w:cs="宋体"/>
          <w:sz w:val="24"/>
          <w:lang w:val="en-US" w:eastAsia="zh-CN"/>
        </w:rPr>
        <w:t>1</w:t>
      </w:r>
      <w:r>
        <w:rPr>
          <w:rFonts w:hint="eastAsia" w:ascii="宋体" w:hAnsi="宋体" w:eastAsia="宋体" w:cs="宋体"/>
          <w:sz w:val="24"/>
        </w:rPr>
        <w:t>年。</w:t>
      </w:r>
      <w:bookmarkEnd w:id="242"/>
      <w:r>
        <w:rPr>
          <w:rFonts w:hint="eastAsia" w:cs="宋体"/>
          <w:sz w:val="24"/>
          <w:lang w:eastAsia="zh-CN"/>
        </w:rPr>
        <w:t>喷磨仪使用频繁时应适当缩短周期，在使用过程中喷磨仪经过修理、更换重要部件的需要重新校准。</w:t>
      </w:r>
    </w:p>
    <w:p>
      <w:pPr>
        <w:pStyle w:val="30"/>
        <w:ind w:firstLine="0" w:firstLineChars="0"/>
        <w:rPr>
          <w:rFonts w:ascii="Times New Roman" w:hAnsi="Times New Roman"/>
        </w:rPr>
      </w:pPr>
    </w:p>
    <w:p>
      <w:pPr>
        <w:pStyle w:val="12"/>
        <w:spacing w:line="160" w:lineRule="exact"/>
        <w:jc w:val="left"/>
        <w:rPr>
          <w:rStyle w:val="37"/>
          <w:rFonts w:hint="eastAsia" w:ascii="黑体" w:hAnsi="黑体" w:eastAsia="黑体" w:cs="黑体"/>
          <w:b w:val="0"/>
          <w:bCs w:val="0"/>
          <w:sz w:val="28"/>
          <w:szCs w:val="28"/>
        </w:rPr>
      </w:pPr>
      <w:r>
        <w:rPr>
          <w:rFonts w:ascii="Times New Roman" w:hAnsi="Times New Roman"/>
        </w:rPr>
        <w:br w:type="page"/>
      </w:r>
      <w:bookmarkStart w:id="243" w:name="_Toc10433"/>
      <w:bookmarkStart w:id="244" w:name="_Toc11863"/>
      <w:bookmarkStart w:id="245" w:name="_Toc26000_WPSOffice_Level1"/>
      <w:bookmarkStart w:id="246" w:name="_Toc23784584"/>
      <w:bookmarkStart w:id="247" w:name="_Toc23784683"/>
      <w:bookmarkStart w:id="248" w:name="_Toc23785581"/>
      <w:r>
        <w:rPr>
          <w:rStyle w:val="45"/>
          <w:rFonts w:hint="eastAsia"/>
          <w:b/>
          <w:bCs/>
        </w:rPr>
        <w:t>附录A</w:t>
      </w:r>
      <w:bookmarkEnd w:id="243"/>
      <w:bookmarkEnd w:id="244"/>
    </w:p>
    <w:p>
      <w:pPr>
        <w:pStyle w:val="12"/>
        <w:bidi w:val="0"/>
        <w:spacing w:line="240" w:lineRule="auto"/>
        <w:rPr>
          <w:rFonts w:ascii="Times New Roman" w:hAnsi="Times New Roman"/>
          <w:szCs w:val="21"/>
        </w:rPr>
      </w:pPr>
      <w:bookmarkStart w:id="249" w:name="_Toc1046"/>
      <w:r>
        <w:rPr>
          <w:rFonts w:hint="eastAsia"/>
        </w:rPr>
        <w:t>校准原始记录参考格式</w:t>
      </w:r>
      <w:bookmarkEnd w:id="245"/>
      <w:bookmarkEnd w:id="246"/>
      <w:bookmarkEnd w:id="247"/>
      <w:bookmarkEnd w:id="248"/>
      <w:bookmarkEnd w:id="249"/>
    </w:p>
    <w:p>
      <w:pPr>
        <w:rPr>
          <w:rFonts w:ascii="Times New Roman" w:hAnsi="Times New Roman"/>
          <w:szCs w:val="21"/>
        </w:rPr>
      </w:pPr>
      <w:r>
        <w:rPr>
          <w:rFonts w:ascii="Times New Roman" w:hAnsi="Times New Roman"/>
          <w:szCs w:val="21"/>
        </w:rPr>
        <w:t xml:space="preserve">证书编号：                              </w:t>
      </w:r>
      <w:r>
        <w:rPr>
          <w:rFonts w:hint="eastAsia"/>
          <w:szCs w:val="21"/>
          <w:lang w:val="en-US" w:eastAsia="zh-CN"/>
        </w:rPr>
        <w:t xml:space="preserve">         </w:t>
      </w:r>
      <w:r>
        <w:rPr>
          <w:rFonts w:ascii="Times New Roman" w:hAnsi="Times New Roman"/>
          <w:szCs w:val="21"/>
        </w:rPr>
        <w:t>校准日期：</w:t>
      </w:r>
    </w:p>
    <w:p>
      <w:pPr>
        <w:rPr>
          <w:rFonts w:ascii="Times New Roman" w:hAnsi="Times New Roman"/>
          <w:sz w:val="18"/>
          <w:szCs w:val="18"/>
        </w:rPr>
      </w:pPr>
      <w:r>
        <w:rPr>
          <w:rFonts w:hint="eastAsia"/>
          <w:szCs w:val="21"/>
          <w:lang w:eastAsia="zh-CN"/>
        </w:rPr>
        <w:t>委托</w:t>
      </w:r>
      <w:r>
        <w:rPr>
          <w:rFonts w:ascii="Times New Roman" w:hAnsi="Times New Roman"/>
          <w:szCs w:val="21"/>
        </w:rPr>
        <w:t>单位：</w:t>
      </w:r>
      <w:r>
        <w:rPr>
          <w:rFonts w:ascii="Times New Roman" w:hAnsi="Times New Roman"/>
          <w:sz w:val="28"/>
          <w:szCs w:val="28"/>
        </w:rPr>
        <w:t xml:space="preserve">         </w:t>
      </w:r>
      <w:r>
        <w:rPr>
          <w:rFonts w:ascii="Times New Roman" w:hAnsi="Times New Roman"/>
          <w:sz w:val="18"/>
          <w:szCs w:val="18"/>
        </w:rPr>
        <w:t xml:space="preserve">                                </w:t>
      </w:r>
      <w:r>
        <w:rPr>
          <w:rFonts w:ascii="Times New Roman" w:hAnsi="Times New Roman"/>
          <w:szCs w:val="21"/>
        </w:rPr>
        <w:t xml:space="preserve">校准依据： </w:t>
      </w:r>
    </w:p>
    <w:tbl>
      <w:tblPr>
        <w:tblStyle w:val="15"/>
        <w:tblW w:w="95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4"/>
        <w:gridCol w:w="1924"/>
        <w:gridCol w:w="1006"/>
        <w:gridCol w:w="1140"/>
        <w:gridCol w:w="667"/>
        <w:gridCol w:w="1035"/>
        <w:gridCol w:w="1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9530" w:type="dxa"/>
            <w:gridSpan w:val="7"/>
            <w:tcBorders>
              <w:top w:val="single" w:color="auto" w:sz="12" w:space="0"/>
              <w:left w:val="single" w:color="auto" w:sz="12" w:space="0"/>
              <w:bottom w:val="single" w:color="auto" w:sz="4" w:space="0"/>
              <w:right w:val="single" w:color="auto" w:sz="12" w:space="0"/>
            </w:tcBorders>
            <w:noWrap w:val="0"/>
            <w:vAlign w:val="center"/>
          </w:tcPr>
          <w:p>
            <w:pPr>
              <w:jc w:val="center"/>
              <w:rPr>
                <w:rFonts w:ascii="Times New Roman" w:hAnsi="Times New Roman"/>
                <w:szCs w:val="21"/>
              </w:rPr>
            </w:pPr>
            <w:r>
              <w:rPr>
                <w:rFonts w:ascii="Times New Roman" w:hAnsi="Times New Roman"/>
                <w:szCs w:val="21"/>
              </w:rPr>
              <w:t>被校设备信息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hint="eastAsia"/>
                <w:szCs w:val="21"/>
                <w:lang w:eastAsia="zh-CN"/>
              </w:rPr>
              <w:t>设备</w:t>
            </w:r>
            <w:r>
              <w:rPr>
                <w:rFonts w:ascii="Times New Roman" w:hAnsi="Times New Roman"/>
                <w:szCs w:val="21"/>
              </w:rPr>
              <w:t>名称</w:t>
            </w:r>
          </w:p>
        </w:tc>
        <w:tc>
          <w:tcPr>
            <w:tcW w:w="2930" w:type="dxa"/>
            <w:gridSpan w:val="2"/>
            <w:tcBorders>
              <w:top w:val="single" w:color="auto" w:sz="4" w:space="0"/>
              <w:bottom w:val="single" w:color="auto" w:sz="4" w:space="0"/>
            </w:tcBorders>
            <w:noWrap w:val="0"/>
            <w:vAlign w:val="center"/>
          </w:tcPr>
          <w:p>
            <w:pPr>
              <w:jc w:val="center"/>
              <w:rPr>
                <w:rFonts w:ascii="Times New Roman" w:hAnsi="Times New Roman"/>
                <w:szCs w:val="21"/>
              </w:rPr>
            </w:pPr>
          </w:p>
        </w:tc>
        <w:tc>
          <w:tcPr>
            <w:tcW w:w="1807" w:type="dxa"/>
            <w:gridSpan w:val="2"/>
            <w:tcBorders>
              <w:top w:val="single" w:color="auto" w:sz="4"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出厂编号</w:t>
            </w:r>
          </w:p>
        </w:tc>
        <w:tc>
          <w:tcPr>
            <w:tcW w:w="2959" w:type="dxa"/>
            <w:gridSpan w:val="2"/>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型号</w:t>
            </w:r>
            <w:r>
              <w:rPr>
                <w:rFonts w:ascii="Times New Roman" w:hAnsi="Times New Roman"/>
                <w:i/>
                <w:iCs/>
                <w:szCs w:val="21"/>
              </w:rPr>
              <w:t>/</w:t>
            </w:r>
            <w:r>
              <w:rPr>
                <w:rFonts w:ascii="Times New Roman" w:hAnsi="Times New Roman"/>
                <w:szCs w:val="21"/>
              </w:rPr>
              <w:t>规格</w:t>
            </w:r>
          </w:p>
        </w:tc>
        <w:tc>
          <w:tcPr>
            <w:tcW w:w="2930" w:type="dxa"/>
            <w:gridSpan w:val="2"/>
            <w:tcBorders>
              <w:top w:val="single" w:color="auto" w:sz="4" w:space="0"/>
              <w:bottom w:val="single" w:color="auto" w:sz="4" w:space="0"/>
            </w:tcBorders>
            <w:noWrap w:val="0"/>
            <w:vAlign w:val="center"/>
          </w:tcPr>
          <w:p>
            <w:pPr>
              <w:jc w:val="center"/>
              <w:rPr>
                <w:rFonts w:ascii="Times New Roman" w:hAnsi="Times New Roman"/>
                <w:szCs w:val="21"/>
              </w:rPr>
            </w:pPr>
          </w:p>
        </w:tc>
        <w:tc>
          <w:tcPr>
            <w:tcW w:w="1807" w:type="dxa"/>
            <w:gridSpan w:val="2"/>
            <w:tcBorders>
              <w:top w:val="single" w:color="auto" w:sz="4"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设备编号</w:t>
            </w:r>
          </w:p>
        </w:tc>
        <w:tc>
          <w:tcPr>
            <w:tcW w:w="2959" w:type="dxa"/>
            <w:gridSpan w:val="2"/>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精度等级</w:t>
            </w:r>
          </w:p>
        </w:tc>
        <w:tc>
          <w:tcPr>
            <w:tcW w:w="2930" w:type="dxa"/>
            <w:gridSpan w:val="2"/>
            <w:tcBorders>
              <w:top w:val="single" w:color="auto" w:sz="4" w:space="0"/>
              <w:bottom w:val="single" w:color="auto" w:sz="4" w:space="0"/>
            </w:tcBorders>
            <w:noWrap w:val="0"/>
            <w:vAlign w:val="center"/>
          </w:tcPr>
          <w:p>
            <w:pPr>
              <w:jc w:val="center"/>
              <w:rPr>
                <w:rFonts w:ascii="Times New Roman" w:hAnsi="Times New Roman"/>
                <w:szCs w:val="21"/>
              </w:rPr>
            </w:pPr>
          </w:p>
        </w:tc>
        <w:tc>
          <w:tcPr>
            <w:tcW w:w="1807" w:type="dxa"/>
            <w:gridSpan w:val="2"/>
            <w:tcBorders>
              <w:top w:val="single" w:color="auto" w:sz="4"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制造厂</w:t>
            </w:r>
          </w:p>
        </w:tc>
        <w:tc>
          <w:tcPr>
            <w:tcW w:w="2959" w:type="dxa"/>
            <w:gridSpan w:val="2"/>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12" w:space="0"/>
            </w:tcBorders>
            <w:noWrap w:val="0"/>
            <w:vAlign w:val="center"/>
          </w:tcPr>
          <w:p>
            <w:pPr>
              <w:jc w:val="center"/>
              <w:rPr>
                <w:rFonts w:ascii="Times New Roman" w:hAnsi="Times New Roman"/>
                <w:szCs w:val="21"/>
              </w:rPr>
            </w:pPr>
            <w:r>
              <w:rPr>
                <w:rFonts w:ascii="Times New Roman" w:hAnsi="Times New Roman"/>
                <w:szCs w:val="21"/>
              </w:rPr>
              <w:t>校准地点</w:t>
            </w:r>
          </w:p>
        </w:tc>
        <w:tc>
          <w:tcPr>
            <w:tcW w:w="2930" w:type="dxa"/>
            <w:gridSpan w:val="2"/>
            <w:tcBorders>
              <w:top w:val="single" w:color="auto" w:sz="4" w:space="0"/>
              <w:bottom w:val="single" w:color="auto" w:sz="12" w:space="0"/>
            </w:tcBorders>
            <w:noWrap w:val="0"/>
            <w:vAlign w:val="center"/>
          </w:tcPr>
          <w:p>
            <w:pPr>
              <w:jc w:val="center"/>
              <w:rPr>
                <w:rFonts w:ascii="Times New Roman" w:hAnsi="Times New Roman"/>
                <w:szCs w:val="21"/>
              </w:rPr>
            </w:pPr>
          </w:p>
        </w:tc>
        <w:tc>
          <w:tcPr>
            <w:tcW w:w="1807" w:type="dxa"/>
            <w:gridSpan w:val="2"/>
            <w:tcBorders>
              <w:top w:val="single" w:color="auto" w:sz="4" w:space="0"/>
              <w:bottom w:val="single" w:color="auto" w:sz="12" w:space="0"/>
            </w:tcBorders>
            <w:noWrap w:val="0"/>
            <w:vAlign w:val="center"/>
          </w:tcPr>
          <w:p>
            <w:pPr>
              <w:jc w:val="center"/>
              <w:rPr>
                <w:rFonts w:ascii="Times New Roman" w:hAnsi="Times New Roman"/>
                <w:szCs w:val="21"/>
              </w:rPr>
            </w:pPr>
            <w:r>
              <w:rPr>
                <w:rFonts w:ascii="Times New Roman" w:hAnsi="Times New Roman"/>
                <w:szCs w:val="21"/>
              </w:rPr>
              <w:t>环境条件</w:t>
            </w:r>
          </w:p>
        </w:tc>
        <w:tc>
          <w:tcPr>
            <w:tcW w:w="2959" w:type="dxa"/>
            <w:gridSpan w:val="2"/>
            <w:tcBorders>
              <w:top w:val="single" w:color="auto" w:sz="4" w:space="0"/>
              <w:bottom w:val="single" w:color="auto" w:sz="12" w:space="0"/>
              <w:right w:val="single" w:color="auto" w:sz="12" w:space="0"/>
            </w:tcBorders>
            <w:noWrap w:val="0"/>
            <w:vAlign w:val="center"/>
          </w:tcPr>
          <w:p>
            <w:pPr>
              <w:jc w:val="center"/>
              <w:rPr>
                <w:rFonts w:ascii="Times New Roman" w:hAnsi="Times New Roman"/>
                <w:szCs w:val="21"/>
              </w:rPr>
            </w:pPr>
            <w:r>
              <w:rPr>
                <w:rFonts w:ascii="Times New Roman" w:hAnsi="Times New Roman"/>
                <w:szCs w:val="21"/>
              </w:rPr>
              <w:t xml:space="preserve">       ℃           %RH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9530" w:type="dxa"/>
            <w:gridSpan w:val="7"/>
            <w:tcBorders>
              <w:top w:val="single" w:color="auto" w:sz="12" w:space="0"/>
              <w:left w:val="single" w:color="auto" w:sz="12" w:space="0"/>
              <w:bottom w:val="single" w:color="auto" w:sz="4" w:space="0"/>
              <w:right w:val="single" w:color="auto" w:sz="12" w:space="0"/>
            </w:tcBorders>
            <w:noWrap w:val="0"/>
            <w:vAlign w:val="center"/>
          </w:tcPr>
          <w:p>
            <w:pPr>
              <w:jc w:val="center"/>
              <w:rPr>
                <w:rFonts w:ascii="Times New Roman" w:hAnsi="Times New Roman"/>
                <w:szCs w:val="21"/>
              </w:rPr>
            </w:pPr>
            <w:r>
              <w:rPr>
                <w:rFonts w:ascii="Times New Roman" w:hAnsi="Times New Roman"/>
                <w:szCs w:val="21"/>
              </w:rPr>
              <w:t>标准器信息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标准器名称</w:t>
            </w:r>
          </w:p>
        </w:tc>
        <w:tc>
          <w:tcPr>
            <w:tcW w:w="1924" w:type="dxa"/>
            <w:tcBorders>
              <w:top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szCs w:val="21"/>
                <w:lang w:eastAsia="zh-CN"/>
              </w:rPr>
            </w:pPr>
            <w:r>
              <w:rPr>
                <w:rFonts w:hint="eastAsia"/>
                <w:szCs w:val="21"/>
                <w:lang w:eastAsia="zh-CN"/>
              </w:rPr>
              <w:t>卡尺</w:t>
            </w:r>
          </w:p>
        </w:tc>
        <w:tc>
          <w:tcPr>
            <w:tcW w:w="2146"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r>
              <w:rPr>
                <w:rFonts w:hint="default" w:ascii="Times New Roman" w:hAnsi="Times New Roman" w:eastAsia="宋体" w:cs="Times New Roman"/>
                <w:lang w:val="en-US" w:eastAsia="zh-CN"/>
              </w:rPr>
              <w:t>阳极氧化膜标准样品</w:t>
            </w:r>
          </w:p>
        </w:tc>
        <w:tc>
          <w:tcPr>
            <w:tcW w:w="1702" w:type="dxa"/>
            <w:gridSpan w:val="2"/>
            <w:tcBorders>
              <w:top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szCs w:val="21"/>
                <w:lang w:eastAsia="zh-CN"/>
              </w:rPr>
            </w:pPr>
            <w:r>
              <w:rPr>
                <w:rFonts w:hint="eastAsia"/>
                <w:szCs w:val="21"/>
                <w:lang w:eastAsia="zh-CN"/>
              </w:rPr>
              <w:t>涡流测厚仪</w:t>
            </w:r>
          </w:p>
        </w:tc>
        <w:tc>
          <w:tcPr>
            <w:tcW w:w="1924" w:type="dxa"/>
            <w:tcBorders>
              <w:top w:val="single" w:color="auto" w:sz="4" w:space="0"/>
              <w:bottom w:val="single" w:color="auto" w:sz="4" w:space="0"/>
              <w:right w:val="single" w:color="auto" w:sz="12" w:space="0"/>
            </w:tcBorders>
            <w:noWrap w:val="0"/>
            <w:vAlign w:val="center"/>
          </w:tcPr>
          <w:p>
            <w:pPr>
              <w:jc w:val="center"/>
              <w:rPr>
                <w:rFonts w:hint="eastAsia" w:ascii="Times New Roman" w:hAnsi="Times New Roman" w:eastAsia="宋体"/>
                <w:szCs w:val="21"/>
                <w:lang w:eastAsia="zh-CN"/>
              </w:rPr>
            </w:pPr>
            <w:r>
              <w:rPr>
                <w:rFonts w:hint="eastAsia"/>
                <w:szCs w:val="21"/>
                <w:lang w:eastAsia="zh-CN"/>
              </w:rPr>
              <w:t>秒表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标准器编号</w:t>
            </w:r>
          </w:p>
        </w:tc>
        <w:tc>
          <w:tcPr>
            <w:tcW w:w="1924" w:type="dxa"/>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2146"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702"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924" w:type="dxa"/>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证书编号</w:t>
            </w:r>
          </w:p>
        </w:tc>
        <w:tc>
          <w:tcPr>
            <w:tcW w:w="1924" w:type="dxa"/>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2146"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702"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924" w:type="dxa"/>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标准器型号</w:t>
            </w:r>
          </w:p>
        </w:tc>
        <w:tc>
          <w:tcPr>
            <w:tcW w:w="1924" w:type="dxa"/>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2146"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702"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924" w:type="dxa"/>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4" w:space="0"/>
            </w:tcBorders>
            <w:noWrap w:val="0"/>
            <w:vAlign w:val="center"/>
          </w:tcPr>
          <w:p>
            <w:pPr>
              <w:jc w:val="center"/>
              <w:rPr>
                <w:rFonts w:ascii="Times New Roman" w:hAnsi="Times New Roman"/>
                <w:szCs w:val="21"/>
              </w:rPr>
            </w:pPr>
            <w:r>
              <w:rPr>
                <w:rFonts w:ascii="Times New Roman" w:hAnsi="Times New Roman"/>
                <w:szCs w:val="21"/>
              </w:rPr>
              <w:t>准确度等级</w:t>
            </w:r>
          </w:p>
        </w:tc>
        <w:tc>
          <w:tcPr>
            <w:tcW w:w="1924" w:type="dxa"/>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2146"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702" w:type="dxa"/>
            <w:gridSpan w:val="2"/>
            <w:tcBorders>
              <w:top w:val="single" w:color="auto" w:sz="4" w:space="0"/>
              <w:bottom w:val="single" w:color="auto" w:sz="4" w:space="0"/>
              <w:right w:val="single" w:color="auto" w:sz="4" w:space="0"/>
            </w:tcBorders>
            <w:noWrap w:val="0"/>
            <w:vAlign w:val="center"/>
          </w:tcPr>
          <w:p>
            <w:pPr>
              <w:jc w:val="center"/>
              <w:rPr>
                <w:rFonts w:ascii="Times New Roman" w:hAnsi="Times New Roman"/>
                <w:szCs w:val="21"/>
              </w:rPr>
            </w:pPr>
          </w:p>
        </w:tc>
        <w:tc>
          <w:tcPr>
            <w:tcW w:w="1924" w:type="dxa"/>
            <w:tcBorders>
              <w:top w:val="single" w:color="auto" w:sz="4" w:space="0"/>
              <w:bottom w:val="single" w:color="auto" w:sz="4" w:space="0"/>
              <w:right w:val="single" w:color="auto" w:sz="12" w:space="0"/>
            </w:tcBorders>
            <w:noWrap w:val="0"/>
            <w:vAlign w:val="center"/>
          </w:tcPr>
          <w:p>
            <w:pPr>
              <w:jc w:val="center"/>
              <w:rPr>
                <w:rFonts w:ascii="Times New Roman" w:hAnsi="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834" w:type="dxa"/>
            <w:tcBorders>
              <w:top w:val="single" w:color="auto" w:sz="4" w:space="0"/>
              <w:left w:val="single" w:color="auto" w:sz="12" w:space="0"/>
              <w:bottom w:val="single" w:color="auto" w:sz="12" w:space="0"/>
            </w:tcBorders>
            <w:noWrap w:val="0"/>
            <w:vAlign w:val="center"/>
          </w:tcPr>
          <w:p>
            <w:pPr>
              <w:jc w:val="center"/>
              <w:rPr>
                <w:rFonts w:ascii="Times New Roman" w:hAnsi="Times New Roman"/>
                <w:szCs w:val="21"/>
              </w:rPr>
            </w:pPr>
            <w:r>
              <w:rPr>
                <w:rFonts w:ascii="Times New Roman" w:hAnsi="Times New Roman"/>
                <w:szCs w:val="21"/>
              </w:rPr>
              <w:t>标准器有效期</w:t>
            </w:r>
          </w:p>
        </w:tc>
        <w:tc>
          <w:tcPr>
            <w:tcW w:w="1924" w:type="dxa"/>
            <w:tcBorders>
              <w:top w:val="single" w:color="auto" w:sz="4" w:space="0"/>
              <w:bottom w:val="single" w:color="auto" w:sz="12" w:space="0"/>
              <w:right w:val="single" w:color="auto" w:sz="4" w:space="0"/>
            </w:tcBorders>
            <w:noWrap w:val="0"/>
            <w:vAlign w:val="center"/>
          </w:tcPr>
          <w:p>
            <w:pPr>
              <w:jc w:val="center"/>
              <w:rPr>
                <w:rFonts w:ascii="Times New Roman" w:hAnsi="Times New Roman"/>
                <w:szCs w:val="21"/>
              </w:rPr>
            </w:pPr>
          </w:p>
        </w:tc>
        <w:tc>
          <w:tcPr>
            <w:tcW w:w="2146" w:type="dxa"/>
            <w:gridSpan w:val="2"/>
            <w:tcBorders>
              <w:top w:val="single" w:color="auto" w:sz="4" w:space="0"/>
              <w:bottom w:val="single" w:color="auto" w:sz="12" w:space="0"/>
              <w:right w:val="single" w:color="auto" w:sz="4" w:space="0"/>
            </w:tcBorders>
            <w:noWrap w:val="0"/>
            <w:vAlign w:val="center"/>
          </w:tcPr>
          <w:p>
            <w:pPr>
              <w:jc w:val="center"/>
              <w:rPr>
                <w:rFonts w:ascii="Times New Roman" w:hAnsi="Times New Roman"/>
                <w:szCs w:val="21"/>
              </w:rPr>
            </w:pPr>
          </w:p>
        </w:tc>
        <w:tc>
          <w:tcPr>
            <w:tcW w:w="1702" w:type="dxa"/>
            <w:gridSpan w:val="2"/>
            <w:tcBorders>
              <w:top w:val="single" w:color="auto" w:sz="4" w:space="0"/>
              <w:bottom w:val="single" w:color="auto" w:sz="12" w:space="0"/>
              <w:right w:val="single" w:color="auto" w:sz="4" w:space="0"/>
            </w:tcBorders>
            <w:noWrap w:val="0"/>
            <w:vAlign w:val="center"/>
          </w:tcPr>
          <w:p>
            <w:pPr>
              <w:jc w:val="center"/>
              <w:rPr>
                <w:rFonts w:ascii="Times New Roman" w:hAnsi="Times New Roman"/>
                <w:szCs w:val="21"/>
              </w:rPr>
            </w:pPr>
          </w:p>
        </w:tc>
        <w:tc>
          <w:tcPr>
            <w:tcW w:w="1924" w:type="dxa"/>
            <w:tcBorders>
              <w:top w:val="single" w:color="auto" w:sz="4" w:space="0"/>
              <w:bottom w:val="single" w:color="auto" w:sz="12" w:space="0"/>
              <w:right w:val="single" w:color="auto" w:sz="12" w:space="0"/>
            </w:tcBorders>
            <w:noWrap w:val="0"/>
            <w:vAlign w:val="center"/>
          </w:tcPr>
          <w:p>
            <w:pPr>
              <w:jc w:val="center"/>
              <w:rPr>
                <w:rFonts w:ascii="Times New Roman" w:hAnsi="Times New Roman"/>
                <w:szCs w:val="21"/>
              </w:rPr>
            </w:pPr>
          </w:p>
        </w:tc>
      </w:tr>
    </w:tbl>
    <w:p>
      <w:pPr>
        <w:spacing w:line="360" w:lineRule="auto"/>
        <w:outlineLvl w:val="0"/>
        <w:rPr>
          <w:rFonts w:hint="eastAsia" w:ascii="Times New Roman" w:hAnsi="Times New Roman"/>
          <w:lang w:val="en-US" w:eastAsia="zh-CN"/>
        </w:rPr>
      </w:pPr>
      <w:bookmarkStart w:id="250" w:name="_Toc16418"/>
      <w:bookmarkStart w:id="251" w:name="_Toc673_WPSOffice_Level2"/>
      <w:bookmarkStart w:id="252" w:name="_Toc13456_WPSOffice_Level2"/>
      <w:bookmarkStart w:id="253" w:name="_Toc15759_WPSOffice_Level2"/>
      <w:r>
        <w:rPr>
          <w:rFonts w:hint="eastAsia"/>
          <w:lang w:val="en-US" w:eastAsia="zh-CN"/>
        </w:rPr>
        <w:t>校准结果：</w:t>
      </w:r>
      <w:bookmarkEnd w:id="250"/>
    </w:p>
    <w:p>
      <w:pPr>
        <w:spacing w:line="360" w:lineRule="auto"/>
        <w:outlineLvl w:val="0"/>
        <w:rPr>
          <w:rFonts w:hint="default" w:ascii="Times New Roman" w:hAnsi="Times New Roman"/>
          <w:u w:val="single"/>
          <w:lang w:val="en-US" w:eastAsia="zh-CN"/>
        </w:rPr>
      </w:pPr>
      <w:bookmarkStart w:id="254" w:name="_Toc5012"/>
      <w:r>
        <w:rPr>
          <w:rFonts w:hint="eastAsia" w:ascii="Times New Roman" w:hAnsi="Times New Roman"/>
          <w:lang w:val="en-US" w:eastAsia="zh-CN"/>
        </w:rPr>
        <w:t>一、外观：</w:t>
      </w:r>
      <w:bookmarkEnd w:id="254"/>
      <w:r>
        <w:rPr>
          <w:rFonts w:hint="eastAsia" w:ascii="Times New Roman" w:hAnsi="Times New Roman"/>
          <w:u w:val="single"/>
          <w:lang w:val="en-US" w:eastAsia="zh-CN"/>
        </w:rPr>
        <w:t xml:space="preserve">                           </w:t>
      </w:r>
    </w:p>
    <w:p>
      <w:pPr>
        <w:spacing w:line="360" w:lineRule="auto"/>
        <w:outlineLvl w:val="0"/>
        <w:rPr>
          <w:rFonts w:hint="eastAsia" w:ascii="Times New Roman" w:hAnsi="Times New Roman"/>
          <w:lang w:val="en-US" w:eastAsia="zh-CN"/>
        </w:rPr>
      </w:pPr>
      <w:bookmarkStart w:id="255" w:name="_Toc1072"/>
      <w:r>
        <w:rPr>
          <w:rFonts w:hint="eastAsia" w:ascii="Times New Roman" w:hAnsi="Times New Roman"/>
          <w:lang w:val="en-US" w:eastAsia="zh-CN"/>
        </w:rPr>
        <w:t>二、尺寸</w:t>
      </w:r>
      <w:bookmarkEnd w:id="251"/>
      <w:bookmarkEnd w:id="252"/>
      <w:bookmarkEnd w:id="253"/>
      <w:bookmarkEnd w:id="255"/>
    </w:p>
    <w:tbl>
      <w:tblPr>
        <w:tblStyle w:val="15"/>
        <w:tblW w:w="96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63"/>
        <w:gridCol w:w="2100"/>
        <w:gridCol w:w="813"/>
        <w:gridCol w:w="813"/>
        <w:gridCol w:w="815"/>
        <w:gridCol w:w="1309"/>
        <w:gridCol w:w="1459"/>
        <w:gridCol w:w="14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27" w:hRule="atLeast"/>
          <w:jc w:val="center"/>
        </w:trPr>
        <w:tc>
          <w:tcPr>
            <w:tcW w:w="863" w:type="dxa"/>
            <w:noWrap w:val="0"/>
            <w:vAlign w:val="center"/>
          </w:tcPr>
          <w:p>
            <w:pPr>
              <w:jc w:val="center"/>
              <w:rPr>
                <w:rFonts w:ascii="Times New Roman" w:hAnsi="Times New Roman"/>
              </w:rPr>
            </w:pPr>
            <w:r>
              <w:rPr>
                <w:rFonts w:ascii="Times New Roman" w:hAnsi="Times New Roman"/>
              </w:rPr>
              <w:t>序号</w:t>
            </w:r>
          </w:p>
        </w:tc>
        <w:tc>
          <w:tcPr>
            <w:tcW w:w="2100" w:type="dxa"/>
            <w:noWrap w:val="0"/>
            <w:vAlign w:val="center"/>
          </w:tcPr>
          <w:p>
            <w:pPr>
              <w:jc w:val="center"/>
              <w:rPr>
                <w:rFonts w:ascii="Times New Roman" w:hAnsi="Times New Roman"/>
              </w:rPr>
            </w:pPr>
            <w:r>
              <w:rPr>
                <w:rFonts w:ascii="Times New Roman" w:hAnsi="Times New Roman"/>
              </w:rPr>
              <w:t>校准项目</w:t>
            </w:r>
          </w:p>
        </w:tc>
        <w:tc>
          <w:tcPr>
            <w:tcW w:w="2441" w:type="dxa"/>
            <w:gridSpan w:val="3"/>
            <w:noWrap w:val="0"/>
            <w:vAlign w:val="center"/>
          </w:tcPr>
          <w:p>
            <w:pPr>
              <w:jc w:val="center"/>
              <w:rPr>
                <w:rFonts w:hint="default" w:ascii="Times New Roman" w:hAnsi="Times New Roman" w:eastAsia="宋体"/>
                <w:lang w:val="en-US" w:eastAsia="zh-CN"/>
              </w:rPr>
            </w:pPr>
            <w:r>
              <w:rPr>
                <w:rFonts w:ascii="Times New Roman" w:hAnsi="Times New Roman"/>
              </w:rPr>
              <w:t>实测值</w:t>
            </w:r>
            <w:r>
              <w:rPr>
                <w:rFonts w:hint="eastAsia"/>
                <w:lang w:val="en-US" w:eastAsia="zh-CN"/>
              </w:rPr>
              <w:t>/mm</w:t>
            </w:r>
          </w:p>
        </w:tc>
        <w:tc>
          <w:tcPr>
            <w:tcW w:w="1309" w:type="dxa"/>
            <w:noWrap w:val="0"/>
            <w:vAlign w:val="center"/>
          </w:tcPr>
          <w:p>
            <w:pPr>
              <w:jc w:val="center"/>
              <w:rPr>
                <w:rFonts w:ascii="Times New Roman" w:hAnsi="Times New Roman"/>
              </w:rPr>
            </w:pPr>
            <w:r>
              <w:rPr>
                <w:rFonts w:ascii="Times New Roman" w:hAnsi="Times New Roman"/>
              </w:rPr>
              <w:t>平均值</w:t>
            </w:r>
            <w:r>
              <w:rPr>
                <w:rFonts w:hint="eastAsia"/>
                <w:lang w:val="en-US" w:eastAsia="zh-CN"/>
              </w:rPr>
              <w:t>/mm</w:t>
            </w:r>
          </w:p>
        </w:tc>
        <w:tc>
          <w:tcPr>
            <w:tcW w:w="1459" w:type="dxa"/>
            <w:noWrap w:val="0"/>
            <w:vAlign w:val="center"/>
          </w:tcPr>
          <w:p>
            <w:pPr>
              <w:jc w:val="center"/>
              <w:rPr>
                <w:rFonts w:hint="eastAsia" w:ascii="Times New Roman" w:hAnsi="Times New Roman" w:eastAsia="宋体"/>
                <w:lang w:eastAsia="zh-CN"/>
              </w:rPr>
            </w:pPr>
            <w:r>
              <w:rPr>
                <w:rFonts w:hint="eastAsia"/>
                <w:lang w:eastAsia="zh-CN"/>
              </w:rPr>
              <w:t>标准值</w:t>
            </w:r>
            <w:r>
              <w:rPr>
                <w:rFonts w:hint="eastAsia"/>
                <w:lang w:val="en-US" w:eastAsia="zh-CN"/>
              </w:rPr>
              <w:t>/mm</w:t>
            </w:r>
          </w:p>
        </w:tc>
        <w:tc>
          <w:tcPr>
            <w:tcW w:w="1450" w:type="dxa"/>
            <w:noWrap w:val="0"/>
            <w:vAlign w:val="center"/>
          </w:tcPr>
          <w:p>
            <w:pPr>
              <w:jc w:val="center"/>
              <w:rPr>
                <w:rFonts w:hint="eastAsia"/>
                <w:lang w:eastAsia="zh-CN"/>
              </w:rPr>
            </w:pPr>
            <w:r>
              <w:rPr>
                <w:rFonts w:hint="eastAsia"/>
                <w:lang w:eastAsia="zh-CN"/>
              </w:rPr>
              <w:t>示值误差</w:t>
            </w:r>
            <w:r>
              <w:rPr>
                <w:rFonts w:hint="eastAsia"/>
                <w:lang w:val="en-US" w:eastAsia="zh-CN"/>
              </w:rPr>
              <w:t>/mm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ascii="Times New Roman" w:hAnsi="Times New Roman"/>
                <w:szCs w:val="21"/>
              </w:rPr>
            </w:pPr>
            <w:r>
              <w:rPr>
                <w:rFonts w:ascii="Times New Roman" w:hAnsi="Times New Roman"/>
                <w:szCs w:val="21"/>
              </w:rPr>
              <w:t>1</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ascii="Times New Roman" w:hAnsi="Times New Roman"/>
                <w:szCs w:val="21"/>
              </w:rPr>
              <w:t>供料漏斗直径</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863" w:type="dxa"/>
            <w:noWrap w:val="0"/>
            <w:vAlign w:val="center"/>
          </w:tcPr>
          <w:p>
            <w:pPr>
              <w:jc w:val="center"/>
              <w:rPr>
                <w:rFonts w:ascii="Times New Roman" w:hAnsi="Times New Roman"/>
                <w:szCs w:val="21"/>
              </w:rPr>
            </w:pPr>
            <w:r>
              <w:rPr>
                <w:rFonts w:ascii="Times New Roman" w:hAnsi="Times New Roman"/>
                <w:szCs w:val="21"/>
              </w:rPr>
              <w:t>2</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hint="eastAsia" w:ascii="Times New Roman" w:hAnsi="Times New Roman"/>
                <w:szCs w:val="21"/>
                <w:lang w:eastAsia="zh-CN"/>
              </w:rPr>
              <w:t>供料漏斗</w:t>
            </w:r>
            <w:r>
              <w:rPr>
                <w:rFonts w:ascii="Times New Roman" w:hAnsi="Times New Roman"/>
                <w:szCs w:val="21"/>
              </w:rPr>
              <w:t>高度</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ascii="Times New Roman" w:hAnsi="Times New Roman"/>
                <w:szCs w:val="21"/>
              </w:rPr>
            </w:pPr>
            <w:r>
              <w:rPr>
                <w:rFonts w:ascii="Times New Roman" w:hAnsi="Times New Roman"/>
                <w:szCs w:val="21"/>
              </w:rPr>
              <w:t>3</w:t>
            </w:r>
          </w:p>
        </w:tc>
        <w:tc>
          <w:tcPr>
            <w:tcW w:w="2100" w:type="dxa"/>
            <w:noWrap w:val="0"/>
            <w:vAlign w:val="center"/>
          </w:tcPr>
          <w:p>
            <w:pPr>
              <w:jc w:val="center"/>
              <w:rPr>
                <w:rFonts w:hint="eastAsia" w:ascii="Times New Roman" w:hAnsi="Times New Roman" w:eastAsia="宋体" w:cs="Times New Roman"/>
                <w:kern w:val="2"/>
                <w:sz w:val="21"/>
                <w:szCs w:val="21"/>
                <w:lang w:val="en-US" w:eastAsia="zh-CN" w:bidi="ar-SA"/>
              </w:rPr>
            </w:pPr>
            <w:r>
              <w:rPr>
                <w:rFonts w:ascii="Times New Roman" w:hAnsi="Times New Roman"/>
                <w:szCs w:val="21"/>
              </w:rPr>
              <w:t>供料漏斗出口内径</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ascii="Times New Roman" w:hAnsi="Times New Roman"/>
                <w:szCs w:val="21"/>
              </w:rPr>
            </w:pPr>
            <w:r>
              <w:rPr>
                <w:rFonts w:ascii="Times New Roman" w:hAnsi="Times New Roman"/>
                <w:szCs w:val="21"/>
              </w:rPr>
              <w:t>4</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ascii="Times New Roman" w:hAnsi="Times New Roman"/>
                <w:szCs w:val="21"/>
              </w:rPr>
              <w:t>漏斗直径</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ascii="Times New Roman" w:hAnsi="Times New Roman"/>
                <w:szCs w:val="21"/>
              </w:rPr>
            </w:pPr>
            <w:r>
              <w:rPr>
                <w:rFonts w:ascii="Times New Roman" w:hAnsi="Times New Roman"/>
                <w:szCs w:val="21"/>
              </w:rPr>
              <w:t>5</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hint="eastAsia" w:ascii="Times New Roman" w:hAnsi="Times New Roman"/>
                <w:szCs w:val="21"/>
                <w:lang w:eastAsia="zh-CN"/>
              </w:rPr>
              <w:t>漏斗</w:t>
            </w:r>
            <w:r>
              <w:rPr>
                <w:rFonts w:ascii="Times New Roman" w:hAnsi="Times New Roman"/>
                <w:szCs w:val="21"/>
              </w:rPr>
              <w:t>高度</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hint="eastAsia" w:ascii="Times New Roman" w:hAnsi="Times New Roman"/>
                <w:szCs w:val="21"/>
                <w:lang w:val="en-US" w:eastAsia="zh-CN"/>
              </w:rPr>
            </w:pPr>
            <w:r>
              <w:rPr>
                <w:rFonts w:hint="eastAsia" w:ascii="Times New Roman" w:hAnsi="Times New Roman"/>
                <w:szCs w:val="21"/>
                <w:lang w:val="en-US" w:eastAsia="zh-CN"/>
              </w:rPr>
              <w:t>6</w:t>
            </w:r>
          </w:p>
        </w:tc>
        <w:tc>
          <w:tcPr>
            <w:tcW w:w="2100" w:type="dxa"/>
            <w:noWrap w:val="0"/>
            <w:vAlign w:val="center"/>
          </w:tcPr>
          <w:p>
            <w:pPr>
              <w:jc w:val="center"/>
              <w:rPr>
                <w:rFonts w:hint="eastAsia" w:ascii="Times New Roman" w:hAnsi="Times New Roman" w:eastAsia="宋体" w:cs="Times New Roman"/>
                <w:kern w:val="2"/>
                <w:sz w:val="21"/>
                <w:szCs w:val="21"/>
                <w:lang w:val="en-US" w:eastAsia="zh-CN" w:bidi="ar-SA"/>
              </w:rPr>
            </w:pPr>
            <w:r>
              <w:rPr>
                <w:rFonts w:ascii="Times New Roman" w:hAnsi="Times New Roman"/>
                <w:szCs w:val="21"/>
              </w:rPr>
              <w:t>漏斗出口内径</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hint="eastAsia" w:ascii="Times New Roman" w:hAnsi="Times New Roman"/>
                <w:szCs w:val="21"/>
                <w:lang w:val="en-US" w:eastAsia="zh-CN"/>
              </w:rPr>
            </w:pPr>
            <w:r>
              <w:rPr>
                <w:rFonts w:hint="eastAsia" w:ascii="Times New Roman" w:hAnsi="Times New Roman"/>
                <w:szCs w:val="21"/>
                <w:lang w:val="en-US" w:eastAsia="zh-CN"/>
              </w:rPr>
              <w:t>7</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ascii="Times New Roman" w:hAnsi="Times New Roman"/>
                <w:szCs w:val="21"/>
              </w:rPr>
              <w:t>外管长度</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hint="eastAsia" w:ascii="Times New Roman" w:hAnsi="Times New Roman"/>
                <w:szCs w:val="21"/>
                <w:lang w:val="en-US" w:eastAsia="zh-CN"/>
              </w:rPr>
            </w:pPr>
            <w:r>
              <w:rPr>
                <w:rFonts w:hint="eastAsia" w:ascii="Times New Roman" w:hAnsi="Times New Roman"/>
                <w:szCs w:val="21"/>
                <w:lang w:val="en-US" w:eastAsia="zh-CN"/>
              </w:rPr>
              <w:t>8</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hint="eastAsia" w:ascii="Times New Roman" w:hAnsi="Times New Roman"/>
                <w:szCs w:val="21"/>
                <w:lang w:eastAsia="zh-CN"/>
              </w:rPr>
              <w:t>外管</w:t>
            </w:r>
            <w:r>
              <w:rPr>
                <w:rFonts w:ascii="Times New Roman" w:hAnsi="Times New Roman"/>
                <w:szCs w:val="21"/>
              </w:rPr>
              <w:t>外径</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863" w:type="dxa"/>
            <w:noWrap w:val="0"/>
            <w:vAlign w:val="center"/>
          </w:tcPr>
          <w:p>
            <w:pPr>
              <w:jc w:val="center"/>
              <w:rPr>
                <w:rFonts w:hint="eastAsia" w:ascii="Times New Roman" w:hAnsi="Times New Roman"/>
                <w:szCs w:val="21"/>
                <w:lang w:val="en-US" w:eastAsia="zh-CN"/>
              </w:rPr>
            </w:pPr>
            <w:r>
              <w:rPr>
                <w:rFonts w:hint="eastAsia" w:ascii="Times New Roman" w:hAnsi="Times New Roman"/>
                <w:szCs w:val="21"/>
                <w:lang w:val="en-US" w:eastAsia="zh-CN"/>
              </w:rPr>
              <w:t>9</w:t>
            </w:r>
          </w:p>
        </w:tc>
        <w:tc>
          <w:tcPr>
            <w:tcW w:w="2100" w:type="dxa"/>
            <w:noWrap w:val="0"/>
            <w:vAlign w:val="center"/>
          </w:tcPr>
          <w:p>
            <w:pPr>
              <w:jc w:val="center"/>
              <w:rPr>
                <w:rFonts w:hint="eastAsia" w:ascii="黑体" w:hAnsi="黑体" w:eastAsia="黑体" w:cs="黑体"/>
                <w:kern w:val="2"/>
                <w:sz w:val="28"/>
                <w:szCs w:val="28"/>
                <w:vertAlign w:val="baseline"/>
                <w:lang w:val="en-US" w:eastAsia="zh-CN" w:bidi="ar-SA"/>
              </w:rPr>
            </w:pPr>
            <w:r>
              <w:rPr>
                <w:rFonts w:hint="eastAsia" w:ascii="Times New Roman" w:hAnsi="Times New Roman"/>
                <w:szCs w:val="21"/>
                <w:lang w:eastAsia="zh-CN"/>
              </w:rPr>
              <w:t>喷嘴内径</w:t>
            </w:r>
          </w:p>
        </w:tc>
        <w:tc>
          <w:tcPr>
            <w:tcW w:w="813" w:type="dxa"/>
            <w:tcBorders>
              <w:right w:val="single" w:color="auto" w:sz="6" w:space="0"/>
            </w:tcBorders>
            <w:noWrap w:val="0"/>
            <w:vAlign w:val="center"/>
          </w:tcPr>
          <w:p>
            <w:pPr>
              <w:jc w:val="center"/>
              <w:rPr>
                <w:rFonts w:ascii="Times New Roman" w:hAnsi="Times New Roman"/>
                <w:szCs w:val="21"/>
              </w:rPr>
            </w:pPr>
          </w:p>
        </w:tc>
        <w:tc>
          <w:tcPr>
            <w:tcW w:w="813" w:type="dxa"/>
            <w:tcBorders>
              <w:right w:val="single" w:color="auto" w:sz="6" w:space="0"/>
            </w:tcBorders>
            <w:noWrap w:val="0"/>
            <w:vAlign w:val="center"/>
          </w:tcPr>
          <w:p>
            <w:pPr>
              <w:rPr>
                <w:rFonts w:ascii="Times New Roman" w:hAnsi="Times New Roman"/>
              </w:rPr>
            </w:pPr>
          </w:p>
        </w:tc>
        <w:tc>
          <w:tcPr>
            <w:tcW w:w="815" w:type="dxa"/>
            <w:tcBorders>
              <w:right w:val="single" w:color="auto" w:sz="6" w:space="0"/>
            </w:tcBorders>
            <w:noWrap w:val="0"/>
            <w:vAlign w:val="center"/>
          </w:tcPr>
          <w:p>
            <w:pPr>
              <w:rPr>
                <w:rFonts w:ascii="Times New Roman" w:hAnsi="Times New Roman"/>
              </w:rPr>
            </w:pPr>
          </w:p>
        </w:tc>
        <w:tc>
          <w:tcPr>
            <w:tcW w:w="1309" w:type="dxa"/>
            <w:noWrap w:val="0"/>
            <w:vAlign w:val="center"/>
          </w:tcPr>
          <w:p>
            <w:pPr>
              <w:jc w:val="center"/>
              <w:rPr>
                <w:rFonts w:ascii="Times New Roman" w:hAnsi="Times New Roman"/>
              </w:rPr>
            </w:pPr>
          </w:p>
        </w:tc>
        <w:tc>
          <w:tcPr>
            <w:tcW w:w="1459" w:type="dxa"/>
            <w:noWrap w:val="0"/>
            <w:vAlign w:val="center"/>
          </w:tcPr>
          <w:p>
            <w:pPr>
              <w:jc w:val="center"/>
              <w:rPr>
                <w:rFonts w:ascii="Times New Roman" w:hAnsi="Times New Roman"/>
              </w:rPr>
            </w:pPr>
          </w:p>
        </w:tc>
        <w:tc>
          <w:tcPr>
            <w:tcW w:w="1450" w:type="dxa"/>
            <w:noWrap w:val="0"/>
            <w:vAlign w:val="center"/>
          </w:tcPr>
          <w:p>
            <w:pPr>
              <w:jc w:val="center"/>
              <w:rPr>
                <w:rFonts w:ascii="Times New Roman" w:hAnsi="Times New Roman"/>
              </w:rPr>
            </w:pPr>
          </w:p>
        </w:tc>
      </w:tr>
    </w:tbl>
    <w:p>
      <w:pPr>
        <w:spacing w:line="360" w:lineRule="auto"/>
        <w:outlineLvl w:val="0"/>
        <w:rPr>
          <w:rFonts w:ascii="Times New Roman" w:hAnsi="Times New Roman"/>
        </w:rPr>
      </w:pPr>
      <w:bookmarkStart w:id="256" w:name="_Toc23784585"/>
      <w:bookmarkStart w:id="257" w:name="_Toc23784684"/>
      <w:bookmarkStart w:id="258" w:name="_Toc23785258"/>
      <w:bookmarkStart w:id="259" w:name="_Toc23785582"/>
      <w:bookmarkStart w:id="260" w:name="_Toc11380"/>
      <w:r>
        <w:rPr>
          <w:rFonts w:ascii="Times New Roman" w:hAnsi="Times New Roman"/>
        </w:rPr>
        <w:t>扩展不确定度：</w:t>
      </w:r>
      <w:bookmarkEnd w:id="256"/>
      <w:bookmarkEnd w:id="257"/>
      <w:bookmarkEnd w:id="258"/>
      <w:bookmarkEnd w:id="259"/>
      <w:bookmarkEnd w:id="260"/>
    </w:p>
    <w:p>
      <w:pPr>
        <w:spacing w:line="360" w:lineRule="auto"/>
        <w:outlineLvl w:val="0"/>
        <w:rPr>
          <w:rFonts w:hint="default" w:ascii="Times New Roman" w:hAnsi="Times New Roman"/>
          <w:lang w:val="en-US" w:eastAsia="zh-CN"/>
        </w:rPr>
      </w:pPr>
      <w:bookmarkStart w:id="261" w:name="_Toc21643"/>
      <w:r>
        <w:rPr>
          <w:rFonts w:hint="eastAsia" w:ascii="Times New Roman" w:hAnsi="Times New Roman"/>
          <w:lang w:val="en-US" w:eastAsia="zh-CN"/>
        </w:rPr>
        <w:t>三、喷磨系数偏差</w:t>
      </w:r>
      <w:bookmarkEnd w:id="261"/>
    </w:p>
    <w:tbl>
      <w:tblPr>
        <w:tblStyle w:val="15"/>
        <w:tblW w:w="9628" w:type="dxa"/>
        <w:tblInd w:w="-16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59"/>
        <w:gridCol w:w="2308"/>
        <w:gridCol w:w="2308"/>
        <w:gridCol w:w="2310"/>
        <w:gridCol w:w="18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859" w:type="dxa"/>
            <w:noWrap w:val="0"/>
            <w:vAlign w:val="center"/>
          </w:tcPr>
          <w:p>
            <w:pPr>
              <w:jc w:val="center"/>
              <w:rPr>
                <w:rFonts w:hint="eastAsia" w:ascii="Times New Roman" w:hAnsi="Times New Roman" w:eastAsia="宋体"/>
                <w:lang w:eastAsia="zh-CN"/>
              </w:rPr>
            </w:pPr>
            <w:r>
              <w:rPr>
                <w:rFonts w:hint="eastAsia"/>
                <w:lang w:eastAsia="zh-CN"/>
              </w:rPr>
              <w:t>次数</w:t>
            </w:r>
          </w:p>
        </w:tc>
        <w:tc>
          <w:tcPr>
            <w:tcW w:w="2308" w:type="dxa"/>
            <w:noWrap w:val="0"/>
            <w:vAlign w:val="center"/>
          </w:tcPr>
          <w:p>
            <w:pPr>
              <w:jc w:val="center"/>
              <w:rPr>
                <w:rFonts w:hint="default" w:ascii="Times New Roman" w:hAnsi="Times New Roman" w:eastAsia="宋体"/>
                <w:lang w:val="en-US" w:eastAsia="zh-CN"/>
              </w:rPr>
            </w:pPr>
            <w:r>
              <w:rPr>
                <w:rFonts w:hint="eastAsia"/>
                <w:lang w:eastAsia="zh-CN"/>
              </w:rPr>
              <w:t>磨损时间</w:t>
            </w:r>
            <w:r>
              <w:rPr>
                <w:rFonts w:hint="eastAsia"/>
                <w:lang w:val="en-US" w:eastAsia="zh-CN"/>
              </w:rPr>
              <w:t>/s</w:t>
            </w:r>
          </w:p>
        </w:tc>
        <w:tc>
          <w:tcPr>
            <w:tcW w:w="2308" w:type="dxa"/>
            <w:tcBorders>
              <w:right w:val="single" w:color="auto" w:sz="6" w:space="0"/>
            </w:tcBorders>
            <w:noWrap w:val="0"/>
            <w:vAlign w:val="center"/>
          </w:tcPr>
          <w:p>
            <w:pPr>
              <w:jc w:val="center"/>
              <w:rPr>
                <w:rFonts w:hint="default" w:ascii="Times New Roman" w:hAnsi="Times New Roman" w:eastAsia="宋体"/>
                <w:lang w:val="en-US" w:eastAsia="zh-CN"/>
              </w:rPr>
            </w:pPr>
            <w:r>
              <w:rPr>
                <w:rFonts w:hint="eastAsia"/>
                <w:lang w:eastAsia="zh-CN"/>
              </w:rPr>
              <w:t>膜厚</w:t>
            </w:r>
            <w:r>
              <w:rPr>
                <w:rFonts w:hint="eastAsia"/>
                <w:lang w:val="en-US" w:eastAsia="zh-CN"/>
              </w:rPr>
              <w:t>/μm</w:t>
            </w:r>
          </w:p>
        </w:tc>
        <w:tc>
          <w:tcPr>
            <w:tcW w:w="2310" w:type="dxa"/>
            <w:tcBorders>
              <w:right w:val="single" w:color="auto" w:sz="6" w:space="0"/>
            </w:tcBorders>
            <w:noWrap w:val="0"/>
            <w:vAlign w:val="center"/>
          </w:tcPr>
          <w:p>
            <w:pPr>
              <w:jc w:val="center"/>
              <w:rPr>
                <w:rFonts w:hint="default" w:ascii="Times New Roman" w:hAnsi="Times New Roman" w:eastAsia="宋体"/>
                <w:lang w:val="en-US" w:eastAsia="zh-CN"/>
              </w:rPr>
            </w:pPr>
            <w:r>
              <w:rPr>
                <w:rFonts w:hint="eastAsia"/>
                <w:lang w:eastAsia="zh-CN"/>
              </w:rPr>
              <w:t>喷磨系数</w:t>
            </w:r>
            <w:r>
              <w:rPr>
                <w:rFonts w:hint="eastAsia"/>
                <w:i/>
                <w:iCs/>
                <w:lang w:val="en-US" w:eastAsia="zh-CN"/>
              </w:rPr>
              <w:t>K</w:t>
            </w:r>
          </w:p>
        </w:tc>
        <w:tc>
          <w:tcPr>
            <w:tcW w:w="1843" w:type="dxa"/>
            <w:noWrap w:val="0"/>
            <w:vAlign w:val="center"/>
          </w:tcPr>
          <w:p>
            <w:pPr>
              <w:jc w:val="center"/>
              <w:rPr>
                <w:rFonts w:hint="default" w:ascii="Times New Roman" w:hAnsi="Times New Roman" w:eastAsia="宋体"/>
                <w:lang w:val="en-US" w:eastAsia="zh-CN"/>
              </w:rPr>
            </w:pPr>
            <w:r>
              <w:rPr>
                <w:rFonts w:hint="eastAsia"/>
                <w:lang w:val="en-US" w:eastAsia="zh-CN"/>
              </w:rPr>
              <w:t>喷磨系数偏差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859" w:type="dxa"/>
            <w:noWrap w:val="0"/>
            <w:vAlign w:val="center"/>
          </w:tcPr>
          <w:p>
            <w:pPr>
              <w:jc w:val="center"/>
              <w:rPr>
                <w:rFonts w:ascii="Times New Roman" w:hAnsi="Times New Roman"/>
              </w:rPr>
            </w:pPr>
            <w:r>
              <w:rPr>
                <w:rFonts w:ascii="Times New Roman" w:hAnsi="Times New Roman"/>
              </w:rPr>
              <w:t>1</w:t>
            </w:r>
          </w:p>
        </w:tc>
        <w:tc>
          <w:tcPr>
            <w:tcW w:w="2308" w:type="dxa"/>
            <w:noWrap w:val="0"/>
            <w:vAlign w:val="center"/>
          </w:tcPr>
          <w:p>
            <w:pPr>
              <w:jc w:val="center"/>
              <w:rPr>
                <w:rFonts w:ascii="Times New Roman" w:hAnsi="Times New Roman"/>
              </w:rPr>
            </w:pPr>
          </w:p>
        </w:tc>
        <w:tc>
          <w:tcPr>
            <w:tcW w:w="2308" w:type="dxa"/>
            <w:tcBorders>
              <w:right w:val="single" w:color="auto" w:sz="6" w:space="0"/>
            </w:tcBorders>
            <w:noWrap w:val="0"/>
            <w:vAlign w:val="center"/>
          </w:tcPr>
          <w:p>
            <w:pPr>
              <w:rPr>
                <w:rFonts w:ascii="Times New Roman" w:hAnsi="Times New Roman"/>
              </w:rPr>
            </w:pPr>
          </w:p>
        </w:tc>
        <w:tc>
          <w:tcPr>
            <w:tcW w:w="2310" w:type="dxa"/>
            <w:tcBorders>
              <w:right w:val="single" w:color="auto" w:sz="6" w:space="0"/>
            </w:tcBorders>
            <w:noWrap w:val="0"/>
            <w:vAlign w:val="center"/>
          </w:tcPr>
          <w:p>
            <w:pPr>
              <w:rPr>
                <w:rFonts w:ascii="Times New Roman" w:hAnsi="Times New Roman"/>
              </w:rPr>
            </w:pPr>
          </w:p>
        </w:tc>
        <w:tc>
          <w:tcPr>
            <w:tcW w:w="1843" w:type="dxa"/>
            <w:vMerge w:val="restart"/>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859" w:type="dxa"/>
            <w:noWrap w:val="0"/>
            <w:vAlign w:val="center"/>
          </w:tcPr>
          <w:p>
            <w:pPr>
              <w:jc w:val="center"/>
              <w:rPr>
                <w:rFonts w:ascii="Times New Roman" w:hAnsi="Times New Roman"/>
              </w:rPr>
            </w:pPr>
            <w:r>
              <w:rPr>
                <w:rFonts w:ascii="Times New Roman" w:hAnsi="Times New Roman"/>
              </w:rPr>
              <w:t>2</w:t>
            </w:r>
          </w:p>
        </w:tc>
        <w:tc>
          <w:tcPr>
            <w:tcW w:w="2308" w:type="dxa"/>
            <w:noWrap w:val="0"/>
            <w:vAlign w:val="center"/>
          </w:tcPr>
          <w:p>
            <w:pPr>
              <w:jc w:val="center"/>
              <w:rPr>
                <w:rFonts w:ascii="Times New Roman" w:hAnsi="Times New Roman"/>
              </w:rPr>
            </w:pPr>
          </w:p>
        </w:tc>
        <w:tc>
          <w:tcPr>
            <w:tcW w:w="2308" w:type="dxa"/>
            <w:tcBorders>
              <w:right w:val="single" w:color="auto" w:sz="6" w:space="0"/>
            </w:tcBorders>
            <w:noWrap w:val="0"/>
            <w:vAlign w:val="center"/>
          </w:tcPr>
          <w:p>
            <w:pPr>
              <w:rPr>
                <w:rFonts w:ascii="Times New Roman" w:hAnsi="Times New Roman"/>
              </w:rPr>
            </w:pPr>
          </w:p>
        </w:tc>
        <w:tc>
          <w:tcPr>
            <w:tcW w:w="2310" w:type="dxa"/>
            <w:tcBorders>
              <w:right w:val="single" w:color="auto" w:sz="6" w:space="0"/>
            </w:tcBorders>
            <w:noWrap w:val="0"/>
            <w:vAlign w:val="center"/>
          </w:tcPr>
          <w:p>
            <w:pPr>
              <w:rPr>
                <w:rFonts w:ascii="Times New Roman" w:hAnsi="Times New Roman"/>
              </w:rPr>
            </w:pPr>
          </w:p>
        </w:tc>
        <w:tc>
          <w:tcPr>
            <w:tcW w:w="1843" w:type="dxa"/>
            <w:vMerge w:val="continue"/>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859" w:type="dxa"/>
            <w:noWrap w:val="0"/>
            <w:vAlign w:val="center"/>
          </w:tcPr>
          <w:p>
            <w:pPr>
              <w:jc w:val="center"/>
              <w:rPr>
                <w:rFonts w:ascii="Times New Roman" w:hAnsi="Times New Roman"/>
              </w:rPr>
            </w:pPr>
            <w:r>
              <w:rPr>
                <w:rFonts w:ascii="Times New Roman" w:hAnsi="Times New Roman"/>
              </w:rPr>
              <w:t>3</w:t>
            </w:r>
          </w:p>
        </w:tc>
        <w:tc>
          <w:tcPr>
            <w:tcW w:w="2308" w:type="dxa"/>
            <w:noWrap w:val="0"/>
            <w:vAlign w:val="center"/>
          </w:tcPr>
          <w:p>
            <w:pPr>
              <w:jc w:val="center"/>
              <w:rPr>
                <w:rFonts w:ascii="Times New Roman" w:hAnsi="Times New Roman"/>
              </w:rPr>
            </w:pPr>
          </w:p>
        </w:tc>
        <w:tc>
          <w:tcPr>
            <w:tcW w:w="2308" w:type="dxa"/>
            <w:tcBorders>
              <w:right w:val="single" w:color="auto" w:sz="6" w:space="0"/>
            </w:tcBorders>
            <w:noWrap w:val="0"/>
            <w:vAlign w:val="center"/>
          </w:tcPr>
          <w:p>
            <w:pPr>
              <w:rPr>
                <w:rFonts w:ascii="Times New Roman" w:hAnsi="Times New Roman"/>
              </w:rPr>
            </w:pPr>
          </w:p>
        </w:tc>
        <w:tc>
          <w:tcPr>
            <w:tcW w:w="2310" w:type="dxa"/>
            <w:tcBorders>
              <w:right w:val="single" w:color="auto" w:sz="6" w:space="0"/>
            </w:tcBorders>
            <w:noWrap w:val="0"/>
            <w:vAlign w:val="center"/>
          </w:tcPr>
          <w:p>
            <w:pPr>
              <w:rPr>
                <w:rFonts w:ascii="Times New Roman" w:hAnsi="Times New Roman"/>
              </w:rPr>
            </w:pPr>
          </w:p>
        </w:tc>
        <w:tc>
          <w:tcPr>
            <w:tcW w:w="1843" w:type="dxa"/>
            <w:vMerge w:val="continue"/>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859" w:type="dxa"/>
            <w:noWrap w:val="0"/>
            <w:vAlign w:val="center"/>
          </w:tcPr>
          <w:p>
            <w:pPr>
              <w:jc w:val="center"/>
              <w:rPr>
                <w:rFonts w:hint="eastAsia" w:ascii="Times New Roman" w:hAnsi="Times New Roman" w:eastAsia="宋体"/>
                <w:lang w:val="en-US" w:eastAsia="zh-CN"/>
              </w:rPr>
            </w:pPr>
            <w:r>
              <w:rPr>
                <w:rFonts w:hint="eastAsia"/>
                <w:lang w:val="en-US" w:eastAsia="zh-CN"/>
              </w:rPr>
              <w:t>4</w:t>
            </w:r>
          </w:p>
        </w:tc>
        <w:tc>
          <w:tcPr>
            <w:tcW w:w="2308" w:type="dxa"/>
            <w:noWrap w:val="0"/>
            <w:vAlign w:val="center"/>
          </w:tcPr>
          <w:p>
            <w:pPr>
              <w:jc w:val="center"/>
              <w:rPr>
                <w:rFonts w:ascii="Times New Roman" w:hAnsi="Times New Roman"/>
              </w:rPr>
            </w:pPr>
          </w:p>
        </w:tc>
        <w:tc>
          <w:tcPr>
            <w:tcW w:w="2308" w:type="dxa"/>
            <w:tcBorders>
              <w:right w:val="single" w:color="auto" w:sz="6" w:space="0"/>
            </w:tcBorders>
            <w:noWrap w:val="0"/>
            <w:vAlign w:val="center"/>
          </w:tcPr>
          <w:p>
            <w:pPr>
              <w:rPr>
                <w:rFonts w:ascii="Times New Roman" w:hAnsi="Times New Roman"/>
              </w:rPr>
            </w:pPr>
          </w:p>
        </w:tc>
        <w:tc>
          <w:tcPr>
            <w:tcW w:w="2310" w:type="dxa"/>
            <w:tcBorders>
              <w:right w:val="single" w:color="auto" w:sz="6" w:space="0"/>
            </w:tcBorders>
            <w:noWrap w:val="0"/>
            <w:vAlign w:val="center"/>
          </w:tcPr>
          <w:p>
            <w:pPr>
              <w:rPr>
                <w:rFonts w:ascii="Times New Roman" w:hAnsi="Times New Roman"/>
              </w:rPr>
            </w:pPr>
          </w:p>
        </w:tc>
        <w:tc>
          <w:tcPr>
            <w:tcW w:w="1843" w:type="dxa"/>
            <w:vMerge w:val="continue"/>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859" w:type="dxa"/>
            <w:noWrap w:val="0"/>
            <w:vAlign w:val="center"/>
          </w:tcPr>
          <w:p>
            <w:pPr>
              <w:jc w:val="center"/>
              <w:rPr>
                <w:rFonts w:hint="eastAsia" w:ascii="Times New Roman" w:hAnsi="Times New Roman" w:eastAsia="宋体"/>
                <w:lang w:val="en-US" w:eastAsia="zh-CN"/>
              </w:rPr>
            </w:pPr>
            <w:r>
              <w:rPr>
                <w:rFonts w:hint="eastAsia"/>
                <w:lang w:val="en-US" w:eastAsia="zh-CN"/>
              </w:rPr>
              <w:t>5</w:t>
            </w:r>
          </w:p>
        </w:tc>
        <w:tc>
          <w:tcPr>
            <w:tcW w:w="2308" w:type="dxa"/>
            <w:noWrap w:val="0"/>
            <w:vAlign w:val="center"/>
          </w:tcPr>
          <w:p>
            <w:pPr>
              <w:jc w:val="center"/>
              <w:rPr>
                <w:rFonts w:ascii="Times New Roman" w:hAnsi="Times New Roman"/>
              </w:rPr>
            </w:pPr>
          </w:p>
        </w:tc>
        <w:tc>
          <w:tcPr>
            <w:tcW w:w="2308" w:type="dxa"/>
            <w:tcBorders>
              <w:right w:val="single" w:color="auto" w:sz="6" w:space="0"/>
            </w:tcBorders>
            <w:noWrap w:val="0"/>
            <w:vAlign w:val="center"/>
          </w:tcPr>
          <w:p>
            <w:pPr>
              <w:rPr>
                <w:rFonts w:ascii="Times New Roman" w:hAnsi="Times New Roman"/>
              </w:rPr>
            </w:pPr>
          </w:p>
        </w:tc>
        <w:tc>
          <w:tcPr>
            <w:tcW w:w="2310" w:type="dxa"/>
            <w:tcBorders>
              <w:right w:val="single" w:color="auto" w:sz="6" w:space="0"/>
            </w:tcBorders>
            <w:noWrap w:val="0"/>
            <w:vAlign w:val="center"/>
          </w:tcPr>
          <w:p>
            <w:pPr>
              <w:rPr>
                <w:rFonts w:ascii="Times New Roman" w:hAnsi="Times New Roman"/>
              </w:rPr>
            </w:pPr>
          </w:p>
        </w:tc>
        <w:tc>
          <w:tcPr>
            <w:tcW w:w="1843" w:type="dxa"/>
            <w:vMerge w:val="continue"/>
            <w:noWrap w:val="0"/>
            <w:vAlign w:val="center"/>
          </w:tcPr>
          <w:p>
            <w:pPr>
              <w:jc w:val="center"/>
              <w:rPr>
                <w:rFonts w:ascii="Times New Roman" w:hAnsi="Times New Roma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40" w:hRule="atLeast"/>
        </w:trPr>
        <w:tc>
          <w:tcPr>
            <w:tcW w:w="859" w:type="dxa"/>
            <w:noWrap w:val="0"/>
            <w:vAlign w:val="center"/>
          </w:tcPr>
          <w:p>
            <w:pPr>
              <w:jc w:val="center"/>
              <w:rPr>
                <w:rFonts w:hint="eastAsia" w:ascii="Times New Roman" w:hAnsi="Times New Roman" w:eastAsia="宋体"/>
                <w:lang w:val="en-US" w:eastAsia="zh-CN"/>
              </w:rPr>
            </w:pPr>
            <w:r>
              <w:rPr>
                <w:rFonts w:hint="eastAsia"/>
                <w:lang w:val="en-US" w:eastAsia="zh-CN"/>
              </w:rPr>
              <w:t>6</w:t>
            </w:r>
          </w:p>
        </w:tc>
        <w:tc>
          <w:tcPr>
            <w:tcW w:w="2308" w:type="dxa"/>
            <w:noWrap w:val="0"/>
            <w:vAlign w:val="center"/>
          </w:tcPr>
          <w:p>
            <w:pPr>
              <w:jc w:val="center"/>
              <w:rPr>
                <w:rFonts w:ascii="Times New Roman" w:hAnsi="Times New Roman"/>
              </w:rPr>
            </w:pPr>
          </w:p>
        </w:tc>
        <w:tc>
          <w:tcPr>
            <w:tcW w:w="2308" w:type="dxa"/>
            <w:tcBorders>
              <w:right w:val="single" w:color="auto" w:sz="6" w:space="0"/>
            </w:tcBorders>
            <w:noWrap w:val="0"/>
            <w:vAlign w:val="center"/>
          </w:tcPr>
          <w:p>
            <w:pPr>
              <w:rPr>
                <w:rFonts w:ascii="Times New Roman" w:hAnsi="Times New Roman"/>
              </w:rPr>
            </w:pPr>
          </w:p>
        </w:tc>
        <w:tc>
          <w:tcPr>
            <w:tcW w:w="2310" w:type="dxa"/>
            <w:tcBorders>
              <w:right w:val="single" w:color="auto" w:sz="6" w:space="0"/>
            </w:tcBorders>
            <w:noWrap w:val="0"/>
            <w:vAlign w:val="center"/>
          </w:tcPr>
          <w:p>
            <w:pPr>
              <w:rPr>
                <w:rFonts w:ascii="Times New Roman" w:hAnsi="Times New Roman"/>
              </w:rPr>
            </w:pPr>
          </w:p>
        </w:tc>
        <w:tc>
          <w:tcPr>
            <w:tcW w:w="1843" w:type="dxa"/>
            <w:vMerge w:val="continue"/>
            <w:noWrap w:val="0"/>
            <w:vAlign w:val="center"/>
          </w:tcPr>
          <w:p>
            <w:pPr>
              <w:jc w:val="center"/>
              <w:rPr>
                <w:rFonts w:ascii="Times New Roman" w:hAnsi="Times New Roman"/>
              </w:rPr>
            </w:pPr>
          </w:p>
        </w:tc>
      </w:tr>
    </w:tbl>
    <w:p>
      <w:pPr>
        <w:spacing w:line="360" w:lineRule="auto"/>
        <w:outlineLvl w:val="0"/>
        <w:rPr>
          <w:rFonts w:ascii="Times New Roman" w:hAnsi="Times New Roman"/>
        </w:rPr>
      </w:pPr>
      <w:bookmarkStart w:id="262" w:name="_Toc3089"/>
      <w:r>
        <w:rPr>
          <w:rFonts w:ascii="Times New Roman" w:hAnsi="Times New Roman"/>
        </w:rPr>
        <w:t>扩展不确定度</w:t>
      </w:r>
      <w:r>
        <w:rPr>
          <w:rFonts w:hint="eastAsia"/>
          <w:lang w:eastAsia="zh-CN"/>
        </w:rPr>
        <w:t>：</w:t>
      </w:r>
      <w:bookmarkEnd w:id="262"/>
    </w:p>
    <w:p>
      <w:pPr>
        <w:pStyle w:val="12"/>
        <w:spacing w:line="160" w:lineRule="exact"/>
        <w:jc w:val="left"/>
        <w:rPr>
          <w:rFonts w:ascii="Times New Roman" w:hAnsi="Times New Roman"/>
          <w:sz w:val="24"/>
        </w:rPr>
      </w:pPr>
      <w:bookmarkStart w:id="263" w:name="_Toc23784586"/>
      <w:bookmarkStart w:id="264" w:name="_Toc23784685"/>
      <w:bookmarkStart w:id="265" w:name="_Toc23785583"/>
      <w:bookmarkStart w:id="266" w:name="_Toc23785259"/>
      <w:bookmarkStart w:id="267" w:name="_Toc24271"/>
      <w:r>
        <w:rPr>
          <w:rFonts w:ascii="Times New Roman" w:hAnsi="Times New Roman"/>
          <w:b w:val="0"/>
          <w:bCs w:val="0"/>
          <w:sz w:val="28"/>
          <w:szCs w:val="28"/>
        </w:rPr>
        <w:t xml:space="preserve">校准人：    </w:t>
      </w:r>
      <w:r>
        <w:rPr>
          <w:rFonts w:hint="eastAsia"/>
          <w:b w:val="0"/>
          <w:bCs w:val="0"/>
          <w:sz w:val="28"/>
          <w:szCs w:val="28"/>
          <w:lang w:val="en-US" w:eastAsia="zh-CN"/>
        </w:rPr>
        <w:t xml:space="preserve">                                   </w:t>
      </w:r>
      <w:r>
        <w:rPr>
          <w:rFonts w:ascii="Times New Roman" w:hAnsi="Times New Roman"/>
          <w:b w:val="0"/>
          <w:bCs w:val="0"/>
          <w:sz w:val="28"/>
          <w:szCs w:val="28"/>
        </w:rPr>
        <w:t>核验人：</w:t>
      </w:r>
      <w:bookmarkEnd w:id="263"/>
      <w:bookmarkEnd w:id="264"/>
      <w:bookmarkEnd w:id="265"/>
      <w:bookmarkEnd w:id="266"/>
      <w:r>
        <w:rPr>
          <w:rFonts w:ascii="Times New Roman" w:hAnsi="Times New Roman"/>
          <w:sz w:val="24"/>
        </w:rPr>
        <w:br w:type="page"/>
      </w:r>
      <w:bookmarkEnd w:id="267"/>
      <w:bookmarkStart w:id="268" w:name="_Toc15057"/>
      <w:bookmarkStart w:id="269" w:name="_Toc23784587"/>
      <w:bookmarkStart w:id="270" w:name="_Toc23785584"/>
      <w:bookmarkStart w:id="271" w:name="_Toc23784686"/>
      <w:bookmarkStart w:id="272" w:name="_Toc31172_WPSOffice_Level1"/>
    </w:p>
    <w:p>
      <w:pPr>
        <w:pStyle w:val="12"/>
        <w:spacing w:line="160" w:lineRule="exact"/>
        <w:jc w:val="left"/>
        <w:rPr>
          <w:rFonts w:ascii="Times New Roman" w:hAnsi="Times New Roman"/>
          <w:sz w:val="24"/>
        </w:rPr>
      </w:pPr>
    </w:p>
    <w:p>
      <w:pPr>
        <w:pStyle w:val="12"/>
        <w:spacing w:line="160" w:lineRule="exact"/>
        <w:jc w:val="left"/>
        <w:rPr>
          <w:rStyle w:val="45"/>
          <w:rFonts w:hint="eastAsia"/>
          <w:b/>
          <w:bCs/>
        </w:rPr>
      </w:pPr>
      <w:bookmarkStart w:id="273" w:name="_Toc8339"/>
      <w:r>
        <w:rPr>
          <w:rStyle w:val="45"/>
          <w:rFonts w:hint="eastAsia"/>
          <w:b/>
          <w:bCs/>
        </w:rPr>
        <w:t>附录B</w:t>
      </w:r>
      <w:bookmarkEnd w:id="268"/>
      <w:bookmarkEnd w:id="273"/>
      <w:bookmarkStart w:id="274" w:name="_Toc500258594"/>
    </w:p>
    <w:p>
      <w:pPr>
        <w:pStyle w:val="12"/>
        <w:spacing w:line="160" w:lineRule="exact"/>
        <w:jc w:val="center"/>
        <w:rPr>
          <w:rStyle w:val="45"/>
          <w:rFonts w:hint="eastAsia"/>
          <w:b/>
          <w:bCs/>
        </w:rPr>
      </w:pPr>
      <w:bookmarkStart w:id="275" w:name="_Toc31614"/>
      <w:r>
        <w:rPr>
          <w:rStyle w:val="45"/>
          <w:rFonts w:hint="eastAsia"/>
          <w:b/>
          <w:bCs/>
        </w:rPr>
        <w:t>校准证书内页参考格式</w:t>
      </w:r>
      <w:bookmarkEnd w:id="275"/>
    </w:p>
    <w:p>
      <w:pPr>
        <w:jc w:val="center"/>
        <w:rPr>
          <w:rStyle w:val="37"/>
          <w:rFonts w:hint="eastAsia" w:ascii="黑体" w:hAnsi="黑体" w:eastAsia="黑体" w:cs="黑体"/>
          <w:b w:val="0"/>
          <w:bCs w:val="0"/>
          <w:sz w:val="28"/>
          <w:szCs w:val="28"/>
        </w:rPr>
      </w:pPr>
    </w:p>
    <w:p>
      <w:pPr>
        <w:spacing w:line="360" w:lineRule="auto"/>
        <w:outlineLvl w:val="0"/>
        <w:rPr>
          <w:rFonts w:hint="eastAsia" w:ascii="Times New Roman" w:hAnsi="Times New Roman"/>
          <w:lang w:val="en-US" w:eastAsia="zh-CN"/>
        </w:rPr>
      </w:pPr>
      <w:bookmarkStart w:id="276" w:name="_Toc24458"/>
      <w:r>
        <w:rPr>
          <w:rFonts w:hint="eastAsia" w:ascii="Times New Roman" w:hAnsi="Times New Roman"/>
          <w:lang w:val="en-US" w:eastAsia="zh-CN"/>
        </w:rPr>
        <w:t>校准证书编号：</w:t>
      </w:r>
      <w:bookmarkEnd w:id="276"/>
    </w:p>
    <w:p>
      <w:pPr>
        <w:spacing w:line="360" w:lineRule="auto"/>
        <w:outlineLvl w:val="0"/>
        <w:rPr>
          <w:rFonts w:hint="eastAsia" w:ascii="Times New Roman" w:hAnsi="Times New Roman"/>
          <w:lang w:val="en-US" w:eastAsia="zh-CN"/>
        </w:rPr>
      </w:pPr>
      <w:bookmarkStart w:id="277" w:name="_Toc5296"/>
      <w:r>
        <w:rPr>
          <w:rFonts w:hint="eastAsia" w:ascii="Times New Roman" w:hAnsi="Times New Roman"/>
          <w:lang w:val="en-US" w:eastAsia="zh-CN"/>
        </w:rPr>
        <w:t>校准依据：</w:t>
      </w:r>
      <w:bookmarkEnd w:id="277"/>
    </w:p>
    <w:p>
      <w:pPr>
        <w:spacing w:line="360" w:lineRule="auto"/>
        <w:outlineLvl w:val="0"/>
        <w:rPr>
          <w:rFonts w:hint="eastAsia" w:ascii="Times New Roman" w:hAnsi="Times New Roman"/>
          <w:lang w:val="en-US" w:eastAsia="zh-CN"/>
        </w:rPr>
      </w:pPr>
      <w:bookmarkStart w:id="278" w:name="_Toc21068"/>
      <w:r>
        <w:rPr>
          <w:rFonts w:hint="eastAsia" w:ascii="Times New Roman" w:hAnsi="Times New Roman"/>
          <w:lang w:val="en-US" w:eastAsia="zh-CN"/>
        </w:rPr>
        <w:t>测量标准的名称、型号、编号、证书编号及有效期、准确度或不确定度及测量范围：</w:t>
      </w:r>
      <w:bookmarkEnd w:id="278"/>
    </w:p>
    <w:p>
      <w:pPr>
        <w:spacing w:line="360" w:lineRule="auto"/>
        <w:outlineLvl w:val="0"/>
        <w:rPr>
          <w:rFonts w:hint="eastAsia" w:ascii="Times New Roman" w:hAnsi="Times New Roman"/>
          <w:lang w:val="en-US" w:eastAsia="zh-CN"/>
        </w:rPr>
      </w:pPr>
    </w:p>
    <w:p>
      <w:pPr>
        <w:spacing w:line="360" w:lineRule="auto"/>
        <w:outlineLvl w:val="0"/>
        <w:rPr>
          <w:rFonts w:hint="eastAsia" w:ascii="Times New Roman" w:hAnsi="Times New Roman"/>
          <w:lang w:val="en-US" w:eastAsia="zh-CN"/>
        </w:rPr>
      </w:pPr>
    </w:p>
    <w:p>
      <w:pPr>
        <w:spacing w:line="360" w:lineRule="auto"/>
        <w:outlineLvl w:val="0"/>
        <w:rPr>
          <w:rFonts w:hint="eastAsia" w:ascii="Times New Roman" w:hAnsi="Times New Roman"/>
          <w:lang w:val="en-US" w:eastAsia="zh-CN"/>
        </w:rPr>
      </w:pPr>
      <w:bookmarkStart w:id="279" w:name="_Toc16256"/>
      <w:r>
        <w:rPr>
          <w:rFonts w:hint="eastAsia" w:ascii="Times New Roman" w:hAnsi="Times New Roman"/>
          <w:lang w:val="en-US" w:eastAsia="zh-CN"/>
        </w:rPr>
        <w:t>校准地点及环境条件：</w:t>
      </w:r>
      <w:bookmarkEnd w:id="279"/>
    </w:p>
    <w:p>
      <w:pPr>
        <w:spacing w:line="360" w:lineRule="auto"/>
        <w:outlineLvl w:val="0"/>
        <w:rPr>
          <w:rFonts w:hint="eastAsia"/>
          <w:lang w:val="en-US" w:eastAsia="zh-CN"/>
        </w:rPr>
      </w:pPr>
      <w:bookmarkStart w:id="280" w:name="_Toc3646"/>
      <w:r>
        <w:rPr>
          <w:rFonts w:hint="eastAsia" w:ascii="Times New Roman" w:hAnsi="Times New Roman"/>
          <w:lang w:val="en-US" w:eastAsia="zh-CN"/>
        </w:rPr>
        <w:t>校准结果</w:t>
      </w:r>
      <w:r>
        <w:rPr>
          <w:rFonts w:hint="eastAsia"/>
          <w:lang w:val="en-US" w:eastAsia="zh-CN"/>
        </w:rPr>
        <w:t>：</w:t>
      </w:r>
      <w:bookmarkEnd w:id="280"/>
    </w:p>
    <w:p>
      <w:pPr>
        <w:numPr>
          <w:ilvl w:val="0"/>
          <w:numId w:val="3"/>
        </w:numPr>
        <w:spacing w:line="360" w:lineRule="auto"/>
        <w:outlineLvl w:val="0"/>
        <w:rPr>
          <w:rFonts w:hint="default"/>
          <w:lang w:val="en-US" w:eastAsia="zh-CN"/>
        </w:rPr>
      </w:pPr>
      <w:bookmarkStart w:id="281" w:name="_Toc1447"/>
      <w:r>
        <w:rPr>
          <w:rFonts w:hint="eastAsia"/>
          <w:lang w:val="en-US" w:eastAsia="zh-CN"/>
        </w:rPr>
        <w:t>外观：</w:t>
      </w:r>
      <w:bookmarkEnd w:id="281"/>
    </w:p>
    <w:p>
      <w:pPr>
        <w:numPr>
          <w:ilvl w:val="0"/>
          <w:numId w:val="3"/>
        </w:numPr>
        <w:spacing w:line="360" w:lineRule="auto"/>
        <w:outlineLvl w:val="0"/>
        <w:rPr>
          <w:rFonts w:hint="default"/>
          <w:lang w:val="en-US" w:eastAsia="zh-CN"/>
        </w:rPr>
      </w:pPr>
      <w:bookmarkStart w:id="282" w:name="_Toc16500"/>
      <w:r>
        <w:rPr>
          <w:rFonts w:hint="eastAsia"/>
          <w:lang w:val="en-US" w:eastAsia="zh-CN"/>
        </w:rPr>
        <w:t>尺寸：</w:t>
      </w:r>
      <w:bookmarkEnd w:id="282"/>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1"/>
        <w:gridCol w:w="3081"/>
        <w:gridCol w:w="3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top"/>
          </w:tcPr>
          <w:p>
            <w:pPr>
              <w:spacing w:line="360" w:lineRule="auto"/>
              <w:jc w:val="center"/>
              <w:outlineLvl w:val="0"/>
              <w:rPr>
                <w:rStyle w:val="37"/>
                <w:rFonts w:hint="eastAsia" w:ascii="黑体" w:hAnsi="黑体" w:eastAsia="黑体" w:cs="黑体"/>
                <w:sz w:val="28"/>
                <w:szCs w:val="28"/>
                <w:vertAlign w:val="baseline"/>
              </w:rPr>
            </w:pPr>
            <w:bookmarkStart w:id="283" w:name="_Toc2336"/>
            <w:r>
              <w:rPr>
                <w:rFonts w:ascii="Times New Roman" w:hAnsi="Times New Roman"/>
                <w:sz w:val="24"/>
              </w:rPr>
              <w:t>校准项目</w:t>
            </w:r>
            <w:bookmarkEnd w:id="283"/>
          </w:p>
        </w:tc>
        <w:tc>
          <w:tcPr>
            <w:tcW w:w="3081" w:type="dxa"/>
            <w:vAlign w:val="top"/>
          </w:tcPr>
          <w:p>
            <w:pPr>
              <w:spacing w:line="360" w:lineRule="auto"/>
              <w:jc w:val="center"/>
              <w:outlineLvl w:val="0"/>
            </w:pPr>
            <w:bookmarkStart w:id="284" w:name="_Toc28498"/>
            <w:r>
              <w:rPr>
                <w:rFonts w:ascii="Times New Roman" w:hAnsi="Times New Roman"/>
                <w:sz w:val="24"/>
              </w:rPr>
              <w:t>校准结果</w:t>
            </w:r>
            <w:bookmarkEnd w:id="284"/>
          </w:p>
        </w:tc>
        <w:tc>
          <w:tcPr>
            <w:tcW w:w="3082" w:type="dxa"/>
            <w:vAlign w:val="top"/>
          </w:tcPr>
          <w:p>
            <w:pPr>
              <w:spacing w:line="360" w:lineRule="auto"/>
              <w:jc w:val="center"/>
              <w:outlineLvl w:val="0"/>
            </w:pPr>
            <w:bookmarkStart w:id="285" w:name="_Toc14801"/>
            <w:r>
              <w:rPr>
                <w:rFonts w:ascii="Times New Roman" w:hAnsi="Times New Roman"/>
                <w:sz w:val="24"/>
              </w:rPr>
              <w:t>扩展不确定度</w:t>
            </w:r>
            <w:bookmarkEnd w:id="28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Fonts w:ascii="Times New Roman" w:hAnsi="Times New Roman"/>
                <w:szCs w:val="21"/>
              </w:rPr>
            </w:pPr>
            <w:r>
              <w:rPr>
                <w:rFonts w:ascii="Times New Roman" w:hAnsi="Times New Roman"/>
                <w:szCs w:val="21"/>
              </w:rPr>
              <w:t>供料漏斗直径</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Style w:val="37"/>
                <w:rFonts w:hint="eastAsia" w:ascii="黑体" w:hAnsi="黑体" w:eastAsia="黑体" w:cs="黑体"/>
                <w:sz w:val="28"/>
                <w:szCs w:val="28"/>
                <w:vertAlign w:val="baseline"/>
              </w:rPr>
            </w:pPr>
            <w:r>
              <w:rPr>
                <w:rFonts w:hint="eastAsia" w:ascii="Times New Roman" w:hAnsi="Times New Roman"/>
                <w:szCs w:val="21"/>
                <w:lang w:eastAsia="zh-CN"/>
              </w:rPr>
              <w:t>供料漏斗</w:t>
            </w:r>
            <w:r>
              <w:rPr>
                <w:rFonts w:ascii="Times New Roman" w:hAnsi="Times New Roman"/>
                <w:szCs w:val="21"/>
              </w:rPr>
              <w:t>高度</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Fonts w:hint="eastAsia" w:ascii="Times New Roman" w:hAnsi="Times New Roman"/>
                <w:szCs w:val="21"/>
                <w:lang w:eastAsia="zh-CN"/>
              </w:rPr>
            </w:pPr>
            <w:r>
              <w:rPr>
                <w:rFonts w:ascii="Times New Roman" w:hAnsi="Times New Roman"/>
                <w:szCs w:val="21"/>
              </w:rPr>
              <w:t>供料漏斗出口内径</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Style w:val="37"/>
                <w:rFonts w:hint="eastAsia" w:ascii="黑体" w:hAnsi="黑体" w:eastAsia="黑体" w:cs="黑体"/>
                <w:sz w:val="28"/>
                <w:szCs w:val="28"/>
                <w:vertAlign w:val="baseline"/>
              </w:rPr>
            </w:pPr>
            <w:r>
              <w:rPr>
                <w:rFonts w:ascii="Times New Roman" w:hAnsi="Times New Roman"/>
                <w:szCs w:val="21"/>
              </w:rPr>
              <w:t>漏斗直径</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Style w:val="37"/>
                <w:rFonts w:hint="eastAsia" w:ascii="黑体" w:hAnsi="黑体" w:eastAsia="黑体" w:cs="黑体"/>
                <w:sz w:val="28"/>
                <w:szCs w:val="28"/>
                <w:vertAlign w:val="baseline"/>
              </w:rPr>
            </w:pPr>
            <w:r>
              <w:rPr>
                <w:rFonts w:hint="eastAsia" w:ascii="Times New Roman" w:hAnsi="Times New Roman"/>
                <w:szCs w:val="21"/>
                <w:lang w:eastAsia="zh-CN"/>
              </w:rPr>
              <w:t>漏斗</w:t>
            </w:r>
            <w:r>
              <w:rPr>
                <w:rFonts w:ascii="Times New Roman" w:hAnsi="Times New Roman"/>
                <w:szCs w:val="21"/>
              </w:rPr>
              <w:t>高度</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Fonts w:hint="eastAsia" w:ascii="Times New Roman" w:hAnsi="Times New Roman"/>
                <w:szCs w:val="21"/>
                <w:lang w:eastAsia="zh-CN"/>
              </w:rPr>
            </w:pPr>
            <w:r>
              <w:rPr>
                <w:rFonts w:ascii="Times New Roman" w:hAnsi="Times New Roman"/>
                <w:szCs w:val="21"/>
              </w:rPr>
              <w:t>漏斗出口内径</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Fonts w:hint="eastAsia" w:ascii="黑体" w:hAnsi="黑体" w:eastAsia="黑体" w:cs="黑体"/>
                <w:kern w:val="2"/>
                <w:sz w:val="28"/>
                <w:szCs w:val="28"/>
                <w:vertAlign w:val="baseline"/>
                <w:lang w:val="en-US" w:eastAsia="zh-CN" w:bidi="ar-SA"/>
              </w:rPr>
            </w:pPr>
            <w:r>
              <w:rPr>
                <w:rFonts w:ascii="Times New Roman" w:hAnsi="Times New Roman"/>
                <w:szCs w:val="21"/>
              </w:rPr>
              <w:t>外管长度</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Fonts w:hint="eastAsia" w:ascii="黑体" w:hAnsi="黑体" w:eastAsia="黑体" w:cs="黑体"/>
                <w:kern w:val="2"/>
                <w:sz w:val="28"/>
                <w:szCs w:val="28"/>
                <w:vertAlign w:val="baseline"/>
                <w:lang w:val="en-US" w:eastAsia="zh-CN" w:bidi="ar-SA"/>
              </w:rPr>
            </w:pPr>
            <w:r>
              <w:rPr>
                <w:rFonts w:hint="eastAsia" w:ascii="Times New Roman" w:hAnsi="Times New Roman"/>
                <w:szCs w:val="21"/>
                <w:lang w:eastAsia="zh-CN"/>
              </w:rPr>
              <w:t>外管</w:t>
            </w:r>
            <w:r>
              <w:rPr>
                <w:rFonts w:ascii="Times New Roman" w:hAnsi="Times New Roman"/>
                <w:szCs w:val="21"/>
              </w:rPr>
              <w:t>外径</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1" w:type="dxa"/>
            <w:vAlign w:val="center"/>
          </w:tcPr>
          <w:p>
            <w:pPr>
              <w:jc w:val="center"/>
              <w:rPr>
                <w:rStyle w:val="37"/>
                <w:rFonts w:hint="eastAsia" w:ascii="黑体" w:hAnsi="黑体" w:eastAsia="黑体" w:cs="黑体"/>
                <w:sz w:val="28"/>
                <w:szCs w:val="28"/>
                <w:vertAlign w:val="baseline"/>
              </w:rPr>
            </w:pPr>
            <w:r>
              <w:rPr>
                <w:rFonts w:hint="eastAsia" w:ascii="Times New Roman" w:hAnsi="Times New Roman"/>
                <w:szCs w:val="21"/>
                <w:lang w:eastAsia="zh-CN"/>
              </w:rPr>
              <w:t>喷嘴内径</w:t>
            </w:r>
          </w:p>
        </w:tc>
        <w:tc>
          <w:tcPr>
            <w:tcW w:w="3081" w:type="dxa"/>
            <w:vAlign w:val="top"/>
          </w:tcPr>
          <w:p>
            <w:pPr>
              <w:spacing w:line="360" w:lineRule="auto"/>
              <w:jc w:val="center"/>
              <w:outlineLvl w:val="0"/>
            </w:pPr>
          </w:p>
        </w:tc>
        <w:tc>
          <w:tcPr>
            <w:tcW w:w="3082" w:type="dxa"/>
            <w:vAlign w:val="top"/>
          </w:tcPr>
          <w:p>
            <w:pPr>
              <w:spacing w:line="360" w:lineRule="auto"/>
              <w:jc w:val="center"/>
              <w:outlineLvl w:val="0"/>
            </w:pPr>
          </w:p>
        </w:tc>
      </w:tr>
    </w:tbl>
    <w:p>
      <w:pPr>
        <w:numPr>
          <w:ilvl w:val="0"/>
          <w:numId w:val="3"/>
        </w:numPr>
        <w:spacing w:line="360" w:lineRule="auto"/>
        <w:outlineLvl w:val="0"/>
        <w:rPr>
          <w:rFonts w:hint="default"/>
          <w:lang w:val="en-US" w:eastAsia="zh-CN"/>
        </w:rPr>
      </w:pPr>
      <w:bookmarkStart w:id="286" w:name="_Toc27140"/>
      <w:r>
        <w:rPr>
          <w:rFonts w:hint="eastAsia"/>
          <w:lang w:val="en-US" w:eastAsia="zh-CN"/>
        </w:rPr>
        <w:t>喷磨系数偏差</w:t>
      </w:r>
      <w:bookmarkEnd w:id="286"/>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jc w:val="center"/>
        <w:rPr>
          <w:rStyle w:val="37"/>
          <w:rFonts w:hint="eastAsia" w:ascii="黑体" w:hAnsi="黑体" w:eastAsia="黑体" w:cs="黑体"/>
          <w:sz w:val="28"/>
          <w:szCs w:val="28"/>
        </w:rPr>
      </w:pPr>
      <w:bookmarkStart w:id="287" w:name="_Toc21895"/>
      <w:r>
        <w:rPr>
          <w:rStyle w:val="37"/>
          <w:rFonts w:hint="eastAsia" w:ascii="黑体" w:hAnsi="黑体" w:eastAsia="黑体" w:cs="黑体"/>
          <w:sz w:val="28"/>
          <w:szCs w:val="28"/>
        </w:rPr>
        <w:t>以下空白</w:t>
      </w:r>
    </w:p>
    <w:bookmarkEnd w:id="287"/>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p>
      <w:pPr>
        <w:rPr>
          <w:rStyle w:val="37"/>
          <w:rFonts w:hint="eastAsia" w:ascii="黑体" w:hAnsi="黑体" w:eastAsia="黑体" w:cs="黑体"/>
          <w:sz w:val="28"/>
          <w:szCs w:val="28"/>
        </w:rPr>
      </w:pPr>
    </w:p>
    <w:bookmarkEnd w:id="269"/>
    <w:bookmarkEnd w:id="270"/>
    <w:bookmarkEnd w:id="271"/>
    <w:bookmarkEnd w:id="272"/>
    <w:bookmarkEnd w:id="274"/>
    <w:p>
      <w:pPr>
        <w:pStyle w:val="12"/>
        <w:jc w:val="both"/>
        <w:rPr>
          <w:rFonts w:ascii="Times New Roman" w:hAnsi="Times New Roman"/>
          <w:b w:val="0"/>
          <w:sz w:val="28"/>
          <w:szCs w:val="28"/>
        </w:rPr>
      </w:pPr>
      <w:bookmarkStart w:id="288" w:name="_Toc23784692"/>
      <w:bookmarkStart w:id="289" w:name="_Toc23784593"/>
      <w:bookmarkStart w:id="290" w:name="_Toc500258835"/>
      <w:bookmarkStart w:id="291" w:name="_Toc23785590"/>
      <w:bookmarkStart w:id="292" w:name="_Toc13651"/>
      <w:bookmarkStart w:id="293" w:name="_Toc28237_WPSOffice_Level1"/>
      <w:bookmarkStart w:id="294" w:name="_Toc198433137"/>
    </w:p>
    <w:p>
      <w:pPr>
        <w:pStyle w:val="12"/>
        <w:bidi w:val="0"/>
        <w:jc w:val="both"/>
        <w:rPr>
          <w:rFonts w:hint="eastAsia"/>
          <w:lang w:val="en-US" w:eastAsia="zh-CN"/>
        </w:rPr>
      </w:pPr>
      <w:bookmarkStart w:id="295" w:name="_Toc23832"/>
      <w:r>
        <w:t>附录 C</w:t>
      </w:r>
      <w:bookmarkEnd w:id="295"/>
      <w:r>
        <w:rPr>
          <w:rFonts w:hint="eastAsia"/>
          <w:lang w:val="en-US" w:eastAsia="zh-CN"/>
        </w:rPr>
        <w:t xml:space="preserve"> </w:t>
      </w:r>
    </w:p>
    <w:bookmarkEnd w:id="288"/>
    <w:bookmarkEnd w:id="289"/>
    <w:bookmarkEnd w:id="290"/>
    <w:bookmarkEnd w:id="291"/>
    <w:bookmarkEnd w:id="292"/>
    <w:bookmarkEnd w:id="293"/>
    <w:bookmarkEnd w:id="294"/>
    <w:p>
      <w:pPr>
        <w:pStyle w:val="12"/>
        <w:bidi w:val="0"/>
      </w:pPr>
      <w:r>
        <w:rPr>
          <w:rFonts w:hint="eastAsia"/>
          <w:lang w:eastAsia="zh-CN"/>
        </w:rPr>
        <w:t xml:space="preserve">      </w:t>
      </w:r>
      <w:bookmarkStart w:id="296" w:name="_Toc27850"/>
      <w:r>
        <w:rPr>
          <w:rFonts w:hint="eastAsia"/>
          <w:lang w:eastAsia="zh-CN"/>
        </w:rPr>
        <w:t>喷磨试验仪</w:t>
      </w:r>
      <w:r>
        <w:rPr>
          <w:rFonts w:hint="eastAsia"/>
          <w:lang w:val="en-US" w:eastAsia="zh-CN"/>
        </w:rPr>
        <w:t>尺寸</w:t>
      </w:r>
      <w:r>
        <w:t>测量结果的不确定度评定</w:t>
      </w:r>
      <w:bookmarkEnd w:id="296"/>
    </w:p>
    <w:p>
      <w:pPr>
        <w:spacing w:line="360" w:lineRule="auto"/>
        <w:rPr>
          <w:rFonts w:ascii="Arial" w:hAnsi="Arial" w:eastAsia="宋体" w:cs="Arial"/>
          <w:b/>
          <w:lang w:eastAsia="zh-CN"/>
        </w:rPr>
      </w:pPr>
      <w:r>
        <w:rPr>
          <w:rFonts w:hint="eastAsia" w:ascii="Arial" w:hAnsi="Arial" w:cs="Arial"/>
          <w:b/>
          <w:lang w:val="en-US" w:eastAsia="zh-CN"/>
        </w:rPr>
        <w:t>C.</w:t>
      </w:r>
      <w:r>
        <w:rPr>
          <w:rFonts w:ascii="Arial" w:hAnsi="Arial" w:eastAsia="宋体" w:cs="Arial"/>
          <w:b/>
          <w:lang w:eastAsia="zh-CN"/>
        </w:rPr>
        <w:t>1</w:t>
      </w:r>
      <w:r>
        <w:rPr>
          <w:rFonts w:hint="eastAsia" w:ascii="Arial" w:hAnsi="Arial" w:eastAsia="宋体" w:cs="Arial"/>
          <w:b/>
          <w:lang w:eastAsia="zh-CN"/>
        </w:rPr>
        <w:t xml:space="preserve">   </w:t>
      </w:r>
      <w:r>
        <w:rPr>
          <w:rFonts w:ascii="Arial" w:hAnsi="宋体" w:eastAsia="宋体" w:cs="Arial"/>
          <w:b/>
        </w:rPr>
        <w:t>概述</w:t>
      </w:r>
    </w:p>
    <w:p>
      <w:pPr>
        <w:autoSpaceDE w:val="0"/>
        <w:autoSpaceDN w:val="0"/>
        <w:adjustRightInd w:val="0"/>
        <w:spacing w:line="360" w:lineRule="auto"/>
        <w:ind w:firstLine="315" w:firstLineChars="150"/>
        <w:rPr>
          <w:rFonts w:ascii="Arial" w:hAnsi="Arial" w:eastAsia="宋体" w:cs="Arial"/>
          <w:lang w:eastAsia="zh-CN"/>
        </w:rPr>
      </w:pPr>
      <w:r>
        <w:rPr>
          <w:rFonts w:ascii="Arial" w:hAnsi="宋体" w:eastAsia="宋体" w:cs="Arial"/>
        </w:rPr>
        <w:t>本次评定是对</w:t>
      </w:r>
      <w:r>
        <w:rPr>
          <w:rFonts w:hint="eastAsia" w:ascii="Arial" w:hAnsi="宋体" w:eastAsia="宋体" w:cs="Arial"/>
          <w:lang w:eastAsia="zh-CN"/>
        </w:rPr>
        <w:t>喷磨试验仪</w:t>
      </w:r>
      <w:r>
        <w:rPr>
          <w:rFonts w:hint="eastAsia" w:ascii="Arial" w:hAnsi="宋体" w:eastAsia="宋体" w:cs="Arial"/>
          <w:lang w:val="en-US" w:eastAsia="zh-CN"/>
        </w:rPr>
        <w:t>尺寸测量的</w:t>
      </w:r>
      <w:r>
        <w:rPr>
          <w:rFonts w:ascii="Arial" w:hAnsi="宋体" w:eastAsia="宋体" w:cs="Arial"/>
        </w:rPr>
        <w:t>示值误差</w:t>
      </w:r>
      <w:r>
        <w:rPr>
          <w:rFonts w:ascii="Arial" w:hAnsi="宋体" w:eastAsia="宋体" w:cs="Arial"/>
          <w:lang w:eastAsia="zh-CN"/>
        </w:rPr>
        <w:t>校准</w:t>
      </w:r>
      <w:r>
        <w:rPr>
          <w:rFonts w:ascii="Arial" w:hAnsi="宋体" w:eastAsia="宋体" w:cs="Arial"/>
        </w:rPr>
        <w:t>结果的不确定度评定</w:t>
      </w:r>
      <w:r>
        <w:rPr>
          <w:rFonts w:ascii="Arial" w:hAnsi="宋体" w:eastAsia="宋体" w:cs="Arial"/>
          <w:lang w:eastAsia="zh-CN"/>
        </w:rPr>
        <w:t>，本评定方法遵循</w:t>
      </w:r>
      <w:r>
        <w:rPr>
          <w:rFonts w:ascii="Arial" w:hAnsi="Arial" w:eastAsia="宋体" w:cs="Arial"/>
          <w:lang w:eastAsia="zh-CN"/>
        </w:rPr>
        <w:t>JJF 1059</w:t>
      </w:r>
      <w:r>
        <w:rPr>
          <w:rFonts w:hint="eastAsia" w:ascii="Arial" w:hAnsi="Arial" w:eastAsia="宋体" w:cs="Arial"/>
          <w:lang w:val="en-US" w:eastAsia="zh-CN"/>
        </w:rPr>
        <w:t>.1</w:t>
      </w:r>
      <w:r>
        <w:rPr>
          <w:rFonts w:ascii="Arial" w:hAnsi="Arial" w:eastAsia="宋体" w:cs="Arial"/>
          <w:lang w:eastAsia="zh-CN"/>
        </w:rPr>
        <w:t>-</w:t>
      </w:r>
      <w:r>
        <w:rPr>
          <w:rFonts w:hint="eastAsia" w:ascii="Arial" w:hAnsi="Arial" w:eastAsia="宋体" w:cs="Arial"/>
          <w:lang w:eastAsia="zh-CN"/>
        </w:rPr>
        <w:t>2012</w:t>
      </w:r>
      <w:r>
        <w:rPr>
          <w:rFonts w:ascii="Arial" w:hAnsi="宋体" w:eastAsia="宋体" w:cs="Arial"/>
          <w:lang w:eastAsia="zh-CN"/>
        </w:rPr>
        <w:t>《测量不确定度评定与表示》，评定所需条件如下：</w:t>
      </w:r>
    </w:p>
    <w:p>
      <w:pPr>
        <w:autoSpaceDE w:val="0"/>
        <w:autoSpaceDN w:val="0"/>
        <w:adjustRightInd w:val="0"/>
        <w:spacing w:line="360" w:lineRule="auto"/>
        <w:rPr>
          <w:rFonts w:hint="eastAsia" w:ascii="Arial" w:hAnsi="Arial" w:eastAsia="宋体" w:cs="Arial"/>
          <w:lang w:eastAsia="zh-CN"/>
        </w:rPr>
      </w:pPr>
      <w:r>
        <w:rPr>
          <w:rFonts w:hint="eastAsia" w:ascii="Arial" w:hAnsi="Arial" w:eastAsia="宋体" w:cs="Arial"/>
          <w:lang w:val="en-US" w:eastAsia="zh-CN"/>
        </w:rPr>
        <w:t>C.</w:t>
      </w:r>
      <w:r>
        <w:rPr>
          <w:rFonts w:hint="eastAsia" w:ascii="Arial" w:hAnsi="Arial" w:eastAsia="宋体" w:cs="Arial"/>
          <w:lang w:eastAsia="zh-CN"/>
        </w:rPr>
        <w:t xml:space="preserve">1.1  </w:t>
      </w:r>
      <w:r>
        <w:rPr>
          <w:rFonts w:ascii="Arial" w:hAnsi="宋体" w:eastAsia="宋体" w:cs="Arial"/>
          <w:lang w:eastAsia="zh-CN"/>
        </w:rPr>
        <w:t>测量依据：</w:t>
      </w:r>
      <w:r>
        <w:rPr>
          <w:rFonts w:hint="eastAsia" w:ascii="Arial" w:hAnsi="宋体" w:eastAsia="宋体" w:cs="Arial"/>
          <w:lang w:eastAsia="zh-CN"/>
        </w:rPr>
        <w:t>JJF</w:t>
      </w:r>
      <w:r>
        <w:rPr>
          <w:rFonts w:ascii="Arial" w:hAnsi="宋体" w:eastAsia="宋体" w:cs="Arial"/>
          <w:lang w:eastAsia="zh-CN"/>
        </w:rPr>
        <w:t>(</w:t>
      </w:r>
      <w:r>
        <w:rPr>
          <w:rFonts w:hint="eastAsia" w:ascii="Arial" w:hAnsi="宋体" w:eastAsia="宋体" w:cs="Arial"/>
          <w:lang w:eastAsia="zh-CN"/>
        </w:rPr>
        <w:t>有色金属</w:t>
      </w:r>
      <w:r>
        <w:rPr>
          <w:rFonts w:ascii="Arial" w:hAnsi="宋体" w:eastAsia="宋体" w:cs="Arial"/>
          <w:lang w:eastAsia="zh-CN"/>
        </w:rPr>
        <w:t>)</w:t>
      </w:r>
      <w:r>
        <w:rPr>
          <w:rFonts w:hint="eastAsia" w:ascii="Arial" w:hAnsi="宋体" w:eastAsia="宋体" w:cs="Arial"/>
          <w:lang w:eastAsia="zh-CN"/>
        </w:rPr>
        <w:t xml:space="preserve"> XXXX</w:t>
      </w:r>
      <w:r>
        <w:rPr>
          <w:rFonts w:ascii="Arial" w:hAnsi="宋体" w:eastAsia="宋体" w:cs="Arial"/>
          <w:lang w:eastAsia="zh-CN"/>
        </w:rPr>
        <w:t>─</w:t>
      </w:r>
      <w:r>
        <w:rPr>
          <w:rFonts w:hint="eastAsia" w:ascii="Arial" w:hAnsi="宋体" w:eastAsia="宋体" w:cs="Arial"/>
          <w:lang w:eastAsia="zh-CN"/>
        </w:rPr>
        <w:t>20XX；</w:t>
      </w:r>
    </w:p>
    <w:p>
      <w:pPr>
        <w:autoSpaceDE w:val="0"/>
        <w:autoSpaceDN w:val="0"/>
        <w:adjustRightInd w:val="0"/>
        <w:spacing w:line="360" w:lineRule="auto"/>
        <w:rPr>
          <w:rFonts w:ascii="Arial" w:hAnsi="Arial" w:eastAsia="宋体" w:cs="Arial"/>
        </w:rPr>
      </w:pPr>
      <w:r>
        <w:rPr>
          <w:rFonts w:hint="eastAsia" w:ascii="Arial" w:hAnsi="Arial" w:eastAsia="宋体" w:cs="Arial"/>
          <w:lang w:val="en-US" w:eastAsia="zh-CN"/>
        </w:rPr>
        <w:t>C.</w:t>
      </w:r>
      <w:r>
        <w:rPr>
          <w:rFonts w:hint="eastAsia" w:ascii="Arial" w:hAnsi="Arial" w:eastAsia="宋体" w:cs="Arial"/>
          <w:lang w:eastAsia="zh-CN"/>
        </w:rPr>
        <w:t xml:space="preserve">1.2  </w:t>
      </w:r>
      <w:r>
        <w:rPr>
          <w:rFonts w:ascii="Arial" w:hAnsi="宋体" w:eastAsia="宋体" w:cs="Arial"/>
        </w:rPr>
        <w:t>环境条件：温度</w:t>
      </w:r>
      <w:r>
        <w:rPr>
          <w:rFonts w:ascii="Arial" w:hAnsi="Arial" w:eastAsia="宋体" w:cs="Arial"/>
        </w:rPr>
        <w:t xml:space="preserve">(20±5) </w:t>
      </w:r>
      <w:r>
        <w:rPr>
          <w:rFonts w:ascii="宋体" w:hAnsi="宋体" w:eastAsia="宋体" w:cs="Arial"/>
        </w:rPr>
        <w:t>℃</w:t>
      </w:r>
      <w:r>
        <w:rPr>
          <w:rFonts w:ascii="Arial" w:hAnsi="宋体" w:eastAsia="宋体" w:cs="Arial"/>
        </w:rPr>
        <w:t>，相对湿度</w:t>
      </w:r>
      <w:r>
        <w:rPr>
          <w:rFonts w:ascii="Arial" w:hAnsi="宋体" w:eastAsia="宋体" w:cs="Arial"/>
          <w:lang w:eastAsia="zh-CN"/>
        </w:rPr>
        <w:t>不</w:t>
      </w:r>
      <w:r>
        <w:rPr>
          <w:rFonts w:hint="eastAsia" w:ascii="Arial" w:hAnsi="宋体" w:eastAsia="宋体" w:cs="Arial"/>
          <w:lang w:eastAsia="zh-CN"/>
        </w:rPr>
        <w:t>超过</w:t>
      </w:r>
      <w:r>
        <w:rPr>
          <w:rFonts w:ascii="Arial" w:hAnsi="Arial" w:eastAsia="宋体" w:cs="Arial"/>
          <w:lang w:eastAsia="zh-CN"/>
        </w:rPr>
        <w:t>80</w:t>
      </w:r>
      <w:r>
        <w:rPr>
          <w:rFonts w:ascii="Arial" w:hAnsi="Arial" w:eastAsia="宋体" w:cs="Arial"/>
        </w:rPr>
        <w:t>%RH</w:t>
      </w:r>
      <w:r>
        <w:rPr>
          <w:rFonts w:ascii="Arial" w:hAnsi="宋体" w:eastAsia="宋体" w:cs="Arial"/>
        </w:rPr>
        <w:t>；</w:t>
      </w:r>
    </w:p>
    <w:p>
      <w:pPr>
        <w:widowControl w:val="0"/>
        <w:spacing w:line="360" w:lineRule="auto"/>
        <w:rPr>
          <w:rFonts w:hint="eastAsia" w:ascii="Arial" w:hAnsi="宋体" w:eastAsia="宋体" w:cs="Arial"/>
          <w:lang w:eastAsia="zh-CN"/>
        </w:rPr>
      </w:pPr>
      <w:r>
        <w:rPr>
          <w:rFonts w:hint="eastAsia" w:ascii="Arial" w:hAnsi="Arial" w:eastAsia="宋体" w:cs="Arial"/>
          <w:lang w:val="en-US" w:eastAsia="zh-CN"/>
        </w:rPr>
        <w:t>C.</w:t>
      </w:r>
      <w:r>
        <w:rPr>
          <w:rFonts w:hint="eastAsia" w:ascii="Arial" w:hAnsi="Arial" w:eastAsia="宋体" w:cs="Arial"/>
          <w:lang w:eastAsia="zh-CN"/>
        </w:rPr>
        <w:t xml:space="preserve">1.3  </w:t>
      </w:r>
      <w:r>
        <w:rPr>
          <w:rFonts w:ascii="Arial" w:hAnsi="宋体" w:eastAsia="宋体" w:cs="Arial"/>
        </w:rPr>
        <w:t>测量标准：</w:t>
      </w:r>
      <w:r>
        <w:rPr>
          <w:rFonts w:hint="eastAsia" w:ascii="Arial" w:hAnsi="宋体" w:eastAsia="宋体" w:cs="Arial"/>
          <w:lang w:val="en-US" w:eastAsia="zh-CN"/>
        </w:rPr>
        <w:t>量程150mm，分辨力为0.01mm的数显卡尺</w:t>
      </w:r>
      <w:r>
        <w:rPr>
          <w:rFonts w:hint="eastAsia" w:eastAsia="宋体"/>
          <w:lang w:eastAsia="zh-CN"/>
        </w:rPr>
        <w:t>；</w:t>
      </w:r>
    </w:p>
    <w:p>
      <w:pPr>
        <w:numPr>
          <w:ilvl w:val="0"/>
          <w:numId w:val="0"/>
        </w:numPr>
        <w:autoSpaceDE w:val="0"/>
        <w:autoSpaceDN w:val="0"/>
        <w:adjustRightInd w:val="0"/>
        <w:spacing w:line="360" w:lineRule="auto"/>
        <w:ind w:leftChars="0"/>
        <w:rPr>
          <w:rFonts w:hint="eastAsia" w:ascii="Arial" w:hAnsi="宋体" w:eastAsia="宋体" w:cs="Arial"/>
          <w:lang w:eastAsia="zh-CN"/>
        </w:rPr>
      </w:pPr>
      <w:r>
        <w:rPr>
          <w:rFonts w:hint="eastAsia" w:ascii="Arial" w:hAnsi="Arial" w:eastAsia="宋体" w:cs="Arial"/>
          <w:lang w:val="en-US" w:eastAsia="zh-CN"/>
        </w:rPr>
        <w:t>C.</w:t>
      </w:r>
      <w:r>
        <w:rPr>
          <w:rFonts w:hint="eastAsia" w:ascii="Arial" w:hAnsi="Arial" w:eastAsia="宋体" w:cs="Arial"/>
          <w:lang w:eastAsia="zh-CN"/>
        </w:rPr>
        <w:t>1.</w:t>
      </w:r>
      <w:r>
        <w:rPr>
          <w:rFonts w:hint="eastAsia" w:ascii="Arial" w:hAnsi="Arial" w:cs="Arial"/>
          <w:lang w:val="en-US" w:eastAsia="zh-CN"/>
        </w:rPr>
        <w:t xml:space="preserve">4 </w:t>
      </w:r>
      <w:r>
        <w:rPr>
          <w:rFonts w:hint="eastAsia" w:ascii="Arial" w:hAnsi="Arial" w:eastAsia="宋体" w:cs="Arial"/>
          <w:lang w:eastAsia="zh-CN"/>
        </w:rPr>
        <w:t xml:space="preserve"> </w:t>
      </w:r>
      <w:r>
        <w:rPr>
          <w:rFonts w:ascii="Arial" w:hAnsi="Arial" w:eastAsia="宋体" w:cs="Arial"/>
          <w:lang w:eastAsia="zh-CN"/>
        </w:rPr>
        <w:t>被测对象：</w:t>
      </w:r>
      <w:r>
        <w:rPr>
          <w:rFonts w:hint="eastAsia" w:ascii="Arial" w:hAnsi="Arial" w:eastAsia="宋体" w:cs="Arial"/>
          <w:lang w:eastAsia="zh-CN"/>
        </w:rPr>
        <w:t>喷磨试验仪；</w:t>
      </w:r>
    </w:p>
    <w:p>
      <w:pPr>
        <w:autoSpaceDE w:val="0"/>
        <w:autoSpaceDN w:val="0"/>
        <w:adjustRightInd w:val="0"/>
        <w:spacing w:line="360" w:lineRule="auto"/>
        <w:ind w:left="480" w:hanging="420" w:hangingChars="200"/>
        <w:rPr>
          <w:rFonts w:ascii="Arial" w:hAnsi="Arial" w:eastAsia="宋体" w:cs="Arial"/>
          <w:lang w:eastAsia="zh-CN"/>
        </w:rPr>
      </w:pPr>
      <w:r>
        <w:rPr>
          <w:rFonts w:hint="eastAsia" w:ascii="Arial" w:hAnsi="Arial" w:cs="Arial"/>
          <w:lang w:val="en-US" w:eastAsia="zh-CN"/>
        </w:rPr>
        <w:t>C.</w:t>
      </w:r>
      <w:r>
        <w:rPr>
          <w:rFonts w:hint="eastAsia" w:ascii="Arial" w:hAnsi="Arial" w:eastAsia="宋体" w:cs="Arial"/>
          <w:lang w:eastAsia="zh-CN"/>
        </w:rPr>
        <w:t xml:space="preserve">1.5  </w:t>
      </w:r>
      <w:r>
        <w:rPr>
          <w:rFonts w:ascii="Arial" w:hAnsi="Arial" w:eastAsia="宋体" w:cs="Arial"/>
          <w:lang w:eastAsia="zh-CN"/>
        </w:rPr>
        <w:t>测量过程：</w:t>
      </w:r>
      <w:r>
        <w:rPr>
          <w:rFonts w:hint="eastAsia" w:ascii="Arial" w:hAnsi="Arial" w:eastAsia="宋体" w:cs="Arial"/>
          <w:lang w:val="en-US" w:eastAsia="zh-CN"/>
        </w:rPr>
        <w:t>使用数显卡尺</w:t>
      </w:r>
      <w:r>
        <w:rPr>
          <w:rFonts w:ascii="Arial" w:hAnsi="Arial" w:eastAsia="宋体" w:cs="Arial"/>
          <w:lang w:eastAsia="zh-CN"/>
        </w:rPr>
        <w:t>对</w:t>
      </w:r>
      <w:r>
        <w:rPr>
          <w:rFonts w:hint="eastAsia" w:ascii="Arial" w:hAnsi="Arial" w:eastAsia="宋体" w:cs="Arial"/>
          <w:lang w:eastAsia="zh-CN"/>
        </w:rPr>
        <w:t>喷磨试验仪</w:t>
      </w:r>
      <w:r>
        <w:rPr>
          <w:rFonts w:hint="eastAsia" w:ascii="Arial" w:hAnsi="Arial" w:eastAsia="宋体" w:cs="Arial"/>
          <w:lang w:val="en-US" w:eastAsia="zh-CN"/>
        </w:rPr>
        <w:t>的供料漏斗进行测量。</w:t>
      </w:r>
      <w:r>
        <w:rPr>
          <w:rFonts w:hint="eastAsia" w:ascii="Arial" w:hAnsi="Arial" w:eastAsia="宋体" w:cs="Arial"/>
          <w:lang w:eastAsia="zh-CN"/>
        </w:rPr>
        <w:t>受测点不少于</w:t>
      </w:r>
      <w:r>
        <w:rPr>
          <w:rFonts w:ascii="Arial" w:hAnsi="Arial" w:eastAsia="宋体" w:cs="Arial"/>
          <w:lang w:eastAsia="zh-CN"/>
        </w:rPr>
        <w:t>均匀分布的</w:t>
      </w:r>
      <w:r>
        <w:rPr>
          <w:rFonts w:hint="eastAsia" w:ascii="Arial" w:hAnsi="Arial" w:eastAsia="宋体" w:cs="Arial"/>
          <w:lang w:val="en-US" w:eastAsia="zh-CN"/>
        </w:rPr>
        <w:t>6</w:t>
      </w:r>
      <w:r>
        <w:rPr>
          <w:rFonts w:ascii="Arial" w:hAnsi="Arial" w:eastAsia="宋体" w:cs="Arial"/>
          <w:lang w:eastAsia="zh-CN"/>
        </w:rPr>
        <w:t>点</w:t>
      </w:r>
      <w:r>
        <w:rPr>
          <w:rFonts w:hint="eastAsia" w:ascii="Arial" w:hAnsi="Arial" w:eastAsia="宋体" w:cs="Arial"/>
          <w:lang w:eastAsia="zh-CN"/>
        </w:rPr>
        <w:t>。</w:t>
      </w:r>
    </w:p>
    <w:p>
      <w:pPr>
        <w:autoSpaceDE w:val="0"/>
        <w:autoSpaceDN w:val="0"/>
        <w:adjustRightInd w:val="0"/>
        <w:spacing w:line="360" w:lineRule="auto"/>
        <w:ind w:left="480" w:hanging="420" w:hangingChars="200"/>
        <w:rPr>
          <w:rFonts w:hint="eastAsia" w:ascii="Arial" w:hAnsi="Arial" w:eastAsia="宋体" w:cs="Arial"/>
          <w:lang w:eastAsia="zh-CN"/>
        </w:rPr>
      </w:pPr>
      <w:r>
        <w:rPr>
          <w:rFonts w:hint="eastAsia" w:ascii="Arial" w:hAnsi="Arial" w:cs="Arial"/>
          <w:lang w:val="en-US" w:eastAsia="zh-CN"/>
        </w:rPr>
        <w:t>C.</w:t>
      </w:r>
      <w:r>
        <w:rPr>
          <w:rFonts w:hint="eastAsia" w:ascii="Arial" w:hAnsi="Arial" w:eastAsia="宋体" w:cs="Arial"/>
          <w:lang w:eastAsia="zh-CN"/>
        </w:rPr>
        <w:t xml:space="preserve">1.6  </w:t>
      </w:r>
      <w:r>
        <w:rPr>
          <w:rFonts w:ascii="Arial" w:hAnsi="Arial" w:eastAsia="宋体" w:cs="Arial"/>
          <w:lang w:eastAsia="zh-CN"/>
        </w:rPr>
        <w:t>评定结果的使用：在符合上述条件下的测量结果，一般可直接使用本不确定度的评定结果，其他情况下可参考此方法。</w:t>
      </w:r>
    </w:p>
    <w:p>
      <w:pPr>
        <w:spacing w:line="360" w:lineRule="auto"/>
        <w:rPr>
          <w:rFonts w:ascii="Arial" w:hAnsi="Arial" w:eastAsia="宋体" w:cs="Arial"/>
          <w:b/>
          <w:lang w:eastAsia="zh-CN"/>
        </w:rPr>
      </w:pPr>
      <w:r>
        <w:rPr>
          <w:rFonts w:hint="eastAsia" w:ascii="Arial" w:hAnsi="Arial" w:cs="Arial"/>
          <w:b/>
          <w:lang w:val="en-US" w:eastAsia="zh-CN"/>
        </w:rPr>
        <w:t>C.</w:t>
      </w:r>
      <w:r>
        <w:rPr>
          <w:rFonts w:ascii="Arial" w:hAnsi="Arial" w:eastAsia="宋体" w:cs="Arial"/>
          <w:b/>
          <w:lang w:eastAsia="zh-CN"/>
        </w:rPr>
        <w:t>2</w:t>
      </w:r>
      <w:r>
        <w:rPr>
          <w:rFonts w:hint="eastAsia" w:ascii="Arial" w:hAnsi="宋体" w:eastAsia="宋体" w:cs="Arial"/>
          <w:b/>
          <w:lang w:eastAsia="zh-CN"/>
        </w:rPr>
        <w:t xml:space="preserve">    测量</w:t>
      </w:r>
      <w:r>
        <w:rPr>
          <w:rFonts w:ascii="Arial" w:hAnsi="宋体" w:eastAsia="宋体" w:cs="Arial"/>
          <w:b/>
        </w:rPr>
        <w:t>模型</w:t>
      </w:r>
    </w:p>
    <w:p>
      <w:pPr>
        <w:autoSpaceDE w:val="0"/>
        <w:autoSpaceDN w:val="0"/>
        <w:adjustRightInd w:val="0"/>
        <w:spacing w:line="360" w:lineRule="auto"/>
        <w:ind w:firstLine="420" w:firstLineChars="200"/>
        <w:rPr>
          <w:rFonts w:ascii="Arial" w:hAnsi="Arial" w:eastAsia="宋体" w:cs="Arial"/>
          <w:lang w:eastAsia="zh-CN"/>
        </w:rPr>
      </w:pPr>
      <w:r>
        <w:rPr>
          <w:rFonts w:ascii="Arial" w:hAnsi="Arial" w:eastAsia="宋体" w:cs="Arial"/>
          <w:lang w:eastAsia="zh-CN"/>
        </w:rPr>
        <w:t>根据测量过程，其测量结果示值误差可从被校卡尺</w:t>
      </w:r>
      <w:r>
        <w:rPr>
          <w:rFonts w:hint="eastAsia" w:ascii="Arial" w:hAnsi="Arial" w:eastAsia="宋体" w:cs="Arial"/>
          <w:lang w:eastAsia="zh-CN"/>
        </w:rPr>
        <w:t>示值</w:t>
      </w:r>
      <w:r>
        <w:rPr>
          <w:rFonts w:ascii="Arial" w:hAnsi="Arial" w:eastAsia="宋体" w:cs="Arial"/>
          <w:lang w:eastAsia="zh-CN"/>
        </w:rPr>
        <w:t>和量块尺寸</w:t>
      </w:r>
      <w:r>
        <w:rPr>
          <w:rFonts w:hint="eastAsia" w:ascii="Arial" w:hAnsi="Arial" w:eastAsia="宋体" w:cs="Arial"/>
          <w:lang w:eastAsia="zh-CN"/>
        </w:rPr>
        <w:t>之</w:t>
      </w:r>
      <w:r>
        <w:rPr>
          <w:rFonts w:ascii="Arial" w:hAnsi="Arial" w:eastAsia="宋体" w:cs="Arial"/>
          <w:lang w:eastAsia="zh-CN"/>
        </w:rPr>
        <w:t>差得到</w:t>
      </w:r>
      <w:r>
        <w:rPr>
          <w:rFonts w:hint="eastAsia" w:ascii="Arial" w:hAnsi="Arial" w:eastAsia="宋体" w:cs="Arial"/>
          <w:lang w:eastAsia="zh-CN"/>
        </w:rPr>
        <w:t>，</w:t>
      </w:r>
      <w:r>
        <w:rPr>
          <w:rFonts w:ascii="Arial" w:hAnsi="Arial" w:eastAsia="宋体" w:cs="Arial"/>
          <w:lang w:eastAsia="zh-CN"/>
        </w:rPr>
        <w:t>因此</w:t>
      </w:r>
      <w:r>
        <w:rPr>
          <w:rFonts w:hint="eastAsia" w:ascii="Arial" w:hAnsi="Arial" w:eastAsia="宋体" w:cs="Arial"/>
          <w:lang w:eastAsia="zh-CN"/>
        </w:rPr>
        <w:t>测量模型</w:t>
      </w:r>
      <w:r>
        <w:rPr>
          <w:rFonts w:ascii="Arial" w:hAnsi="Arial" w:eastAsia="宋体" w:cs="Arial"/>
          <w:lang w:eastAsia="zh-CN"/>
        </w:rPr>
        <w:t xml:space="preserve">可写为：  </w:t>
      </w:r>
      <w:r>
        <w:rPr>
          <w:rFonts w:ascii="Arial" w:hAnsi="Arial" w:eastAsia="宋体" w:cs="Arial"/>
          <w:position w:val="-12"/>
          <w:lang w:eastAsia="zh-CN"/>
        </w:rPr>
        <w:object>
          <v:shape id="_x0000_i1033" o:spt="75" type="#_x0000_t75" style="height:19.05pt;width:65.7pt;" o:ole="t" filled="f" o:preferrelative="t" stroked="f" coordsize="21600,21600">
            <v:path/>
            <v:fill on="f" focussize="0,0"/>
            <v:stroke on="f"/>
            <v:imagedata r:id="rId27" o:title=""/>
            <o:lock v:ext="edit" aspectratio="t"/>
            <w10:wrap type="none"/>
            <w10:anchorlock/>
          </v:shape>
          <o:OLEObject Type="Embed" ProgID="Equation.3" ShapeID="_x0000_i1033" DrawAspect="Content" ObjectID="_1468075731" r:id="rId26">
            <o:LockedField>false</o:LockedField>
          </o:OLEObject>
        </w:object>
      </w:r>
    </w:p>
    <w:p>
      <w:pPr>
        <w:spacing w:line="360" w:lineRule="exact"/>
        <w:rPr>
          <w:rFonts w:ascii="Arial" w:hAnsi="Arial" w:eastAsia="宋体" w:cs="Arial"/>
          <w:lang w:eastAsia="zh-CN"/>
        </w:rPr>
      </w:pPr>
      <w:r>
        <w:rPr>
          <w:rFonts w:ascii="Arial" w:hAnsi="Arial" w:eastAsia="宋体" w:cs="Arial"/>
          <w:b/>
        </w:rPr>
        <w:t xml:space="preserve">           </w:t>
      </w:r>
      <w:r>
        <w:rPr>
          <w:rFonts w:ascii="Arial" w:hAnsi="Arial" w:eastAsia="宋体" w:cs="Arial"/>
          <w:b/>
          <w:lang w:eastAsia="zh-CN"/>
        </w:rPr>
        <w:t xml:space="preserve">     </w:t>
      </w:r>
      <w:r>
        <w:rPr>
          <w:rFonts w:ascii="Arial" w:hAnsi="Arial" w:eastAsia="宋体" w:cs="Arial"/>
          <w:lang w:eastAsia="zh-CN"/>
        </w:rPr>
        <w:t xml:space="preserve"> </w:t>
      </w:r>
      <w:r>
        <w:rPr>
          <w:rFonts w:ascii="Arial" w:hAnsi="宋体" w:eastAsia="宋体" w:cs="Arial"/>
          <w:lang w:eastAsia="zh-CN"/>
        </w:rPr>
        <w:t>式中：</w:t>
      </w:r>
      <w:r>
        <w:rPr>
          <w:rFonts w:ascii="Arial" w:hAnsi="Arial" w:eastAsia="宋体" w:cs="Arial"/>
          <w:lang w:eastAsia="zh-CN"/>
        </w:rPr>
        <w:t xml:space="preserve"> </w:t>
      </w:r>
      <w:r>
        <w:rPr>
          <w:rFonts w:ascii="Arial" w:hAnsi="Arial" w:eastAsia="宋体" w:cs="Arial"/>
          <w:position w:val="-4"/>
          <w:lang w:eastAsia="zh-CN"/>
        </w:rPr>
        <w:object>
          <v:shape id="_x0000_i1034" o:spt="75" type="#_x0000_t75" style="height:13pt;width:18pt;" o:ole="t" filled="f" o:preferrelative="t" stroked="f" coordsize="21600,21600">
            <v:path/>
            <v:fill on="f" alignshape="1" focussize="0,0"/>
            <v:stroke on="f"/>
            <v:imagedata r:id="rId29" o:title=""/>
            <o:lock v:ext="edit" aspectratio="t"/>
            <w10:wrap type="none"/>
            <w10:anchorlock/>
          </v:shape>
          <o:OLEObject Type="Embed" ProgID="Equation.3" ShapeID="_x0000_i1034" DrawAspect="Content" ObjectID="_1468075732" r:id="rId28">
            <o:LockedField>false</o:LockedField>
          </o:OLEObject>
        </w:object>
      </w:r>
      <w:r>
        <w:rPr>
          <w:rFonts w:ascii="Arial" w:hAnsi="Arial" w:eastAsia="宋体" w:cs="Arial"/>
          <w:lang w:eastAsia="zh-CN"/>
        </w:rPr>
        <w:t>—</w:t>
      </w:r>
      <w:r>
        <w:rPr>
          <w:rFonts w:hint="eastAsia" w:ascii="Arial" w:hAnsi="Arial" w:eastAsia="宋体" w:cs="Arial"/>
          <w:lang w:val="en-US" w:eastAsia="zh-CN"/>
        </w:rPr>
        <w:t>供料漏斗</w:t>
      </w:r>
      <w:r>
        <w:rPr>
          <w:rFonts w:ascii="Arial" w:hAnsi="宋体" w:eastAsia="宋体" w:cs="Arial"/>
        </w:rPr>
        <w:t>的最大允许示值误差</w:t>
      </w:r>
      <w:r>
        <w:rPr>
          <w:rFonts w:ascii="Arial" w:hAnsi="宋体" w:eastAsia="宋体" w:cs="Arial"/>
          <w:lang w:eastAsia="zh-CN"/>
        </w:rPr>
        <w:t>，单位：</w:t>
      </w:r>
      <w:r>
        <w:rPr>
          <w:rFonts w:ascii="Arial" w:hAnsi="Arial" w:eastAsia="宋体" w:cs="Arial"/>
          <w:lang w:eastAsia="zh-CN"/>
        </w:rPr>
        <w:t>mm</w:t>
      </w:r>
    </w:p>
    <w:p>
      <w:pPr>
        <w:autoSpaceDE w:val="0"/>
        <w:autoSpaceDN w:val="0"/>
        <w:adjustRightInd w:val="0"/>
        <w:spacing w:line="360" w:lineRule="exact"/>
        <w:rPr>
          <w:rFonts w:ascii="Arial" w:hAnsi="Arial" w:eastAsia="宋体" w:cs="Arial"/>
          <w:b/>
          <w:lang w:eastAsia="zh-CN"/>
        </w:rPr>
      </w:pPr>
      <w:r>
        <w:rPr>
          <w:rFonts w:ascii="Arial" w:hAnsi="Arial" w:eastAsia="宋体" w:cs="Arial"/>
          <w:lang w:eastAsia="zh-CN"/>
        </w:rPr>
        <w:t xml:space="preserve">                             </w:t>
      </w:r>
      <w:r>
        <w:rPr>
          <w:rFonts w:ascii="Arial" w:hAnsi="Arial" w:eastAsia="宋体" w:cs="Arial"/>
          <w:position w:val="-12"/>
          <w:lang w:eastAsia="zh-CN"/>
        </w:rPr>
        <w:object>
          <v:shape id="_x0000_i1035" o:spt="75" type="#_x0000_t75" style="height:18pt;width:13.95pt;" o:ole="t" filled="f" o:preferrelative="t" stroked="f" coordsize="21600,21600">
            <v:path/>
            <v:fill on="f" focussize="0,0"/>
            <v:stroke on="f"/>
            <v:imagedata r:id="rId31" o:title=""/>
            <o:lock v:ext="edit" aspectratio="t"/>
            <w10:wrap type="none"/>
            <w10:anchorlock/>
          </v:shape>
          <o:OLEObject Type="Embed" ProgID="Equation.3" ShapeID="_x0000_i1035" DrawAspect="Content" ObjectID="_1468075733" r:id="rId30">
            <o:LockedField>false</o:LockedField>
          </o:OLEObject>
        </w:object>
      </w:r>
      <w:r>
        <w:rPr>
          <w:rFonts w:ascii="Arial" w:hAnsi="Arial" w:eastAsia="宋体" w:cs="Arial"/>
          <w:lang w:eastAsia="zh-CN"/>
        </w:rPr>
        <w:t xml:space="preserve"> —</w:t>
      </w:r>
      <w:r>
        <w:rPr>
          <w:rFonts w:hint="eastAsia" w:ascii="Arial" w:hAnsi="Arial" w:eastAsia="宋体" w:cs="Arial"/>
          <w:lang w:eastAsia="zh-CN"/>
        </w:rPr>
        <w:t>被校</w:t>
      </w:r>
      <w:r>
        <w:rPr>
          <w:rFonts w:hint="eastAsia" w:ascii="Arial" w:hAnsi="Arial" w:eastAsia="宋体" w:cs="Arial"/>
          <w:lang w:val="en-US" w:eastAsia="zh-CN"/>
        </w:rPr>
        <w:t>供料漏斗</w:t>
      </w:r>
      <w:r>
        <w:rPr>
          <w:rFonts w:ascii="Arial" w:hAnsi="宋体" w:eastAsia="宋体" w:cs="Arial"/>
        </w:rPr>
        <w:t>的示值</w:t>
      </w:r>
      <w:r>
        <w:rPr>
          <w:rFonts w:ascii="Arial" w:hAnsi="宋体" w:eastAsia="宋体" w:cs="Arial"/>
          <w:lang w:eastAsia="zh-CN"/>
        </w:rPr>
        <w:t>，单位：</w:t>
      </w:r>
      <w:r>
        <w:rPr>
          <w:rFonts w:ascii="Arial" w:hAnsi="Arial" w:eastAsia="宋体" w:cs="Arial"/>
          <w:lang w:eastAsia="zh-CN"/>
        </w:rPr>
        <w:t>mm</w:t>
      </w:r>
      <w:r>
        <w:rPr>
          <w:rFonts w:ascii="Arial" w:hAnsi="Arial" w:eastAsia="宋体" w:cs="Arial"/>
          <w:b/>
          <w:lang w:eastAsia="zh-CN"/>
        </w:rPr>
        <w:t xml:space="preserve">  </w:t>
      </w:r>
    </w:p>
    <w:p>
      <w:pPr>
        <w:autoSpaceDE w:val="0"/>
        <w:autoSpaceDN w:val="0"/>
        <w:adjustRightInd w:val="0"/>
        <w:spacing w:line="360" w:lineRule="exact"/>
        <w:rPr>
          <w:rFonts w:ascii="Arial" w:hAnsi="Arial" w:eastAsia="宋体" w:cs="Arial"/>
          <w:lang w:eastAsia="zh-CN"/>
        </w:rPr>
      </w:pPr>
      <w:r>
        <w:rPr>
          <w:rFonts w:ascii="Arial" w:hAnsi="Arial" w:eastAsia="宋体" w:cs="Arial"/>
          <w:b/>
          <w:lang w:eastAsia="zh-CN"/>
        </w:rPr>
        <w:t xml:space="preserve">                             </w:t>
      </w:r>
      <w:r>
        <w:rPr>
          <w:rFonts w:ascii="Arial" w:hAnsi="Arial" w:eastAsia="宋体" w:cs="Arial"/>
          <w:b/>
          <w:position w:val="-12"/>
          <w:lang w:eastAsia="zh-CN"/>
        </w:rPr>
        <w:object>
          <v:shape id="_x0000_i1036" o:spt="75" type="#_x0000_t75" style="height:18pt;width:13.95pt;" o:ole="t" filled="f" o:preferrelative="t" stroked="f" coordsize="21600,21600">
            <v:path/>
            <v:fill on="f" alignshape="1" focussize="0,0"/>
            <v:stroke on="f"/>
            <v:imagedata r:id="rId33" o:title=""/>
            <o:lock v:ext="edit" aspectratio="t"/>
            <w10:wrap type="none"/>
            <w10:anchorlock/>
          </v:shape>
          <o:OLEObject Type="Embed" ProgID="Equation.3" ShapeID="_x0000_i1036" DrawAspect="Content" ObjectID="_1468075734" r:id="rId32">
            <o:LockedField>false</o:LockedField>
          </o:OLEObject>
        </w:object>
      </w:r>
      <w:r>
        <w:rPr>
          <w:rFonts w:ascii="Arial" w:hAnsi="Arial" w:eastAsia="宋体" w:cs="Arial"/>
          <w:lang w:eastAsia="zh-CN"/>
        </w:rPr>
        <w:t>—</w:t>
      </w:r>
      <w:r>
        <w:rPr>
          <w:rFonts w:hint="eastAsia" w:ascii="Arial" w:hAnsi="宋体" w:eastAsia="宋体" w:cs="Arial"/>
          <w:lang w:val="en-US" w:eastAsia="zh-CN"/>
        </w:rPr>
        <w:t>数显卡尺的显示值</w:t>
      </w:r>
      <w:r>
        <w:rPr>
          <w:rFonts w:ascii="Arial" w:hAnsi="宋体" w:eastAsia="宋体" w:cs="Arial"/>
          <w:lang w:eastAsia="zh-CN"/>
        </w:rPr>
        <w:t>，单位：</w:t>
      </w:r>
      <w:r>
        <w:rPr>
          <w:rFonts w:ascii="Arial" w:hAnsi="Arial" w:eastAsia="宋体" w:cs="Arial"/>
          <w:lang w:eastAsia="zh-CN"/>
        </w:rPr>
        <w:t>mm</w:t>
      </w:r>
    </w:p>
    <w:p>
      <w:pPr>
        <w:autoSpaceDE w:val="0"/>
        <w:autoSpaceDN w:val="0"/>
        <w:adjustRightInd w:val="0"/>
        <w:spacing w:line="360" w:lineRule="exact"/>
        <w:ind w:firstLine="1080"/>
        <w:rPr>
          <w:rFonts w:ascii="Arial" w:hAnsi="Arial" w:eastAsia="宋体" w:cs="Arial"/>
          <w:lang w:eastAsia="zh-CN"/>
        </w:rPr>
      </w:pPr>
      <w:r>
        <w:rPr>
          <w:rFonts w:ascii="Arial" w:hAnsi="Arial" w:eastAsia="宋体" w:cs="Arial"/>
          <w:lang w:eastAsia="zh-CN"/>
        </w:rPr>
        <w:t xml:space="preserve">           </w:t>
      </w:r>
    </w:p>
    <w:p>
      <w:pPr>
        <w:autoSpaceDE w:val="0"/>
        <w:autoSpaceDN w:val="0"/>
        <w:adjustRightInd w:val="0"/>
        <w:spacing w:line="360" w:lineRule="auto"/>
        <w:rPr>
          <w:rFonts w:ascii="Arial" w:hAnsi="Arial" w:eastAsia="宋体" w:cs="Arial"/>
          <w:color w:val="000000"/>
          <w:lang w:eastAsia="zh-CN"/>
        </w:rPr>
      </w:pPr>
      <w:r>
        <w:rPr>
          <w:rFonts w:ascii="Arial" w:hAnsi="宋体" w:eastAsia="宋体" w:cs="Arial"/>
          <w:color w:val="000000"/>
        </w:rPr>
        <w:t>实际测量中，</w:t>
      </w:r>
      <w:r>
        <w:rPr>
          <w:rFonts w:ascii="Arial" w:hAnsi="宋体" w:eastAsia="宋体" w:cs="Arial"/>
          <w:color w:val="000000"/>
          <w:lang w:eastAsia="zh-CN"/>
        </w:rPr>
        <w:t>以单次测量值作为测量结果。</w:t>
      </w:r>
    </w:p>
    <w:p>
      <w:pPr>
        <w:spacing w:line="360" w:lineRule="auto"/>
        <w:rPr>
          <w:rFonts w:ascii="Arial" w:hAnsi="Arial" w:eastAsia="宋体" w:cs="Arial"/>
          <w:b/>
          <w:lang w:eastAsia="zh-CN"/>
        </w:rPr>
      </w:pPr>
      <w:r>
        <w:rPr>
          <w:rFonts w:hint="eastAsia" w:ascii="Arial" w:hAnsi="Arial" w:cs="Arial"/>
          <w:b/>
          <w:lang w:val="en-US" w:eastAsia="zh-CN"/>
        </w:rPr>
        <w:t>C.</w:t>
      </w:r>
      <w:r>
        <w:rPr>
          <w:rFonts w:ascii="Arial" w:hAnsi="Arial" w:eastAsia="宋体" w:cs="Arial"/>
          <w:b/>
          <w:lang w:eastAsia="zh-CN"/>
        </w:rPr>
        <w:t>3</w:t>
      </w:r>
      <w:r>
        <w:rPr>
          <w:rFonts w:hint="eastAsia" w:ascii="Arial" w:hAnsi="宋体" w:eastAsia="宋体" w:cs="Arial"/>
          <w:b/>
          <w:lang w:eastAsia="zh-CN"/>
        </w:rPr>
        <w:t xml:space="preserve">    </w:t>
      </w:r>
      <w:r>
        <w:rPr>
          <w:rFonts w:ascii="Arial" w:hAnsi="宋体" w:eastAsia="宋体" w:cs="Arial"/>
          <w:b/>
        </w:rPr>
        <w:t>测量不确定度的来源分析</w:t>
      </w:r>
    </w:p>
    <w:p>
      <w:pPr>
        <w:autoSpaceDE w:val="0"/>
        <w:autoSpaceDN w:val="0"/>
        <w:adjustRightInd w:val="0"/>
        <w:spacing w:line="360" w:lineRule="auto"/>
        <w:ind w:firstLine="480"/>
        <w:rPr>
          <w:rFonts w:ascii="Arial" w:hAnsi="Arial" w:eastAsia="宋体" w:cs="Arial"/>
          <w:lang w:eastAsia="zh-CN"/>
        </w:rPr>
      </w:pPr>
      <w:r>
        <w:rPr>
          <w:rFonts w:ascii="Arial" w:hAnsi="宋体" w:eastAsia="宋体" w:cs="Arial"/>
          <w:lang w:eastAsia="zh-CN"/>
        </w:rPr>
        <w:t>根据</w:t>
      </w:r>
      <w:r>
        <w:rPr>
          <w:rFonts w:hint="eastAsia" w:ascii="Arial" w:hAnsi="宋体" w:eastAsia="宋体" w:cs="Arial"/>
          <w:lang w:eastAsia="zh-CN"/>
        </w:rPr>
        <w:t>测量</w:t>
      </w:r>
      <w:r>
        <w:rPr>
          <w:rFonts w:ascii="Arial" w:hAnsi="宋体" w:eastAsia="宋体" w:cs="Arial"/>
          <w:lang w:eastAsia="zh-CN"/>
        </w:rPr>
        <w:t>模型，</w:t>
      </w:r>
      <w:r>
        <w:rPr>
          <w:rFonts w:hint="eastAsia" w:ascii="Arial" w:hAnsi="宋体" w:eastAsia="宋体" w:cs="Arial"/>
          <w:lang w:val="en-US" w:eastAsia="zh-CN"/>
        </w:rPr>
        <w:t>供料漏斗</w:t>
      </w:r>
      <w:r>
        <w:rPr>
          <w:rFonts w:ascii="Arial" w:hAnsi="宋体" w:eastAsia="宋体" w:cs="Arial"/>
          <w:lang w:eastAsia="zh-CN"/>
        </w:rPr>
        <w:t>的示值误差测量结果的不确定度来源主要是：</w:t>
      </w:r>
    </w:p>
    <w:p>
      <w:pPr>
        <w:numPr>
          <w:ilvl w:val="0"/>
          <w:numId w:val="0"/>
        </w:numPr>
        <w:autoSpaceDE w:val="0"/>
        <w:autoSpaceDN w:val="0"/>
        <w:adjustRightInd w:val="0"/>
        <w:spacing w:line="360" w:lineRule="auto"/>
        <w:ind w:leftChars="0"/>
        <w:rPr>
          <w:rFonts w:ascii="Arial" w:hAnsi="Arial" w:eastAsia="宋体" w:cs="Arial"/>
          <w:lang w:eastAsia="zh-CN"/>
        </w:rPr>
      </w:pPr>
      <w:r>
        <w:rPr>
          <w:rFonts w:hint="eastAsia" w:ascii="Arial" w:hAnsi="宋体" w:cs="Arial"/>
          <w:color w:val="000000"/>
          <w:lang w:val="en-US" w:eastAsia="zh-CN"/>
        </w:rPr>
        <w:t xml:space="preserve">C.3.1 </w:t>
      </w:r>
      <w:r>
        <w:rPr>
          <w:rFonts w:hint="eastAsia" w:ascii="Arial" w:hAnsi="宋体" w:eastAsia="宋体" w:cs="Arial"/>
          <w:color w:val="000000"/>
          <w:lang w:eastAsia="zh-CN"/>
        </w:rPr>
        <w:t>测量</w:t>
      </w:r>
      <w:r>
        <w:rPr>
          <w:rFonts w:ascii="Arial" w:hAnsi="宋体" w:eastAsia="宋体" w:cs="Arial"/>
          <w:color w:val="000000"/>
          <w:lang w:eastAsia="zh-CN"/>
        </w:rPr>
        <w:t>重复性引入的不确定度分量</w:t>
      </w:r>
      <w:r>
        <w:rPr>
          <w:rFonts w:ascii="Arial" w:hAnsi="Arial" w:eastAsia="宋体" w:cs="Arial"/>
          <w:position w:val="-10"/>
        </w:rPr>
        <w:object>
          <v:shape id="_x0000_i1037" o:spt="75" type="#_x0000_t75" style="height:17pt;width:12pt;" o:ole="t" filled="f" o:preferrelative="t" stroked="f" coordsize="21600,21600">
            <v:path/>
            <v:fill on="f" alignshape="1" focussize="0,0"/>
            <v:stroke on="f"/>
            <v:imagedata r:id="rId35" o:title=""/>
            <o:lock v:ext="edit" aspectratio="t"/>
            <w10:wrap type="none"/>
            <w10:anchorlock/>
          </v:shape>
          <o:OLEObject Type="Embed" ProgID="Equation.3" ShapeID="_x0000_i1037" DrawAspect="Content" ObjectID="_1468075735" r:id="rId34">
            <o:LockedField>false</o:LockedField>
          </o:OLEObject>
        </w:object>
      </w:r>
      <w:r>
        <w:rPr>
          <w:rFonts w:hint="eastAsia" w:ascii="Arial" w:hAnsi="Arial" w:eastAsia="宋体" w:cs="Arial"/>
          <w:lang w:eastAsia="zh-CN"/>
        </w:rPr>
        <w:t>；</w:t>
      </w:r>
    </w:p>
    <w:p>
      <w:pPr>
        <w:autoSpaceDE w:val="0"/>
        <w:autoSpaceDN w:val="0"/>
        <w:adjustRightInd w:val="0"/>
        <w:spacing w:line="360" w:lineRule="auto"/>
        <w:ind w:firstLine="420" w:firstLineChars="200"/>
        <w:rPr>
          <w:rFonts w:ascii="Arial" w:hAnsi="Arial" w:eastAsia="宋体" w:cs="Arial"/>
          <w:color w:val="000000"/>
          <w:lang w:eastAsia="zh-CN"/>
        </w:rPr>
      </w:pPr>
      <w:r>
        <w:rPr>
          <w:rFonts w:ascii="Arial" w:hAnsi="宋体" w:eastAsia="宋体" w:cs="Arial"/>
          <w:color w:val="000000"/>
        </w:rPr>
        <w:t>此分量中包含：</w:t>
      </w:r>
      <w:r>
        <w:rPr>
          <w:rFonts w:ascii="Arial" w:hAnsi="Arial" w:eastAsia="宋体" w:cs="Arial"/>
          <w:color w:val="000000"/>
        </w:rPr>
        <w:t xml:space="preserve"> </w:t>
      </w:r>
      <w:r>
        <w:rPr>
          <w:rFonts w:ascii="Arial" w:hAnsi="Arial" w:eastAsia="宋体" w:cs="Arial"/>
          <w:color w:val="000000"/>
          <w:lang w:eastAsia="zh-CN"/>
        </w:rPr>
        <w:t>a</w:t>
      </w:r>
      <w:r>
        <w:rPr>
          <w:rFonts w:ascii="Arial" w:hAnsi="宋体" w:eastAsia="宋体" w:cs="Arial"/>
          <w:color w:val="000000"/>
        </w:rPr>
        <w:t>、</w:t>
      </w:r>
      <w:r>
        <w:rPr>
          <w:rFonts w:ascii="Arial" w:hAnsi="宋体" w:eastAsia="宋体" w:cs="Arial"/>
          <w:color w:val="000000"/>
          <w:lang w:eastAsia="zh-CN"/>
        </w:rPr>
        <w:t>测试环境条件干扰</w:t>
      </w:r>
      <w:r>
        <w:rPr>
          <w:rFonts w:hint="eastAsia" w:ascii="Arial" w:hAnsi="宋体" w:eastAsia="宋体" w:cs="Arial"/>
          <w:color w:val="000000"/>
          <w:lang w:eastAsia="zh-CN"/>
        </w:rPr>
        <w:t xml:space="preserve">   </w:t>
      </w:r>
      <w:r>
        <w:rPr>
          <w:rFonts w:ascii="Arial" w:hAnsi="Arial" w:eastAsia="宋体" w:cs="Arial"/>
          <w:color w:val="000000"/>
          <w:lang w:eastAsia="zh-CN"/>
        </w:rPr>
        <w:t>b</w:t>
      </w:r>
      <w:r>
        <w:rPr>
          <w:rFonts w:ascii="Arial" w:hAnsi="宋体" w:eastAsia="宋体" w:cs="Arial"/>
          <w:color w:val="000000"/>
        </w:rPr>
        <w:t>、</w:t>
      </w:r>
      <w:r>
        <w:rPr>
          <w:rFonts w:ascii="Arial" w:hAnsi="宋体" w:eastAsia="宋体" w:cs="Arial"/>
          <w:color w:val="000000"/>
          <w:lang w:eastAsia="zh-CN"/>
        </w:rPr>
        <w:t>人员操作因素</w:t>
      </w:r>
      <w:r>
        <w:rPr>
          <w:rFonts w:hint="eastAsia" w:ascii="Arial" w:hAnsi="宋体" w:eastAsia="宋体" w:cs="Arial"/>
          <w:color w:val="000000"/>
          <w:lang w:eastAsia="zh-CN"/>
        </w:rPr>
        <w:t xml:space="preserve">   </w:t>
      </w:r>
      <w:r>
        <w:rPr>
          <w:rFonts w:ascii="Arial" w:hAnsi="Arial" w:eastAsia="宋体" w:cs="Arial"/>
          <w:color w:val="000000"/>
          <w:lang w:eastAsia="zh-CN"/>
        </w:rPr>
        <w:t>c</w:t>
      </w:r>
      <w:r>
        <w:rPr>
          <w:rFonts w:ascii="Arial" w:hAnsi="宋体" w:eastAsia="宋体" w:cs="Arial"/>
          <w:color w:val="000000"/>
        </w:rPr>
        <w:t>、</w:t>
      </w:r>
      <w:r>
        <w:rPr>
          <w:rFonts w:ascii="Arial" w:hAnsi="宋体" w:eastAsia="宋体" w:cs="Arial"/>
          <w:color w:val="000000"/>
          <w:lang w:eastAsia="zh-CN"/>
        </w:rPr>
        <w:t>周围震动干扰等</w:t>
      </w:r>
      <w:r>
        <w:rPr>
          <w:rFonts w:ascii="Arial" w:hAnsi="宋体" w:eastAsia="宋体" w:cs="Arial"/>
          <w:color w:val="000000"/>
        </w:rPr>
        <w:t>。</w:t>
      </w:r>
    </w:p>
    <w:p>
      <w:pPr>
        <w:numPr>
          <w:ilvl w:val="0"/>
          <w:numId w:val="0"/>
        </w:numPr>
        <w:autoSpaceDE w:val="0"/>
        <w:autoSpaceDN w:val="0"/>
        <w:adjustRightInd w:val="0"/>
        <w:spacing w:line="360" w:lineRule="auto"/>
        <w:ind w:leftChars="0"/>
        <w:rPr>
          <w:rFonts w:hint="eastAsia" w:ascii="Arial" w:hAnsi="Arial" w:eastAsia="宋体" w:cs="Arial"/>
          <w:lang w:eastAsia="zh-CN"/>
        </w:rPr>
      </w:pPr>
      <w:r>
        <w:rPr>
          <w:rFonts w:hint="eastAsia" w:ascii="Arial" w:hAnsi="宋体" w:cs="Arial"/>
          <w:lang w:val="en-US" w:eastAsia="zh-CN"/>
        </w:rPr>
        <w:t xml:space="preserve">C.3.2 </w:t>
      </w:r>
      <w:r>
        <w:rPr>
          <w:rFonts w:hint="eastAsia" w:ascii="Arial" w:hAnsi="宋体" w:eastAsia="宋体" w:cs="Arial"/>
          <w:lang w:val="en-US" w:eastAsia="zh-CN"/>
        </w:rPr>
        <w:t>数显卡尺分辨力引入的不确定度分量</w:t>
      </w:r>
      <w:r>
        <w:rPr>
          <w:rFonts w:ascii="Arial" w:hAnsi="Arial" w:eastAsia="宋体" w:cs="Arial"/>
          <w:position w:val="-10"/>
        </w:rPr>
        <w:object>
          <v:shape id="_x0000_i1038" o:spt="75" type="#_x0000_t75" style="height:17pt;width:13.95pt;" o:ole="t" filled="f" o:preferrelative="t" stroked="f" coordsize="21600,21600">
            <v:path/>
            <v:fill on="f" alignshape="1" focussize="0,0"/>
            <v:stroke on="f"/>
            <v:imagedata r:id="rId37" o:title=""/>
            <o:lock v:ext="edit" aspectratio="t"/>
            <w10:wrap type="none"/>
            <w10:anchorlock/>
          </v:shape>
          <o:OLEObject Type="Embed" ProgID="Equation.3" ShapeID="_x0000_i1038" DrawAspect="Content" ObjectID="_1468075736" r:id="rId36">
            <o:LockedField>false</o:LockedField>
          </o:OLEObject>
        </w:object>
      </w:r>
      <w:r>
        <w:rPr>
          <w:rFonts w:hint="eastAsia" w:ascii="Arial" w:hAnsi="Arial" w:eastAsia="宋体" w:cs="Arial"/>
          <w:lang w:eastAsia="zh-CN"/>
        </w:rPr>
        <w:t>；</w:t>
      </w:r>
    </w:p>
    <w:p>
      <w:pPr>
        <w:numPr>
          <w:ilvl w:val="0"/>
          <w:numId w:val="0"/>
        </w:numPr>
        <w:autoSpaceDE w:val="0"/>
        <w:autoSpaceDN w:val="0"/>
        <w:adjustRightInd w:val="0"/>
        <w:spacing w:line="360" w:lineRule="auto"/>
        <w:ind w:leftChars="0"/>
        <w:rPr>
          <w:rFonts w:hint="eastAsia" w:ascii="Arial" w:hAnsi="Arial" w:eastAsia="宋体" w:cs="Arial"/>
          <w:b/>
          <w:lang w:eastAsia="zh-CN"/>
        </w:rPr>
      </w:pPr>
      <w:r>
        <w:rPr>
          <w:rFonts w:hint="eastAsia"/>
          <w:lang w:val="en-US" w:eastAsia="zh-CN"/>
        </w:rPr>
        <w:t xml:space="preserve">C.3.3 </w:t>
      </w:r>
      <w:r>
        <w:rPr>
          <w:rFonts w:hint="eastAsia" w:eastAsia="宋体"/>
          <w:lang w:val="en-US" w:eastAsia="zh-CN"/>
        </w:rPr>
        <w:t>由上级单位给出的卡尺不确定度</w:t>
      </w:r>
      <w:r>
        <w:rPr>
          <w:rFonts w:ascii="Arial" w:hAnsi="Arial" w:eastAsia="宋体" w:cs="Arial"/>
          <w:position w:val="-12"/>
        </w:rPr>
        <w:object>
          <v:shape id="_x0000_i1039" o:spt="75" type="#_x0000_t75" style="height:18pt;width:13pt;" o:ole="t" filled="f" o:preferrelative="t" stroked="f" coordsize="21600,21600">
            <v:path/>
            <v:fill on="f" alignshape="1" focussize="0,0"/>
            <v:stroke on="f"/>
            <v:imagedata r:id="rId39" o:title=""/>
            <o:lock v:ext="edit" aspectratio="t"/>
            <w10:wrap type="none"/>
            <w10:anchorlock/>
          </v:shape>
          <o:OLEObject Type="Embed" ProgID="Equation.3" ShapeID="_x0000_i1039" DrawAspect="Content" ObjectID="_1468075737" r:id="rId38">
            <o:LockedField>false</o:LockedField>
          </o:OLEObject>
        </w:object>
      </w:r>
      <w:r>
        <w:rPr>
          <w:rFonts w:ascii="Arial" w:hAnsi="Arial" w:eastAsia="宋体" w:cs="Arial"/>
          <w:b/>
          <w:lang w:eastAsia="zh-CN"/>
        </w:rPr>
        <w:t xml:space="preserve"> </w:t>
      </w:r>
      <w:r>
        <w:rPr>
          <w:rFonts w:hint="eastAsia" w:ascii="Arial" w:hAnsi="Arial" w:eastAsia="宋体" w:cs="Arial"/>
          <w:b/>
          <w:lang w:eastAsia="zh-CN"/>
        </w:rPr>
        <w:t>；</w:t>
      </w:r>
    </w:p>
    <w:p>
      <w:pPr>
        <w:numPr>
          <w:ilvl w:val="0"/>
          <w:numId w:val="0"/>
        </w:numPr>
        <w:autoSpaceDE w:val="0"/>
        <w:autoSpaceDN w:val="0"/>
        <w:adjustRightInd w:val="0"/>
        <w:spacing w:line="360" w:lineRule="auto"/>
        <w:ind w:leftChars="0"/>
        <w:rPr>
          <w:rFonts w:ascii="Arial" w:hAnsi="Arial" w:eastAsia="宋体" w:cs="Arial"/>
          <w:b/>
          <w:lang w:eastAsia="zh-CN"/>
        </w:rPr>
      </w:pPr>
      <w:r>
        <w:rPr>
          <w:rFonts w:hint="eastAsia" w:ascii="Arial" w:hAnsi="宋体" w:cs="Arial"/>
          <w:b/>
          <w:lang w:val="en-US" w:eastAsia="zh-CN"/>
        </w:rPr>
        <w:t xml:space="preserve">C.4 </w:t>
      </w:r>
      <w:r>
        <w:rPr>
          <w:rFonts w:hint="eastAsia" w:ascii="Arial" w:hAnsi="宋体" w:eastAsia="宋体" w:cs="Arial"/>
          <w:b/>
          <w:lang w:eastAsia="zh-CN"/>
        </w:rPr>
        <w:t xml:space="preserve"> </w:t>
      </w:r>
      <w:r>
        <w:rPr>
          <w:rFonts w:ascii="Arial" w:hAnsi="宋体" w:eastAsia="宋体" w:cs="Arial"/>
          <w:b/>
          <w:lang w:eastAsia="zh-CN"/>
        </w:rPr>
        <w:t>测量不确定度的分量评</w:t>
      </w:r>
      <w:r>
        <w:rPr>
          <w:rFonts w:ascii="Arial" w:hAnsi="Arial" w:eastAsia="宋体" w:cs="Arial"/>
          <w:b/>
          <w:lang w:eastAsia="zh-CN"/>
        </w:rPr>
        <w:t>定</w:t>
      </w:r>
    </w:p>
    <w:p>
      <w:pPr>
        <w:widowControl w:val="0"/>
        <w:spacing w:line="360" w:lineRule="auto"/>
        <w:rPr>
          <w:rFonts w:ascii="Arial" w:hAnsi="Arial" w:eastAsia="宋体" w:cs="Arial"/>
          <w:lang w:eastAsia="zh-CN"/>
        </w:rPr>
      </w:pPr>
      <w:r>
        <w:rPr>
          <w:rFonts w:hint="eastAsia" w:ascii="Arial" w:hAnsi="Arial" w:cs="Arial"/>
          <w:lang w:val="en-US" w:eastAsia="zh-CN"/>
        </w:rPr>
        <w:t>C.</w:t>
      </w:r>
      <w:r>
        <w:rPr>
          <w:rFonts w:ascii="Arial" w:hAnsi="Arial" w:eastAsia="宋体" w:cs="Arial"/>
          <w:lang w:eastAsia="zh-CN"/>
        </w:rPr>
        <w:t>4.1</w:t>
      </w:r>
      <w:r>
        <w:rPr>
          <w:rFonts w:hint="eastAsia" w:ascii="Arial" w:hAnsi="Arial" w:eastAsia="宋体" w:cs="Arial"/>
          <w:lang w:eastAsia="zh-CN"/>
        </w:rPr>
        <w:t>测量</w:t>
      </w:r>
      <w:r>
        <w:rPr>
          <w:rFonts w:hint="eastAsia" w:ascii="Arial" w:hAnsi="宋体" w:eastAsia="宋体" w:cs="Arial"/>
        </w:rPr>
        <w:t>重复性</w:t>
      </w:r>
      <w:r>
        <w:rPr>
          <w:rFonts w:hint="eastAsia" w:ascii="Arial" w:hAnsi="宋体" w:eastAsia="宋体" w:cs="Arial"/>
          <w:lang w:eastAsia="zh-CN"/>
        </w:rPr>
        <w:t>引起的</w:t>
      </w:r>
      <w:r>
        <w:rPr>
          <w:rFonts w:ascii="Arial" w:hAnsi="宋体" w:eastAsia="宋体" w:cs="Arial"/>
        </w:rPr>
        <w:t>标准不确定度</w:t>
      </w:r>
      <w:r>
        <w:rPr>
          <w:rFonts w:ascii="Arial" w:hAnsi="Arial" w:eastAsia="宋体" w:cs="Arial"/>
          <w:position w:val="-10"/>
        </w:rPr>
        <w:object>
          <v:shape id="_x0000_i1040" o:spt="75" type="#_x0000_t75" style="height:17pt;width:12pt;" o:ole="t" filled="f" o:preferrelative="t" stroked="f" coordsize="21600,21600">
            <v:path/>
            <v:fill on="f" alignshape="1" focussize="0,0"/>
            <v:stroke on="f"/>
            <v:imagedata r:id="rId41" o:title=""/>
            <o:lock v:ext="edit" aspectratio="t"/>
            <w10:wrap type="none"/>
            <w10:anchorlock/>
          </v:shape>
          <o:OLEObject Type="Embed" ProgID="Equation.3" ShapeID="_x0000_i1040" DrawAspect="Content" ObjectID="_1468075738" r:id="rId40">
            <o:LockedField>false</o:LockedField>
          </o:OLEObject>
        </w:object>
      </w:r>
      <w:r>
        <w:rPr>
          <w:rFonts w:ascii="Arial" w:hAnsi="宋体" w:eastAsia="宋体" w:cs="Arial"/>
        </w:rPr>
        <w:t>的评定</w:t>
      </w:r>
    </w:p>
    <w:p>
      <w:pPr>
        <w:autoSpaceDE w:val="0"/>
        <w:autoSpaceDN w:val="0"/>
        <w:spacing w:line="360" w:lineRule="auto"/>
        <w:ind w:firstLine="315" w:firstLineChars="150"/>
        <w:textAlignment w:val="bottom"/>
        <w:rPr>
          <w:rFonts w:ascii="Arial" w:hAnsi="Arial"/>
          <w:szCs w:val="28"/>
        </w:rPr>
      </w:pPr>
      <w:r>
        <w:rPr>
          <w:rFonts w:ascii="Arial" w:hAnsi="宋体" w:eastAsia="宋体" w:cs="Arial"/>
          <w:lang w:eastAsia="zh-CN"/>
        </w:rPr>
        <w:t>测量重复性带来的不确定度可以通过连续测量得到测量列，用</w:t>
      </w:r>
      <w:r>
        <w:rPr>
          <w:rFonts w:ascii="Arial" w:hAnsi="Arial" w:eastAsia="宋体" w:cs="Arial"/>
          <w:lang w:eastAsia="zh-CN"/>
        </w:rPr>
        <w:t>A</w:t>
      </w:r>
      <w:r>
        <w:rPr>
          <w:rFonts w:ascii="Arial" w:hAnsi="宋体" w:eastAsia="宋体" w:cs="Arial"/>
          <w:lang w:eastAsia="zh-CN"/>
        </w:rPr>
        <w:t>类方法进行评定。一把</w:t>
      </w:r>
      <w:r>
        <w:rPr>
          <w:rFonts w:ascii="Arial" w:hAnsi="Arial" w:eastAsia="宋体" w:cs="Arial"/>
          <w:lang w:eastAsia="zh-CN"/>
        </w:rPr>
        <w:t>（0~</w:t>
      </w:r>
      <w:r>
        <w:rPr>
          <w:rFonts w:hint="eastAsia" w:ascii="Arial" w:hAnsi="Arial" w:eastAsia="宋体" w:cs="Arial"/>
          <w:lang w:val="en-US" w:eastAsia="zh-CN"/>
        </w:rPr>
        <w:t>15</w:t>
      </w:r>
      <w:r>
        <w:rPr>
          <w:rFonts w:ascii="Arial" w:hAnsi="Arial" w:eastAsia="宋体" w:cs="Arial"/>
          <w:lang w:eastAsia="zh-CN"/>
        </w:rPr>
        <w:t>0）</w:t>
      </w:r>
      <w:r>
        <w:rPr>
          <w:rFonts w:ascii="Arial" w:hAnsi="Arial" w:eastAsia="宋体" w:cs="Arial"/>
          <w:spacing w:val="-4"/>
          <w:lang w:eastAsia="zh-CN"/>
        </w:rPr>
        <w:t>mm</w:t>
      </w:r>
      <w:r>
        <w:rPr>
          <w:rFonts w:ascii="Arial" w:hAnsi="Arial" w:eastAsia="宋体" w:cs="Arial"/>
          <w:lang w:eastAsia="zh-CN"/>
        </w:rPr>
        <w:t>/0.01mm</w:t>
      </w:r>
      <w:r>
        <w:rPr>
          <w:rFonts w:hint="eastAsia" w:ascii="Arial" w:hAnsi="Arial" w:eastAsia="宋体" w:cs="Arial"/>
          <w:lang w:eastAsia="zh-CN"/>
        </w:rPr>
        <w:t>的</w:t>
      </w:r>
      <w:r>
        <w:rPr>
          <w:rFonts w:hint="eastAsia" w:ascii="Arial" w:hAnsi="Arial" w:eastAsia="宋体" w:cs="Arial"/>
          <w:lang w:val="en-US" w:eastAsia="zh-CN"/>
        </w:rPr>
        <w:t>数显</w:t>
      </w:r>
      <w:r>
        <w:rPr>
          <w:rFonts w:ascii="Arial" w:hAnsi="宋体" w:eastAsia="宋体" w:cs="Arial"/>
          <w:lang w:eastAsia="zh-CN"/>
        </w:rPr>
        <w:t>卡尺</w:t>
      </w:r>
      <w:r>
        <w:rPr>
          <w:rFonts w:hint="eastAsia" w:ascii="Arial" w:hAnsi="宋体" w:eastAsia="宋体" w:cs="Arial"/>
          <w:lang w:eastAsia="zh-CN"/>
        </w:rPr>
        <w:t>，</w:t>
      </w:r>
      <w:r>
        <w:rPr>
          <w:rFonts w:ascii="Arial" w:hAnsi="宋体" w:eastAsia="宋体" w:cs="Arial"/>
          <w:lang w:eastAsia="zh-CN"/>
        </w:rPr>
        <w:t>在重复性条件下连续测量</w:t>
      </w:r>
      <w:r>
        <w:rPr>
          <w:rFonts w:hint="eastAsia" w:ascii="Arial" w:hAnsi="Arial" w:eastAsia="宋体" w:cs="Arial"/>
          <w:lang w:val="en-US" w:eastAsia="zh-CN"/>
        </w:rPr>
        <w:t>6</w:t>
      </w:r>
      <w:r>
        <w:rPr>
          <w:rFonts w:ascii="Arial" w:hAnsi="宋体" w:eastAsia="宋体" w:cs="Arial"/>
          <w:lang w:eastAsia="zh-CN"/>
        </w:rPr>
        <w:t>次，得到一组测量列</w:t>
      </w:r>
      <w:r>
        <w:rPr>
          <w:rFonts w:hint="eastAsia" w:ascii="Arial" w:hAnsi="宋体" w:eastAsia="宋体" w:cs="Arial"/>
          <w:lang w:eastAsia="zh-CN"/>
        </w:rPr>
        <w:t>：</w:t>
      </w:r>
      <w:r>
        <w:rPr>
          <w:rFonts w:hint="eastAsia" w:ascii="Arial" w:hAnsi="Arial" w:eastAsia="宋体" w:cs="Arial"/>
          <w:lang w:val="en-US" w:eastAsia="zh-CN"/>
        </w:rPr>
        <w:t>75.32</w:t>
      </w:r>
      <w:r>
        <w:rPr>
          <w:rFonts w:ascii="Arial" w:cs="Arial"/>
        </w:rPr>
        <w:t>、</w:t>
      </w:r>
      <w:r>
        <w:rPr>
          <w:rFonts w:hint="eastAsia" w:ascii="Arial" w:hAnsi="Arial" w:eastAsia="宋体" w:cs="Arial"/>
          <w:lang w:val="en-US" w:eastAsia="zh-CN"/>
        </w:rPr>
        <w:t>75.33</w:t>
      </w:r>
      <w:r>
        <w:rPr>
          <w:rFonts w:ascii="Arial" w:cs="Arial"/>
        </w:rPr>
        <w:t>、</w:t>
      </w:r>
      <w:r>
        <w:rPr>
          <w:rFonts w:hint="eastAsia" w:ascii="Arial" w:hAnsi="Arial" w:eastAsia="宋体" w:cs="Arial"/>
          <w:lang w:val="en-US" w:eastAsia="zh-CN"/>
        </w:rPr>
        <w:t>75.32</w:t>
      </w:r>
      <w:r>
        <w:rPr>
          <w:rFonts w:ascii="Arial" w:cs="Arial"/>
        </w:rPr>
        <w:t>、</w:t>
      </w:r>
      <w:r>
        <w:rPr>
          <w:rFonts w:hint="eastAsia" w:ascii="Arial" w:hAnsi="Arial" w:eastAsia="宋体" w:cs="Arial"/>
          <w:lang w:val="en-US" w:eastAsia="zh-CN"/>
        </w:rPr>
        <w:t>75.32</w:t>
      </w:r>
      <w:r>
        <w:rPr>
          <w:rFonts w:ascii="Arial" w:cs="Arial"/>
        </w:rPr>
        <w:t>、</w:t>
      </w:r>
      <w:r>
        <w:rPr>
          <w:rFonts w:hint="eastAsia" w:ascii="Arial" w:hAnsi="Arial" w:eastAsia="宋体" w:cs="Arial"/>
          <w:lang w:val="en-US" w:eastAsia="zh-CN"/>
        </w:rPr>
        <w:t>75.31</w:t>
      </w:r>
      <w:r>
        <w:rPr>
          <w:rFonts w:ascii="Arial" w:cs="Arial"/>
        </w:rPr>
        <w:t>、</w:t>
      </w:r>
      <w:r>
        <w:rPr>
          <w:rFonts w:hint="eastAsia" w:ascii="Arial" w:hAnsi="Arial" w:eastAsia="宋体" w:cs="Arial"/>
          <w:lang w:val="en-US" w:eastAsia="zh-CN"/>
        </w:rPr>
        <w:t>75.31</w:t>
      </w:r>
      <w:r>
        <w:rPr>
          <w:rFonts w:ascii="Arial" w:cs="Arial"/>
        </w:rPr>
        <w:t>（</w:t>
      </w:r>
      <w:r>
        <w:rPr>
          <w:rFonts w:ascii="Arial" w:hAnsi="Arial" w:cs="Arial"/>
        </w:rPr>
        <w:t>mm</w:t>
      </w:r>
      <w:r>
        <w:rPr>
          <w:rFonts w:ascii="Arial" w:cs="Arial"/>
        </w:rPr>
        <w:t>）</w:t>
      </w:r>
      <w:r>
        <w:rPr>
          <w:rFonts w:ascii="Arial" w:hAnsi="Arial" w:cs="Arial"/>
          <w:szCs w:val="28"/>
        </w:rPr>
        <w:t>。</w:t>
      </w:r>
    </w:p>
    <w:p>
      <w:pPr>
        <w:tabs>
          <w:tab w:val="left" w:pos="1320"/>
        </w:tabs>
        <w:autoSpaceDE w:val="0"/>
        <w:autoSpaceDN w:val="0"/>
        <w:ind w:left="915" w:hanging="555"/>
        <w:textAlignment w:val="bottom"/>
        <w:rPr>
          <w:rFonts w:hint="eastAsia" w:ascii="Arial" w:hAnsi="Arial" w:eastAsia="宋体"/>
          <w:szCs w:val="28"/>
          <w:lang w:eastAsia="zh-CN"/>
        </w:rPr>
      </w:pPr>
      <w:r>
        <w:rPr>
          <w:rFonts w:ascii="Arial" w:hAnsi="Arial"/>
          <w:szCs w:val="28"/>
        </w:rPr>
        <w:t xml:space="preserve">                </w:t>
      </w:r>
      <w:r>
        <w:rPr>
          <w:rFonts w:hint="eastAsia" w:ascii="Arial" w:hAnsi="Arial" w:eastAsia="宋体"/>
          <w:szCs w:val="28"/>
          <w:lang w:eastAsia="zh-CN"/>
        </w:rPr>
        <w:t xml:space="preserve">          </w:t>
      </w:r>
      <w:r>
        <w:rPr>
          <w:rFonts w:ascii="Arial" w:hAnsi="Arial"/>
          <w:szCs w:val="28"/>
        </w:rPr>
        <w:t xml:space="preserve">  s=</w:t>
      </w:r>
      <w:r>
        <w:rPr>
          <w:rFonts w:hint="eastAsia" w:ascii="Arial" w:hAnsi="Arial"/>
          <w:position w:val="-26"/>
          <w:szCs w:val="21"/>
        </w:rPr>
        <w:object>
          <v:shape id="_x0000_i1041" o:spt="75" type="#_x0000_t75" style="height:41pt;width:73pt;" o:ole="t" fillcolor="#6D6D6D" filled="f" o:preferrelative="t" stroked="f" coordsize="21600,21600">
            <v:path/>
            <v:fill on="f" alignshape="1" focussize="0,0"/>
            <v:stroke on="f"/>
            <v:imagedata r:id="rId43" o:title=""/>
            <o:lock v:ext="edit" aspectratio="t"/>
            <w10:wrap type="none"/>
            <w10:anchorlock/>
          </v:shape>
          <o:OLEObject Type="Embed" ProgID="Equation.3" ShapeID="_x0000_i1041" DrawAspect="Content" ObjectID="_1468075739" r:id="rId42">
            <o:LockedField>false</o:LockedField>
          </o:OLEObject>
        </w:object>
      </w:r>
      <w:r>
        <w:t>=</w:t>
      </w:r>
      <w:r>
        <w:rPr>
          <w:rFonts w:hint="eastAsia"/>
          <w:lang w:val="en-US" w:eastAsia="zh-CN"/>
        </w:rPr>
        <w:t>8.9</w:t>
      </w:r>
      <w:r>
        <w:rPr/>
        <w:sym w:font="Symbol" w:char="F06D"/>
      </w:r>
      <w:r>
        <w:t>m</w:t>
      </w:r>
    </w:p>
    <w:p>
      <w:pPr>
        <w:spacing w:line="480" w:lineRule="auto"/>
        <w:ind w:firstLine="1995" w:firstLineChars="950"/>
        <w:jc w:val="both"/>
        <w:rPr>
          <w:rFonts w:ascii="Arial" w:hAnsi="Arial" w:eastAsia="宋体" w:cs="Arial"/>
          <w:sz w:val="21"/>
          <w:szCs w:val="21"/>
          <w:lang w:eastAsia="zh-CN"/>
        </w:rPr>
      </w:pPr>
      <w:r>
        <w:rPr>
          <w:rFonts w:ascii="Arial" w:hAnsi="Arial" w:eastAsia="宋体" w:cs="Arial"/>
          <w:position w:val="-10"/>
        </w:rPr>
        <w:object>
          <v:shape id="_x0000_i1042" o:spt="75" type="#_x0000_t75" style="height:17pt;width:12pt;" o:ole="t" filled="f" o:preferrelative="t" stroked="f" coordsize="21600,21600">
            <v:path/>
            <v:fill on="f" alignshape="1" focussize="0,0"/>
            <v:stroke on="f"/>
            <v:imagedata r:id="rId45" o:title=""/>
            <o:lock v:ext="edit" aspectratio="t"/>
            <w10:wrap type="none"/>
            <w10:anchorlock/>
          </v:shape>
          <o:OLEObject Type="Embed" ProgID="Equation.3" ShapeID="_x0000_i1042" DrawAspect="Content" ObjectID="_1468075740" r:id="rId44">
            <o:LockedField>false</o:LockedField>
          </o:OLEObject>
        </w:object>
      </w:r>
      <w:r>
        <w:rPr>
          <w:rFonts w:hint="eastAsia" w:ascii="Arial" w:hAnsi="Arial" w:eastAsia="宋体" w:cs="Arial"/>
          <w:lang w:eastAsia="zh-CN"/>
        </w:rPr>
        <w:t>=</w:t>
      </w:r>
      <w:r>
        <w:rPr>
          <w:rFonts w:hint="eastAsia" w:ascii="Arial" w:hAnsi="Arial" w:eastAsia="宋体" w:cs="Arial"/>
          <w:lang w:val="en-US" w:eastAsia="zh-CN"/>
        </w:rPr>
        <w:t>8.9</w:t>
      </w:r>
      <w:r>
        <w:rPr>
          <w:rFonts w:ascii="Arial" w:hAnsi="Arial" w:eastAsia="宋体" w:cs="Arial"/>
          <w:sz w:val="21"/>
          <w:szCs w:val="21"/>
          <w:lang w:eastAsia="zh-CN"/>
        </w:rPr>
        <w:t>μm</w:t>
      </w:r>
    </w:p>
    <w:p>
      <w:pPr>
        <w:widowControl w:val="0"/>
        <w:spacing w:line="360" w:lineRule="auto"/>
        <w:rPr>
          <w:rFonts w:ascii="Arial" w:hAnsi="Arial" w:eastAsia="宋体" w:cs="Arial"/>
        </w:rPr>
      </w:pPr>
      <w:r>
        <w:rPr>
          <w:rFonts w:hint="eastAsia" w:ascii="Arial" w:hAnsi="Arial" w:cs="Arial"/>
          <w:lang w:val="en-US" w:eastAsia="zh-CN"/>
        </w:rPr>
        <w:t>C.</w:t>
      </w:r>
      <w:r>
        <w:rPr>
          <w:rFonts w:ascii="Arial" w:hAnsi="Arial" w:eastAsia="宋体" w:cs="Arial"/>
          <w:lang w:eastAsia="zh-CN"/>
        </w:rPr>
        <w:t>4.2</w:t>
      </w:r>
      <w:r>
        <w:rPr>
          <w:rFonts w:hint="eastAsia" w:ascii="Arial" w:hAnsi="Arial" w:eastAsia="宋体" w:cs="Arial"/>
          <w:lang w:val="en-US" w:eastAsia="zh-CN"/>
        </w:rPr>
        <w:t>数显</w:t>
      </w:r>
      <w:r>
        <w:rPr>
          <w:rFonts w:hint="eastAsia" w:ascii="Arial" w:hAnsi="宋体" w:eastAsia="宋体" w:cs="Arial"/>
          <w:lang w:val="en-US" w:eastAsia="zh-CN"/>
        </w:rPr>
        <w:t>卡尺分辨力引入的不确定度分量</w:t>
      </w:r>
      <w:r>
        <w:rPr>
          <w:rFonts w:ascii="Arial" w:hAnsi="Arial" w:eastAsia="宋体" w:cs="Arial"/>
          <w:position w:val="-10"/>
        </w:rPr>
        <w:object>
          <v:shape id="_x0000_i1043" o:spt="75" type="#_x0000_t75" style="height:17pt;width:13.95pt;" o:ole="t" filled="f" o:preferrelative="t" stroked="f" coordsize="21600,21600">
            <v:path/>
            <v:fill on="f" alignshape="1" focussize="0,0"/>
            <v:stroke on="f"/>
            <v:imagedata r:id="rId37" o:title=""/>
            <o:lock v:ext="edit" aspectratio="t"/>
            <w10:wrap type="none"/>
            <w10:anchorlock/>
          </v:shape>
          <o:OLEObject Type="Embed" ProgID="Equation.3" ShapeID="_x0000_i1043" DrawAspect="Content" ObjectID="_1468075741" r:id="rId46">
            <o:LockedField>false</o:LockedField>
          </o:OLEObject>
        </w:object>
      </w:r>
      <w:r>
        <w:rPr>
          <w:rFonts w:ascii="Arial" w:hAnsi="宋体" w:eastAsia="宋体" w:cs="Arial"/>
        </w:rPr>
        <w:t>的评定</w:t>
      </w:r>
    </w:p>
    <w:p>
      <w:pPr>
        <w:spacing w:line="360" w:lineRule="auto"/>
        <w:ind w:firstLine="577" w:firstLineChars="275"/>
        <w:rPr>
          <w:rFonts w:hint="eastAsia" w:eastAsia="宋体"/>
          <w:lang w:val="en-US" w:eastAsia="zh-CN"/>
        </w:rPr>
      </w:pPr>
      <w:r>
        <w:rPr>
          <w:rFonts w:hint="eastAsia" w:eastAsia="宋体"/>
          <w:lang w:val="en-US" w:eastAsia="zh-CN"/>
        </w:rPr>
        <w:t>已知卡尺分辨力为0.01mm，则</w:t>
      </w:r>
    </w:p>
    <w:p>
      <w:pPr>
        <w:spacing w:line="360" w:lineRule="auto"/>
        <w:ind w:firstLine="577" w:firstLineChars="275"/>
        <w:rPr>
          <w:rFonts w:hint="default" w:eastAsia="宋体"/>
          <w:lang w:val="en-US" w:eastAsia="zh-CN"/>
        </w:rPr>
      </w:pPr>
      <w:r>
        <w:rPr>
          <w:rFonts w:ascii="Arial" w:hAnsi="Arial" w:eastAsia="宋体" w:cs="Arial"/>
          <w:position w:val="-10"/>
          <w:lang w:eastAsia="zh-CN"/>
        </w:rPr>
        <w:object>
          <v:shape id="_x0000_i1044" o:spt="75" type="#_x0000_t75" style="height:18pt;width:255.3pt;" o:ole="t" filled="f" o:preferrelative="t" stroked="f" coordsize="21600,21600">
            <v:path/>
            <v:fill on="f" focussize="0,0"/>
            <v:stroke on="f"/>
            <v:imagedata r:id="rId48" o:title=""/>
            <o:lock v:ext="edit" aspectratio="t"/>
            <w10:wrap type="none"/>
            <w10:anchorlock/>
          </v:shape>
          <o:OLEObject Type="Embed" ProgID="Equation.3" ShapeID="_x0000_i1044" DrawAspect="Content" ObjectID="_1468075742" r:id="rId47">
            <o:LockedField>false</o:LockedField>
          </o:OLEObject>
        </w:object>
      </w:r>
    </w:p>
    <w:p>
      <w:pPr>
        <w:widowControl w:val="0"/>
        <w:spacing w:line="360" w:lineRule="auto"/>
        <w:rPr>
          <w:rFonts w:hint="eastAsia" w:ascii="Arial" w:hAnsi="宋体" w:eastAsia="宋体" w:cs="Arial"/>
          <w:lang w:eastAsia="zh-CN"/>
        </w:rPr>
      </w:pPr>
      <w:r>
        <w:rPr>
          <w:rFonts w:hint="eastAsia" w:ascii="Arial" w:hAnsi="Arial" w:cs="Arial"/>
          <w:lang w:val="en-US" w:eastAsia="zh-CN"/>
        </w:rPr>
        <w:t>C.</w:t>
      </w:r>
      <w:r>
        <w:rPr>
          <w:rFonts w:ascii="Arial" w:hAnsi="Arial" w:cs="Arial"/>
        </w:rPr>
        <w:t>4.3</w:t>
      </w:r>
      <w:r>
        <w:rPr>
          <w:rFonts w:hint="eastAsia" w:eastAsia="宋体"/>
          <w:lang w:val="en-US" w:eastAsia="zh-CN"/>
        </w:rPr>
        <w:t>由上级单位给出的卡尺不确定度</w:t>
      </w:r>
      <w:r>
        <w:rPr>
          <w:rFonts w:ascii="Arial" w:hAnsi="Arial" w:eastAsia="宋体" w:cs="Arial"/>
          <w:position w:val="-12"/>
        </w:rPr>
        <w:object>
          <v:shape id="_x0000_i1045" o:spt="75" type="#_x0000_t75" style="height:18pt;width:13pt;" o:ole="t" filled="f" o:preferrelative="t" stroked="f" coordsize="21600,21600">
            <v:path/>
            <v:fill on="f" alignshape="1" focussize="0,0"/>
            <v:stroke on="f"/>
            <v:imagedata r:id="rId39" o:title=""/>
            <o:lock v:ext="edit" aspectratio="t"/>
            <w10:wrap type="none"/>
            <w10:anchorlock/>
          </v:shape>
          <o:OLEObject Type="Embed" ProgID="Equation.3" ShapeID="_x0000_i1045" DrawAspect="Content" ObjectID="_1468075743" r:id="rId49">
            <o:LockedField>false</o:LockedField>
          </o:OLEObject>
        </w:object>
      </w:r>
      <w:r>
        <w:rPr>
          <w:rFonts w:hint="eastAsia" w:ascii="Arial" w:hAnsi="宋体" w:eastAsia="宋体" w:cs="Arial"/>
        </w:rPr>
        <w:t>的评定</w:t>
      </w:r>
    </w:p>
    <w:p>
      <w:pPr>
        <w:ind w:firstLine="630" w:firstLineChars="300"/>
        <w:rPr>
          <w:rFonts w:hint="eastAsia" w:eastAsia="宋体"/>
          <w:lang w:val="en-US" w:eastAsia="zh-CN"/>
        </w:rPr>
      </w:pPr>
      <w:r>
        <w:rPr>
          <w:rFonts w:hint="eastAsia" w:eastAsia="宋体"/>
          <w:lang w:val="en-US" w:eastAsia="zh-CN"/>
        </w:rPr>
        <w:t>根据校准证书中指出，数显卡尺的校准不确定度为20μm，则</w:t>
      </w:r>
    </w:p>
    <w:p>
      <w:pPr>
        <w:ind w:firstLine="630" w:firstLineChars="300"/>
        <w:rPr>
          <w:rFonts w:hint="default" w:eastAsia="宋体"/>
          <w:lang w:val="en-US" w:eastAsia="zh-CN"/>
        </w:rPr>
      </w:pPr>
    </w:p>
    <w:p>
      <w:pPr>
        <w:spacing w:line="360" w:lineRule="auto"/>
        <w:ind w:firstLine="577" w:firstLineChars="275"/>
        <w:rPr>
          <w:rFonts w:ascii="Arial" w:hAnsi="Arial" w:eastAsia="宋体" w:cs="Arial"/>
        </w:rPr>
      </w:pPr>
      <w:r>
        <w:rPr>
          <w:rFonts w:ascii="Arial" w:hAnsi="Arial" w:eastAsia="宋体" w:cs="Arial"/>
          <w:position w:val="-12"/>
        </w:rPr>
        <w:object>
          <v:shape id="_x0000_i1046" o:spt="75" type="#_x0000_t75" style="height:18pt;width:114pt;" o:ole="t" filled="f" o:preferrelative="t" stroked="f" coordsize="21600,21600">
            <v:path/>
            <v:fill on="f" focussize="0,0"/>
            <v:stroke on="f"/>
            <v:imagedata r:id="rId51" o:title=""/>
            <o:lock v:ext="edit" aspectratio="t"/>
            <w10:wrap type="none"/>
            <w10:anchorlock/>
          </v:shape>
          <o:OLEObject Type="Embed" ProgID="Equation.3" ShapeID="_x0000_i1046" DrawAspect="Content" ObjectID="_1468075744" r:id="rId50">
            <o:LockedField>false</o:LockedField>
          </o:OLEObject>
        </w:object>
      </w:r>
    </w:p>
    <w:p>
      <w:pPr>
        <w:spacing w:line="360" w:lineRule="auto"/>
        <w:rPr>
          <w:rFonts w:hint="default" w:ascii="Arial" w:hAnsi="Arial" w:eastAsia="宋体" w:cs="Arial"/>
          <w:lang w:val="en-US" w:eastAsia="zh-CN"/>
        </w:rPr>
      </w:pPr>
      <w:r>
        <w:rPr>
          <w:rFonts w:hint="eastAsia" w:ascii="Arial" w:hAnsi="Arial" w:cs="Arial"/>
          <w:lang w:val="en-US" w:eastAsia="zh-CN"/>
        </w:rPr>
        <w:t>C.</w:t>
      </w:r>
      <w:r>
        <w:rPr>
          <w:rFonts w:hint="eastAsia" w:ascii="Arial" w:hAnsi="Arial" w:eastAsia="宋体" w:cs="Arial"/>
          <w:lang w:val="en-US" w:eastAsia="zh-CN"/>
        </w:rPr>
        <w:t>4.4由于卡尺分辨和上级单位给出的不确定度两分量由直接关联，故只考虑大者，分辨力不做考虑。</w:t>
      </w:r>
    </w:p>
    <w:p>
      <w:pPr>
        <w:spacing w:line="360" w:lineRule="auto"/>
        <w:rPr>
          <w:rFonts w:ascii="Arial" w:hAnsi="Arial" w:eastAsia="宋体" w:cs="Arial"/>
          <w:b/>
        </w:rPr>
      </w:pPr>
      <w:r>
        <w:rPr>
          <w:rFonts w:hint="eastAsia" w:ascii="Arial" w:hAnsi="Arial" w:cs="Arial"/>
          <w:b/>
          <w:lang w:val="en-US" w:eastAsia="zh-CN"/>
        </w:rPr>
        <w:t>C.</w:t>
      </w:r>
      <w:r>
        <w:rPr>
          <w:rFonts w:ascii="Arial" w:hAnsi="Arial" w:eastAsia="宋体" w:cs="Arial"/>
          <w:b/>
        </w:rPr>
        <w:t>5</w:t>
      </w:r>
      <w:r>
        <w:rPr>
          <w:rFonts w:hint="eastAsia" w:ascii="Arial" w:hAnsi="宋体" w:eastAsia="宋体" w:cs="Arial"/>
          <w:b/>
          <w:lang w:eastAsia="zh-CN"/>
        </w:rPr>
        <w:t xml:space="preserve">    </w:t>
      </w:r>
      <w:r>
        <w:rPr>
          <w:rFonts w:ascii="Arial" w:hAnsi="宋体" w:eastAsia="宋体" w:cs="Arial"/>
          <w:b/>
        </w:rPr>
        <w:t>合成标准不确定度计算</w:t>
      </w:r>
    </w:p>
    <w:p>
      <w:pPr>
        <w:spacing w:line="360" w:lineRule="auto"/>
        <w:rPr>
          <w:rFonts w:ascii="Arial" w:hAnsi="Arial" w:eastAsia="宋体" w:cs="Arial"/>
        </w:rPr>
      </w:pPr>
      <w:r>
        <w:rPr>
          <w:rFonts w:hint="eastAsia" w:ascii="Arial" w:hAnsi="Arial" w:cs="Arial"/>
          <w:lang w:val="en-US" w:eastAsia="zh-CN"/>
        </w:rPr>
        <w:t>C.</w:t>
      </w:r>
      <w:r>
        <w:rPr>
          <w:rFonts w:ascii="Arial" w:hAnsi="Arial" w:eastAsia="宋体" w:cs="Arial"/>
          <w:lang w:eastAsia="zh-CN"/>
        </w:rPr>
        <w:t>5.1</w:t>
      </w:r>
      <w:r>
        <w:rPr>
          <w:rFonts w:hint="eastAsia" w:ascii="Arial" w:hAnsi="宋体" w:eastAsia="宋体" w:cs="Arial"/>
          <w:lang w:eastAsia="zh-CN"/>
        </w:rPr>
        <w:t xml:space="preserve">  测量模型</w:t>
      </w:r>
      <w:r>
        <w:rPr>
          <w:rFonts w:ascii="Arial" w:hAnsi="宋体" w:eastAsia="宋体" w:cs="Arial"/>
        </w:rPr>
        <w:t>　　</w:t>
      </w:r>
      <w:r>
        <w:rPr>
          <w:rFonts w:ascii="Arial" w:hAnsi="Arial" w:eastAsia="宋体" w:cs="Arial"/>
          <w:position w:val="-12"/>
        </w:rPr>
        <w:object>
          <v:shape id="_x0000_i1047" o:spt="75" type="#_x0000_t75" style="height:18pt;width:62.1pt;" o:ole="t" filled="f" o:preferrelative="t" stroked="f" coordsize="21600,21600">
            <v:path/>
            <v:fill on="f" focussize="0,0"/>
            <v:stroke on="f"/>
            <v:imagedata r:id="rId53" o:title=""/>
            <o:lock v:ext="edit" aspectratio="t"/>
            <w10:wrap type="none"/>
            <w10:anchorlock/>
          </v:shape>
          <o:OLEObject Type="Embed" ProgID="Equation.3" ShapeID="_x0000_i1047" DrawAspect="Content" ObjectID="_1468075745" r:id="rId52">
            <o:LockedField>false</o:LockedField>
          </o:OLEObject>
        </w:object>
      </w:r>
    </w:p>
    <w:p>
      <w:pPr>
        <w:autoSpaceDE w:val="0"/>
        <w:autoSpaceDN w:val="0"/>
        <w:adjustRightInd w:val="0"/>
        <w:spacing w:line="360" w:lineRule="auto"/>
        <w:ind w:left="-180" w:firstLine="600"/>
        <w:rPr>
          <w:rFonts w:hint="eastAsia" w:ascii="Arial" w:hAnsi="Arial" w:eastAsia="宋体" w:cs="Arial"/>
          <w:color w:val="000000"/>
          <w:lang w:eastAsia="zh-CN"/>
        </w:rPr>
      </w:pPr>
      <w:r>
        <w:rPr>
          <w:rFonts w:ascii="Arial" w:hAnsi="宋体" w:eastAsia="宋体" w:cs="Arial"/>
        </w:rPr>
        <w:t>灵敏系数　　</w:t>
      </w:r>
      <w:r>
        <w:rPr>
          <w:rFonts w:ascii="Arial" w:hAnsi="Arial" w:eastAsia="宋体" w:cs="Arial"/>
          <w:color w:val="000000"/>
          <w:position w:val="-30"/>
        </w:rPr>
        <w:object>
          <v:shape id="_x0000_i1048" o:spt="75" type="#_x0000_t75" style="height:34pt;width:62.05pt;" o:ole="t" filled="f" o:preferrelative="t" stroked="f" coordsize="21600,21600">
            <v:path/>
            <v:fill on="f" focussize="0,0"/>
            <v:stroke on="f"/>
            <v:imagedata r:id="rId55" o:title=""/>
            <o:lock v:ext="edit" aspectratio="t"/>
            <w10:wrap type="none"/>
            <w10:anchorlock/>
          </v:shape>
          <o:OLEObject Type="Embed" ProgID="Equation.3" ShapeID="_x0000_i1048" DrawAspect="Content" ObjectID="_1468075746" r:id="rId54">
            <o:LockedField>false</o:LockedField>
          </o:OLEObject>
        </w:object>
      </w:r>
      <w:r>
        <w:rPr>
          <w:rFonts w:ascii="Arial" w:hAnsi="Arial" w:eastAsia="宋体" w:cs="Arial"/>
          <w:color w:val="000000"/>
        </w:rPr>
        <w:t xml:space="preserve"> </w:t>
      </w:r>
      <w:r>
        <w:rPr>
          <w:rFonts w:hint="eastAsia" w:ascii="Arial" w:hAnsi="Arial" w:eastAsia="宋体" w:cs="Arial"/>
          <w:color w:val="000000"/>
          <w:lang w:eastAsia="zh-CN"/>
        </w:rPr>
        <w:t xml:space="preserve">           </w:t>
      </w:r>
      <w:r>
        <w:rPr>
          <w:rFonts w:ascii="Arial" w:hAnsi="Arial" w:eastAsia="宋体" w:cs="Arial"/>
          <w:color w:val="000000"/>
          <w:lang w:eastAsia="zh-CN"/>
        </w:rPr>
        <w:t xml:space="preserve"> </w:t>
      </w:r>
      <w:r>
        <w:rPr>
          <w:rFonts w:ascii="Arial" w:hAnsi="Arial" w:eastAsia="宋体" w:cs="Arial"/>
          <w:color w:val="000000"/>
          <w:position w:val="-30"/>
        </w:rPr>
        <w:object>
          <v:shape id="_x0000_i1049" o:spt="75" type="#_x0000_t75" style="height:34pt;width:74pt;" o:ole="t" filled="f" o:preferrelative="t" stroked="f" coordsize="21600,21600">
            <v:path/>
            <v:fill on="f" alignshape="1" focussize="0,0"/>
            <v:stroke on="f"/>
            <v:imagedata r:id="rId57" o:title=""/>
            <o:lock v:ext="edit" aspectratio="t"/>
            <w10:wrap type="none"/>
            <w10:anchorlock/>
          </v:shape>
          <o:OLEObject Type="Embed" ProgID="Equation.3" ShapeID="_x0000_i1049" DrawAspect="Content" ObjectID="_1468075747" r:id="rId56">
            <o:LockedField>false</o:LockedField>
          </o:OLEObject>
        </w:object>
      </w:r>
      <w:r>
        <w:rPr>
          <w:rFonts w:ascii="Arial" w:hAnsi="宋体" w:eastAsia="宋体" w:cs="Arial"/>
        </w:rPr>
        <w:t>　</w:t>
      </w:r>
    </w:p>
    <w:p>
      <w:pPr>
        <w:spacing w:line="360" w:lineRule="auto"/>
        <w:rPr>
          <w:rFonts w:ascii="Arial" w:hAnsi="Arial" w:eastAsia="宋体" w:cs="Arial"/>
          <w:lang w:eastAsia="zh-CN"/>
        </w:rPr>
      </w:pPr>
      <w:r>
        <w:rPr>
          <w:rFonts w:hint="eastAsia" w:ascii="Arial" w:hAnsi="Arial" w:cs="Arial"/>
          <w:lang w:val="en-US" w:eastAsia="zh-CN"/>
        </w:rPr>
        <w:t>C.</w:t>
      </w:r>
      <w:r>
        <w:rPr>
          <w:rFonts w:ascii="Arial" w:hAnsi="Arial" w:eastAsia="宋体" w:cs="Arial"/>
          <w:lang w:eastAsia="zh-CN"/>
        </w:rPr>
        <w:t>5.2</w:t>
      </w:r>
      <w:r>
        <w:rPr>
          <w:rFonts w:hint="eastAsia" w:ascii="Arial" w:hAnsi="Arial" w:eastAsia="宋体" w:cs="Arial"/>
          <w:lang w:eastAsia="zh-CN"/>
        </w:rPr>
        <w:t xml:space="preserve">  </w:t>
      </w:r>
      <w:r>
        <w:rPr>
          <w:rFonts w:ascii="Arial" w:hAnsi="宋体" w:eastAsia="宋体" w:cs="Arial"/>
        </w:rPr>
        <w:t>合成标准不确定度的计算</w:t>
      </w:r>
    </w:p>
    <w:p>
      <w:pPr>
        <w:autoSpaceDE w:val="0"/>
        <w:autoSpaceDN w:val="0"/>
        <w:adjustRightInd w:val="0"/>
        <w:spacing w:line="300" w:lineRule="auto"/>
        <w:ind w:firstLine="315" w:firstLineChars="150"/>
        <w:rPr>
          <w:rFonts w:ascii="Arial" w:hAnsi="Arial" w:eastAsia="宋体" w:cs="Arial"/>
          <w:lang w:eastAsia="zh-CN"/>
        </w:rPr>
      </w:pPr>
      <w:r>
        <w:rPr>
          <w:rFonts w:ascii="Arial" w:hAnsi="宋体" w:eastAsia="宋体" w:cs="Arial"/>
        </w:rPr>
        <w:t>以上两个分量</w:t>
      </w:r>
      <w:r>
        <w:rPr>
          <w:rFonts w:ascii="Arial" w:hAnsi="Arial" w:eastAsia="宋体" w:cs="Arial"/>
          <w:position w:val="-12"/>
          <w:lang w:eastAsia="zh-CN"/>
        </w:rPr>
        <w:object>
          <v:shape id="_x0000_i1050" o:spt="75" type="#_x0000_t75" style="height:18pt;width:13.95pt;" o:ole="t" filled="f" o:preferrelative="t" stroked="f" coordsize="21600,21600">
            <v:path/>
            <v:fill on="f" focussize="0,0"/>
            <v:stroke on="f"/>
            <v:imagedata r:id="rId59" o:title=""/>
            <o:lock v:ext="edit" aspectratio="t"/>
            <w10:wrap type="none"/>
            <w10:anchorlock/>
          </v:shape>
          <o:OLEObject Type="Embed" ProgID="Equation.3" ShapeID="_x0000_i1050" DrawAspect="Content" ObjectID="_1468075748" r:id="rId58">
            <o:LockedField>false</o:LockedField>
          </o:OLEObject>
        </w:object>
      </w:r>
      <w:r>
        <w:rPr>
          <w:rFonts w:ascii="Arial" w:hAnsi="宋体" w:eastAsia="宋体" w:cs="Arial"/>
          <w:lang w:eastAsia="zh-CN"/>
        </w:rPr>
        <w:t>和</w:t>
      </w:r>
      <w:r>
        <w:rPr>
          <w:rFonts w:ascii="Arial" w:hAnsi="Arial" w:eastAsia="宋体" w:cs="Arial"/>
          <w:b/>
          <w:position w:val="-12"/>
          <w:lang w:eastAsia="zh-CN"/>
        </w:rPr>
        <w:object>
          <v:shape id="_x0000_i1051" o:spt="75" type="#_x0000_t75" style="height:18pt;width:13.95pt;" o:ole="t" filled="f" o:preferrelative="t" stroked="f" coordsize="21600,21600">
            <v:path/>
            <v:fill on="f" alignshape="1" focussize="0,0"/>
            <v:stroke on="f"/>
            <v:imagedata r:id="rId33" o:title=""/>
            <o:lock v:ext="edit" aspectratio="t"/>
            <w10:wrap type="none"/>
            <w10:anchorlock/>
          </v:shape>
          <o:OLEObject Type="Embed" ProgID="Equation.3" ShapeID="_x0000_i1051" DrawAspect="Content" ObjectID="_1468075749" r:id="rId60">
            <o:LockedField>false</o:LockedField>
          </o:OLEObject>
        </w:object>
      </w:r>
      <w:r>
        <w:rPr>
          <w:rFonts w:ascii="Arial" w:hAnsi="宋体" w:eastAsia="宋体" w:cs="Arial"/>
        </w:rPr>
        <w:t>相互独立</w:t>
      </w:r>
      <w:r>
        <w:rPr>
          <w:rFonts w:ascii="Arial" w:hAnsi="宋体" w:eastAsia="宋体" w:cs="Arial"/>
          <w:lang w:eastAsia="zh-CN"/>
        </w:rPr>
        <w:t>，</w:t>
      </w:r>
      <w:r>
        <w:rPr>
          <w:rFonts w:ascii="Arial" w:hAnsi="宋体" w:eastAsia="宋体" w:cs="Arial"/>
        </w:rPr>
        <w:t>相关系数为</w:t>
      </w:r>
      <w:r>
        <w:rPr>
          <w:rFonts w:hint="eastAsia" w:ascii="Arial" w:hAnsi="Arial" w:eastAsia="宋体" w:cs="Arial"/>
          <w:lang w:eastAsia="zh-CN"/>
        </w:rPr>
        <w:t>1</w:t>
      </w:r>
      <w:r>
        <w:rPr>
          <w:rFonts w:ascii="Arial" w:hAnsi="宋体" w:eastAsia="宋体" w:cs="Arial"/>
          <w:lang w:eastAsia="zh-CN"/>
        </w:rPr>
        <w:t>，</w:t>
      </w:r>
      <w:r>
        <w:rPr>
          <w:rFonts w:ascii="Arial" w:hAnsi="宋体" w:eastAsia="宋体" w:cs="Arial"/>
        </w:rPr>
        <w:t>所以</w:t>
      </w:r>
      <w:r>
        <w:rPr>
          <w:rFonts w:ascii="Arial" w:hAnsi="宋体" w:eastAsia="宋体" w:cs="Arial"/>
          <w:lang w:eastAsia="zh-CN"/>
        </w:rPr>
        <w:t>：</w:t>
      </w:r>
    </w:p>
    <w:p>
      <w:pPr>
        <w:autoSpaceDE w:val="0"/>
        <w:autoSpaceDN w:val="0"/>
        <w:adjustRightInd w:val="0"/>
        <w:spacing w:line="300" w:lineRule="auto"/>
        <w:ind w:firstLine="1800"/>
        <w:rPr>
          <w:rFonts w:hint="eastAsia" w:ascii="Arial" w:hAnsi="Arial" w:eastAsia="宋体" w:cs="Arial"/>
          <w:lang w:val="en-US" w:eastAsia="zh-CN"/>
        </w:rPr>
      </w:pPr>
      <w:r>
        <w:rPr>
          <w:rFonts w:ascii="Arial" w:hAnsi="Arial" w:eastAsia="宋体" w:cs="Arial"/>
          <w:kern w:val="2"/>
          <w:position w:val="-12"/>
          <w:lang w:val="en-US" w:eastAsia="zh-CN"/>
        </w:rPr>
        <w:object>
          <v:shape id="_x0000_i1052" o:spt="75" type="#_x0000_t75" style="height:18.4pt;width:35.1pt;" o:ole="t" filled="f" o:preferrelative="t" stroked="f" coordsize="21600,21600">
            <v:path/>
            <v:fill on="f" alignshape="1" focussize="0,0"/>
            <v:stroke on="f"/>
            <v:imagedata r:id="rId62" o:title=""/>
            <o:lock v:ext="edit" aspectratio="t"/>
            <w10:wrap type="none"/>
            <w10:anchorlock/>
          </v:shape>
          <o:OLEObject Type="Embed" ProgID="Equation.3" ShapeID="_x0000_i1052" DrawAspect="Content" ObjectID="_1468075750" r:id="rId61">
            <o:LockedField>false</o:LockedField>
          </o:OLEObject>
        </w:object>
      </w:r>
      <w:r>
        <w:rPr>
          <w:rFonts w:ascii="Arial" w:hAnsi="Arial" w:eastAsia="宋体" w:cs="Arial"/>
        </w:rPr>
        <w:t>=</w:t>
      </w:r>
      <w:r>
        <w:rPr>
          <w:rFonts w:ascii="Arial" w:hAnsi="Arial" w:eastAsia="宋体" w:cs="Arial"/>
          <w:kern w:val="2"/>
          <w:position w:val="-14"/>
          <w:lang w:val="en-US" w:eastAsia="zh-CN"/>
        </w:rPr>
        <w:object>
          <v:shape id="_x0000_i1053" o:spt="75" type="#_x0000_t75" style="height:24.1pt;width:196.2pt;" o:ole="t" filled="f" o:preferrelative="t" stroked="f" coordsize="21600,21600">
            <v:path/>
            <v:fill on="f" focussize="0,0"/>
            <v:stroke on="f"/>
            <v:imagedata r:id="rId64" o:title=""/>
            <o:lock v:ext="edit" aspectratio="t"/>
            <w10:wrap type="none"/>
            <w10:anchorlock/>
          </v:shape>
          <o:OLEObject Type="Embed" ProgID="Equation.3" ShapeID="_x0000_i1053" DrawAspect="Content" ObjectID="_1468075751" r:id="rId63">
            <o:LockedField>false</o:LockedField>
          </o:OLEObject>
        </w:object>
      </w:r>
    </w:p>
    <w:p>
      <w:pPr>
        <w:spacing w:line="360" w:lineRule="auto"/>
        <w:rPr>
          <w:rFonts w:hint="eastAsia" w:ascii="Arial" w:hAnsi="Arial" w:eastAsia="宋体" w:cs="Arial"/>
          <w:lang w:eastAsia="zh-CN"/>
        </w:rPr>
      </w:pPr>
      <w:r>
        <w:rPr>
          <w:rFonts w:hint="eastAsia" w:ascii="Arial" w:hAnsi="宋体" w:cs="Arial"/>
          <w:lang w:val="en-US" w:eastAsia="zh-CN"/>
        </w:rPr>
        <w:t>C.</w:t>
      </w:r>
      <w:r>
        <w:rPr>
          <w:rFonts w:hint="eastAsia" w:ascii="Arial" w:hAnsi="宋体" w:eastAsia="宋体" w:cs="Arial"/>
          <w:lang w:eastAsia="zh-CN"/>
        </w:rPr>
        <w:t>5.3</w:t>
      </w:r>
      <w:r>
        <w:rPr>
          <w:rFonts w:ascii="Arial" w:hAnsi="宋体" w:eastAsia="宋体" w:cs="Arial"/>
        </w:rPr>
        <w:t>标准不确定度汇总表</w:t>
      </w:r>
    </w:p>
    <w:p>
      <w:pPr>
        <w:spacing w:line="360" w:lineRule="auto"/>
        <w:ind w:firstLine="420" w:firstLineChars="200"/>
        <w:rPr>
          <w:rFonts w:hint="eastAsia" w:ascii="Arial" w:hAnsi="宋体" w:eastAsia="宋体" w:cs="Arial"/>
          <w:lang w:eastAsia="zh-CN"/>
        </w:rPr>
      </w:pPr>
      <w:r>
        <w:rPr>
          <w:rFonts w:ascii="Arial" w:hAnsi="宋体" w:eastAsia="宋体" w:cs="Arial"/>
        </w:rPr>
        <w:t>输入量的标准不确定度汇总于</w:t>
      </w:r>
      <w:r>
        <w:rPr>
          <w:rFonts w:hint="eastAsia" w:ascii="Arial" w:hAnsi="宋体" w:eastAsia="宋体" w:cs="Arial"/>
          <w:lang w:eastAsia="zh-CN"/>
        </w:rPr>
        <w:t>下</w:t>
      </w:r>
      <w:r>
        <w:rPr>
          <w:rFonts w:ascii="Arial" w:hAnsi="宋体" w:eastAsia="宋体" w:cs="Arial"/>
        </w:rPr>
        <w:t>表</w:t>
      </w:r>
      <w:r>
        <w:rPr>
          <w:rFonts w:hint="eastAsia" w:ascii="Arial" w:hAnsi="宋体" w:eastAsia="宋体" w:cs="Arial"/>
          <w:lang w:eastAsia="zh-CN"/>
        </w:rPr>
        <w:t>：</w:t>
      </w:r>
    </w:p>
    <w:tbl>
      <w:tblPr>
        <w:tblStyle w:val="15"/>
        <w:tblW w:w="999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900"/>
        <w:gridCol w:w="3517"/>
        <w:gridCol w:w="2130"/>
        <w:gridCol w:w="750"/>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80" w:type="dxa"/>
            <w:gridSpan w:val="2"/>
            <w:noWrap w:val="0"/>
            <w:vAlign w:val="center"/>
          </w:tcPr>
          <w:p>
            <w:pPr>
              <w:spacing w:line="360" w:lineRule="auto"/>
              <w:jc w:val="center"/>
              <w:rPr>
                <w:rFonts w:ascii="Arial" w:hAnsi="Arial" w:eastAsia="宋体" w:cs="Arial"/>
              </w:rPr>
            </w:pPr>
            <w:r>
              <w:rPr>
                <w:rFonts w:ascii="Arial" w:hAnsi="宋体" w:eastAsia="宋体" w:cs="Arial"/>
              </w:rPr>
              <w:t>标准不确定度</w:t>
            </w:r>
          </w:p>
          <w:p>
            <w:pPr>
              <w:spacing w:line="360" w:lineRule="auto"/>
              <w:ind w:firstLine="420" w:firstLineChars="200"/>
              <w:jc w:val="center"/>
              <w:rPr>
                <w:rFonts w:ascii="Arial" w:hAnsi="Arial" w:eastAsia="宋体" w:cs="Arial"/>
              </w:rPr>
            </w:pPr>
            <w:r>
              <w:rPr>
                <w:rFonts w:ascii="Arial" w:hAnsi="Arial" w:eastAsia="宋体" w:cs="Arial"/>
                <w:position w:val="-12"/>
              </w:rPr>
              <w:object>
                <v:shape id="_x0000_i1054" o:spt="75" type="#_x0000_t75" style="height:18pt;width:27pt;" o:ole="t" filled="f" o:preferrelative="t" stroked="f" coordsize="21600,21600">
                  <v:path/>
                  <v:fill on="f" alignshape="1" focussize="0,0"/>
                  <v:stroke on="f"/>
                  <v:imagedata r:id="rId66" o:title=""/>
                  <o:lock v:ext="edit" aspectratio="t"/>
                  <w10:wrap type="none"/>
                  <w10:anchorlock/>
                </v:shape>
                <o:OLEObject Type="Embed" ProgID="Equation.3" ShapeID="_x0000_i1054" DrawAspect="Content" ObjectID="_1468075752" r:id="rId65">
                  <o:LockedField>false</o:LockedField>
                </o:OLEObject>
              </w:object>
            </w:r>
          </w:p>
        </w:tc>
        <w:tc>
          <w:tcPr>
            <w:tcW w:w="3517" w:type="dxa"/>
            <w:noWrap w:val="0"/>
            <w:vAlign w:val="center"/>
          </w:tcPr>
          <w:p>
            <w:pPr>
              <w:spacing w:line="360" w:lineRule="auto"/>
              <w:jc w:val="center"/>
              <w:rPr>
                <w:rFonts w:ascii="Arial" w:hAnsi="Arial" w:eastAsia="宋体" w:cs="Arial"/>
              </w:rPr>
            </w:pPr>
            <w:r>
              <w:rPr>
                <w:rFonts w:ascii="Arial" w:hAnsi="宋体" w:eastAsia="宋体" w:cs="Arial"/>
              </w:rPr>
              <w:t>不确定度来源</w:t>
            </w:r>
          </w:p>
        </w:tc>
        <w:tc>
          <w:tcPr>
            <w:tcW w:w="2130" w:type="dxa"/>
            <w:noWrap w:val="0"/>
            <w:vAlign w:val="center"/>
          </w:tcPr>
          <w:p>
            <w:pPr>
              <w:spacing w:line="360" w:lineRule="auto"/>
              <w:jc w:val="center"/>
              <w:rPr>
                <w:rFonts w:hint="eastAsia" w:ascii="Arial" w:hAnsi="宋体" w:eastAsia="宋体" w:cs="Arial"/>
                <w:lang w:eastAsia="zh-CN"/>
              </w:rPr>
            </w:pPr>
            <w:r>
              <w:rPr>
                <w:rFonts w:ascii="Arial" w:hAnsi="宋体" w:eastAsia="宋体" w:cs="Arial"/>
              </w:rPr>
              <w:t>标准不确定度</w:t>
            </w:r>
            <w:r>
              <w:rPr>
                <w:rFonts w:hint="eastAsia" w:ascii="Arial" w:hAnsi="宋体" w:eastAsia="宋体" w:cs="Arial"/>
                <w:lang w:eastAsia="zh-CN"/>
              </w:rPr>
              <w:t>值</w:t>
            </w:r>
          </w:p>
          <w:p>
            <w:pPr>
              <w:spacing w:line="360" w:lineRule="auto"/>
              <w:jc w:val="center"/>
              <w:rPr>
                <w:rFonts w:hint="eastAsia" w:ascii="Arial" w:hAnsi="宋体" w:eastAsia="宋体" w:cs="Arial"/>
                <w:lang w:eastAsia="zh-CN"/>
              </w:rPr>
            </w:pPr>
            <w:r>
              <w:rPr>
                <w:rFonts w:ascii="Arial" w:hAnsi="Arial" w:eastAsia="宋体" w:cs="Arial"/>
                <w:position w:val="-12"/>
              </w:rPr>
              <w:object>
                <v:shape id="_x0000_i1055" o:spt="75" type="#_x0000_t75" style="height:18pt;width:27pt;" o:ole="t" filled="f" o:preferrelative="t" stroked="f" coordsize="21600,21600">
                  <v:path/>
                  <v:fill on="f" alignshape="1" focussize="0,0"/>
                  <v:stroke on="f"/>
                  <v:imagedata r:id="rId66" o:title=""/>
                  <o:lock v:ext="edit" aspectratio="t"/>
                  <w10:wrap type="none"/>
                  <w10:anchorlock/>
                </v:shape>
                <o:OLEObject Type="Embed" ProgID="Equation.3" ShapeID="_x0000_i1055" DrawAspect="Content" ObjectID="_1468075753" r:id="rId67">
                  <o:LockedField>false</o:LockedField>
                </o:OLEObject>
              </w:object>
            </w:r>
          </w:p>
        </w:tc>
        <w:tc>
          <w:tcPr>
            <w:tcW w:w="750" w:type="dxa"/>
            <w:noWrap w:val="0"/>
            <w:vAlign w:val="center"/>
          </w:tcPr>
          <w:p>
            <w:pPr>
              <w:spacing w:line="360" w:lineRule="auto"/>
              <w:jc w:val="center"/>
              <w:rPr>
                <w:rFonts w:ascii="Arial" w:hAnsi="Arial" w:eastAsia="宋体" w:cs="Arial"/>
              </w:rPr>
            </w:pPr>
            <w:r>
              <w:rPr>
                <w:rFonts w:ascii="Arial" w:hAnsi="Arial" w:eastAsia="宋体" w:cs="Arial"/>
                <w:position w:val="-12"/>
              </w:rPr>
              <w:object>
                <v:shape id="_x0000_i1056" o:spt="75" type="#_x0000_t75" style="height:18pt;width:11pt;" o:ole="t" filled="f" o:preferrelative="t" stroked="f" coordsize="21600,21600">
                  <v:path/>
                  <v:fill on="f" alignshape="1" focussize="0,0"/>
                  <v:stroke on="f"/>
                  <v:imagedata r:id="rId69" o:title=""/>
                  <o:lock v:ext="edit" aspectratio="t"/>
                  <w10:wrap type="none"/>
                  <w10:anchorlock/>
                </v:shape>
                <o:OLEObject Type="Embed" ProgID="Equation.3" ShapeID="_x0000_i1056" DrawAspect="Content" ObjectID="_1468075754" r:id="rId68">
                  <o:LockedField>false</o:LockedField>
                </o:OLEObject>
              </w:object>
            </w:r>
          </w:p>
        </w:tc>
        <w:tc>
          <w:tcPr>
            <w:tcW w:w="1615" w:type="dxa"/>
            <w:noWrap w:val="0"/>
            <w:vAlign w:val="center"/>
          </w:tcPr>
          <w:p>
            <w:pPr>
              <w:spacing w:line="360" w:lineRule="auto"/>
              <w:jc w:val="center"/>
              <w:rPr>
                <w:rFonts w:hint="eastAsia" w:ascii="Arial" w:hAnsi="Arial" w:eastAsia="宋体" w:cs="Arial"/>
                <w:lang w:eastAsia="zh-CN"/>
              </w:rPr>
            </w:pPr>
            <w:r>
              <w:rPr>
                <w:rFonts w:ascii="Arial" w:hAnsi="Arial" w:eastAsia="宋体" w:cs="Arial"/>
                <w:position w:val="-14"/>
              </w:rPr>
              <w:object>
                <v:shape id="_x0000_i1057" o:spt="75" type="#_x0000_t75" style="height:20pt;width:49.95pt;" o:ole="t" filled="f" o:preferrelative="t" stroked="f" coordsize="21600,21600">
                  <v:path/>
                  <v:fill on="f" alignshape="1" focussize="0,0"/>
                  <v:stroke on="f"/>
                  <v:imagedata r:id="rId71" o:title=""/>
                  <o:lock v:ext="edit" aspectratio="t"/>
                  <w10:wrap type="none"/>
                  <w10:anchorlock/>
                </v:shape>
                <o:OLEObject Type="Embed" ProgID="Equation.3" ShapeID="_x0000_i1057" DrawAspect="Content" ObjectID="_1468075755" r:id="rId70">
                  <o:LockedField>false</o:LockedField>
                </o:OLEObject>
              </w:object>
            </w:r>
            <w:r>
              <w:rPr>
                <w:rFonts w:hint="eastAsia" w:ascii="Arial" w:hAnsi="宋体" w:eastAsia="宋体" w:cs="Arial"/>
                <w:lang w:eastAsia="zh-CN"/>
              </w:rPr>
              <w:t>/</w:t>
            </w:r>
            <w:r>
              <w:rPr>
                <w:rFonts w:ascii="Arial" w:hAnsi="Arial" w:eastAsia="宋体" w:cs="Arial"/>
              </w:rPr>
              <w:t>µm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80" w:type="dxa"/>
            <w:vMerge w:val="restart"/>
            <w:noWrap w:val="0"/>
            <w:vAlign w:val="center"/>
          </w:tcPr>
          <w:p>
            <w:pPr>
              <w:spacing w:line="360" w:lineRule="auto"/>
              <w:jc w:val="center"/>
              <w:rPr>
                <w:rFonts w:hint="eastAsia" w:ascii="Arial" w:hAnsi="Arial" w:eastAsia="宋体" w:cs="Arial"/>
                <w:lang w:val="en-US" w:eastAsia="zh-CN"/>
              </w:rPr>
            </w:pPr>
            <w:r>
              <w:rPr>
                <w:rFonts w:hint="eastAsia" w:ascii="Arial" w:hAnsi="Arial" w:eastAsia="宋体" w:cs="Arial"/>
                <w:lang w:val="en-US" w:eastAsia="zh-CN"/>
              </w:rPr>
              <w:t>供料漏斗</w:t>
            </w:r>
          </w:p>
        </w:tc>
        <w:tc>
          <w:tcPr>
            <w:tcW w:w="900" w:type="dxa"/>
            <w:noWrap w:val="0"/>
            <w:vAlign w:val="center"/>
          </w:tcPr>
          <w:p>
            <w:pPr>
              <w:spacing w:line="360" w:lineRule="auto"/>
              <w:jc w:val="center"/>
              <w:rPr>
                <w:rFonts w:ascii="Arial" w:hAnsi="Arial" w:eastAsia="宋体" w:cs="Arial"/>
              </w:rPr>
            </w:pPr>
            <w:r>
              <w:rPr>
                <w:rFonts w:ascii="Arial" w:hAnsi="Arial" w:eastAsia="宋体" w:cs="Arial"/>
                <w:position w:val="-10"/>
              </w:rPr>
              <w:object>
                <v:shape id="_x0000_i1058" o:spt="75" type="#_x0000_t75" style="height:17pt;width:12pt;" o:ole="t" filled="f" o:preferrelative="t" stroked="f" coordsize="21600,21600">
                  <v:path/>
                  <v:fill on="f" alignshape="1" focussize="0,0"/>
                  <v:stroke on="f"/>
                  <v:imagedata r:id="rId73" o:title=""/>
                  <o:lock v:ext="edit" aspectratio="t"/>
                  <w10:wrap type="none"/>
                  <w10:anchorlock/>
                </v:shape>
                <o:OLEObject Type="Embed" ProgID="Equation.3" ShapeID="_x0000_i1058" DrawAspect="Content" ObjectID="_1468075756" r:id="rId72">
                  <o:LockedField>false</o:LockedField>
                </o:OLEObject>
              </w:object>
            </w:r>
          </w:p>
        </w:tc>
        <w:tc>
          <w:tcPr>
            <w:tcW w:w="3517" w:type="dxa"/>
            <w:noWrap w:val="0"/>
            <w:vAlign w:val="center"/>
          </w:tcPr>
          <w:p>
            <w:pPr>
              <w:spacing w:line="360" w:lineRule="auto"/>
              <w:rPr>
                <w:rFonts w:ascii="Arial" w:hAnsi="Arial" w:eastAsia="宋体" w:cs="Arial"/>
                <w:lang w:eastAsia="zh-CN"/>
              </w:rPr>
            </w:pPr>
            <w:r>
              <w:rPr>
                <w:rFonts w:ascii="Arial" w:hAnsi="Arial" w:eastAsia="宋体" w:cs="Arial"/>
                <w:lang w:eastAsia="zh-CN"/>
              </w:rPr>
              <w:t>测量重复性</w:t>
            </w:r>
          </w:p>
        </w:tc>
        <w:tc>
          <w:tcPr>
            <w:tcW w:w="2130"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8.9</w:t>
            </w:r>
          </w:p>
        </w:tc>
        <w:tc>
          <w:tcPr>
            <w:tcW w:w="750" w:type="dxa"/>
            <w:noWrap w:val="0"/>
            <w:vAlign w:val="center"/>
          </w:tcPr>
          <w:p>
            <w:pPr>
              <w:spacing w:line="360" w:lineRule="auto"/>
              <w:jc w:val="center"/>
              <w:rPr>
                <w:rFonts w:ascii="Arial" w:hAnsi="Arial" w:eastAsia="宋体" w:cs="Arial"/>
              </w:rPr>
            </w:pPr>
            <w:r>
              <w:rPr>
                <w:rFonts w:ascii="Arial" w:hAnsi="Arial" w:eastAsia="宋体" w:cs="Arial"/>
              </w:rPr>
              <w:t>1</w:t>
            </w:r>
          </w:p>
        </w:tc>
        <w:tc>
          <w:tcPr>
            <w:tcW w:w="1615"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80" w:type="dxa"/>
            <w:vMerge w:val="continue"/>
            <w:noWrap w:val="0"/>
            <w:vAlign w:val="center"/>
          </w:tcPr>
          <w:p>
            <w:pPr>
              <w:spacing w:line="360" w:lineRule="auto"/>
              <w:jc w:val="center"/>
              <w:rPr>
                <w:rFonts w:ascii="Arial" w:hAnsi="Arial" w:eastAsia="宋体" w:cs="Arial"/>
              </w:rPr>
            </w:pPr>
          </w:p>
        </w:tc>
        <w:tc>
          <w:tcPr>
            <w:tcW w:w="900" w:type="dxa"/>
            <w:noWrap w:val="0"/>
            <w:vAlign w:val="center"/>
          </w:tcPr>
          <w:p>
            <w:pPr>
              <w:spacing w:line="360" w:lineRule="auto"/>
              <w:jc w:val="center"/>
              <w:rPr>
                <w:rFonts w:ascii="Arial" w:hAnsi="Arial" w:eastAsia="宋体" w:cs="Arial"/>
              </w:rPr>
            </w:pPr>
            <w:r>
              <w:rPr>
                <w:rFonts w:ascii="Arial" w:hAnsi="Arial" w:eastAsia="宋体" w:cs="Arial"/>
                <w:position w:val="-10"/>
              </w:rPr>
              <w:object>
                <v:shape id="_x0000_i1059" o:spt="75" type="#_x0000_t75" style="height:17pt;width:13.95pt;" o:ole="t" filled="f" o:preferrelative="t" stroked="f" coordsize="21600,21600">
                  <v:path/>
                  <v:fill on="f" alignshape="1" focussize="0,0"/>
                  <v:stroke on="f"/>
                  <v:imagedata r:id="rId75" o:title=""/>
                  <o:lock v:ext="edit" aspectratio="t"/>
                  <w10:wrap type="none"/>
                  <w10:anchorlock/>
                </v:shape>
                <o:OLEObject Type="Embed" ProgID="Equation.3" ShapeID="_x0000_i1059" DrawAspect="Content" ObjectID="_1468075757" r:id="rId74">
                  <o:LockedField>false</o:LockedField>
                </o:OLEObject>
              </w:object>
            </w:r>
          </w:p>
        </w:tc>
        <w:tc>
          <w:tcPr>
            <w:tcW w:w="3517" w:type="dxa"/>
            <w:noWrap w:val="0"/>
            <w:vAlign w:val="center"/>
          </w:tcPr>
          <w:p>
            <w:pPr>
              <w:spacing w:line="360" w:lineRule="auto"/>
              <w:rPr>
                <w:rFonts w:hint="eastAsia" w:ascii="Arial" w:hAnsi="Arial" w:eastAsia="宋体" w:cs="Arial"/>
                <w:lang w:eastAsia="zh-CN"/>
              </w:rPr>
            </w:pPr>
            <w:r>
              <w:rPr>
                <w:rFonts w:hint="eastAsia" w:ascii="Arial" w:hAnsi="宋体" w:eastAsia="宋体" w:cs="Arial"/>
                <w:lang w:val="en-US" w:eastAsia="zh-CN"/>
              </w:rPr>
              <w:t>卡尺分辨力</w:t>
            </w:r>
          </w:p>
        </w:tc>
        <w:tc>
          <w:tcPr>
            <w:tcW w:w="2130"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2.9</w:t>
            </w:r>
          </w:p>
        </w:tc>
        <w:tc>
          <w:tcPr>
            <w:tcW w:w="750" w:type="dxa"/>
            <w:noWrap w:val="0"/>
            <w:vAlign w:val="center"/>
          </w:tcPr>
          <w:p>
            <w:pPr>
              <w:spacing w:line="360" w:lineRule="auto"/>
              <w:jc w:val="center"/>
              <w:rPr>
                <w:rFonts w:ascii="Arial" w:hAnsi="Arial" w:eastAsia="宋体" w:cs="Arial"/>
              </w:rPr>
            </w:pPr>
            <w:r>
              <w:rPr>
                <w:rFonts w:ascii="Arial" w:hAnsi="Arial" w:eastAsia="宋体" w:cs="Arial"/>
              </w:rPr>
              <w:t>-1</w:t>
            </w:r>
          </w:p>
        </w:tc>
        <w:tc>
          <w:tcPr>
            <w:tcW w:w="1615" w:type="dxa"/>
            <w:noWrap w:val="0"/>
            <w:vAlign w:val="center"/>
          </w:tcPr>
          <w:p>
            <w:pPr>
              <w:spacing w:line="360" w:lineRule="auto"/>
              <w:jc w:val="center"/>
              <w:rPr>
                <w:rFonts w:hint="eastAsia" w:ascii="Arial" w:hAnsi="Arial" w:eastAsia="宋体" w:cs="Arial"/>
                <w:lang w:eastAsia="zh-CN"/>
              </w:rPr>
            </w:pPr>
            <w:r>
              <w:rPr>
                <w:rFonts w:hint="eastAsia" w:ascii="Arial" w:hAnsi="Arial" w:eastAsia="宋体" w:cs="Arial"/>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0" w:type="dxa"/>
            <w:vMerge w:val="continue"/>
            <w:noWrap w:val="0"/>
            <w:vAlign w:val="center"/>
          </w:tcPr>
          <w:p>
            <w:pPr>
              <w:spacing w:line="360" w:lineRule="auto"/>
              <w:jc w:val="center"/>
              <w:rPr>
                <w:rFonts w:ascii="Arial" w:hAnsi="Arial" w:eastAsia="宋体" w:cs="Arial"/>
              </w:rPr>
            </w:pPr>
          </w:p>
        </w:tc>
        <w:tc>
          <w:tcPr>
            <w:tcW w:w="900" w:type="dxa"/>
            <w:noWrap w:val="0"/>
            <w:vAlign w:val="center"/>
          </w:tcPr>
          <w:p>
            <w:pPr>
              <w:spacing w:line="360" w:lineRule="auto"/>
              <w:jc w:val="center"/>
              <w:rPr>
                <w:rFonts w:ascii="Arial" w:hAnsi="Arial" w:eastAsia="宋体" w:cs="Arial"/>
              </w:rPr>
            </w:pPr>
            <w:r>
              <w:rPr>
                <w:rFonts w:ascii="Arial" w:hAnsi="Arial" w:eastAsia="宋体" w:cs="Arial"/>
                <w:position w:val="-12"/>
              </w:rPr>
              <w:object>
                <v:shape id="_x0000_i1060" o:spt="75" type="#_x0000_t75" style="height:18pt;width:13pt;" o:ole="t" filled="f" o:preferrelative="t" stroked="f" coordsize="21600,21600">
                  <v:path/>
                  <v:fill on="f" alignshape="1" focussize="0,0"/>
                  <v:stroke on="f"/>
                  <v:imagedata r:id="rId77" o:title=""/>
                  <o:lock v:ext="edit" aspectratio="t"/>
                  <w10:wrap type="none"/>
                  <w10:anchorlock/>
                </v:shape>
                <o:OLEObject Type="Embed" ProgID="Equation.3" ShapeID="_x0000_i1060" DrawAspect="Content" ObjectID="_1468075758" r:id="rId76">
                  <o:LockedField>false</o:LockedField>
                </o:OLEObject>
              </w:object>
            </w:r>
          </w:p>
        </w:tc>
        <w:tc>
          <w:tcPr>
            <w:tcW w:w="3517" w:type="dxa"/>
            <w:noWrap w:val="0"/>
            <w:vAlign w:val="center"/>
          </w:tcPr>
          <w:p>
            <w:pPr>
              <w:spacing w:line="360" w:lineRule="auto"/>
              <w:rPr>
                <w:rFonts w:ascii="Arial" w:hAnsi="Arial" w:eastAsia="宋体" w:cs="Arial"/>
                <w:lang w:eastAsia="zh-CN"/>
              </w:rPr>
            </w:pPr>
            <w:r>
              <w:rPr>
                <w:rFonts w:hint="eastAsia" w:eastAsia="宋体"/>
                <w:lang w:val="en-US" w:eastAsia="zh-CN"/>
              </w:rPr>
              <w:t>由上级单位给出的卡尺不确定度</w:t>
            </w:r>
          </w:p>
        </w:tc>
        <w:tc>
          <w:tcPr>
            <w:tcW w:w="2130"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10</w:t>
            </w:r>
          </w:p>
        </w:tc>
        <w:tc>
          <w:tcPr>
            <w:tcW w:w="750" w:type="dxa"/>
            <w:noWrap w:val="0"/>
            <w:vAlign w:val="center"/>
          </w:tcPr>
          <w:p>
            <w:pPr>
              <w:spacing w:line="360" w:lineRule="auto"/>
              <w:jc w:val="center"/>
              <w:rPr>
                <w:rFonts w:hint="eastAsia" w:ascii="Arial" w:hAnsi="Arial" w:eastAsia="宋体" w:cs="Arial"/>
                <w:lang w:eastAsia="zh-CN"/>
              </w:rPr>
            </w:pPr>
            <w:r>
              <w:rPr>
                <w:rFonts w:ascii="Arial" w:hAnsi="Arial" w:eastAsia="宋体" w:cs="Arial"/>
              </w:rPr>
              <w:t>-1</w:t>
            </w:r>
          </w:p>
        </w:tc>
        <w:tc>
          <w:tcPr>
            <w:tcW w:w="1615" w:type="dxa"/>
            <w:noWrap w:val="0"/>
            <w:vAlign w:val="center"/>
          </w:tcPr>
          <w:p>
            <w:pPr>
              <w:spacing w:line="360" w:lineRule="auto"/>
              <w:jc w:val="center"/>
              <w:rPr>
                <w:rFonts w:hint="eastAsia" w:ascii="Arial" w:hAnsi="Arial" w:eastAsia="宋体" w:cs="Arial"/>
                <w:lang w:eastAsia="zh-CN"/>
              </w:rPr>
            </w:pPr>
            <w:r>
              <w:rPr>
                <w:rFonts w:hint="eastAsia" w:ascii="Arial" w:hAnsi="Arial" w:eastAsia="宋体" w:cs="Arial"/>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0" w:type="dxa"/>
            <w:vMerge w:val="continue"/>
            <w:noWrap w:val="0"/>
            <w:vAlign w:val="center"/>
          </w:tcPr>
          <w:p>
            <w:pPr>
              <w:spacing w:line="360" w:lineRule="auto"/>
              <w:jc w:val="center"/>
              <w:rPr>
                <w:rFonts w:ascii="Arial" w:hAnsi="Arial" w:eastAsia="宋体" w:cs="Arial"/>
              </w:rPr>
            </w:pPr>
          </w:p>
        </w:tc>
        <w:tc>
          <w:tcPr>
            <w:tcW w:w="900" w:type="dxa"/>
            <w:noWrap w:val="0"/>
            <w:vAlign w:val="center"/>
          </w:tcPr>
          <w:p>
            <w:pPr>
              <w:spacing w:line="360" w:lineRule="auto"/>
              <w:jc w:val="center"/>
              <w:rPr>
                <w:rFonts w:hint="eastAsia" w:ascii="Arial" w:hAnsi="Arial" w:eastAsia="宋体" w:cs="Arial"/>
                <w:lang w:val="en-US" w:eastAsia="zh-CN"/>
              </w:rPr>
            </w:pPr>
            <w:r>
              <w:rPr>
                <w:rFonts w:ascii="Arial" w:hAnsi="Arial" w:eastAsia="宋体" w:cs="Arial"/>
                <w:position w:val="-12"/>
              </w:rPr>
              <w:object>
                <v:shape id="_x0000_i1061" o:spt="75" type="#_x0000_t75" style="height:18pt;width:13pt;" o:ole="t" filled="f" o:preferrelative="t" stroked="f" coordsize="21600,21600">
                  <v:path/>
                  <v:fill on="f" focussize="0,0"/>
                  <v:stroke on="f"/>
                  <v:imagedata r:id="rId79" o:title=""/>
                  <o:lock v:ext="edit" aspectratio="t"/>
                  <w10:wrap type="none"/>
                  <w10:anchorlock/>
                </v:shape>
                <o:OLEObject Type="Embed" ProgID="Equation.3" ShapeID="_x0000_i1061" DrawAspect="Content" ObjectID="_1468075759" r:id="rId78">
                  <o:LockedField>false</o:LockedField>
                </o:OLEObject>
              </w:object>
            </w:r>
          </w:p>
        </w:tc>
        <w:tc>
          <w:tcPr>
            <w:tcW w:w="3517" w:type="dxa"/>
            <w:noWrap w:val="0"/>
            <w:vAlign w:val="center"/>
          </w:tcPr>
          <w:p>
            <w:pPr>
              <w:spacing w:line="360" w:lineRule="auto"/>
              <w:rPr>
                <w:rFonts w:hint="eastAsia" w:eastAsia="宋体"/>
                <w:lang w:val="en-US" w:eastAsia="zh-CN"/>
              </w:rPr>
            </w:pPr>
          </w:p>
        </w:tc>
        <w:tc>
          <w:tcPr>
            <w:tcW w:w="2130" w:type="dxa"/>
            <w:noWrap w:val="0"/>
            <w:vAlign w:val="center"/>
          </w:tcPr>
          <w:p>
            <w:pPr>
              <w:spacing w:line="360" w:lineRule="auto"/>
              <w:jc w:val="center"/>
              <w:rPr>
                <w:rFonts w:hint="default" w:ascii="Arial" w:hAnsi="Arial" w:eastAsia="宋体" w:cs="Arial"/>
                <w:lang w:val="en-US" w:eastAsia="zh-CN"/>
              </w:rPr>
            </w:pPr>
          </w:p>
        </w:tc>
        <w:tc>
          <w:tcPr>
            <w:tcW w:w="750" w:type="dxa"/>
            <w:noWrap w:val="0"/>
            <w:vAlign w:val="center"/>
          </w:tcPr>
          <w:p>
            <w:pPr>
              <w:spacing w:line="360" w:lineRule="auto"/>
              <w:jc w:val="center"/>
              <w:rPr>
                <w:rFonts w:ascii="Arial" w:hAnsi="Arial" w:eastAsia="宋体" w:cs="Arial"/>
              </w:rPr>
            </w:pPr>
          </w:p>
        </w:tc>
        <w:tc>
          <w:tcPr>
            <w:tcW w:w="1615"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13.4</w:t>
            </w:r>
          </w:p>
        </w:tc>
      </w:tr>
    </w:tbl>
    <w:p>
      <w:pPr>
        <w:spacing w:line="360" w:lineRule="auto"/>
        <w:rPr>
          <w:rFonts w:ascii="Arial" w:hAnsi="Arial" w:eastAsia="宋体" w:cs="Arial"/>
          <w:lang w:eastAsia="zh-CN"/>
        </w:rPr>
      </w:pPr>
    </w:p>
    <w:p>
      <w:pPr>
        <w:rPr>
          <w:rFonts w:ascii="Arial" w:hAnsi="Arial" w:eastAsia="宋体" w:cs="Arial"/>
          <w:b/>
          <w:color w:val="000000"/>
          <w:lang w:eastAsia="zh-CN"/>
        </w:rPr>
      </w:pPr>
      <w:r>
        <w:rPr>
          <w:rFonts w:hint="eastAsia" w:ascii="Arial" w:hAnsi="Arial" w:cs="Arial"/>
          <w:b/>
          <w:color w:val="000000"/>
          <w:lang w:val="en-US" w:eastAsia="zh-CN"/>
        </w:rPr>
        <w:t>C.</w:t>
      </w:r>
      <w:r>
        <w:rPr>
          <w:rFonts w:ascii="Arial" w:hAnsi="Arial" w:eastAsia="宋体" w:cs="Arial"/>
          <w:b/>
          <w:color w:val="000000"/>
          <w:lang w:eastAsia="zh-CN"/>
        </w:rPr>
        <w:t>6</w:t>
      </w:r>
      <w:r>
        <w:rPr>
          <w:rFonts w:hint="eastAsia" w:ascii="Arial" w:hAnsi="宋体" w:eastAsia="宋体" w:cs="Arial"/>
          <w:b/>
          <w:color w:val="000000"/>
          <w:lang w:eastAsia="zh-CN"/>
        </w:rPr>
        <w:t xml:space="preserve">    </w:t>
      </w:r>
      <w:r>
        <w:rPr>
          <w:rFonts w:ascii="Arial" w:hAnsi="宋体" w:eastAsia="宋体" w:cs="Arial"/>
          <w:b/>
          <w:color w:val="000000"/>
        </w:rPr>
        <w:t>扩展不确定度计算</w:t>
      </w:r>
    </w:p>
    <w:p>
      <w:pPr>
        <w:autoSpaceDE w:val="0"/>
        <w:autoSpaceDN w:val="0"/>
        <w:adjustRightInd w:val="0"/>
        <w:spacing w:line="300" w:lineRule="auto"/>
        <w:ind w:firstLine="360"/>
        <w:rPr>
          <w:rFonts w:ascii="Arial" w:hAnsi="Arial" w:eastAsia="宋体" w:cs="Arial"/>
          <w:color w:val="000000"/>
          <w:lang w:eastAsia="zh-CN"/>
        </w:rPr>
      </w:pPr>
      <w:r>
        <w:rPr>
          <w:rFonts w:ascii="Arial" w:hAnsi="宋体" w:eastAsia="宋体" w:cs="Arial"/>
          <w:color w:val="000000"/>
        </w:rPr>
        <w:t>按惯例</w:t>
      </w:r>
      <w:r>
        <w:rPr>
          <w:rFonts w:ascii="Arial" w:hAnsi="宋体" w:eastAsia="宋体" w:cs="Arial"/>
          <w:color w:val="000000"/>
          <w:lang w:eastAsia="zh-CN"/>
        </w:rPr>
        <w:t>，</w:t>
      </w:r>
      <w:r>
        <w:rPr>
          <w:rFonts w:ascii="Arial" w:hAnsi="宋体" w:eastAsia="宋体" w:cs="Arial"/>
          <w:color w:val="000000"/>
        </w:rPr>
        <w:t>取包含因子</w:t>
      </w:r>
      <w:r>
        <w:rPr>
          <w:rFonts w:ascii="Arial" w:hAnsi="Arial" w:eastAsia="宋体" w:cs="Arial"/>
          <w:i/>
          <w:color w:val="000000"/>
          <w:position w:val="-6"/>
        </w:rPr>
        <w:object>
          <v:shape id="_x0000_i1062" o:spt="75" type="#_x0000_t75" style="height:13.95pt;width:29pt;" o:ole="t" filled="f" o:preferrelative="t" stroked="f" coordsize="21600,21600">
            <v:path/>
            <v:fill on="f" alignshape="1" focussize="0,0"/>
            <v:stroke on="f"/>
            <v:imagedata r:id="rId81" o:title=""/>
            <o:lock v:ext="edit" aspectratio="t"/>
            <w10:wrap type="none"/>
            <w10:anchorlock/>
          </v:shape>
          <o:OLEObject Type="Embed" ProgID="Equation.3" ShapeID="_x0000_i1062" DrawAspect="Content" ObjectID="_1468075760" r:id="rId80">
            <o:LockedField>false</o:LockedField>
          </o:OLEObject>
        </w:object>
      </w:r>
      <w:r>
        <w:rPr>
          <w:rFonts w:ascii="Arial" w:hAnsi="宋体" w:eastAsia="宋体" w:cs="Arial"/>
          <w:color w:val="000000"/>
          <w:lang w:eastAsia="zh-CN"/>
        </w:rPr>
        <w:t>，</w:t>
      </w:r>
      <w:r>
        <w:rPr>
          <w:rFonts w:ascii="Arial" w:hAnsi="宋体" w:eastAsia="宋体" w:cs="Arial"/>
          <w:color w:val="000000"/>
        </w:rPr>
        <w:t>扩展不确定度</w:t>
      </w:r>
      <w:r>
        <w:rPr>
          <w:rFonts w:ascii="Arial" w:hAnsi="宋体" w:eastAsia="宋体" w:cs="Arial"/>
          <w:color w:val="000000"/>
          <w:lang w:eastAsia="zh-CN"/>
        </w:rPr>
        <w:t>的表达式为：</w:t>
      </w:r>
    </w:p>
    <w:p>
      <w:pPr>
        <w:ind w:firstLine="630" w:firstLineChars="300"/>
        <w:rPr>
          <w:rFonts w:hint="eastAsia" w:ascii="Arial" w:hAnsi="Arial" w:eastAsia="宋体" w:cs="Arial"/>
          <w:color w:val="000000"/>
          <w:lang w:eastAsia="zh-CN"/>
        </w:rPr>
      </w:pPr>
      <w:r>
        <w:rPr>
          <w:rFonts w:ascii="Arial" w:hAnsi="Arial" w:eastAsia="宋体" w:cs="Arial"/>
          <w:color w:val="000000"/>
          <w:position w:val="-12"/>
          <w:lang w:eastAsia="zh-CN"/>
        </w:rPr>
        <w:object>
          <v:shape id="_x0000_i1063" o:spt="75" type="#_x0000_t75" style="height:18pt;width:137pt;" o:ole="t" filled="f" o:preferrelative="t" stroked="f" coordsize="21600,21600">
            <v:path/>
            <v:fill on="f" focussize="0,0"/>
            <v:stroke on="f"/>
            <v:imagedata r:id="rId83" o:title=""/>
            <o:lock v:ext="edit" aspectratio="t"/>
            <w10:wrap type="none"/>
            <w10:anchorlock/>
          </v:shape>
          <o:OLEObject Type="Embed" ProgID="Equation.3" ShapeID="_x0000_i1063" DrawAspect="Content" ObjectID="_1468075761" r:id="rId82">
            <o:LockedField>false</o:LockedField>
          </o:OLEObject>
        </w:object>
      </w:r>
      <w:r>
        <w:rPr>
          <w:rFonts w:ascii="Arial" w:hAnsi="Arial" w:eastAsia="宋体" w:cs="Arial"/>
          <w:color w:val="000000"/>
          <w:lang w:eastAsia="zh-CN"/>
        </w:rPr>
        <w:t xml:space="preserve"> </w:t>
      </w:r>
      <w:r>
        <w:rPr>
          <w:rFonts w:hint="eastAsia" w:ascii="Arial" w:hAnsi="Arial" w:eastAsia="宋体" w:cs="Arial"/>
          <w:color w:val="000000"/>
          <w:lang w:eastAsia="zh-CN"/>
        </w:rPr>
        <w:t xml:space="preserve"> </w:t>
      </w:r>
      <w:r>
        <w:rPr>
          <w:rFonts w:ascii="Arial" w:hAnsi="Arial" w:eastAsia="宋体" w:cs="Arial"/>
          <w:color w:val="000000"/>
          <w:position w:val="-10"/>
          <w:lang w:eastAsia="zh-CN"/>
        </w:rPr>
        <w:object>
          <v:shape id="_x0000_i1064" o:spt="75" type="#_x0000_t75" style="height:17pt;width:36pt;" o:ole="t" filled="f" o:preferrelative="t" stroked="f" coordsize="21600,21600">
            <v:path/>
            <v:fill on="f" alignshape="1" focussize="0,0"/>
            <v:stroke on="f"/>
            <v:imagedata r:id="rId85" o:title=""/>
            <o:lock v:ext="edit" aspectratio="t"/>
            <w10:wrap type="none"/>
            <w10:anchorlock/>
          </v:shape>
          <o:OLEObject Type="Embed" ProgID="Equation.3" ShapeID="_x0000_i1064" DrawAspect="Content" ObjectID="_1468075762" r:id="rId84">
            <o:LockedField>false</o:LockedField>
          </o:OLEObject>
        </w:object>
      </w:r>
      <w:r>
        <w:rPr>
          <w:rFonts w:ascii="Arial" w:hAnsi="Arial" w:eastAsia="宋体" w:cs="Arial"/>
          <w:color w:val="000000"/>
          <w:lang w:eastAsia="zh-CN"/>
        </w:rPr>
        <w:t xml:space="preserve"> </w:t>
      </w:r>
      <w:r>
        <w:rPr>
          <w:rFonts w:hint="eastAsia" w:ascii="Arial" w:hAnsi="Arial" w:eastAsia="宋体" w:cs="Arial"/>
          <w:color w:val="000000"/>
          <w:lang w:eastAsia="zh-CN"/>
        </w:rPr>
        <w:t xml:space="preserve">   </w:t>
      </w:r>
    </w:p>
    <w:p>
      <w:pPr>
        <w:rPr>
          <w:rFonts w:ascii="Arial" w:hAnsi="Arial" w:eastAsia="宋体" w:cs="Arial"/>
          <w:lang w:eastAsia="zh-CN"/>
        </w:rPr>
      </w:pPr>
      <w:r>
        <w:rPr>
          <w:rFonts w:hint="eastAsia" w:ascii="Arial" w:hAnsi="Arial" w:cs="Arial"/>
          <w:b/>
          <w:color w:val="000000"/>
          <w:lang w:val="en-US" w:eastAsia="zh-CN"/>
        </w:rPr>
        <w:t>C.</w:t>
      </w:r>
      <w:r>
        <w:rPr>
          <w:rFonts w:ascii="Arial" w:hAnsi="Arial" w:eastAsia="宋体" w:cs="Arial"/>
          <w:b/>
          <w:color w:val="000000"/>
          <w:lang w:eastAsia="zh-CN"/>
        </w:rPr>
        <w:t>7</w:t>
      </w:r>
      <w:r>
        <w:rPr>
          <w:rFonts w:hint="eastAsia" w:ascii="Arial" w:hAnsi="宋体" w:eastAsia="宋体" w:cs="Arial"/>
          <w:b/>
          <w:color w:val="000000"/>
          <w:lang w:eastAsia="zh-CN"/>
        </w:rPr>
        <w:t xml:space="preserve">    </w:t>
      </w:r>
      <w:r>
        <w:rPr>
          <w:rFonts w:ascii="Arial" w:hAnsi="宋体" w:eastAsia="宋体" w:cs="Arial"/>
          <w:b/>
          <w:color w:val="000000"/>
          <w:lang w:eastAsia="zh-CN"/>
        </w:rPr>
        <w:t>测量不确定度报告</w:t>
      </w:r>
    </w:p>
    <w:p>
      <w:pPr>
        <w:spacing w:line="360" w:lineRule="auto"/>
        <w:ind w:firstLine="480"/>
        <w:rPr>
          <w:rFonts w:hint="eastAsia" w:ascii="Arial" w:hAnsi="宋体" w:eastAsia="宋体" w:cs="Arial"/>
          <w:lang w:eastAsia="zh-CN"/>
        </w:rPr>
      </w:pPr>
      <w:r>
        <w:rPr>
          <w:rFonts w:hint="eastAsia" w:ascii="Arial" w:hAnsi="宋体" w:eastAsia="宋体" w:cs="Arial"/>
          <w:color w:val="000000"/>
          <w:lang w:val="en-US" w:eastAsia="zh-CN"/>
        </w:rPr>
        <w:t>根据上述测量方法对其余尺寸进行测量，并进行不确定评定，得出下表</w:t>
      </w:r>
      <w:r>
        <w:rPr>
          <w:rFonts w:hint="eastAsia" w:ascii="Arial" w:hAnsi="宋体" w:eastAsia="宋体" w:cs="Arial"/>
          <w:lang w:eastAsia="zh-CN"/>
        </w:rPr>
        <w:t>。</w:t>
      </w:r>
    </w:p>
    <w:p>
      <w:pPr>
        <w:spacing w:line="360" w:lineRule="auto"/>
        <w:ind w:firstLine="480"/>
        <w:rPr>
          <w:rFonts w:hint="eastAsia" w:ascii="Arial" w:hAnsi="宋体" w:eastAsia="宋体" w:cs="Arial"/>
          <w:lang w:eastAsia="zh-CN"/>
        </w:rPr>
      </w:pPr>
    </w:p>
    <w:tbl>
      <w:tblPr>
        <w:tblStyle w:val="15"/>
        <w:tblpPr w:leftFromText="180" w:rightFromText="180" w:vertAnchor="text" w:horzAnchor="margin" w:tblpXSpec="center" w:tblpY="236"/>
        <w:tblW w:w="7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176"/>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80" w:type="dxa"/>
            <w:noWrap w:val="0"/>
            <w:vAlign w:val="center"/>
          </w:tcPr>
          <w:p>
            <w:pPr>
              <w:tabs>
                <w:tab w:val="left" w:pos="360"/>
              </w:tabs>
              <w:jc w:val="center"/>
              <w:rPr>
                <w:rFonts w:hint="eastAsia" w:ascii="Arial" w:hAnsi="Arial" w:eastAsia="宋体" w:cs="Arial"/>
                <w:sz w:val="21"/>
                <w:szCs w:val="21"/>
                <w:lang w:eastAsia="zh-CN"/>
              </w:rPr>
            </w:pPr>
            <w:r>
              <w:rPr>
                <w:rFonts w:hint="eastAsia" w:ascii="Arial" w:hAnsi="宋体" w:eastAsia="宋体" w:cs="Arial"/>
                <w:sz w:val="21"/>
                <w:szCs w:val="21"/>
                <w:lang w:val="en-US" w:eastAsia="zh-CN"/>
              </w:rPr>
              <w:t>名称</w:t>
            </w:r>
          </w:p>
        </w:tc>
        <w:tc>
          <w:tcPr>
            <w:tcW w:w="2176" w:type="dxa"/>
            <w:noWrap w:val="0"/>
            <w:vAlign w:val="center"/>
          </w:tcPr>
          <w:p>
            <w:pPr>
              <w:jc w:val="center"/>
              <w:rPr>
                <w:rFonts w:ascii="Arial" w:hAnsi="Arial" w:eastAsia="宋体" w:cs="Arial"/>
                <w:color w:val="000000"/>
                <w:sz w:val="21"/>
                <w:szCs w:val="21"/>
              </w:rPr>
            </w:pPr>
            <w:r>
              <w:rPr>
                <w:rFonts w:hint="eastAsia" w:ascii="Arial" w:hAnsi="宋体" w:eastAsia="宋体" w:cs="Arial"/>
                <w:color w:val="000000"/>
                <w:sz w:val="21"/>
                <w:szCs w:val="21"/>
                <w:lang w:val="en-US" w:eastAsia="zh-CN"/>
              </w:rPr>
              <w:t>范围</w:t>
            </w:r>
            <w:r>
              <w:rPr>
                <w:rFonts w:ascii="Arial" w:hAnsi="Arial" w:eastAsia="宋体" w:cs="Arial"/>
                <w:color w:val="000000"/>
                <w:sz w:val="21"/>
                <w:szCs w:val="21"/>
                <w:lang w:eastAsia="zh-CN"/>
              </w:rPr>
              <w:t xml:space="preserve"> </w:t>
            </w:r>
            <w:r>
              <w:rPr>
                <w:rFonts w:ascii="Arial" w:hAnsi="宋体" w:eastAsia="宋体" w:cs="Arial"/>
                <w:color w:val="000000"/>
                <w:sz w:val="21"/>
                <w:szCs w:val="21"/>
              </w:rPr>
              <w:t>（</w:t>
            </w:r>
            <w:r>
              <w:rPr>
                <w:rFonts w:hint="eastAsia" w:ascii="Arial" w:hAnsi="Arial" w:eastAsia="宋体" w:cs="Arial"/>
                <w:color w:val="000000"/>
                <w:sz w:val="21"/>
                <w:szCs w:val="21"/>
                <w:lang w:eastAsia="zh-CN"/>
              </w:rPr>
              <w:t>mm</w:t>
            </w:r>
            <w:r>
              <w:rPr>
                <w:rFonts w:ascii="Arial" w:hAnsi="宋体" w:eastAsia="宋体" w:cs="Arial"/>
                <w:color w:val="000000"/>
                <w:sz w:val="21"/>
                <w:szCs w:val="21"/>
              </w:rPr>
              <w:t>）</w:t>
            </w:r>
          </w:p>
        </w:tc>
        <w:tc>
          <w:tcPr>
            <w:tcW w:w="2979" w:type="dxa"/>
            <w:noWrap w:val="0"/>
            <w:vAlign w:val="center"/>
          </w:tcPr>
          <w:p>
            <w:pPr>
              <w:jc w:val="center"/>
              <w:rPr>
                <w:rFonts w:ascii="Arial" w:hAnsi="Arial" w:eastAsia="宋体" w:cs="Arial"/>
                <w:color w:val="000000"/>
                <w:sz w:val="21"/>
                <w:szCs w:val="21"/>
              </w:rPr>
            </w:pPr>
            <w:r>
              <w:rPr>
                <w:rFonts w:ascii="Arial" w:hAnsi="宋体" w:eastAsia="宋体" w:cs="Arial"/>
                <w:color w:val="000000"/>
                <w:sz w:val="21"/>
                <w:szCs w:val="21"/>
              </w:rPr>
              <w:t>扩展不确定度</w:t>
            </w:r>
            <w:r>
              <w:rPr>
                <w:rFonts w:ascii="Arial" w:hAnsi="Arial" w:eastAsia="宋体" w:cs="Arial"/>
                <w:color w:val="000000"/>
                <w:sz w:val="21"/>
                <w:szCs w:val="21"/>
                <w:lang w:eastAsia="zh-CN"/>
              </w:rPr>
              <w:t xml:space="preserve"> </w:t>
            </w:r>
            <w:r>
              <w:rPr>
                <w:rFonts w:ascii="Arial" w:hAnsi="Arial" w:eastAsia="宋体" w:cs="Arial"/>
                <w:i/>
                <w:color w:val="000000"/>
                <w:sz w:val="21"/>
                <w:szCs w:val="21"/>
              </w:rPr>
              <w:t>U</w:t>
            </w:r>
            <w:r>
              <w:rPr>
                <w:rFonts w:ascii="Arial" w:hAnsi="Arial" w:eastAsia="宋体" w:cs="Arial"/>
                <w:color w:val="000000"/>
                <w:sz w:val="21"/>
                <w:szCs w:val="21"/>
              </w:rPr>
              <w:t>(</w:t>
            </w:r>
            <w:r>
              <w:rPr>
                <w:rFonts w:ascii="Arial" w:hAnsi="Arial" w:eastAsia="宋体" w:cs="Arial"/>
                <w:i/>
                <w:color w:val="000000"/>
                <w:sz w:val="21"/>
                <w:szCs w:val="21"/>
              </w:rPr>
              <w:t>k</w:t>
            </w:r>
            <w:r>
              <w:rPr>
                <w:rFonts w:ascii="Arial" w:hAnsi="Arial" w:eastAsia="宋体" w:cs="Arial"/>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noWrap w:val="0"/>
            <w:vAlign w:val="center"/>
          </w:tcPr>
          <w:p>
            <w:pPr>
              <w:jc w:val="center"/>
              <w:rPr>
                <w:rFonts w:hint="default" w:ascii="Arial" w:hAnsi="Arial" w:eastAsia="宋体" w:cs="Arial"/>
                <w:sz w:val="21"/>
                <w:szCs w:val="21"/>
                <w:lang w:val="en-US"/>
              </w:rPr>
            </w:pPr>
            <w:r>
              <w:rPr>
                <w:rFonts w:hint="eastAsia" w:ascii="Arial" w:hAnsi="Arial" w:eastAsia="宋体" w:cs="Arial"/>
                <w:sz w:val="21"/>
                <w:szCs w:val="21"/>
                <w:lang w:val="en-US" w:eastAsia="zh-CN"/>
              </w:rPr>
              <w:t>供料漏斗直径</w:t>
            </w:r>
          </w:p>
        </w:tc>
        <w:tc>
          <w:tcPr>
            <w:tcW w:w="2176" w:type="dxa"/>
            <w:tcBorders>
              <w:bottom w:val="single" w:color="auto" w:sz="4" w:space="0"/>
            </w:tcBorders>
            <w:noWrap w:val="0"/>
            <w:vAlign w:val="center"/>
          </w:tcPr>
          <w:p>
            <w:pPr>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75±1</w:t>
            </w:r>
          </w:p>
        </w:tc>
        <w:tc>
          <w:tcPr>
            <w:tcW w:w="2979" w:type="dxa"/>
            <w:tcBorders>
              <w:bottom w:val="single" w:color="auto" w:sz="4" w:space="0"/>
            </w:tcBorders>
            <w:noWrap w:val="0"/>
            <w:vAlign w:val="center"/>
          </w:tcPr>
          <w:p>
            <w:pPr>
              <w:jc w:val="center"/>
              <w:rPr>
                <w:rFonts w:ascii="Arial" w:hAnsi="Arial" w:eastAsia="宋体" w:cs="Arial"/>
                <w:sz w:val="21"/>
                <w:szCs w:val="21"/>
                <w:lang w:eastAsia="zh-CN"/>
              </w:rPr>
            </w:pPr>
            <w:r>
              <w:rPr>
                <w:rFonts w:hint="eastAsia" w:ascii="Arial" w:hAnsi="Arial" w:eastAsia="宋体" w:cs="Arial"/>
                <w:sz w:val="21"/>
                <w:szCs w:val="21"/>
                <w:lang w:val="en-US" w:eastAsia="zh-CN"/>
              </w:rPr>
              <w:t>26</w:t>
            </w:r>
            <w:r>
              <w:rPr>
                <w:rFonts w:ascii="Arial" w:hAnsi="Arial" w:eastAsia="宋体" w:cs="Arial"/>
                <w:sz w:val="21"/>
                <w:szCs w:val="21"/>
                <w:lang w:eastAsia="zh-CN"/>
              </w:rPr>
              <w:t>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980" w:type="dxa"/>
            <w:noWrap w:val="0"/>
            <w:vAlign w:val="center"/>
          </w:tcPr>
          <w:p>
            <w:pPr>
              <w:jc w:val="center"/>
              <w:rPr>
                <w:rFonts w:ascii="Arial" w:hAnsi="Arial" w:eastAsia="宋体" w:cs="Arial"/>
                <w:sz w:val="21"/>
                <w:szCs w:val="21"/>
              </w:rPr>
            </w:pPr>
            <w:r>
              <w:rPr>
                <w:rFonts w:hint="eastAsia" w:ascii="Arial" w:hAnsi="Arial" w:eastAsia="宋体" w:cs="Arial"/>
                <w:sz w:val="21"/>
                <w:szCs w:val="21"/>
                <w:lang w:val="en-US" w:eastAsia="zh-CN"/>
              </w:rPr>
              <w:t>漏斗直径</w:t>
            </w:r>
          </w:p>
        </w:tc>
        <w:tc>
          <w:tcPr>
            <w:tcW w:w="2176" w:type="dxa"/>
            <w:noWrap w:val="0"/>
            <w:vAlign w:val="center"/>
          </w:tcPr>
          <w:p>
            <w:pPr>
              <w:jc w:val="center"/>
              <w:rPr>
                <w:rFonts w:ascii="Arial" w:hAnsi="Arial" w:eastAsia="宋体" w:cs="Arial"/>
                <w:sz w:val="21"/>
                <w:szCs w:val="21"/>
                <w:lang w:eastAsia="zh-CN"/>
              </w:rPr>
            </w:pPr>
            <w:r>
              <w:rPr>
                <w:rFonts w:hint="eastAsia" w:ascii="Arial" w:hAnsi="Arial" w:eastAsia="宋体" w:cs="Arial"/>
                <w:sz w:val="21"/>
                <w:szCs w:val="21"/>
                <w:lang w:val="en-US" w:eastAsia="zh-CN"/>
              </w:rPr>
              <w:t>36±1</w:t>
            </w:r>
          </w:p>
        </w:tc>
        <w:tc>
          <w:tcPr>
            <w:tcW w:w="2979" w:type="dxa"/>
            <w:noWrap w:val="0"/>
            <w:vAlign w:val="center"/>
          </w:tcPr>
          <w:p>
            <w:pPr>
              <w:jc w:val="center"/>
              <w:rPr>
                <w:rFonts w:ascii="Arial" w:hAnsi="Arial" w:eastAsia="宋体" w:cs="Arial"/>
                <w:sz w:val="21"/>
                <w:szCs w:val="21"/>
                <w:lang w:eastAsia="zh-CN"/>
              </w:rPr>
            </w:pPr>
            <w:r>
              <w:rPr>
                <w:rFonts w:hint="eastAsia" w:ascii="Arial" w:hAnsi="Arial" w:eastAsia="宋体" w:cs="Arial"/>
                <w:sz w:val="21"/>
                <w:szCs w:val="21"/>
                <w:lang w:eastAsia="zh-CN"/>
              </w:rPr>
              <w:t>2</w:t>
            </w:r>
            <w:r>
              <w:rPr>
                <w:rFonts w:hint="eastAsia" w:ascii="Arial" w:hAnsi="Arial" w:eastAsia="宋体" w:cs="Arial"/>
                <w:sz w:val="21"/>
                <w:szCs w:val="21"/>
                <w:lang w:val="en-US" w:eastAsia="zh-CN"/>
              </w:rPr>
              <w:t>5</w:t>
            </w:r>
            <w:r>
              <w:rPr>
                <w:rFonts w:ascii="Arial" w:hAnsi="Arial" w:eastAsia="宋体" w:cs="Arial"/>
                <w:sz w:val="21"/>
                <w:szCs w:val="21"/>
                <w:lang w:eastAsia="zh-CN"/>
              </w:rPr>
              <w:t>μm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80" w:type="dxa"/>
            <w:noWrap w:val="0"/>
            <w:vAlign w:val="center"/>
          </w:tcPr>
          <w:p>
            <w:pPr>
              <w:jc w:val="center"/>
              <w:rPr>
                <w:rFonts w:hint="default" w:ascii="Arial" w:hAnsi="Arial" w:eastAsia="宋体" w:cs="Arial"/>
                <w:sz w:val="21"/>
                <w:szCs w:val="21"/>
                <w:lang w:val="en-US" w:eastAsia="zh-CN"/>
              </w:rPr>
            </w:pPr>
            <w:r>
              <w:rPr>
                <w:rFonts w:hint="eastAsia" w:ascii="Arial" w:hAnsi="Arial" w:eastAsia="宋体" w:cs="Arial"/>
                <w:sz w:val="21"/>
                <w:szCs w:val="21"/>
                <w:lang w:val="en-US" w:eastAsia="zh-CN"/>
              </w:rPr>
              <w:t>内管外径</w:t>
            </w:r>
          </w:p>
        </w:tc>
        <w:tc>
          <w:tcPr>
            <w:tcW w:w="2176" w:type="dxa"/>
            <w:noWrap w:val="0"/>
            <w:vAlign w:val="center"/>
          </w:tcPr>
          <w:p>
            <w:pPr>
              <w:jc w:val="center"/>
              <w:rPr>
                <w:rFonts w:ascii="Arial" w:hAnsi="Arial" w:eastAsia="宋体" w:cs="Arial"/>
                <w:sz w:val="21"/>
                <w:szCs w:val="21"/>
                <w:lang w:eastAsia="zh-CN"/>
              </w:rPr>
            </w:pPr>
            <w:r>
              <w:rPr>
                <w:rFonts w:hint="eastAsia" w:ascii="Arial" w:hAnsi="Arial" w:eastAsia="宋体" w:cs="Arial"/>
                <w:sz w:val="21"/>
                <w:szCs w:val="21"/>
                <w:lang w:val="en-US" w:eastAsia="zh-CN"/>
              </w:rPr>
              <w:t>4±1</w:t>
            </w:r>
          </w:p>
        </w:tc>
        <w:tc>
          <w:tcPr>
            <w:tcW w:w="2979" w:type="dxa"/>
            <w:noWrap w:val="0"/>
            <w:vAlign w:val="center"/>
          </w:tcPr>
          <w:p>
            <w:pPr>
              <w:jc w:val="center"/>
              <w:rPr>
                <w:rFonts w:ascii="Arial" w:hAnsi="Arial" w:eastAsia="宋体" w:cs="Arial"/>
                <w:sz w:val="21"/>
                <w:szCs w:val="21"/>
                <w:lang w:eastAsia="zh-CN"/>
              </w:rPr>
            </w:pPr>
            <w:r>
              <w:rPr>
                <w:rFonts w:hint="eastAsia" w:ascii="Arial" w:hAnsi="Arial" w:eastAsia="宋体" w:cs="Arial"/>
                <w:sz w:val="21"/>
                <w:szCs w:val="21"/>
                <w:lang w:val="en-US" w:eastAsia="zh-CN"/>
              </w:rPr>
              <w:t>25</w:t>
            </w:r>
            <w:r>
              <w:rPr>
                <w:rFonts w:ascii="Arial" w:hAnsi="Arial" w:eastAsia="宋体" w:cs="Arial"/>
                <w:sz w:val="21"/>
                <w:szCs w:val="21"/>
                <w:lang w:eastAsia="zh-CN"/>
              </w:rPr>
              <w:t>μm</w:t>
            </w:r>
          </w:p>
        </w:tc>
      </w:tr>
    </w:tbl>
    <w:p>
      <w:pPr>
        <w:spacing w:line="360" w:lineRule="auto"/>
        <w:rPr>
          <w:rFonts w:hint="eastAsia" w:ascii="Arial" w:hAnsi="Arial" w:eastAsia="宋体" w:cs="Arial"/>
          <w:lang w:eastAsia="zh-CN"/>
        </w:rPr>
      </w:pPr>
    </w:p>
    <w:p>
      <w:pPr>
        <w:spacing w:line="360" w:lineRule="auto"/>
        <w:rPr>
          <w:rFonts w:hint="eastAsia" w:ascii="Arial" w:hAnsi="Arial" w:eastAsia="宋体" w:cs="Arial"/>
          <w:lang w:eastAsia="zh-CN"/>
        </w:rPr>
      </w:pPr>
    </w:p>
    <w:p>
      <w:pPr>
        <w:spacing w:line="360" w:lineRule="auto"/>
        <w:rPr>
          <w:rFonts w:hint="eastAsia" w:ascii="Arial" w:hAnsi="Arial" w:eastAsia="宋体" w:cs="Arial"/>
          <w:lang w:eastAsia="zh-CN"/>
        </w:rPr>
      </w:pPr>
    </w:p>
    <w:p>
      <w:pPr>
        <w:spacing w:line="360" w:lineRule="auto"/>
        <w:rPr>
          <w:rFonts w:hint="eastAsia" w:ascii="Arial" w:hAnsi="Arial" w:eastAsia="宋体" w:cs="Arial"/>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jc w:val="both"/>
        <w:rPr>
          <w:rFonts w:hint="eastAsia" w:ascii="Arial" w:hAnsi="宋体" w:eastAsia="宋体" w:cs="Arial"/>
          <w:b/>
          <w:sz w:val="28"/>
          <w:szCs w:val="28"/>
          <w:lang w:eastAsia="zh-CN"/>
        </w:rPr>
      </w:pPr>
    </w:p>
    <w:p>
      <w:pPr>
        <w:pStyle w:val="12"/>
        <w:bidi w:val="0"/>
        <w:jc w:val="both"/>
        <w:rPr>
          <w:rFonts w:hint="eastAsia"/>
          <w:lang w:eastAsia="zh-CN"/>
        </w:rPr>
      </w:pPr>
      <w:bookmarkStart w:id="297" w:name="_Toc31863"/>
      <w:r>
        <w:t xml:space="preserve">附录 </w:t>
      </w:r>
      <w:r>
        <w:rPr>
          <w:rFonts w:hint="eastAsia"/>
          <w:lang w:val="en-US" w:eastAsia="zh-CN"/>
        </w:rPr>
        <w:t>D</w:t>
      </w:r>
      <w:bookmarkEnd w:id="297"/>
    </w:p>
    <w:p>
      <w:pPr>
        <w:pStyle w:val="12"/>
        <w:bidi w:val="0"/>
        <w:rPr>
          <w:rFonts w:hint="eastAsia"/>
          <w:lang w:eastAsia="zh-CN"/>
        </w:rPr>
      </w:pPr>
      <w:bookmarkStart w:id="298" w:name="_Toc15185"/>
      <w:r>
        <w:rPr>
          <w:rFonts w:hint="eastAsia"/>
          <w:lang w:eastAsia="zh-CN"/>
        </w:rPr>
        <w:t>喷磨试验仪</w:t>
      </w:r>
      <w:r>
        <w:rPr>
          <w:rFonts w:hint="eastAsia"/>
          <w:lang w:val="en-US" w:eastAsia="zh-CN"/>
        </w:rPr>
        <w:t>压力表</w:t>
      </w:r>
      <w:r>
        <w:rPr>
          <w:rFonts w:hint="eastAsia"/>
          <w:lang w:eastAsia="zh-CN"/>
        </w:rPr>
        <w:t>测量结果的不确定度评定</w:t>
      </w:r>
      <w:bookmarkEnd w:id="298"/>
    </w:p>
    <w:p>
      <w:pPr>
        <w:spacing w:line="360" w:lineRule="auto"/>
        <w:rPr>
          <w:rFonts w:ascii="Arial" w:hAnsi="Arial" w:eastAsia="宋体" w:cs="Arial"/>
          <w:b/>
          <w:lang w:eastAsia="zh-CN"/>
        </w:rPr>
      </w:pPr>
      <w:r>
        <w:rPr>
          <w:rFonts w:hint="eastAsia" w:ascii="Arial" w:hAnsi="Arial" w:cs="Arial"/>
          <w:b/>
          <w:lang w:val="en-US" w:eastAsia="zh-CN"/>
        </w:rPr>
        <w:t>D.</w:t>
      </w:r>
      <w:r>
        <w:rPr>
          <w:rFonts w:ascii="Arial" w:hAnsi="Arial" w:eastAsia="宋体" w:cs="Arial"/>
          <w:b/>
          <w:lang w:eastAsia="zh-CN"/>
        </w:rPr>
        <w:t>1</w:t>
      </w:r>
      <w:r>
        <w:rPr>
          <w:rFonts w:hint="eastAsia" w:ascii="Arial" w:hAnsi="Arial" w:eastAsia="宋体" w:cs="Arial"/>
          <w:b/>
          <w:lang w:eastAsia="zh-CN"/>
        </w:rPr>
        <w:t xml:space="preserve">   </w:t>
      </w:r>
      <w:r>
        <w:rPr>
          <w:rFonts w:ascii="Arial" w:hAnsi="宋体" w:eastAsia="宋体" w:cs="Arial"/>
          <w:b/>
        </w:rPr>
        <w:t>概述</w:t>
      </w:r>
    </w:p>
    <w:p>
      <w:pPr>
        <w:autoSpaceDE w:val="0"/>
        <w:autoSpaceDN w:val="0"/>
        <w:adjustRightInd w:val="0"/>
        <w:spacing w:line="360" w:lineRule="auto"/>
        <w:ind w:firstLine="315" w:firstLineChars="150"/>
        <w:rPr>
          <w:rFonts w:ascii="Arial" w:hAnsi="Arial" w:eastAsia="宋体" w:cs="Arial"/>
          <w:lang w:eastAsia="zh-CN"/>
        </w:rPr>
      </w:pPr>
      <w:r>
        <w:rPr>
          <w:rFonts w:ascii="Arial" w:hAnsi="宋体" w:eastAsia="宋体" w:cs="Arial"/>
        </w:rPr>
        <w:t>本次评定是对</w:t>
      </w:r>
      <w:r>
        <w:rPr>
          <w:rFonts w:hint="eastAsia" w:ascii="Arial" w:hAnsi="宋体" w:eastAsia="宋体" w:cs="Arial"/>
          <w:lang w:eastAsia="zh-CN"/>
        </w:rPr>
        <w:t>喷磨试验仪</w:t>
      </w:r>
      <w:r>
        <w:rPr>
          <w:rFonts w:hint="eastAsia" w:ascii="Arial" w:hAnsi="宋体" w:eastAsia="宋体" w:cs="Arial"/>
          <w:lang w:val="en-US" w:eastAsia="zh-CN"/>
        </w:rPr>
        <w:t>尺寸测量的</w:t>
      </w:r>
      <w:r>
        <w:rPr>
          <w:rFonts w:ascii="Arial" w:hAnsi="宋体" w:eastAsia="宋体" w:cs="Arial"/>
        </w:rPr>
        <w:t>示值误差</w:t>
      </w:r>
      <w:r>
        <w:rPr>
          <w:rFonts w:ascii="Arial" w:hAnsi="宋体" w:eastAsia="宋体" w:cs="Arial"/>
          <w:lang w:eastAsia="zh-CN"/>
        </w:rPr>
        <w:t>校准</w:t>
      </w:r>
      <w:r>
        <w:rPr>
          <w:rFonts w:ascii="Arial" w:hAnsi="宋体" w:eastAsia="宋体" w:cs="Arial"/>
        </w:rPr>
        <w:t>结果的不确定度评定</w:t>
      </w:r>
      <w:r>
        <w:rPr>
          <w:rFonts w:ascii="Arial" w:hAnsi="宋体" w:eastAsia="宋体" w:cs="Arial"/>
          <w:lang w:eastAsia="zh-CN"/>
        </w:rPr>
        <w:t>，本评定方法遵循</w:t>
      </w:r>
      <w:r>
        <w:rPr>
          <w:rFonts w:ascii="Arial" w:hAnsi="Arial" w:eastAsia="宋体" w:cs="Arial"/>
          <w:lang w:eastAsia="zh-CN"/>
        </w:rPr>
        <w:t>JJF 1059</w:t>
      </w:r>
      <w:r>
        <w:rPr>
          <w:rFonts w:hint="eastAsia" w:ascii="Arial" w:hAnsi="Arial" w:eastAsia="宋体" w:cs="Arial"/>
          <w:lang w:val="en-US" w:eastAsia="zh-CN"/>
        </w:rPr>
        <w:t>.1</w:t>
      </w:r>
      <w:r>
        <w:rPr>
          <w:rFonts w:ascii="Arial" w:hAnsi="Arial" w:eastAsia="宋体" w:cs="Arial"/>
          <w:lang w:eastAsia="zh-CN"/>
        </w:rPr>
        <w:t>-</w:t>
      </w:r>
      <w:r>
        <w:rPr>
          <w:rFonts w:hint="eastAsia" w:ascii="Arial" w:hAnsi="Arial" w:eastAsia="宋体" w:cs="Arial"/>
          <w:lang w:eastAsia="zh-CN"/>
        </w:rPr>
        <w:t>2012</w:t>
      </w:r>
      <w:r>
        <w:rPr>
          <w:rFonts w:ascii="Arial" w:hAnsi="宋体" w:eastAsia="宋体" w:cs="Arial"/>
          <w:lang w:eastAsia="zh-CN"/>
        </w:rPr>
        <w:t>《测量不确定度评定与表示》，评定所需条件如下：</w:t>
      </w:r>
    </w:p>
    <w:p>
      <w:pPr>
        <w:autoSpaceDE w:val="0"/>
        <w:autoSpaceDN w:val="0"/>
        <w:adjustRightInd w:val="0"/>
        <w:spacing w:line="360" w:lineRule="auto"/>
        <w:rPr>
          <w:rFonts w:hint="eastAsia" w:ascii="Arial" w:hAnsi="Arial" w:eastAsia="宋体" w:cs="Arial"/>
          <w:lang w:eastAsia="zh-CN"/>
        </w:rPr>
      </w:pPr>
      <w:r>
        <w:rPr>
          <w:rFonts w:hint="eastAsia" w:ascii="Arial" w:hAnsi="Arial" w:cs="Arial"/>
          <w:lang w:val="en-US" w:eastAsia="zh-CN"/>
        </w:rPr>
        <w:t>D.</w:t>
      </w:r>
      <w:r>
        <w:rPr>
          <w:rFonts w:hint="eastAsia" w:ascii="Arial" w:hAnsi="Arial" w:eastAsia="宋体" w:cs="Arial"/>
          <w:lang w:eastAsia="zh-CN"/>
        </w:rPr>
        <w:t xml:space="preserve">1.1  </w:t>
      </w:r>
      <w:r>
        <w:rPr>
          <w:rFonts w:ascii="Arial" w:hAnsi="宋体" w:eastAsia="宋体" w:cs="Arial"/>
          <w:lang w:eastAsia="zh-CN"/>
        </w:rPr>
        <w:t>测量依据：</w:t>
      </w:r>
      <w:r>
        <w:rPr>
          <w:rFonts w:hint="eastAsia" w:ascii="Arial" w:hAnsi="宋体" w:eastAsia="宋体" w:cs="Arial"/>
          <w:lang w:eastAsia="zh-CN"/>
        </w:rPr>
        <w:t>JJF</w:t>
      </w:r>
      <w:r>
        <w:rPr>
          <w:rFonts w:ascii="Arial" w:hAnsi="宋体" w:eastAsia="宋体" w:cs="Arial"/>
          <w:lang w:eastAsia="zh-CN"/>
        </w:rPr>
        <w:t>(</w:t>
      </w:r>
      <w:r>
        <w:rPr>
          <w:rFonts w:hint="eastAsia" w:ascii="Arial" w:hAnsi="宋体" w:eastAsia="宋体" w:cs="Arial"/>
          <w:lang w:eastAsia="zh-CN"/>
        </w:rPr>
        <w:t>有色金属</w:t>
      </w:r>
      <w:r>
        <w:rPr>
          <w:rFonts w:ascii="Arial" w:hAnsi="宋体" w:eastAsia="宋体" w:cs="Arial"/>
          <w:lang w:eastAsia="zh-CN"/>
        </w:rPr>
        <w:t>)</w:t>
      </w:r>
      <w:r>
        <w:rPr>
          <w:rFonts w:hint="eastAsia" w:ascii="Arial" w:hAnsi="宋体" w:eastAsia="宋体" w:cs="Arial"/>
          <w:lang w:eastAsia="zh-CN"/>
        </w:rPr>
        <w:t xml:space="preserve"> XXXX</w:t>
      </w:r>
      <w:r>
        <w:rPr>
          <w:rFonts w:ascii="Arial" w:hAnsi="宋体" w:eastAsia="宋体" w:cs="Arial"/>
          <w:lang w:eastAsia="zh-CN"/>
        </w:rPr>
        <w:t>─</w:t>
      </w:r>
      <w:r>
        <w:rPr>
          <w:rFonts w:hint="eastAsia" w:ascii="Arial" w:hAnsi="宋体" w:eastAsia="宋体" w:cs="Arial"/>
          <w:lang w:eastAsia="zh-CN"/>
        </w:rPr>
        <w:t>20XX；JJG 52-2013 弹性元件式一般压力表、压力真空表和真空表</w:t>
      </w:r>
    </w:p>
    <w:p>
      <w:pPr>
        <w:autoSpaceDE w:val="0"/>
        <w:autoSpaceDN w:val="0"/>
        <w:adjustRightInd w:val="0"/>
        <w:spacing w:line="360" w:lineRule="auto"/>
        <w:rPr>
          <w:rFonts w:ascii="Arial" w:hAnsi="Arial" w:eastAsia="宋体" w:cs="Arial"/>
        </w:rPr>
      </w:pPr>
      <w:r>
        <w:rPr>
          <w:rFonts w:hint="eastAsia" w:ascii="Arial" w:hAnsi="Arial" w:cs="Arial"/>
          <w:lang w:val="en-US" w:eastAsia="zh-CN"/>
        </w:rPr>
        <w:t>D.</w:t>
      </w:r>
      <w:r>
        <w:rPr>
          <w:rFonts w:hint="eastAsia" w:ascii="Arial" w:hAnsi="Arial" w:eastAsia="宋体" w:cs="Arial"/>
          <w:lang w:eastAsia="zh-CN"/>
        </w:rPr>
        <w:t xml:space="preserve">1.2  </w:t>
      </w:r>
      <w:r>
        <w:rPr>
          <w:rFonts w:ascii="Arial" w:hAnsi="宋体" w:eastAsia="宋体" w:cs="Arial"/>
        </w:rPr>
        <w:t>环境条件：温度</w:t>
      </w:r>
      <w:r>
        <w:rPr>
          <w:rFonts w:ascii="Arial" w:hAnsi="Arial" w:eastAsia="宋体" w:cs="Arial"/>
        </w:rPr>
        <w:t xml:space="preserve">(20±5) </w:t>
      </w:r>
      <w:r>
        <w:rPr>
          <w:rFonts w:ascii="宋体" w:hAnsi="宋体" w:eastAsia="宋体" w:cs="Arial"/>
        </w:rPr>
        <w:t>℃</w:t>
      </w:r>
      <w:r>
        <w:rPr>
          <w:rFonts w:ascii="Arial" w:hAnsi="宋体" w:eastAsia="宋体" w:cs="Arial"/>
        </w:rPr>
        <w:t>，相对湿度</w:t>
      </w:r>
      <w:r>
        <w:rPr>
          <w:rFonts w:ascii="Arial" w:hAnsi="宋体" w:eastAsia="宋体" w:cs="Arial"/>
          <w:lang w:eastAsia="zh-CN"/>
        </w:rPr>
        <w:t>不</w:t>
      </w:r>
      <w:r>
        <w:rPr>
          <w:rFonts w:hint="eastAsia" w:ascii="Arial" w:hAnsi="宋体" w:eastAsia="宋体" w:cs="Arial"/>
          <w:lang w:eastAsia="zh-CN"/>
        </w:rPr>
        <w:t>超过</w:t>
      </w:r>
      <w:r>
        <w:rPr>
          <w:rFonts w:ascii="Arial" w:hAnsi="Arial" w:eastAsia="宋体" w:cs="Arial"/>
          <w:lang w:eastAsia="zh-CN"/>
        </w:rPr>
        <w:t>80</w:t>
      </w:r>
      <w:r>
        <w:rPr>
          <w:rFonts w:ascii="Arial" w:hAnsi="Arial" w:eastAsia="宋体" w:cs="Arial"/>
        </w:rPr>
        <w:t>%RH</w:t>
      </w:r>
      <w:r>
        <w:rPr>
          <w:rFonts w:ascii="Arial" w:hAnsi="宋体" w:eastAsia="宋体" w:cs="Arial"/>
        </w:rPr>
        <w:t>；</w:t>
      </w:r>
    </w:p>
    <w:p>
      <w:pPr>
        <w:widowControl w:val="0"/>
        <w:spacing w:line="360" w:lineRule="auto"/>
        <w:rPr>
          <w:rFonts w:hint="eastAsia" w:ascii="Arial" w:hAnsi="宋体" w:eastAsia="宋体" w:cs="Arial"/>
          <w:lang w:eastAsia="zh-CN"/>
        </w:rPr>
      </w:pPr>
      <w:r>
        <w:rPr>
          <w:rFonts w:hint="eastAsia" w:ascii="Arial" w:hAnsi="Arial" w:cs="Arial"/>
          <w:lang w:val="en-US" w:eastAsia="zh-CN"/>
        </w:rPr>
        <w:t>D.</w:t>
      </w:r>
      <w:r>
        <w:rPr>
          <w:rFonts w:hint="eastAsia" w:ascii="Arial" w:hAnsi="Arial" w:eastAsia="宋体" w:cs="Arial"/>
          <w:lang w:eastAsia="zh-CN"/>
        </w:rPr>
        <w:t xml:space="preserve">1.3  </w:t>
      </w:r>
      <w:r>
        <w:rPr>
          <w:rFonts w:ascii="Arial" w:hAnsi="宋体" w:eastAsia="宋体" w:cs="Arial"/>
        </w:rPr>
        <w:t>测量标准：</w:t>
      </w:r>
      <w:r>
        <w:rPr>
          <w:rFonts w:hint="eastAsia" w:ascii="Arial" w:hAnsi="宋体" w:eastAsia="宋体" w:cs="Arial"/>
          <w:lang w:val="en-US" w:eastAsia="zh-CN"/>
        </w:rPr>
        <w:t>精度等级0.02级，量程XXX，分辨力为0.01kPa的数字压力表</w:t>
      </w:r>
      <w:r>
        <w:rPr>
          <w:rFonts w:hint="eastAsia" w:eastAsia="宋体"/>
          <w:lang w:eastAsia="zh-CN"/>
        </w:rPr>
        <w:t>；</w:t>
      </w:r>
    </w:p>
    <w:p>
      <w:pPr>
        <w:numPr>
          <w:ilvl w:val="0"/>
          <w:numId w:val="0"/>
        </w:numPr>
        <w:autoSpaceDE w:val="0"/>
        <w:autoSpaceDN w:val="0"/>
        <w:adjustRightInd w:val="0"/>
        <w:spacing w:line="360" w:lineRule="auto"/>
        <w:ind w:leftChars="0"/>
        <w:rPr>
          <w:rFonts w:hint="eastAsia" w:ascii="Arial" w:hAnsi="宋体" w:eastAsia="宋体" w:cs="Arial"/>
          <w:lang w:eastAsia="zh-CN"/>
        </w:rPr>
      </w:pPr>
      <w:r>
        <w:rPr>
          <w:rFonts w:hint="eastAsia" w:ascii="Arial" w:hAnsi="Arial" w:cs="Arial"/>
          <w:lang w:val="en-US" w:eastAsia="zh-CN"/>
        </w:rPr>
        <w:t>D.</w:t>
      </w:r>
      <w:r>
        <w:rPr>
          <w:rFonts w:hint="eastAsia" w:ascii="Arial" w:hAnsi="Arial" w:eastAsia="宋体" w:cs="Arial"/>
          <w:lang w:val="en-US" w:eastAsia="zh-CN"/>
        </w:rPr>
        <w:t>1.4</w:t>
      </w:r>
      <w:r>
        <w:rPr>
          <w:rFonts w:hint="eastAsia" w:ascii="Arial" w:hAnsi="Arial" w:eastAsia="宋体" w:cs="Arial"/>
          <w:lang w:eastAsia="zh-CN"/>
        </w:rPr>
        <w:t xml:space="preserve"> 被</w:t>
      </w:r>
      <w:r>
        <w:rPr>
          <w:rFonts w:ascii="Arial" w:hAnsi="Arial" w:eastAsia="宋体" w:cs="Arial"/>
          <w:lang w:eastAsia="zh-CN"/>
        </w:rPr>
        <w:t>测对象：</w:t>
      </w:r>
      <w:r>
        <w:rPr>
          <w:rFonts w:hint="eastAsia" w:ascii="Arial" w:hAnsi="Arial" w:eastAsia="宋体" w:cs="Arial"/>
          <w:lang w:eastAsia="zh-CN"/>
        </w:rPr>
        <w:t>喷磨试验仪</w:t>
      </w:r>
      <w:r>
        <w:rPr>
          <w:rFonts w:hint="eastAsia" w:ascii="Arial" w:hAnsi="Arial" w:eastAsia="宋体" w:cs="Arial"/>
          <w:lang w:val="en-US" w:eastAsia="zh-CN"/>
        </w:rPr>
        <w:t>压力表</w:t>
      </w:r>
      <w:r>
        <w:rPr>
          <w:rFonts w:hint="eastAsia" w:ascii="Arial" w:hAnsi="Arial" w:eastAsia="宋体" w:cs="Arial"/>
          <w:lang w:eastAsia="zh-CN"/>
        </w:rPr>
        <w:t>；</w:t>
      </w:r>
    </w:p>
    <w:p>
      <w:pPr>
        <w:numPr>
          <w:ilvl w:val="0"/>
          <w:numId w:val="0"/>
        </w:numPr>
        <w:autoSpaceDE w:val="0"/>
        <w:autoSpaceDN w:val="0"/>
        <w:adjustRightInd w:val="0"/>
        <w:spacing w:line="360" w:lineRule="auto"/>
        <w:ind w:leftChars="0"/>
        <w:rPr>
          <w:rFonts w:hint="eastAsia" w:ascii="Arial" w:hAnsi="Arial" w:eastAsia="宋体" w:cs="Arial"/>
          <w:lang w:val="en-US" w:eastAsia="zh-CN"/>
        </w:rPr>
      </w:pPr>
      <w:r>
        <w:rPr>
          <w:rFonts w:hint="eastAsia" w:ascii="Arial" w:hAnsi="Arial" w:cs="Arial"/>
          <w:lang w:val="en-US" w:eastAsia="zh-CN"/>
        </w:rPr>
        <w:t>D.1.5</w:t>
      </w:r>
      <w:r>
        <w:rPr>
          <w:rFonts w:hint="eastAsia" w:ascii="Arial" w:hAnsi="Arial" w:eastAsia="宋体" w:cs="Arial"/>
          <w:lang w:eastAsia="zh-CN"/>
        </w:rPr>
        <w:t xml:space="preserve"> </w:t>
      </w:r>
      <w:r>
        <w:rPr>
          <w:rFonts w:ascii="Arial" w:hAnsi="Arial" w:eastAsia="宋体" w:cs="Arial"/>
          <w:lang w:eastAsia="zh-CN"/>
        </w:rPr>
        <w:t>测量过程：将</w:t>
      </w:r>
      <w:r>
        <w:rPr>
          <w:rFonts w:hint="eastAsia" w:ascii="Arial" w:hAnsi="Arial" w:eastAsia="宋体" w:cs="Arial"/>
          <w:lang w:val="en-US" w:eastAsia="zh-CN"/>
        </w:rPr>
        <w:t>压力表</w:t>
      </w:r>
      <w:r>
        <w:rPr>
          <w:rFonts w:ascii="Arial" w:hAnsi="Arial" w:eastAsia="宋体" w:cs="Arial"/>
          <w:lang w:eastAsia="zh-CN"/>
        </w:rPr>
        <w:t>与标准器安装在同一气压源上，使两者的水平高度大致相当 。通过源加压或降压，让被校准仪表指针对校准点，稳定后读取标准仪表的示值，一个校准循环读取升降压值各一次，取2次测量结果分别作为升、降压测量结果</w:t>
      </w:r>
      <w:r>
        <w:rPr>
          <w:rFonts w:hint="eastAsia" w:ascii="Arial" w:hAnsi="Arial" w:eastAsia="宋体" w:cs="Arial"/>
          <w:lang w:val="en-US" w:eastAsia="zh-CN"/>
        </w:rPr>
        <w:t>。</w:t>
      </w:r>
    </w:p>
    <w:p>
      <w:pPr>
        <w:numPr>
          <w:ilvl w:val="0"/>
          <w:numId w:val="0"/>
        </w:numPr>
        <w:autoSpaceDE w:val="0"/>
        <w:autoSpaceDN w:val="0"/>
        <w:adjustRightInd w:val="0"/>
        <w:spacing w:line="360" w:lineRule="auto"/>
        <w:ind w:leftChars="0"/>
        <w:rPr>
          <w:rFonts w:hint="eastAsia" w:ascii="Arial" w:hAnsi="Arial" w:eastAsia="宋体" w:cs="Arial"/>
          <w:lang w:eastAsia="zh-CN"/>
        </w:rPr>
      </w:pPr>
      <w:r>
        <w:rPr>
          <w:rFonts w:hint="eastAsia" w:ascii="Arial" w:hAnsi="Arial" w:cs="Arial"/>
          <w:lang w:val="en-US" w:eastAsia="zh-CN"/>
        </w:rPr>
        <w:t>D.</w:t>
      </w:r>
      <w:r>
        <w:rPr>
          <w:rFonts w:hint="eastAsia" w:ascii="Arial" w:hAnsi="Arial" w:eastAsia="宋体" w:cs="Arial"/>
          <w:lang w:eastAsia="zh-CN"/>
        </w:rPr>
        <w:t>1.</w:t>
      </w:r>
      <w:r>
        <w:rPr>
          <w:rFonts w:hint="eastAsia" w:ascii="Arial" w:hAnsi="Arial" w:eastAsia="宋体" w:cs="Arial"/>
          <w:lang w:val="en-US" w:eastAsia="zh-CN"/>
        </w:rPr>
        <w:t>6</w:t>
      </w:r>
      <w:r>
        <w:rPr>
          <w:rFonts w:hint="eastAsia" w:ascii="Arial" w:hAnsi="Arial" w:eastAsia="宋体" w:cs="Arial"/>
          <w:lang w:eastAsia="zh-CN"/>
        </w:rPr>
        <w:t xml:space="preserve"> </w:t>
      </w:r>
      <w:r>
        <w:rPr>
          <w:rFonts w:ascii="Arial" w:hAnsi="Arial" w:eastAsia="宋体" w:cs="Arial"/>
          <w:lang w:eastAsia="zh-CN"/>
        </w:rPr>
        <w:t>评定结果的使用：在符合上述条件下的测量结果，一般可直接使用本不确定度的评定结果，其他情况下可参考此方法。</w:t>
      </w:r>
    </w:p>
    <w:p>
      <w:pPr>
        <w:spacing w:line="360" w:lineRule="auto"/>
        <w:rPr>
          <w:rFonts w:ascii="Arial" w:hAnsi="Arial" w:eastAsia="宋体" w:cs="Arial"/>
          <w:b/>
          <w:lang w:eastAsia="zh-CN"/>
        </w:rPr>
      </w:pPr>
      <w:r>
        <w:rPr>
          <w:rFonts w:hint="eastAsia" w:ascii="Arial" w:hAnsi="Arial" w:cs="Arial"/>
          <w:b/>
          <w:lang w:val="en-US" w:eastAsia="zh-CN"/>
        </w:rPr>
        <w:t>D.</w:t>
      </w:r>
      <w:r>
        <w:rPr>
          <w:rFonts w:ascii="Arial" w:hAnsi="Arial" w:eastAsia="宋体" w:cs="Arial"/>
          <w:b/>
          <w:lang w:eastAsia="zh-CN"/>
        </w:rPr>
        <w:t>2</w:t>
      </w:r>
      <w:r>
        <w:rPr>
          <w:rFonts w:hint="eastAsia" w:ascii="Arial" w:hAnsi="宋体" w:eastAsia="宋体" w:cs="Arial"/>
          <w:b/>
          <w:lang w:eastAsia="zh-CN"/>
        </w:rPr>
        <w:t xml:space="preserve">    测量</w:t>
      </w:r>
      <w:r>
        <w:rPr>
          <w:rFonts w:ascii="Arial" w:hAnsi="宋体" w:eastAsia="宋体" w:cs="Arial"/>
          <w:b/>
        </w:rPr>
        <w:t>模型</w:t>
      </w:r>
    </w:p>
    <w:p>
      <w:pPr>
        <w:autoSpaceDE w:val="0"/>
        <w:autoSpaceDN w:val="0"/>
        <w:adjustRightInd w:val="0"/>
        <w:spacing w:line="360" w:lineRule="auto"/>
        <w:ind w:firstLine="420" w:firstLineChars="200"/>
        <w:rPr>
          <w:rFonts w:ascii="Arial" w:hAnsi="Arial" w:eastAsia="宋体" w:cs="Arial"/>
          <w:lang w:eastAsia="zh-CN"/>
        </w:rPr>
      </w:pPr>
      <w:r>
        <w:rPr>
          <w:rFonts w:ascii="Arial" w:hAnsi="Arial" w:eastAsia="宋体" w:cs="Arial"/>
          <w:lang w:eastAsia="zh-CN"/>
        </w:rPr>
        <w:t>根据测量过程，其测量结果示值误差可从被校卡尺</w:t>
      </w:r>
      <w:r>
        <w:rPr>
          <w:rFonts w:hint="eastAsia" w:ascii="Arial" w:hAnsi="Arial" w:eastAsia="宋体" w:cs="Arial"/>
          <w:lang w:eastAsia="zh-CN"/>
        </w:rPr>
        <w:t>示值</w:t>
      </w:r>
      <w:r>
        <w:rPr>
          <w:rFonts w:ascii="Arial" w:hAnsi="Arial" w:eastAsia="宋体" w:cs="Arial"/>
          <w:lang w:eastAsia="zh-CN"/>
        </w:rPr>
        <w:t>和量块尺寸</w:t>
      </w:r>
      <w:r>
        <w:rPr>
          <w:rFonts w:hint="eastAsia" w:ascii="Arial" w:hAnsi="Arial" w:eastAsia="宋体" w:cs="Arial"/>
          <w:lang w:eastAsia="zh-CN"/>
        </w:rPr>
        <w:t>之</w:t>
      </w:r>
      <w:r>
        <w:rPr>
          <w:rFonts w:ascii="Arial" w:hAnsi="Arial" w:eastAsia="宋体" w:cs="Arial"/>
          <w:lang w:eastAsia="zh-CN"/>
        </w:rPr>
        <w:t>差得到</w:t>
      </w:r>
      <w:r>
        <w:rPr>
          <w:rFonts w:hint="eastAsia" w:ascii="Arial" w:hAnsi="Arial" w:eastAsia="宋体" w:cs="Arial"/>
          <w:lang w:eastAsia="zh-CN"/>
        </w:rPr>
        <w:t>，</w:t>
      </w:r>
      <w:r>
        <w:rPr>
          <w:rFonts w:ascii="Arial" w:hAnsi="Arial" w:eastAsia="宋体" w:cs="Arial"/>
          <w:lang w:eastAsia="zh-CN"/>
        </w:rPr>
        <w:t>因此</w:t>
      </w:r>
      <w:r>
        <w:rPr>
          <w:rFonts w:hint="eastAsia" w:ascii="Arial" w:hAnsi="Arial" w:eastAsia="宋体" w:cs="Arial"/>
          <w:lang w:eastAsia="zh-CN"/>
        </w:rPr>
        <w:t>测量模型</w:t>
      </w:r>
      <w:r>
        <w:rPr>
          <w:rFonts w:ascii="Arial" w:hAnsi="Arial" w:eastAsia="宋体" w:cs="Arial"/>
          <w:lang w:eastAsia="zh-CN"/>
        </w:rPr>
        <w:t xml:space="preserve">可写为：  </w:t>
      </w:r>
      <w:r>
        <w:rPr>
          <w:rFonts w:ascii="Arial" w:hAnsi="Arial" w:eastAsia="宋体" w:cs="Arial"/>
          <w:position w:val="-12"/>
          <w:lang w:eastAsia="zh-CN"/>
        </w:rPr>
        <w:object>
          <v:shape id="_x0000_i1065" o:spt="75" type="#_x0000_t75" style="height:19.05pt;width:67.85pt;" o:ole="t" filled="f" o:preferrelative="t" stroked="f" coordsize="21600,21600">
            <v:path/>
            <v:fill on="f" focussize="0,0"/>
            <v:stroke on="f"/>
            <v:imagedata r:id="rId87" o:title=""/>
            <o:lock v:ext="edit" aspectratio="t"/>
            <w10:wrap type="none"/>
            <w10:anchorlock/>
          </v:shape>
          <o:OLEObject Type="Embed" ProgID="Equation.3" ShapeID="_x0000_i1065" DrawAspect="Content" ObjectID="_1468075763" r:id="rId86">
            <o:LockedField>false</o:LockedField>
          </o:OLEObject>
        </w:object>
      </w:r>
    </w:p>
    <w:p>
      <w:pPr>
        <w:spacing w:line="360" w:lineRule="exact"/>
        <w:rPr>
          <w:rFonts w:hint="default" w:ascii="Arial" w:hAnsi="Arial" w:eastAsia="宋体" w:cs="Arial"/>
          <w:lang w:val="en-US" w:eastAsia="zh-CN"/>
        </w:rPr>
      </w:pPr>
      <w:r>
        <w:rPr>
          <w:rFonts w:ascii="Arial" w:hAnsi="Arial" w:eastAsia="宋体" w:cs="Arial"/>
          <w:b/>
        </w:rPr>
        <w:t xml:space="preserve">           </w:t>
      </w:r>
      <w:r>
        <w:rPr>
          <w:rFonts w:ascii="Arial" w:hAnsi="Arial" w:eastAsia="宋体" w:cs="Arial"/>
          <w:b/>
          <w:lang w:eastAsia="zh-CN"/>
        </w:rPr>
        <w:t xml:space="preserve">     </w:t>
      </w:r>
      <w:r>
        <w:rPr>
          <w:rFonts w:ascii="Arial" w:hAnsi="Arial" w:eastAsia="宋体" w:cs="Arial"/>
          <w:lang w:eastAsia="zh-CN"/>
        </w:rPr>
        <w:t xml:space="preserve"> </w:t>
      </w:r>
      <w:r>
        <w:rPr>
          <w:rFonts w:ascii="Arial" w:hAnsi="宋体" w:eastAsia="宋体" w:cs="Arial"/>
          <w:lang w:eastAsia="zh-CN"/>
        </w:rPr>
        <w:t>式中：</w:t>
      </w:r>
      <w:r>
        <w:rPr>
          <w:rFonts w:ascii="Arial" w:hAnsi="Arial" w:eastAsia="宋体" w:cs="Arial"/>
          <w:lang w:eastAsia="zh-CN"/>
        </w:rPr>
        <w:t xml:space="preserve"> </w:t>
      </w:r>
      <w:r>
        <w:rPr>
          <w:rFonts w:ascii="Arial" w:hAnsi="Arial" w:eastAsia="宋体" w:cs="Arial"/>
          <w:position w:val="-4"/>
          <w:lang w:eastAsia="zh-CN"/>
        </w:rPr>
        <w:object>
          <v:shape id="_x0000_i1066" o:spt="75" type="#_x0000_t75" style="height:13pt;width:19pt;" o:ole="t" filled="f" o:preferrelative="t" stroked="f" coordsize="21600,21600">
            <v:path/>
            <v:fill on="f" focussize="0,0"/>
            <v:stroke on="f"/>
            <v:imagedata r:id="rId89" o:title=""/>
            <o:lock v:ext="edit" aspectratio="t"/>
            <w10:wrap type="none"/>
            <w10:anchorlock/>
          </v:shape>
          <o:OLEObject Type="Embed" ProgID="Equation.3" ShapeID="_x0000_i1066" DrawAspect="Content" ObjectID="_1468075764" r:id="rId88">
            <o:LockedField>false</o:LockedField>
          </o:OLEObject>
        </w:object>
      </w:r>
      <w:r>
        <w:rPr>
          <w:rFonts w:ascii="Arial" w:hAnsi="Arial" w:eastAsia="宋体" w:cs="Arial"/>
          <w:lang w:eastAsia="zh-CN"/>
        </w:rPr>
        <w:t>—</w:t>
      </w:r>
      <w:r>
        <w:rPr>
          <w:rFonts w:hint="eastAsia" w:ascii="Arial" w:hAnsi="Arial" w:eastAsia="宋体" w:cs="Arial"/>
          <w:lang w:val="en-US" w:eastAsia="zh-CN"/>
        </w:rPr>
        <w:t>压力表</w:t>
      </w:r>
      <w:r>
        <w:rPr>
          <w:rFonts w:ascii="Arial" w:hAnsi="宋体" w:eastAsia="宋体" w:cs="Arial"/>
        </w:rPr>
        <w:t>的示值误差</w:t>
      </w:r>
      <w:r>
        <w:rPr>
          <w:rFonts w:ascii="Arial" w:hAnsi="宋体" w:eastAsia="宋体" w:cs="Arial"/>
          <w:lang w:eastAsia="zh-CN"/>
        </w:rPr>
        <w:t>，单位：</w:t>
      </w:r>
      <w:r>
        <w:rPr>
          <w:rFonts w:hint="eastAsia" w:ascii="Arial" w:hAnsi="Arial" w:eastAsia="宋体" w:cs="Arial"/>
          <w:lang w:val="en-US" w:eastAsia="zh-CN"/>
        </w:rPr>
        <w:t>kPa</w:t>
      </w:r>
    </w:p>
    <w:p>
      <w:pPr>
        <w:autoSpaceDE w:val="0"/>
        <w:autoSpaceDN w:val="0"/>
        <w:adjustRightInd w:val="0"/>
        <w:spacing w:line="360" w:lineRule="exact"/>
        <w:rPr>
          <w:rFonts w:ascii="Arial" w:hAnsi="Arial" w:eastAsia="宋体" w:cs="Arial"/>
          <w:b/>
          <w:lang w:eastAsia="zh-CN"/>
        </w:rPr>
      </w:pPr>
      <w:r>
        <w:rPr>
          <w:rFonts w:ascii="Arial" w:hAnsi="Arial" w:eastAsia="宋体" w:cs="Arial"/>
          <w:lang w:eastAsia="zh-CN"/>
        </w:rPr>
        <w:t xml:space="preserve">                             </w:t>
      </w:r>
      <w:r>
        <w:rPr>
          <w:rFonts w:ascii="Arial" w:hAnsi="Arial" w:eastAsia="宋体" w:cs="Arial"/>
          <w:position w:val="-12"/>
          <w:lang w:eastAsia="zh-CN"/>
        </w:rPr>
        <w:object>
          <v:shape id="_x0000_i1067" o:spt="75" type="#_x0000_t75" style="height:18pt;width:13.95pt;" o:ole="t" filled="f" o:preferrelative="t" stroked="f" coordsize="21600,21600">
            <v:path/>
            <v:fill on="f" focussize="0,0"/>
            <v:stroke on="f"/>
            <v:imagedata r:id="rId91" o:title=""/>
            <o:lock v:ext="edit" aspectratio="t"/>
            <w10:wrap type="none"/>
            <w10:anchorlock/>
          </v:shape>
          <o:OLEObject Type="Embed" ProgID="Equation.3" ShapeID="_x0000_i1067" DrawAspect="Content" ObjectID="_1468075765" r:id="rId90">
            <o:LockedField>false</o:LockedField>
          </o:OLEObject>
        </w:object>
      </w:r>
      <w:r>
        <w:rPr>
          <w:rFonts w:ascii="Arial" w:hAnsi="Arial" w:eastAsia="宋体" w:cs="Arial"/>
          <w:lang w:eastAsia="zh-CN"/>
        </w:rPr>
        <w:t xml:space="preserve"> —</w:t>
      </w:r>
      <w:r>
        <w:rPr>
          <w:rFonts w:hint="eastAsia" w:ascii="Arial" w:hAnsi="Arial" w:eastAsia="宋体" w:cs="Arial"/>
          <w:lang w:eastAsia="zh-CN"/>
        </w:rPr>
        <w:t>被校</w:t>
      </w:r>
      <w:r>
        <w:rPr>
          <w:rFonts w:hint="eastAsia" w:ascii="Arial" w:hAnsi="Arial" w:eastAsia="宋体" w:cs="Arial"/>
          <w:lang w:val="en-US" w:eastAsia="zh-CN"/>
        </w:rPr>
        <w:t>压力表</w:t>
      </w:r>
      <w:r>
        <w:rPr>
          <w:rFonts w:ascii="Arial" w:hAnsi="宋体" w:eastAsia="宋体" w:cs="Arial"/>
        </w:rPr>
        <w:t>的示值</w:t>
      </w:r>
      <w:r>
        <w:rPr>
          <w:rFonts w:ascii="Arial" w:hAnsi="宋体" w:eastAsia="宋体" w:cs="Arial"/>
          <w:lang w:eastAsia="zh-CN"/>
        </w:rPr>
        <w:t>，单位：</w:t>
      </w:r>
      <w:r>
        <w:rPr>
          <w:rFonts w:hint="eastAsia" w:ascii="Arial" w:hAnsi="Arial" w:eastAsia="宋体" w:cs="Arial"/>
          <w:lang w:val="en-US" w:eastAsia="zh-CN"/>
        </w:rPr>
        <w:t>kPa</w:t>
      </w:r>
      <w:r>
        <w:rPr>
          <w:rFonts w:ascii="Arial" w:hAnsi="Arial" w:eastAsia="宋体" w:cs="Arial"/>
          <w:b/>
          <w:lang w:eastAsia="zh-CN"/>
        </w:rPr>
        <w:t xml:space="preserve">  </w:t>
      </w:r>
    </w:p>
    <w:p>
      <w:pPr>
        <w:autoSpaceDE w:val="0"/>
        <w:autoSpaceDN w:val="0"/>
        <w:adjustRightInd w:val="0"/>
        <w:spacing w:line="360" w:lineRule="exact"/>
        <w:rPr>
          <w:rFonts w:ascii="Arial" w:hAnsi="Arial" w:eastAsia="宋体" w:cs="Arial"/>
          <w:lang w:eastAsia="zh-CN"/>
        </w:rPr>
      </w:pPr>
      <w:r>
        <w:rPr>
          <w:rFonts w:ascii="Arial" w:hAnsi="Arial" w:eastAsia="宋体" w:cs="Arial"/>
          <w:b/>
          <w:lang w:eastAsia="zh-CN"/>
        </w:rPr>
        <w:t xml:space="preserve">                             </w:t>
      </w:r>
      <w:r>
        <w:rPr>
          <w:rFonts w:ascii="Arial" w:hAnsi="Arial" w:eastAsia="宋体" w:cs="Arial"/>
          <w:b/>
          <w:position w:val="-12"/>
          <w:lang w:eastAsia="zh-CN"/>
        </w:rPr>
        <w:object>
          <v:shape id="_x0000_i1068" o:spt="75" type="#_x0000_t75" style="height:18.1pt;width:13.95pt;" o:ole="t" filled="f" o:preferrelative="t" stroked="f" coordsize="21600,21600">
            <v:path/>
            <v:fill on="f" focussize="0,0"/>
            <v:stroke on="f"/>
            <v:imagedata r:id="rId93" o:title=""/>
            <o:lock v:ext="edit" aspectratio="t"/>
            <w10:wrap type="none"/>
            <w10:anchorlock/>
          </v:shape>
          <o:OLEObject Type="Embed" ProgID="Equation.3" ShapeID="_x0000_i1068" DrawAspect="Content" ObjectID="_1468075766" r:id="rId92">
            <o:LockedField>false</o:LockedField>
          </o:OLEObject>
        </w:object>
      </w:r>
      <w:r>
        <w:rPr>
          <w:rFonts w:ascii="Arial" w:hAnsi="Arial" w:eastAsia="宋体" w:cs="Arial"/>
          <w:lang w:eastAsia="zh-CN"/>
        </w:rPr>
        <w:t>—</w:t>
      </w:r>
      <w:r>
        <w:rPr>
          <w:rFonts w:hint="eastAsia" w:ascii="Arial" w:hAnsi="宋体" w:eastAsia="宋体" w:cs="Arial"/>
          <w:lang w:val="en-US" w:eastAsia="zh-CN"/>
        </w:rPr>
        <w:t>数字压力表的示值</w:t>
      </w:r>
      <w:r>
        <w:rPr>
          <w:rFonts w:ascii="Arial" w:hAnsi="宋体" w:eastAsia="宋体" w:cs="Arial"/>
          <w:lang w:eastAsia="zh-CN"/>
        </w:rPr>
        <w:t>，单位：</w:t>
      </w:r>
      <w:r>
        <w:rPr>
          <w:rFonts w:hint="eastAsia" w:ascii="Arial" w:hAnsi="Arial" w:eastAsia="宋体" w:cs="Arial"/>
          <w:lang w:val="en-US" w:eastAsia="zh-CN"/>
        </w:rPr>
        <w:t>kPa</w:t>
      </w:r>
    </w:p>
    <w:p>
      <w:pPr>
        <w:autoSpaceDE w:val="0"/>
        <w:autoSpaceDN w:val="0"/>
        <w:adjustRightInd w:val="0"/>
        <w:spacing w:line="360" w:lineRule="exact"/>
        <w:ind w:firstLine="1080"/>
        <w:rPr>
          <w:rFonts w:ascii="Arial" w:hAnsi="Arial" w:eastAsia="宋体" w:cs="Arial"/>
          <w:lang w:eastAsia="zh-CN"/>
        </w:rPr>
      </w:pPr>
      <w:r>
        <w:rPr>
          <w:rFonts w:ascii="Arial" w:hAnsi="Arial" w:eastAsia="宋体" w:cs="Arial"/>
          <w:lang w:eastAsia="zh-CN"/>
        </w:rPr>
        <w:t xml:space="preserve">           </w:t>
      </w:r>
    </w:p>
    <w:p>
      <w:pPr>
        <w:autoSpaceDE w:val="0"/>
        <w:autoSpaceDN w:val="0"/>
        <w:adjustRightInd w:val="0"/>
        <w:spacing w:line="360" w:lineRule="auto"/>
        <w:rPr>
          <w:rFonts w:ascii="Arial" w:hAnsi="Arial" w:eastAsia="宋体" w:cs="Arial"/>
          <w:color w:val="000000"/>
          <w:lang w:eastAsia="zh-CN"/>
        </w:rPr>
      </w:pPr>
      <w:r>
        <w:rPr>
          <w:rFonts w:ascii="Arial" w:hAnsi="宋体" w:eastAsia="宋体" w:cs="Arial"/>
          <w:color w:val="000000"/>
        </w:rPr>
        <w:t>实际测量中，</w:t>
      </w:r>
      <w:r>
        <w:rPr>
          <w:rFonts w:ascii="Arial" w:hAnsi="宋体" w:eastAsia="宋体" w:cs="Arial"/>
          <w:color w:val="000000"/>
          <w:lang w:eastAsia="zh-CN"/>
        </w:rPr>
        <w:t>以单次测量值作为测量结果。</w:t>
      </w:r>
    </w:p>
    <w:p>
      <w:pPr>
        <w:spacing w:line="360" w:lineRule="auto"/>
        <w:rPr>
          <w:rFonts w:ascii="Arial" w:hAnsi="Arial" w:eastAsia="宋体" w:cs="Arial"/>
          <w:b/>
          <w:lang w:eastAsia="zh-CN"/>
        </w:rPr>
      </w:pPr>
      <w:r>
        <w:rPr>
          <w:rFonts w:hint="eastAsia" w:ascii="Arial" w:hAnsi="Arial" w:cs="Arial"/>
          <w:b/>
          <w:lang w:val="en-US" w:eastAsia="zh-CN"/>
        </w:rPr>
        <w:t>D.</w:t>
      </w:r>
      <w:r>
        <w:rPr>
          <w:rFonts w:ascii="Arial" w:hAnsi="Arial" w:eastAsia="宋体" w:cs="Arial"/>
          <w:b/>
          <w:lang w:eastAsia="zh-CN"/>
        </w:rPr>
        <w:t>3</w:t>
      </w:r>
      <w:r>
        <w:rPr>
          <w:rFonts w:hint="eastAsia" w:ascii="Arial" w:hAnsi="宋体" w:eastAsia="宋体" w:cs="Arial"/>
          <w:b/>
          <w:lang w:eastAsia="zh-CN"/>
        </w:rPr>
        <w:t xml:space="preserve">    </w:t>
      </w:r>
      <w:r>
        <w:rPr>
          <w:rFonts w:ascii="Arial" w:hAnsi="宋体" w:eastAsia="宋体" w:cs="Arial"/>
          <w:b/>
        </w:rPr>
        <w:t>测量不确定度的来源分析</w:t>
      </w:r>
    </w:p>
    <w:p>
      <w:pPr>
        <w:autoSpaceDE w:val="0"/>
        <w:autoSpaceDN w:val="0"/>
        <w:adjustRightInd w:val="0"/>
        <w:spacing w:line="360" w:lineRule="auto"/>
        <w:ind w:firstLine="480"/>
        <w:rPr>
          <w:rFonts w:ascii="Arial" w:hAnsi="Arial" w:eastAsia="宋体" w:cs="Arial"/>
          <w:lang w:eastAsia="zh-CN"/>
        </w:rPr>
      </w:pPr>
      <w:r>
        <w:rPr>
          <w:rFonts w:ascii="Arial" w:hAnsi="宋体" w:eastAsia="宋体" w:cs="Arial"/>
          <w:lang w:eastAsia="zh-CN"/>
        </w:rPr>
        <w:t>根据</w:t>
      </w:r>
      <w:r>
        <w:rPr>
          <w:rFonts w:hint="eastAsia" w:ascii="Arial" w:hAnsi="宋体" w:eastAsia="宋体" w:cs="Arial"/>
          <w:lang w:eastAsia="zh-CN"/>
        </w:rPr>
        <w:t>测量</w:t>
      </w:r>
      <w:r>
        <w:rPr>
          <w:rFonts w:ascii="Arial" w:hAnsi="宋体" w:eastAsia="宋体" w:cs="Arial"/>
          <w:lang w:eastAsia="zh-CN"/>
        </w:rPr>
        <w:t>模型，</w:t>
      </w:r>
      <w:r>
        <w:rPr>
          <w:rFonts w:hint="eastAsia" w:ascii="Arial" w:hAnsi="宋体" w:eastAsia="宋体" w:cs="Arial"/>
          <w:lang w:val="en-US" w:eastAsia="zh-CN"/>
        </w:rPr>
        <w:t>压力表</w:t>
      </w:r>
      <w:r>
        <w:rPr>
          <w:rFonts w:ascii="Arial" w:hAnsi="宋体" w:eastAsia="宋体" w:cs="Arial"/>
          <w:lang w:eastAsia="zh-CN"/>
        </w:rPr>
        <w:t>的示值误差测量结果的不确定度来源主要是：</w:t>
      </w:r>
    </w:p>
    <w:p>
      <w:pPr>
        <w:numPr>
          <w:ilvl w:val="0"/>
          <w:numId w:val="0"/>
        </w:numPr>
        <w:autoSpaceDE w:val="0"/>
        <w:autoSpaceDN w:val="0"/>
        <w:adjustRightInd w:val="0"/>
        <w:spacing w:line="360" w:lineRule="auto"/>
        <w:ind w:leftChars="0"/>
        <w:rPr>
          <w:rFonts w:ascii="Arial" w:hAnsi="Arial" w:eastAsia="宋体" w:cs="Arial"/>
          <w:lang w:eastAsia="zh-CN"/>
        </w:rPr>
      </w:pPr>
      <w:r>
        <w:rPr>
          <w:rFonts w:hint="eastAsia" w:ascii="Arial" w:hAnsi="宋体" w:cs="Arial"/>
          <w:color w:val="000000"/>
          <w:lang w:val="en-US" w:eastAsia="zh-CN"/>
        </w:rPr>
        <w:t>D.</w:t>
      </w:r>
      <w:r>
        <w:rPr>
          <w:rFonts w:hint="eastAsia" w:ascii="Arial" w:hAnsi="宋体" w:eastAsia="宋体" w:cs="Arial"/>
          <w:color w:val="000000"/>
          <w:lang w:val="en-US" w:eastAsia="zh-CN"/>
        </w:rPr>
        <w:t>3.1</w:t>
      </w:r>
      <w:r>
        <w:rPr>
          <w:rFonts w:hint="eastAsia" w:ascii="Arial" w:hAnsi="宋体" w:cs="Arial"/>
          <w:color w:val="000000"/>
          <w:lang w:val="en-US" w:eastAsia="zh-CN"/>
        </w:rPr>
        <w:t xml:space="preserve"> </w:t>
      </w:r>
      <w:r>
        <w:rPr>
          <w:rFonts w:hint="eastAsia" w:ascii="Arial" w:hAnsi="宋体" w:eastAsia="宋体" w:cs="Arial"/>
          <w:color w:val="000000"/>
          <w:lang w:eastAsia="zh-CN"/>
        </w:rPr>
        <w:t>测量</w:t>
      </w:r>
      <w:r>
        <w:rPr>
          <w:rFonts w:ascii="Arial" w:hAnsi="宋体" w:eastAsia="宋体" w:cs="Arial"/>
          <w:color w:val="000000"/>
          <w:lang w:eastAsia="zh-CN"/>
        </w:rPr>
        <w:t>重复性引入的不确定度分量</w:t>
      </w:r>
      <w:r>
        <w:rPr>
          <w:rFonts w:ascii="Arial" w:hAnsi="Arial" w:eastAsia="宋体" w:cs="Arial"/>
          <w:position w:val="-10"/>
        </w:rPr>
        <w:object>
          <v:shape id="_x0000_i1069" o:spt="75" type="#_x0000_t75" style="height:17pt;width:12pt;" o:ole="t" filled="f" o:preferrelative="t" stroked="f" coordsize="21600,21600">
            <v:path/>
            <v:fill on="f" alignshape="1" focussize="0,0"/>
            <v:stroke on="f"/>
            <v:imagedata r:id="rId35" o:title=""/>
            <o:lock v:ext="edit" aspectratio="t"/>
            <w10:wrap type="none"/>
            <w10:anchorlock/>
          </v:shape>
          <o:OLEObject Type="Embed" ProgID="Equation.3" ShapeID="_x0000_i1069" DrawAspect="Content" ObjectID="_1468075767" r:id="rId94">
            <o:LockedField>false</o:LockedField>
          </o:OLEObject>
        </w:object>
      </w:r>
      <w:r>
        <w:rPr>
          <w:rFonts w:hint="eastAsia" w:ascii="Arial" w:hAnsi="Arial" w:eastAsia="宋体" w:cs="Arial"/>
          <w:lang w:eastAsia="zh-CN"/>
        </w:rPr>
        <w:t>；</w:t>
      </w:r>
    </w:p>
    <w:p>
      <w:pPr>
        <w:autoSpaceDE w:val="0"/>
        <w:autoSpaceDN w:val="0"/>
        <w:adjustRightInd w:val="0"/>
        <w:spacing w:line="360" w:lineRule="auto"/>
        <w:ind w:firstLine="420" w:firstLineChars="200"/>
        <w:rPr>
          <w:rFonts w:ascii="Arial" w:hAnsi="Arial" w:eastAsia="宋体" w:cs="Arial"/>
          <w:color w:val="000000"/>
          <w:lang w:eastAsia="zh-CN"/>
        </w:rPr>
      </w:pPr>
      <w:r>
        <w:rPr>
          <w:rFonts w:ascii="Arial" w:hAnsi="宋体" w:eastAsia="宋体" w:cs="Arial"/>
          <w:color w:val="000000"/>
        </w:rPr>
        <w:t>此分量中包含：</w:t>
      </w:r>
      <w:r>
        <w:rPr>
          <w:rFonts w:ascii="Arial" w:hAnsi="Arial" w:eastAsia="宋体" w:cs="Arial"/>
          <w:color w:val="000000"/>
        </w:rPr>
        <w:t xml:space="preserve"> </w:t>
      </w:r>
      <w:r>
        <w:rPr>
          <w:rFonts w:ascii="Arial" w:hAnsi="Arial" w:eastAsia="宋体" w:cs="Arial"/>
          <w:color w:val="000000"/>
          <w:lang w:eastAsia="zh-CN"/>
        </w:rPr>
        <w:t>a</w:t>
      </w:r>
      <w:r>
        <w:rPr>
          <w:rFonts w:ascii="Arial" w:hAnsi="宋体" w:eastAsia="宋体" w:cs="Arial"/>
          <w:color w:val="000000"/>
        </w:rPr>
        <w:t>、</w:t>
      </w:r>
      <w:r>
        <w:rPr>
          <w:rFonts w:ascii="Arial" w:hAnsi="宋体" w:eastAsia="宋体" w:cs="Arial"/>
          <w:color w:val="000000"/>
          <w:lang w:eastAsia="zh-CN"/>
        </w:rPr>
        <w:t>测试环境条件干扰</w:t>
      </w:r>
      <w:r>
        <w:rPr>
          <w:rFonts w:hint="eastAsia" w:ascii="Arial" w:hAnsi="宋体" w:eastAsia="宋体" w:cs="Arial"/>
          <w:color w:val="000000"/>
          <w:lang w:eastAsia="zh-CN"/>
        </w:rPr>
        <w:t xml:space="preserve">   </w:t>
      </w:r>
      <w:r>
        <w:rPr>
          <w:rFonts w:ascii="Arial" w:hAnsi="Arial" w:eastAsia="宋体" w:cs="Arial"/>
          <w:color w:val="000000"/>
          <w:lang w:eastAsia="zh-CN"/>
        </w:rPr>
        <w:t>b</w:t>
      </w:r>
      <w:r>
        <w:rPr>
          <w:rFonts w:ascii="Arial" w:hAnsi="宋体" w:eastAsia="宋体" w:cs="Arial"/>
          <w:color w:val="000000"/>
        </w:rPr>
        <w:t>、</w:t>
      </w:r>
      <w:r>
        <w:rPr>
          <w:rFonts w:ascii="Arial" w:hAnsi="宋体" w:eastAsia="宋体" w:cs="Arial"/>
          <w:color w:val="000000"/>
          <w:lang w:eastAsia="zh-CN"/>
        </w:rPr>
        <w:t>人员操作因素</w:t>
      </w:r>
      <w:r>
        <w:rPr>
          <w:rFonts w:hint="eastAsia" w:ascii="Arial" w:hAnsi="宋体" w:eastAsia="宋体" w:cs="Arial"/>
          <w:color w:val="000000"/>
          <w:lang w:eastAsia="zh-CN"/>
        </w:rPr>
        <w:t xml:space="preserve">   </w:t>
      </w:r>
      <w:r>
        <w:rPr>
          <w:rFonts w:ascii="Arial" w:hAnsi="Arial" w:eastAsia="宋体" w:cs="Arial"/>
          <w:color w:val="000000"/>
          <w:lang w:eastAsia="zh-CN"/>
        </w:rPr>
        <w:t>c</w:t>
      </w:r>
      <w:r>
        <w:rPr>
          <w:rFonts w:ascii="Arial" w:hAnsi="宋体" w:eastAsia="宋体" w:cs="Arial"/>
          <w:color w:val="000000"/>
        </w:rPr>
        <w:t>、</w:t>
      </w:r>
      <w:r>
        <w:rPr>
          <w:rFonts w:ascii="Arial" w:hAnsi="宋体" w:eastAsia="宋体" w:cs="Arial"/>
          <w:color w:val="000000"/>
          <w:lang w:eastAsia="zh-CN"/>
        </w:rPr>
        <w:t>周围震动干扰等</w:t>
      </w:r>
      <w:r>
        <w:rPr>
          <w:rFonts w:ascii="Arial" w:hAnsi="宋体" w:eastAsia="宋体" w:cs="Arial"/>
          <w:color w:val="000000"/>
        </w:rPr>
        <w:t>。</w:t>
      </w:r>
    </w:p>
    <w:p>
      <w:pPr>
        <w:numPr>
          <w:ilvl w:val="0"/>
          <w:numId w:val="0"/>
        </w:numPr>
        <w:autoSpaceDE w:val="0"/>
        <w:autoSpaceDN w:val="0"/>
        <w:adjustRightInd w:val="0"/>
        <w:spacing w:line="360" w:lineRule="auto"/>
        <w:ind w:leftChars="0"/>
        <w:rPr>
          <w:rFonts w:hint="eastAsia" w:ascii="Arial" w:hAnsi="Arial" w:eastAsia="宋体" w:cs="Arial"/>
          <w:lang w:eastAsia="zh-CN"/>
        </w:rPr>
      </w:pPr>
      <w:r>
        <w:rPr>
          <w:rFonts w:hint="eastAsia" w:ascii="Arial" w:hAnsi="宋体" w:cs="Arial"/>
          <w:lang w:val="en-US" w:eastAsia="zh-CN"/>
        </w:rPr>
        <w:t>D.</w:t>
      </w:r>
      <w:r>
        <w:rPr>
          <w:rFonts w:hint="eastAsia" w:ascii="Arial" w:hAnsi="宋体" w:eastAsia="宋体" w:cs="Arial"/>
          <w:lang w:val="en-US" w:eastAsia="zh-CN"/>
        </w:rPr>
        <w:t>3.2</w:t>
      </w:r>
      <w:r>
        <w:rPr>
          <w:rFonts w:hint="eastAsia" w:ascii="Arial" w:hAnsi="宋体" w:cs="Arial"/>
          <w:lang w:val="en-US" w:eastAsia="zh-CN"/>
        </w:rPr>
        <w:t xml:space="preserve"> </w:t>
      </w:r>
      <w:r>
        <w:rPr>
          <w:rFonts w:hint="eastAsia" w:ascii="Arial" w:hAnsi="宋体" w:eastAsia="宋体" w:cs="Arial"/>
          <w:lang w:val="en-US" w:eastAsia="zh-CN"/>
        </w:rPr>
        <w:t>数字压力表精度引入的不确定度分量</w:t>
      </w:r>
      <w:r>
        <w:rPr>
          <w:rFonts w:ascii="Arial" w:hAnsi="Arial" w:eastAsia="宋体" w:cs="Arial"/>
          <w:position w:val="-10"/>
        </w:rPr>
        <w:object>
          <v:shape id="_x0000_i1070" o:spt="75" type="#_x0000_t75" style="height:17pt;width:13.95pt;" o:ole="t" filled="f" o:preferrelative="t" stroked="f" coordsize="21600,21600">
            <v:path/>
            <v:fill on="f" alignshape="1" focussize="0,0"/>
            <v:stroke on="f"/>
            <v:imagedata r:id="rId37" o:title=""/>
            <o:lock v:ext="edit" aspectratio="t"/>
            <w10:wrap type="none"/>
            <w10:anchorlock/>
          </v:shape>
          <o:OLEObject Type="Embed" ProgID="Equation.3" ShapeID="_x0000_i1070" DrawAspect="Content" ObjectID="_1468075768" r:id="rId95">
            <o:LockedField>false</o:LockedField>
          </o:OLEObject>
        </w:object>
      </w:r>
      <w:r>
        <w:rPr>
          <w:rFonts w:hint="eastAsia" w:ascii="Arial" w:hAnsi="Arial" w:eastAsia="宋体" w:cs="Arial"/>
          <w:lang w:eastAsia="zh-CN"/>
        </w:rPr>
        <w:t>；</w:t>
      </w:r>
    </w:p>
    <w:p>
      <w:pPr>
        <w:numPr>
          <w:ilvl w:val="0"/>
          <w:numId w:val="0"/>
        </w:numPr>
        <w:autoSpaceDE w:val="0"/>
        <w:autoSpaceDN w:val="0"/>
        <w:adjustRightInd w:val="0"/>
        <w:spacing w:line="360" w:lineRule="auto"/>
        <w:ind w:leftChars="0"/>
        <w:rPr>
          <w:rFonts w:ascii="Arial" w:hAnsi="Arial" w:eastAsia="宋体" w:cs="Arial"/>
          <w:b/>
          <w:lang w:eastAsia="zh-CN"/>
        </w:rPr>
      </w:pPr>
      <w:r>
        <w:rPr>
          <w:rFonts w:hint="eastAsia" w:ascii="Arial" w:hAnsi="宋体" w:cs="Arial"/>
          <w:b/>
          <w:lang w:val="en-US" w:eastAsia="zh-CN"/>
        </w:rPr>
        <w:t>D.</w:t>
      </w:r>
      <w:r>
        <w:rPr>
          <w:rFonts w:hint="eastAsia" w:ascii="Arial" w:hAnsi="宋体" w:eastAsia="宋体" w:cs="Arial"/>
          <w:b/>
          <w:lang w:val="en-US" w:eastAsia="zh-CN"/>
        </w:rPr>
        <w:t xml:space="preserve">4   </w:t>
      </w:r>
      <w:r>
        <w:rPr>
          <w:rFonts w:hint="eastAsia" w:ascii="Arial" w:hAnsi="宋体" w:eastAsia="宋体" w:cs="Arial"/>
          <w:b/>
          <w:lang w:eastAsia="zh-CN"/>
        </w:rPr>
        <w:t xml:space="preserve"> </w:t>
      </w:r>
      <w:r>
        <w:rPr>
          <w:rFonts w:ascii="Arial" w:hAnsi="宋体" w:eastAsia="宋体" w:cs="Arial"/>
          <w:b/>
          <w:lang w:eastAsia="zh-CN"/>
        </w:rPr>
        <w:t>测量不确定度的分量评</w:t>
      </w:r>
      <w:r>
        <w:rPr>
          <w:rFonts w:ascii="Arial" w:hAnsi="Arial" w:eastAsia="宋体" w:cs="Arial"/>
          <w:b/>
          <w:lang w:eastAsia="zh-CN"/>
        </w:rPr>
        <w:t>定</w:t>
      </w:r>
    </w:p>
    <w:p>
      <w:pPr>
        <w:widowControl w:val="0"/>
        <w:spacing w:line="360" w:lineRule="auto"/>
        <w:rPr>
          <w:rFonts w:ascii="Arial" w:hAnsi="Arial" w:eastAsia="宋体" w:cs="Arial"/>
          <w:lang w:eastAsia="zh-CN"/>
        </w:rPr>
      </w:pPr>
      <w:r>
        <w:rPr>
          <w:rFonts w:hint="eastAsia" w:ascii="Arial" w:hAnsi="Arial" w:cs="Arial"/>
          <w:lang w:val="en-US" w:eastAsia="zh-CN"/>
        </w:rPr>
        <w:t>D.</w:t>
      </w:r>
      <w:r>
        <w:rPr>
          <w:rFonts w:ascii="Arial" w:hAnsi="Arial" w:eastAsia="宋体" w:cs="Arial"/>
          <w:lang w:eastAsia="zh-CN"/>
        </w:rPr>
        <w:t>4.1</w:t>
      </w:r>
      <w:r>
        <w:rPr>
          <w:rFonts w:hint="eastAsia" w:ascii="Arial" w:hAnsi="Arial" w:eastAsia="宋体" w:cs="Arial"/>
          <w:lang w:eastAsia="zh-CN"/>
        </w:rPr>
        <w:t>测量</w:t>
      </w:r>
      <w:r>
        <w:rPr>
          <w:rFonts w:hint="eastAsia" w:ascii="Arial" w:hAnsi="宋体" w:eastAsia="宋体" w:cs="Arial"/>
        </w:rPr>
        <w:t>重复性</w:t>
      </w:r>
      <w:r>
        <w:rPr>
          <w:rFonts w:hint="eastAsia" w:ascii="Arial" w:hAnsi="宋体" w:eastAsia="宋体" w:cs="Arial"/>
          <w:lang w:eastAsia="zh-CN"/>
        </w:rPr>
        <w:t>引起的</w:t>
      </w:r>
      <w:r>
        <w:rPr>
          <w:rFonts w:ascii="Arial" w:hAnsi="宋体" w:eastAsia="宋体" w:cs="Arial"/>
        </w:rPr>
        <w:t>标准不确定度</w:t>
      </w:r>
      <w:r>
        <w:rPr>
          <w:rFonts w:ascii="Arial" w:hAnsi="Arial" w:eastAsia="宋体" w:cs="Arial"/>
          <w:position w:val="-10"/>
        </w:rPr>
        <w:object>
          <v:shape id="_x0000_i1071" o:spt="75" type="#_x0000_t75" style="height:17pt;width:12pt;" o:ole="t" filled="f" o:preferrelative="t" stroked="f" coordsize="21600,21600">
            <v:path/>
            <v:fill on="f" alignshape="1" focussize="0,0"/>
            <v:stroke on="f"/>
            <v:imagedata r:id="rId41" o:title=""/>
            <o:lock v:ext="edit" aspectratio="t"/>
            <w10:wrap type="none"/>
            <w10:anchorlock/>
          </v:shape>
          <o:OLEObject Type="Embed" ProgID="Equation.3" ShapeID="_x0000_i1071" DrawAspect="Content" ObjectID="_1468075769" r:id="rId96">
            <o:LockedField>false</o:LockedField>
          </o:OLEObject>
        </w:object>
      </w:r>
      <w:r>
        <w:rPr>
          <w:rFonts w:ascii="Arial" w:hAnsi="宋体" w:eastAsia="宋体" w:cs="Arial"/>
        </w:rPr>
        <w:t>的评定</w:t>
      </w:r>
    </w:p>
    <w:p>
      <w:pPr>
        <w:autoSpaceDE w:val="0"/>
        <w:autoSpaceDN w:val="0"/>
        <w:spacing w:line="360" w:lineRule="auto"/>
        <w:ind w:firstLine="315" w:firstLineChars="150"/>
        <w:textAlignment w:val="bottom"/>
        <w:rPr>
          <w:rFonts w:ascii="Arial" w:hAnsi="Arial"/>
          <w:szCs w:val="28"/>
        </w:rPr>
      </w:pPr>
      <w:r>
        <w:rPr>
          <w:rFonts w:ascii="Arial" w:hAnsi="宋体" w:eastAsia="宋体" w:cs="Arial"/>
          <w:lang w:eastAsia="zh-CN"/>
        </w:rPr>
        <w:t>测量重复性带来的不确定度可以通过连续测量得到测量列，用</w:t>
      </w:r>
      <w:r>
        <w:rPr>
          <w:rFonts w:ascii="Arial" w:hAnsi="Arial" w:eastAsia="宋体" w:cs="Arial"/>
          <w:lang w:eastAsia="zh-CN"/>
        </w:rPr>
        <w:t>A</w:t>
      </w:r>
      <w:r>
        <w:rPr>
          <w:rFonts w:ascii="Arial" w:hAnsi="宋体" w:eastAsia="宋体" w:cs="Arial"/>
          <w:lang w:eastAsia="zh-CN"/>
        </w:rPr>
        <w:t>类方法进行评定。</w:t>
      </w:r>
      <w:r>
        <w:rPr>
          <w:rFonts w:hint="eastAsia" w:ascii="Arial" w:hAnsi="宋体" w:eastAsia="宋体" w:cs="Arial"/>
          <w:lang w:val="en-US" w:eastAsia="zh-CN"/>
        </w:rPr>
        <w:t>选择10kPa作为典型点进行测量，</w:t>
      </w:r>
      <w:r>
        <w:rPr>
          <w:rFonts w:ascii="Arial" w:hAnsi="宋体" w:eastAsia="宋体" w:cs="Arial"/>
          <w:lang w:eastAsia="zh-CN"/>
        </w:rPr>
        <w:t>在重复性条件下连续测量</w:t>
      </w:r>
      <w:r>
        <w:rPr>
          <w:rFonts w:hint="eastAsia" w:ascii="Arial" w:hAnsi="Arial" w:eastAsia="宋体" w:cs="Arial"/>
          <w:lang w:val="en-US" w:eastAsia="zh-CN"/>
        </w:rPr>
        <w:t>10</w:t>
      </w:r>
      <w:r>
        <w:rPr>
          <w:rFonts w:ascii="Arial" w:hAnsi="宋体" w:eastAsia="宋体" w:cs="Arial"/>
          <w:lang w:eastAsia="zh-CN"/>
        </w:rPr>
        <w:t>次，得到一组测量列</w:t>
      </w:r>
      <w:r>
        <w:rPr>
          <w:rFonts w:hint="eastAsia" w:ascii="Arial" w:hAnsi="宋体" w:eastAsia="宋体" w:cs="Arial"/>
          <w:lang w:eastAsia="zh-CN"/>
        </w:rPr>
        <w:t>：</w:t>
      </w:r>
      <w:r>
        <w:rPr>
          <w:rFonts w:hint="eastAsia" w:ascii="Arial" w:hAnsi="Arial" w:eastAsia="宋体" w:cs="Arial"/>
          <w:lang w:val="en-US" w:eastAsia="zh-CN"/>
        </w:rPr>
        <w:t>10.02</w:t>
      </w:r>
      <w:r>
        <w:rPr>
          <w:rFonts w:ascii="Arial" w:cs="Arial"/>
        </w:rPr>
        <w:t>、</w:t>
      </w:r>
      <w:r>
        <w:rPr>
          <w:rFonts w:hint="eastAsia" w:ascii="Arial" w:hAnsi="Arial" w:eastAsia="宋体" w:cs="Arial"/>
          <w:lang w:val="en-US" w:eastAsia="zh-CN"/>
        </w:rPr>
        <w:t>10.02</w:t>
      </w:r>
      <w:r>
        <w:rPr>
          <w:rFonts w:ascii="Arial" w:cs="Arial"/>
        </w:rPr>
        <w:t>、</w:t>
      </w:r>
      <w:r>
        <w:rPr>
          <w:rFonts w:hint="eastAsia" w:ascii="Arial" w:hAnsi="Arial" w:eastAsia="宋体" w:cs="Arial"/>
          <w:lang w:val="en-US" w:eastAsia="zh-CN"/>
        </w:rPr>
        <w:t>10.01</w:t>
      </w:r>
      <w:r>
        <w:rPr>
          <w:rFonts w:ascii="Arial" w:cs="Arial"/>
        </w:rPr>
        <w:t>、</w:t>
      </w:r>
      <w:r>
        <w:rPr>
          <w:rFonts w:hint="eastAsia" w:ascii="Arial" w:hAnsi="Arial" w:eastAsia="宋体" w:cs="Arial"/>
          <w:lang w:val="en-US" w:eastAsia="zh-CN"/>
        </w:rPr>
        <w:t>10.03</w:t>
      </w:r>
      <w:r>
        <w:rPr>
          <w:rFonts w:ascii="Arial" w:cs="Arial"/>
        </w:rPr>
        <w:t>、</w:t>
      </w:r>
      <w:r>
        <w:rPr>
          <w:rFonts w:hint="eastAsia" w:ascii="Arial" w:hAnsi="Arial" w:eastAsia="宋体" w:cs="Arial"/>
          <w:lang w:val="en-US" w:eastAsia="zh-CN"/>
        </w:rPr>
        <w:t>10.01</w:t>
      </w:r>
      <w:r>
        <w:rPr>
          <w:rFonts w:ascii="Arial" w:cs="Arial"/>
        </w:rPr>
        <w:t>、</w:t>
      </w:r>
      <w:r>
        <w:rPr>
          <w:rFonts w:hint="eastAsia" w:ascii="Arial" w:hAnsi="Arial" w:eastAsia="宋体" w:cs="Arial"/>
          <w:lang w:val="en-US" w:eastAsia="zh-CN"/>
        </w:rPr>
        <w:t>10.02</w:t>
      </w:r>
      <w:r>
        <w:rPr>
          <w:rFonts w:ascii="Arial" w:cs="Arial"/>
        </w:rPr>
        <w:t>、</w:t>
      </w:r>
      <w:r>
        <w:rPr>
          <w:rFonts w:hint="eastAsia" w:ascii="Arial" w:hAnsi="Arial" w:eastAsia="宋体" w:cs="Arial"/>
          <w:lang w:val="en-US" w:eastAsia="zh-CN"/>
        </w:rPr>
        <w:t>10.02</w:t>
      </w:r>
      <w:r>
        <w:rPr>
          <w:rFonts w:ascii="Arial" w:cs="Arial"/>
        </w:rPr>
        <w:t>、</w:t>
      </w:r>
      <w:r>
        <w:rPr>
          <w:rFonts w:hint="eastAsia" w:ascii="Arial" w:hAnsi="Arial" w:eastAsia="宋体" w:cs="Arial"/>
          <w:lang w:val="en-US" w:eastAsia="zh-CN"/>
        </w:rPr>
        <w:t>10.03</w:t>
      </w:r>
      <w:r>
        <w:rPr>
          <w:rFonts w:ascii="Arial" w:cs="Arial"/>
        </w:rPr>
        <w:t>、</w:t>
      </w:r>
      <w:r>
        <w:rPr>
          <w:rFonts w:hint="eastAsia" w:ascii="Arial" w:hAnsi="Arial" w:eastAsia="宋体" w:cs="Arial"/>
          <w:lang w:val="en-US" w:eastAsia="zh-CN"/>
        </w:rPr>
        <w:t>10.02</w:t>
      </w:r>
      <w:r>
        <w:rPr>
          <w:rFonts w:ascii="Arial" w:cs="Arial"/>
        </w:rPr>
        <w:t>、</w:t>
      </w:r>
      <w:r>
        <w:rPr>
          <w:rFonts w:hint="eastAsia" w:ascii="Arial" w:hAnsi="Arial" w:eastAsia="宋体" w:cs="Arial"/>
          <w:lang w:val="en-US" w:eastAsia="zh-CN"/>
        </w:rPr>
        <w:t>10.03</w:t>
      </w:r>
      <w:r>
        <w:rPr>
          <w:rFonts w:ascii="Arial" w:cs="Arial"/>
        </w:rPr>
        <w:t>（</w:t>
      </w:r>
      <w:r>
        <w:rPr>
          <w:rFonts w:hint="eastAsia" w:ascii="Arial" w:eastAsia="宋体" w:cs="Arial"/>
          <w:lang w:val="en-US" w:eastAsia="zh-CN"/>
        </w:rPr>
        <w:t>kPa</w:t>
      </w:r>
      <w:r>
        <w:rPr>
          <w:rFonts w:ascii="Arial" w:cs="Arial"/>
        </w:rPr>
        <w:t>）</w:t>
      </w:r>
      <w:r>
        <w:rPr>
          <w:rFonts w:ascii="Arial" w:hAnsi="Arial" w:cs="Arial"/>
          <w:szCs w:val="28"/>
        </w:rPr>
        <w:t>。</w:t>
      </w:r>
    </w:p>
    <w:p>
      <w:pPr>
        <w:tabs>
          <w:tab w:val="left" w:pos="1320"/>
        </w:tabs>
        <w:autoSpaceDE w:val="0"/>
        <w:autoSpaceDN w:val="0"/>
        <w:ind w:left="915" w:hanging="555"/>
        <w:textAlignment w:val="bottom"/>
        <w:rPr>
          <w:rFonts w:hint="eastAsia" w:ascii="Arial" w:hAnsi="Arial" w:eastAsia="宋体"/>
          <w:szCs w:val="28"/>
          <w:lang w:eastAsia="zh-CN"/>
        </w:rPr>
      </w:pPr>
      <w:r>
        <w:rPr>
          <w:rFonts w:ascii="Arial" w:hAnsi="Arial"/>
          <w:szCs w:val="28"/>
        </w:rPr>
        <w:t xml:space="preserve">                </w:t>
      </w:r>
      <w:r>
        <w:rPr>
          <w:rFonts w:hint="eastAsia" w:ascii="Arial" w:hAnsi="Arial" w:eastAsia="宋体"/>
          <w:szCs w:val="28"/>
          <w:lang w:eastAsia="zh-CN"/>
        </w:rPr>
        <w:t xml:space="preserve">          </w:t>
      </w:r>
      <w:r>
        <w:rPr>
          <w:rFonts w:ascii="Arial" w:hAnsi="Arial"/>
          <w:szCs w:val="28"/>
        </w:rPr>
        <w:t xml:space="preserve">  s=</w:t>
      </w:r>
      <w:r>
        <w:rPr>
          <w:rFonts w:hint="eastAsia" w:ascii="Arial" w:hAnsi="Arial"/>
          <w:position w:val="-26"/>
          <w:szCs w:val="21"/>
        </w:rPr>
        <w:object>
          <v:shape id="_x0000_i1072" o:spt="75" type="#_x0000_t75" style="height:41pt;width:73pt;" o:ole="t" fillcolor="#6D6D6D" filled="f" o:preferrelative="t" stroked="f" coordsize="21600,21600">
            <v:path/>
            <v:fill on="f" alignshape="1" focussize="0,0"/>
            <v:stroke on="f"/>
            <v:imagedata r:id="rId43" o:title=""/>
            <o:lock v:ext="edit" aspectratio="t"/>
            <w10:wrap type="none"/>
            <w10:anchorlock/>
          </v:shape>
          <o:OLEObject Type="Embed" ProgID="Equation.3" ShapeID="_x0000_i1072" DrawAspect="Content" ObjectID="_1468075770" r:id="rId97">
            <o:LockedField>false</o:LockedField>
          </o:OLEObject>
        </w:object>
      </w:r>
      <w:r>
        <w:t>=</w:t>
      </w:r>
      <w:r>
        <w:rPr>
          <w:rFonts w:hint="eastAsia"/>
          <w:lang w:val="en-US" w:eastAsia="zh-CN"/>
        </w:rPr>
        <w:t>0.007</w:t>
      </w:r>
      <w:r>
        <w:rPr>
          <w:rFonts w:hint="eastAsia" w:ascii="Arial" w:eastAsia="宋体" w:cs="Arial"/>
          <w:lang w:val="en-US" w:eastAsia="zh-CN"/>
        </w:rPr>
        <w:t>kPa</w:t>
      </w:r>
    </w:p>
    <w:p>
      <w:pPr>
        <w:spacing w:line="480" w:lineRule="auto"/>
        <w:ind w:firstLine="1995" w:firstLineChars="950"/>
        <w:jc w:val="both"/>
        <w:rPr>
          <w:rFonts w:hint="default" w:eastAsia="宋体"/>
          <w:lang w:val="en-US" w:eastAsia="zh-CN"/>
        </w:rPr>
      </w:pPr>
      <w:r>
        <w:rPr>
          <w:rFonts w:ascii="Arial" w:hAnsi="Arial" w:eastAsia="宋体" w:cs="Arial"/>
          <w:position w:val="-10"/>
        </w:rPr>
        <w:object>
          <v:shape id="_x0000_i1073" o:spt="75" type="#_x0000_t75" style="height:17pt;width:12pt;" o:ole="t" filled="f" o:preferrelative="t" stroked="f" coordsize="21600,21600">
            <v:path/>
            <v:fill on="f" alignshape="1" focussize="0,0"/>
            <v:stroke on="f"/>
            <v:imagedata r:id="rId45" o:title=""/>
            <o:lock v:ext="edit" aspectratio="t"/>
            <w10:wrap type="none"/>
            <w10:anchorlock/>
          </v:shape>
          <o:OLEObject Type="Embed" ProgID="Equation.3" ShapeID="_x0000_i1073" DrawAspect="Content" ObjectID="_1468075771" r:id="rId98">
            <o:LockedField>false</o:LockedField>
          </o:OLEObject>
        </w:object>
      </w:r>
      <w:r>
        <w:rPr>
          <w:rFonts w:hint="eastAsia" w:ascii="Arial" w:hAnsi="Arial" w:eastAsia="宋体" w:cs="Arial"/>
          <w:lang w:eastAsia="zh-CN"/>
        </w:rPr>
        <w:t>=</w:t>
      </w:r>
      <w:r>
        <w:rPr>
          <w:rFonts w:hint="eastAsia" w:ascii="Arial" w:hAnsi="Arial" w:eastAsia="宋体" w:cs="Arial"/>
          <w:lang w:val="en-US" w:eastAsia="zh-CN"/>
        </w:rPr>
        <w:t>0.007</w:t>
      </w:r>
      <w:r>
        <w:rPr>
          <w:rFonts w:hint="eastAsia" w:ascii="Arial" w:eastAsia="宋体" w:cs="Arial"/>
          <w:lang w:val="en-US" w:eastAsia="zh-CN"/>
        </w:rPr>
        <w:t>kPa</w:t>
      </w:r>
    </w:p>
    <w:p>
      <w:pPr>
        <w:widowControl w:val="0"/>
        <w:spacing w:line="360" w:lineRule="auto"/>
        <w:rPr>
          <w:rFonts w:hint="eastAsia" w:ascii="Arial" w:hAnsi="宋体" w:eastAsia="宋体" w:cs="Arial"/>
          <w:lang w:eastAsia="zh-CN"/>
        </w:rPr>
      </w:pPr>
      <w:r>
        <w:rPr>
          <w:rFonts w:hint="eastAsia" w:ascii="Arial" w:hAnsi="Arial" w:cs="Arial"/>
          <w:lang w:val="en-US" w:eastAsia="zh-CN"/>
        </w:rPr>
        <w:t xml:space="preserve">D.4.2 </w:t>
      </w:r>
      <w:r>
        <w:rPr>
          <w:rFonts w:hint="eastAsia" w:ascii="Arial" w:hAnsi="宋体" w:eastAsia="宋体" w:cs="Arial"/>
          <w:lang w:val="en-US" w:eastAsia="zh-CN"/>
        </w:rPr>
        <w:t>数字压力表精度引入的不确定度分量</w:t>
      </w:r>
      <w:r>
        <w:rPr>
          <w:rFonts w:ascii="Arial" w:hAnsi="Arial" w:eastAsia="宋体" w:cs="Arial"/>
          <w:position w:val="-10"/>
        </w:rPr>
        <w:object>
          <v:shape id="_x0000_i1074" o:spt="75" type="#_x0000_t75" style="height:17pt;width:13.95pt;" o:ole="t" filled="f" o:preferrelative="t" stroked="f" coordsize="21600,21600">
            <v:path/>
            <v:fill on="f" alignshape="1" focussize="0,0"/>
            <v:stroke on="f"/>
            <v:imagedata r:id="rId37" o:title=""/>
            <o:lock v:ext="edit" aspectratio="t"/>
            <w10:wrap type="none"/>
            <w10:anchorlock/>
          </v:shape>
          <o:OLEObject Type="Embed" ProgID="Equation.3" ShapeID="_x0000_i1074" DrawAspect="Content" ObjectID="_1468075772" r:id="rId99">
            <o:LockedField>false</o:LockedField>
          </o:OLEObject>
        </w:object>
      </w:r>
      <w:r>
        <w:rPr>
          <w:rFonts w:hint="eastAsia" w:ascii="Arial" w:hAnsi="宋体" w:eastAsia="宋体" w:cs="Arial"/>
        </w:rPr>
        <w:t>的评定</w:t>
      </w:r>
    </w:p>
    <w:p>
      <w:pPr>
        <w:ind w:firstLine="630" w:firstLineChars="300"/>
        <w:rPr>
          <w:rFonts w:hint="eastAsia" w:eastAsia="宋体"/>
          <w:lang w:val="en-US" w:eastAsia="zh-CN"/>
        </w:rPr>
      </w:pPr>
      <w:r>
        <w:rPr>
          <w:rFonts w:hint="eastAsia" w:eastAsia="宋体"/>
          <w:lang w:val="en-US" w:eastAsia="zh-CN"/>
        </w:rPr>
        <w:t>根据校准证书中指出，数字压力表的精度等级为0.02级，即0.02%，按均匀分布，则</w:t>
      </w:r>
    </w:p>
    <w:p>
      <w:pPr>
        <w:ind w:firstLine="630" w:firstLineChars="300"/>
        <w:rPr>
          <w:rFonts w:hint="default" w:eastAsia="宋体"/>
          <w:lang w:val="en-US" w:eastAsia="zh-CN"/>
        </w:rPr>
      </w:pPr>
    </w:p>
    <w:p>
      <w:pPr>
        <w:spacing w:line="360" w:lineRule="auto"/>
        <w:ind w:firstLine="577" w:firstLineChars="275"/>
        <w:rPr>
          <w:rFonts w:ascii="Arial" w:hAnsi="Arial" w:eastAsia="宋体" w:cs="Arial"/>
        </w:rPr>
      </w:pPr>
      <w:r>
        <w:rPr>
          <w:rFonts w:ascii="Arial" w:hAnsi="Arial" w:eastAsia="宋体" w:cs="Arial"/>
          <w:position w:val="-28"/>
        </w:rPr>
        <w:object>
          <v:shape id="_x0000_i1075" o:spt="75" type="#_x0000_t75" style="height:33pt;width:157.95pt;" o:ole="t" filled="f" o:preferrelative="t" stroked="f" coordsize="21600,21600">
            <v:path/>
            <v:fill on="f" focussize="0,0"/>
            <v:stroke on="f"/>
            <v:imagedata r:id="rId101" o:title=""/>
            <o:lock v:ext="edit" aspectratio="t"/>
            <w10:wrap type="none"/>
            <w10:anchorlock/>
          </v:shape>
          <o:OLEObject Type="Embed" ProgID="Equation.3" ShapeID="_x0000_i1075" DrawAspect="Content" ObjectID="_1468075773" r:id="rId100">
            <o:LockedField>false</o:LockedField>
          </o:OLEObject>
        </w:object>
      </w:r>
    </w:p>
    <w:p>
      <w:pPr>
        <w:spacing w:line="360" w:lineRule="auto"/>
        <w:rPr>
          <w:rFonts w:ascii="Arial" w:hAnsi="Arial" w:eastAsia="宋体" w:cs="Arial"/>
          <w:b/>
        </w:rPr>
      </w:pPr>
      <w:r>
        <w:rPr>
          <w:rFonts w:hint="eastAsia" w:ascii="Arial" w:hAnsi="Arial" w:cs="Arial"/>
          <w:b/>
          <w:lang w:val="en-US" w:eastAsia="zh-CN"/>
        </w:rPr>
        <w:t>D.</w:t>
      </w:r>
      <w:r>
        <w:rPr>
          <w:rFonts w:ascii="Arial" w:hAnsi="Arial" w:eastAsia="宋体" w:cs="Arial"/>
          <w:b/>
        </w:rPr>
        <w:t>5</w:t>
      </w:r>
      <w:r>
        <w:rPr>
          <w:rFonts w:hint="eastAsia" w:ascii="Arial" w:hAnsi="宋体" w:eastAsia="宋体" w:cs="Arial"/>
          <w:b/>
          <w:lang w:eastAsia="zh-CN"/>
        </w:rPr>
        <w:t xml:space="preserve">    </w:t>
      </w:r>
      <w:r>
        <w:rPr>
          <w:rFonts w:ascii="Arial" w:hAnsi="宋体" w:eastAsia="宋体" w:cs="Arial"/>
          <w:b/>
        </w:rPr>
        <w:t>合成标准不确定度计算</w:t>
      </w:r>
    </w:p>
    <w:p>
      <w:pPr>
        <w:spacing w:line="360" w:lineRule="auto"/>
        <w:rPr>
          <w:rFonts w:ascii="Arial" w:hAnsi="Arial" w:eastAsia="宋体" w:cs="Arial"/>
        </w:rPr>
      </w:pPr>
      <w:r>
        <w:rPr>
          <w:rFonts w:hint="eastAsia" w:ascii="Arial" w:hAnsi="Arial" w:cs="Arial"/>
          <w:lang w:val="en-US" w:eastAsia="zh-CN"/>
        </w:rPr>
        <w:t>D.</w:t>
      </w:r>
      <w:r>
        <w:rPr>
          <w:rFonts w:ascii="Arial" w:hAnsi="Arial" w:eastAsia="宋体" w:cs="Arial"/>
          <w:lang w:eastAsia="zh-CN"/>
        </w:rPr>
        <w:t>5.1</w:t>
      </w:r>
      <w:r>
        <w:rPr>
          <w:rFonts w:hint="eastAsia" w:ascii="Arial" w:hAnsi="宋体" w:eastAsia="宋体" w:cs="Arial"/>
          <w:lang w:eastAsia="zh-CN"/>
        </w:rPr>
        <w:t xml:space="preserve">  测量模型</w:t>
      </w:r>
      <w:r>
        <w:rPr>
          <w:rFonts w:ascii="Arial" w:hAnsi="宋体" w:eastAsia="宋体" w:cs="Arial"/>
        </w:rPr>
        <w:t>　　</w:t>
      </w:r>
      <w:r>
        <w:rPr>
          <w:rFonts w:ascii="Arial" w:hAnsi="Arial" w:eastAsia="宋体" w:cs="Arial"/>
          <w:position w:val="-12"/>
          <w:lang w:eastAsia="zh-CN"/>
        </w:rPr>
        <w:object>
          <v:shape id="_x0000_i1076" o:spt="75" type="#_x0000_t75" style="height:19.05pt;width:67.85pt;" o:ole="t" filled="f" o:preferrelative="t" stroked="f" coordsize="21600,21600">
            <v:path/>
            <v:fill on="f" focussize="0,0"/>
            <v:stroke on="f"/>
            <v:imagedata r:id="rId87" o:title=""/>
            <o:lock v:ext="edit" aspectratio="t"/>
            <w10:wrap type="none"/>
            <w10:anchorlock/>
          </v:shape>
          <o:OLEObject Type="Embed" ProgID="Equation.3" ShapeID="_x0000_i1076" DrawAspect="Content" ObjectID="_1468075774" r:id="rId102">
            <o:LockedField>false</o:LockedField>
          </o:OLEObject>
        </w:object>
      </w:r>
    </w:p>
    <w:p>
      <w:pPr>
        <w:autoSpaceDE w:val="0"/>
        <w:autoSpaceDN w:val="0"/>
        <w:adjustRightInd w:val="0"/>
        <w:spacing w:line="360" w:lineRule="auto"/>
        <w:ind w:left="-180" w:firstLine="600"/>
        <w:rPr>
          <w:rFonts w:hint="eastAsia" w:ascii="Arial" w:hAnsi="Arial" w:eastAsia="宋体" w:cs="Arial"/>
          <w:color w:val="000000"/>
          <w:lang w:eastAsia="zh-CN"/>
        </w:rPr>
      </w:pPr>
      <w:r>
        <w:rPr>
          <w:rFonts w:ascii="Arial" w:hAnsi="宋体" w:eastAsia="宋体" w:cs="Arial"/>
        </w:rPr>
        <w:t>灵敏系数　　</w:t>
      </w:r>
      <w:r>
        <w:rPr>
          <w:rFonts w:ascii="Arial" w:hAnsi="Arial" w:eastAsia="宋体" w:cs="Arial"/>
          <w:color w:val="000000"/>
          <w:position w:val="-30"/>
        </w:rPr>
        <w:object>
          <v:shape id="_x0000_i1077" o:spt="75" type="#_x0000_t75" style="height:34pt;width:64.1pt;" o:ole="t" filled="f" o:preferrelative="t" stroked="f" coordsize="21600,21600">
            <v:path/>
            <v:fill on="f" focussize="0,0"/>
            <v:stroke on="f"/>
            <v:imagedata r:id="rId104" o:title=""/>
            <o:lock v:ext="edit" aspectratio="t"/>
            <w10:wrap type="none"/>
            <w10:anchorlock/>
          </v:shape>
          <o:OLEObject Type="Embed" ProgID="Equation.3" ShapeID="_x0000_i1077" DrawAspect="Content" ObjectID="_1468075775" r:id="rId103">
            <o:LockedField>false</o:LockedField>
          </o:OLEObject>
        </w:object>
      </w:r>
      <w:r>
        <w:rPr>
          <w:rFonts w:ascii="Arial" w:hAnsi="Arial" w:eastAsia="宋体" w:cs="Arial"/>
          <w:color w:val="000000"/>
        </w:rPr>
        <w:t xml:space="preserve"> </w:t>
      </w:r>
      <w:r>
        <w:rPr>
          <w:rFonts w:hint="eastAsia" w:ascii="Arial" w:hAnsi="Arial" w:eastAsia="宋体" w:cs="Arial"/>
          <w:color w:val="000000"/>
          <w:lang w:eastAsia="zh-CN"/>
        </w:rPr>
        <w:t xml:space="preserve">           </w:t>
      </w:r>
      <w:r>
        <w:rPr>
          <w:rFonts w:ascii="Arial" w:hAnsi="Arial" w:eastAsia="宋体" w:cs="Arial"/>
          <w:color w:val="000000"/>
          <w:lang w:eastAsia="zh-CN"/>
        </w:rPr>
        <w:t xml:space="preserve"> </w:t>
      </w:r>
      <w:r>
        <w:rPr>
          <w:rFonts w:ascii="Arial" w:hAnsi="Arial" w:eastAsia="宋体" w:cs="Arial"/>
          <w:color w:val="000000"/>
          <w:position w:val="-30"/>
        </w:rPr>
        <w:object>
          <v:shape id="_x0000_i1078" o:spt="75" type="#_x0000_t75" style="height:34pt;width:74.15pt;" o:ole="t" filled="f" o:preferrelative="t" stroked="f" coordsize="21600,21600">
            <v:path/>
            <v:fill on="f" focussize="0,0"/>
            <v:stroke on="f"/>
            <v:imagedata r:id="rId106" o:title=""/>
            <o:lock v:ext="edit" aspectratio="t"/>
            <w10:wrap type="none"/>
            <w10:anchorlock/>
          </v:shape>
          <o:OLEObject Type="Embed" ProgID="Equation.3" ShapeID="_x0000_i1078" DrawAspect="Content" ObjectID="_1468075776" r:id="rId105">
            <o:LockedField>false</o:LockedField>
          </o:OLEObject>
        </w:object>
      </w:r>
      <w:r>
        <w:rPr>
          <w:rFonts w:ascii="Arial" w:hAnsi="宋体" w:eastAsia="宋体" w:cs="Arial"/>
        </w:rPr>
        <w:t>　</w:t>
      </w:r>
    </w:p>
    <w:p>
      <w:pPr>
        <w:spacing w:line="360" w:lineRule="auto"/>
        <w:rPr>
          <w:rFonts w:ascii="Arial" w:hAnsi="Arial" w:eastAsia="宋体" w:cs="Arial"/>
          <w:lang w:eastAsia="zh-CN"/>
        </w:rPr>
      </w:pPr>
      <w:r>
        <w:rPr>
          <w:rFonts w:hint="eastAsia" w:ascii="Arial" w:hAnsi="Arial" w:cs="Arial"/>
          <w:lang w:val="en-US" w:eastAsia="zh-CN"/>
        </w:rPr>
        <w:t>D.</w:t>
      </w:r>
      <w:r>
        <w:rPr>
          <w:rFonts w:ascii="Arial" w:hAnsi="Arial" w:eastAsia="宋体" w:cs="Arial"/>
          <w:lang w:eastAsia="zh-CN"/>
        </w:rPr>
        <w:t>5.2</w:t>
      </w:r>
      <w:r>
        <w:rPr>
          <w:rFonts w:hint="eastAsia" w:ascii="Arial" w:hAnsi="Arial" w:eastAsia="宋体" w:cs="Arial"/>
          <w:lang w:eastAsia="zh-CN"/>
        </w:rPr>
        <w:t xml:space="preserve">  </w:t>
      </w:r>
      <w:r>
        <w:rPr>
          <w:rFonts w:ascii="Arial" w:hAnsi="宋体" w:eastAsia="宋体" w:cs="Arial"/>
        </w:rPr>
        <w:t>合成标准不确定度的计算</w:t>
      </w:r>
    </w:p>
    <w:p>
      <w:pPr>
        <w:autoSpaceDE w:val="0"/>
        <w:autoSpaceDN w:val="0"/>
        <w:adjustRightInd w:val="0"/>
        <w:spacing w:line="300" w:lineRule="auto"/>
        <w:ind w:firstLine="315" w:firstLineChars="150"/>
        <w:rPr>
          <w:rFonts w:ascii="Arial" w:hAnsi="Arial" w:eastAsia="宋体" w:cs="Arial"/>
          <w:lang w:eastAsia="zh-CN"/>
        </w:rPr>
      </w:pPr>
      <w:r>
        <w:rPr>
          <w:rFonts w:ascii="Arial" w:hAnsi="宋体" w:eastAsia="宋体" w:cs="Arial"/>
        </w:rPr>
        <w:t>以上两个分量</w:t>
      </w:r>
      <w:r>
        <w:rPr>
          <w:rFonts w:ascii="Arial" w:hAnsi="Arial" w:eastAsia="宋体" w:cs="Arial"/>
          <w:position w:val="-12"/>
          <w:lang w:eastAsia="zh-CN"/>
        </w:rPr>
        <w:object>
          <v:shape id="_x0000_i1079" o:spt="75" type="#_x0000_t75" style="height:18pt;width:13.95pt;" o:ole="t" filled="f" o:preferrelative="t" stroked="f" coordsize="21600,21600">
            <v:path/>
            <v:fill on="f" focussize="0,0"/>
            <v:stroke on="f"/>
            <v:imagedata r:id="rId108" o:title=""/>
            <o:lock v:ext="edit" aspectratio="t"/>
            <w10:wrap type="none"/>
            <w10:anchorlock/>
          </v:shape>
          <o:OLEObject Type="Embed" ProgID="Equation.3" ShapeID="_x0000_i1079" DrawAspect="Content" ObjectID="_1468075777" r:id="rId107">
            <o:LockedField>false</o:LockedField>
          </o:OLEObject>
        </w:object>
      </w:r>
      <w:r>
        <w:rPr>
          <w:rFonts w:ascii="Arial" w:hAnsi="宋体" w:eastAsia="宋体" w:cs="Arial"/>
          <w:lang w:eastAsia="zh-CN"/>
        </w:rPr>
        <w:t>和</w:t>
      </w:r>
      <w:r>
        <w:rPr>
          <w:rFonts w:ascii="Arial" w:hAnsi="Arial" w:eastAsia="宋体" w:cs="Arial"/>
          <w:b/>
          <w:position w:val="-12"/>
          <w:lang w:eastAsia="zh-CN"/>
        </w:rPr>
        <w:object>
          <v:shape id="_x0000_i1080" o:spt="75" type="#_x0000_t75" style="height:18.1pt;width:13.95pt;" o:ole="t" filled="f" o:preferrelative="t" stroked="f" coordsize="21600,21600">
            <v:path/>
            <v:fill on="f" focussize="0,0"/>
            <v:stroke on="f"/>
            <v:imagedata r:id="rId110" o:title=""/>
            <o:lock v:ext="edit" aspectratio="t"/>
            <w10:wrap type="none"/>
            <w10:anchorlock/>
          </v:shape>
          <o:OLEObject Type="Embed" ProgID="Equation.3" ShapeID="_x0000_i1080" DrawAspect="Content" ObjectID="_1468075778" r:id="rId109">
            <o:LockedField>false</o:LockedField>
          </o:OLEObject>
        </w:object>
      </w:r>
      <w:r>
        <w:rPr>
          <w:rFonts w:ascii="Arial" w:hAnsi="宋体" w:eastAsia="宋体" w:cs="Arial"/>
        </w:rPr>
        <w:t>相互独立</w:t>
      </w:r>
      <w:r>
        <w:rPr>
          <w:rFonts w:ascii="Arial" w:hAnsi="宋体" w:eastAsia="宋体" w:cs="Arial"/>
          <w:lang w:eastAsia="zh-CN"/>
        </w:rPr>
        <w:t>，</w:t>
      </w:r>
      <w:r>
        <w:rPr>
          <w:rFonts w:ascii="Arial" w:hAnsi="宋体" w:eastAsia="宋体" w:cs="Arial"/>
        </w:rPr>
        <w:t>相关系数为</w:t>
      </w:r>
      <w:r>
        <w:rPr>
          <w:rFonts w:hint="eastAsia" w:ascii="Arial" w:hAnsi="Arial" w:eastAsia="宋体" w:cs="Arial"/>
          <w:lang w:eastAsia="zh-CN"/>
        </w:rPr>
        <w:t>1</w:t>
      </w:r>
      <w:r>
        <w:rPr>
          <w:rFonts w:ascii="Arial" w:hAnsi="宋体" w:eastAsia="宋体" w:cs="Arial"/>
          <w:lang w:eastAsia="zh-CN"/>
        </w:rPr>
        <w:t>，</w:t>
      </w:r>
      <w:r>
        <w:rPr>
          <w:rFonts w:ascii="Arial" w:hAnsi="宋体" w:eastAsia="宋体" w:cs="Arial"/>
        </w:rPr>
        <w:t>所以</w:t>
      </w:r>
      <w:r>
        <w:rPr>
          <w:rFonts w:ascii="Arial" w:hAnsi="宋体" w:eastAsia="宋体" w:cs="Arial"/>
          <w:lang w:eastAsia="zh-CN"/>
        </w:rPr>
        <w:t>：</w:t>
      </w:r>
    </w:p>
    <w:p>
      <w:pPr>
        <w:autoSpaceDE w:val="0"/>
        <w:autoSpaceDN w:val="0"/>
        <w:adjustRightInd w:val="0"/>
        <w:spacing w:line="300" w:lineRule="auto"/>
        <w:ind w:firstLine="1800"/>
        <w:rPr>
          <w:rFonts w:hint="eastAsia" w:ascii="Arial" w:hAnsi="Arial" w:eastAsia="宋体" w:cs="Arial"/>
          <w:lang w:val="en-US" w:eastAsia="zh-CN"/>
        </w:rPr>
      </w:pPr>
      <w:r>
        <w:rPr>
          <w:rFonts w:ascii="Arial" w:hAnsi="Arial" w:eastAsia="宋体" w:cs="Arial"/>
          <w:kern w:val="2"/>
          <w:position w:val="-12"/>
          <w:lang w:val="en-US" w:eastAsia="zh-CN"/>
        </w:rPr>
        <w:object>
          <v:shape id="_x0000_i1081" o:spt="75" type="#_x0000_t75" style="height:18.4pt;width:35.1pt;" o:ole="t" filled="f" o:preferrelative="t" stroked="f" coordsize="21600,21600">
            <v:path/>
            <v:fill on="f" alignshape="1" focussize="0,0"/>
            <v:stroke on="f"/>
            <v:imagedata r:id="rId62" o:title=""/>
            <o:lock v:ext="edit" aspectratio="t"/>
            <w10:wrap type="none"/>
            <w10:anchorlock/>
          </v:shape>
          <o:OLEObject Type="Embed" ProgID="Equation.3" ShapeID="_x0000_i1081" DrawAspect="Content" ObjectID="_1468075779" r:id="rId111">
            <o:LockedField>false</o:LockedField>
          </o:OLEObject>
        </w:object>
      </w:r>
      <w:r>
        <w:rPr>
          <w:rFonts w:ascii="Arial" w:hAnsi="Arial" w:eastAsia="宋体" w:cs="Arial"/>
        </w:rPr>
        <w:t>=</w:t>
      </w:r>
      <w:r>
        <w:rPr>
          <w:rFonts w:ascii="Arial" w:hAnsi="Arial" w:eastAsia="宋体" w:cs="Arial"/>
          <w:kern w:val="2"/>
          <w:position w:val="-12"/>
          <w:lang w:val="en-US" w:eastAsia="zh-CN"/>
        </w:rPr>
        <w:object>
          <v:shape id="_x0000_i1082" o:spt="75" type="#_x0000_t75" style="height:23.1pt;width:247.6pt;" o:ole="t" filled="f" o:preferrelative="t" stroked="f" coordsize="21600,21600">
            <v:path/>
            <v:fill on="f" focussize="0,0"/>
            <v:stroke on="f"/>
            <v:imagedata r:id="rId113" o:title=""/>
            <o:lock v:ext="edit" aspectratio="t"/>
            <w10:wrap type="none"/>
            <w10:anchorlock/>
          </v:shape>
          <o:OLEObject Type="Embed" ProgID="Equation.3" ShapeID="_x0000_i1082" DrawAspect="Content" ObjectID="_1468075780" r:id="rId112">
            <o:LockedField>false</o:LockedField>
          </o:OLEObject>
        </w:object>
      </w:r>
    </w:p>
    <w:p>
      <w:pPr>
        <w:spacing w:line="360" w:lineRule="auto"/>
        <w:rPr>
          <w:rFonts w:ascii="Arial" w:hAnsi="Arial" w:eastAsia="宋体" w:cs="Arial"/>
        </w:rPr>
      </w:pPr>
      <w:r>
        <w:rPr>
          <w:rFonts w:hint="eastAsia" w:ascii="Arial" w:hAnsi="宋体" w:cs="Arial"/>
          <w:lang w:val="en-US" w:eastAsia="zh-CN"/>
        </w:rPr>
        <w:t>D.</w:t>
      </w:r>
      <w:r>
        <w:rPr>
          <w:rFonts w:hint="eastAsia" w:ascii="Arial" w:hAnsi="宋体" w:eastAsia="宋体" w:cs="Arial"/>
          <w:lang w:eastAsia="zh-CN"/>
        </w:rPr>
        <w:t>5.3</w:t>
      </w:r>
      <w:r>
        <w:rPr>
          <w:rFonts w:ascii="Arial" w:hAnsi="宋体" w:eastAsia="宋体" w:cs="Arial"/>
        </w:rPr>
        <w:t>标准不确定度汇总表</w:t>
      </w:r>
    </w:p>
    <w:p>
      <w:pPr>
        <w:spacing w:line="360" w:lineRule="auto"/>
        <w:rPr>
          <w:rFonts w:hint="eastAsia" w:ascii="Arial" w:hAnsi="宋体" w:eastAsia="宋体" w:cs="Arial"/>
          <w:lang w:eastAsia="zh-CN"/>
        </w:rPr>
      </w:pPr>
      <w:r>
        <w:rPr>
          <w:rFonts w:ascii="Arial" w:hAnsi="Arial" w:eastAsia="宋体" w:cs="Arial"/>
        </w:rPr>
        <w:t xml:space="preserve">  </w:t>
      </w:r>
      <w:r>
        <w:rPr>
          <w:rFonts w:hint="eastAsia" w:ascii="Arial" w:hAnsi="Arial" w:eastAsia="宋体" w:cs="Arial"/>
          <w:lang w:eastAsia="zh-CN"/>
        </w:rPr>
        <w:t xml:space="preserve">    </w:t>
      </w:r>
      <w:r>
        <w:rPr>
          <w:rFonts w:ascii="Arial" w:hAnsi="宋体" w:eastAsia="宋体" w:cs="Arial"/>
        </w:rPr>
        <w:t>输入量的标准不确定度汇总于</w:t>
      </w:r>
      <w:r>
        <w:rPr>
          <w:rFonts w:hint="eastAsia" w:ascii="Arial" w:hAnsi="宋体" w:eastAsia="宋体" w:cs="Arial"/>
          <w:lang w:eastAsia="zh-CN"/>
        </w:rPr>
        <w:t>下</w:t>
      </w:r>
      <w:r>
        <w:rPr>
          <w:rFonts w:ascii="Arial" w:hAnsi="宋体" w:eastAsia="宋体" w:cs="Arial"/>
        </w:rPr>
        <w:t>表</w:t>
      </w:r>
      <w:r>
        <w:rPr>
          <w:rFonts w:hint="eastAsia" w:ascii="Arial" w:hAnsi="宋体" w:eastAsia="宋体" w:cs="Arial"/>
          <w:lang w:eastAsia="zh-CN"/>
        </w:rPr>
        <w:t>：</w:t>
      </w:r>
    </w:p>
    <w:tbl>
      <w:tblPr>
        <w:tblStyle w:val="15"/>
        <w:tblW w:w="82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600"/>
        <w:gridCol w:w="1950"/>
        <w:gridCol w:w="1868"/>
        <w:gridCol w:w="982"/>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490" w:type="dxa"/>
            <w:gridSpan w:val="2"/>
            <w:noWrap w:val="0"/>
            <w:vAlign w:val="center"/>
          </w:tcPr>
          <w:p>
            <w:pPr>
              <w:spacing w:line="360" w:lineRule="auto"/>
              <w:jc w:val="center"/>
              <w:rPr>
                <w:rFonts w:ascii="Arial" w:hAnsi="Arial" w:eastAsia="宋体" w:cs="Arial"/>
              </w:rPr>
            </w:pPr>
            <w:r>
              <w:rPr>
                <w:rFonts w:ascii="Arial" w:hAnsi="宋体" w:eastAsia="宋体" w:cs="Arial"/>
              </w:rPr>
              <w:t>标准不确定度</w:t>
            </w:r>
          </w:p>
          <w:p>
            <w:pPr>
              <w:spacing w:line="360" w:lineRule="auto"/>
              <w:ind w:firstLine="420" w:firstLineChars="200"/>
              <w:jc w:val="center"/>
              <w:rPr>
                <w:rFonts w:ascii="Arial" w:hAnsi="Arial" w:eastAsia="宋体" w:cs="Arial"/>
              </w:rPr>
            </w:pPr>
            <w:r>
              <w:rPr>
                <w:rFonts w:ascii="Arial" w:hAnsi="Arial" w:eastAsia="宋体" w:cs="Arial"/>
                <w:position w:val="-12"/>
              </w:rPr>
              <w:object>
                <v:shape id="_x0000_i1083" o:spt="75" type="#_x0000_t75" style="height:18pt;width:27pt;" o:ole="t" filled="f" o:preferrelative="t" stroked="f" coordsize="21600,21600">
                  <v:path/>
                  <v:fill on="f" alignshape="1" focussize="0,0"/>
                  <v:stroke on="f"/>
                  <v:imagedata r:id="rId66" o:title=""/>
                  <o:lock v:ext="edit" aspectratio="t"/>
                  <w10:wrap type="none"/>
                  <w10:anchorlock/>
                </v:shape>
                <o:OLEObject Type="Embed" ProgID="Equation.3" ShapeID="_x0000_i1083" DrawAspect="Content" ObjectID="_1468075781" r:id="rId114">
                  <o:LockedField>false</o:LockedField>
                </o:OLEObject>
              </w:object>
            </w:r>
          </w:p>
        </w:tc>
        <w:tc>
          <w:tcPr>
            <w:tcW w:w="1950" w:type="dxa"/>
            <w:noWrap w:val="0"/>
            <w:vAlign w:val="center"/>
          </w:tcPr>
          <w:p>
            <w:pPr>
              <w:spacing w:line="360" w:lineRule="auto"/>
              <w:jc w:val="center"/>
              <w:rPr>
                <w:rFonts w:ascii="Arial" w:hAnsi="Arial" w:eastAsia="宋体" w:cs="Arial"/>
              </w:rPr>
            </w:pPr>
            <w:r>
              <w:rPr>
                <w:rFonts w:ascii="Arial" w:hAnsi="宋体" w:eastAsia="宋体" w:cs="Arial"/>
              </w:rPr>
              <w:t>不确定度来源</w:t>
            </w:r>
          </w:p>
        </w:tc>
        <w:tc>
          <w:tcPr>
            <w:tcW w:w="1868" w:type="dxa"/>
            <w:noWrap w:val="0"/>
            <w:vAlign w:val="center"/>
          </w:tcPr>
          <w:p>
            <w:pPr>
              <w:spacing w:line="360" w:lineRule="auto"/>
              <w:jc w:val="center"/>
              <w:rPr>
                <w:rFonts w:hint="eastAsia" w:ascii="Arial" w:hAnsi="宋体" w:eastAsia="宋体" w:cs="Arial"/>
                <w:lang w:eastAsia="zh-CN"/>
              </w:rPr>
            </w:pPr>
            <w:r>
              <w:rPr>
                <w:rFonts w:ascii="Arial" w:hAnsi="宋体" w:eastAsia="宋体" w:cs="Arial"/>
              </w:rPr>
              <w:t>标准不确定度</w:t>
            </w:r>
            <w:r>
              <w:rPr>
                <w:rFonts w:hint="eastAsia" w:ascii="Arial" w:hAnsi="宋体" w:eastAsia="宋体" w:cs="Arial"/>
                <w:lang w:eastAsia="zh-CN"/>
              </w:rPr>
              <w:t>值</w:t>
            </w:r>
          </w:p>
          <w:p>
            <w:pPr>
              <w:spacing w:line="360" w:lineRule="auto"/>
              <w:jc w:val="center"/>
              <w:rPr>
                <w:rFonts w:hint="eastAsia" w:ascii="Arial" w:hAnsi="宋体" w:eastAsia="宋体" w:cs="Arial"/>
                <w:lang w:eastAsia="zh-CN"/>
              </w:rPr>
            </w:pPr>
            <w:r>
              <w:rPr>
                <w:rFonts w:ascii="Arial" w:hAnsi="Arial" w:eastAsia="宋体" w:cs="Arial"/>
                <w:position w:val="-12"/>
              </w:rPr>
              <w:object>
                <v:shape id="_x0000_i1084" o:spt="75" type="#_x0000_t75" style="height:18pt;width:27pt;" o:ole="t" filled="f" o:preferrelative="t" stroked="f" coordsize="21600,21600">
                  <v:path/>
                  <v:fill on="f" alignshape="1" focussize="0,0"/>
                  <v:stroke on="f"/>
                  <v:imagedata r:id="rId66" o:title=""/>
                  <o:lock v:ext="edit" aspectratio="t"/>
                  <w10:wrap type="none"/>
                  <w10:anchorlock/>
                </v:shape>
                <o:OLEObject Type="Embed" ProgID="Equation.3" ShapeID="_x0000_i1084" DrawAspect="Content" ObjectID="_1468075782" r:id="rId115">
                  <o:LockedField>false</o:LockedField>
                </o:OLEObject>
              </w:object>
            </w:r>
          </w:p>
        </w:tc>
        <w:tc>
          <w:tcPr>
            <w:tcW w:w="982" w:type="dxa"/>
            <w:noWrap w:val="0"/>
            <w:vAlign w:val="center"/>
          </w:tcPr>
          <w:p>
            <w:pPr>
              <w:spacing w:line="360" w:lineRule="auto"/>
              <w:jc w:val="center"/>
              <w:rPr>
                <w:rFonts w:ascii="Arial" w:hAnsi="Arial" w:eastAsia="宋体" w:cs="Arial"/>
              </w:rPr>
            </w:pPr>
            <w:r>
              <w:rPr>
                <w:rFonts w:ascii="Arial" w:hAnsi="Arial" w:eastAsia="宋体" w:cs="Arial"/>
                <w:position w:val="-12"/>
              </w:rPr>
              <w:object>
                <v:shape id="_x0000_i1085" o:spt="75" type="#_x0000_t75" style="height:18pt;width:11pt;" o:ole="t" filled="f" o:preferrelative="t" stroked="f" coordsize="21600,21600">
                  <v:path/>
                  <v:fill on="f" alignshape="1" focussize="0,0"/>
                  <v:stroke on="f"/>
                  <v:imagedata r:id="rId69" o:title=""/>
                  <o:lock v:ext="edit" aspectratio="t"/>
                  <w10:wrap type="none"/>
                  <w10:anchorlock/>
                </v:shape>
                <o:OLEObject Type="Embed" ProgID="Equation.3" ShapeID="_x0000_i1085" DrawAspect="Content" ObjectID="_1468075783" r:id="rId116">
                  <o:LockedField>false</o:LockedField>
                </o:OLEObject>
              </w:object>
            </w:r>
          </w:p>
        </w:tc>
        <w:tc>
          <w:tcPr>
            <w:tcW w:w="1936" w:type="dxa"/>
            <w:noWrap w:val="0"/>
            <w:vAlign w:val="center"/>
          </w:tcPr>
          <w:p>
            <w:pPr>
              <w:spacing w:line="360" w:lineRule="auto"/>
              <w:jc w:val="center"/>
              <w:rPr>
                <w:rFonts w:hint="default" w:ascii="Arial" w:hAnsi="Arial" w:eastAsia="宋体" w:cs="Arial"/>
                <w:lang w:val="en-US" w:eastAsia="zh-CN"/>
              </w:rPr>
            </w:pPr>
            <w:r>
              <w:rPr>
                <w:rFonts w:ascii="Arial" w:hAnsi="Arial" w:eastAsia="宋体" w:cs="Arial"/>
                <w:position w:val="-14"/>
              </w:rPr>
              <w:object>
                <v:shape id="_x0000_i1086" o:spt="75" type="#_x0000_t75" style="height:20pt;width:49.95pt;" o:ole="t" filled="f" o:preferrelative="t" stroked="f" coordsize="21600,21600">
                  <v:path/>
                  <v:fill on="f" alignshape="1" focussize="0,0"/>
                  <v:stroke on="f"/>
                  <v:imagedata r:id="rId71" o:title=""/>
                  <o:lock v:ext="edit" aspectratio="t"/>
                  <w10:wrap type="none"/>
                  <w10:anchorlock/>
                </v:shape>
                <o:OLEObject Type="Embed" ProgID="Equation.3" ShapeID="_x0000_i1086" DrawAspect="Content" ObjectID="_1468075784" r:id="rId117">
                  <o:LockedField>false</o:LockedField>
                </o:OLEObject>
              </w:object>
            </w:r>
            <w:r>
              <w:rPr>
                <w:rFonts w:hint="eastAsia" w:ascii="Arial" w:hAnsi="宋体" w:eastAsia="宋体" w:cs="Arial"/>
                <w:lang w:eastAsia="zh-CN"/>
              </w:rPr>
              <w:t>/</w:t>
            </w:r>
            <w:r>
              <w:rPr>
                <w:rFonts w:hint="default" w:ascii="Times New Roman" w:hAnsi="Times New Roman" w:eastAsia="宋体" w:cs="Times New Roman"/>
                <w:lang w:val="en-US" w:eastAsia="zh-CN"/>
              </w:rPr>
              <w:t>kPa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890" w:type="dxa"/>
            <w:vMerge w:val="restart"/>
            <w:noWrap w:val="0"/>
            <w:vAlign w:val="center"/>
          </w:tcPr>
          <w:p>
            <w:pPr>
              <w:spacing w:line="360" w:lineRule="auto"/>
              <w:jc w:val="center"/>
              <w:rPr>
                <w:rFonts w:hint="eastAsia" w:ascii="Arial" w:hAnsi="Arial" w:eastAsia="宋体" w:cs="Arial"/>
                <w:lang w:val="en-US" w:eastAsia="zh-CN"/>
              </w:rPr>
            </w:pPr>
            <w:r>
              <w:rPr>
                <w:rFonts w:hint="eastAsia" w:ascii="Arial" w:hAnsi="Arial" w:eastAsia="宋体" w:cs="Arial"/>
                <w:lang w:val="en-US" w:eastAsia="zh-CN"/>
              </w:rPr>
              <w:t>压力表</w:t>
            </w:r>
          </w:p>
        </w:tc>
        <w:tc>
          <w:tcPr>
            <w:tcW w:w="600" w:type="dxa"/>
            <w:noWrap w:val="0"/>
            <w:vAlign w:val="center"/>
          </w:tcPr>
          <w:p>
            <w:pPr>
              <w:spacing w:line="360" w:lineRule="auto"/>
              <w:jc w:val="center"/>
              <w:rPr>
                <w:rFonts w:ascii="Arial" w:hAnsi="Arial" w:eastAsia="宋体" w:cs="Arial"/>
              </w:rPr>
            </w:pPr>
            <w:r>
              <w:rPr>
                <w:rFonts w:ascii="Arial" w:hAnsi="Arial" w:eastAsia="宋体" w:cs="Arial"/>
                <w:position w:val="-10"/>
              </w:rPr>
              <w:object>
                <v:shape id="_x0000_i1087" o:spt="75" type="#_x0000_t75" style="height:17pt;width:12pt;" o:ole="t" filled="f" o:preferrelative="t" stroked="f" coordsize="21600,21600">
                  <v:path/>
                  <v:fill on="f" alignshape="1" focussize="0,0"/>
                  <v:stroke on="f"/>
                  <v:imagedata r:id="rId73" o:title=""/>
                  <o:lock v:ext="edit" aspectratio="t"/>
                  <w10:wrap type="none"/>
                  <w10:anchorlock/>
                </v:shape>
                <o:OLEObject Type="Embed" ProgID="Equation.3" ShapeID="_x0000_i1087" DrawAspect="Content" ObjectID="_1468075785" r:id="rId118">
                  <o:LockedField>false</o:LockedField>
                </o:OLEObject>
              </w:object>
            </w:r>
          </w:p>
        </w:tc>
        <w:tc>
          <w:tcPr>
            <w:tcW w:w="1950" w:type="dxa"/>
            <w:noWrap w:val="0"/>
            <w:vAlign w:val="center"/>
          </w:tcPr>
          <w:p>
            <w:pPr>
              <w:spacing w:line="360" w:lineRule="auto"/>
              <w:rPr>
                <w:rFonts w:ascii="Arial" w:hAnsi="Arial" w:eastAsia="宋体" w:cs="Arial"/>
                <w:lang w:eastAsia="zh-CN"/>
              </w:rPr>
            </w:pPr>
            <w:r>
              <w:rPr>
                <w:rFonts w:ascii="Arial" w:hAnsi="Arial" w:eastAsia="宋体" w:cs="Arial"/>
                <w:lang w:eastAsia="zh-CN"/>
              </w:rPr>
              <w:t>测量重复性</w:t>
            </w:r>
          </w:p>
        </w:tc>
        <w:tc>
          <w:tcPr>
            <w:tcW w:w="1868"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0.007</w:t>
            </w:r>
          </w:p>
        </w:tc>
        <w:tc>
          <w:tcPr>
            <w:tcW w:w="982" w:type="dxa"/>
            <w:noWrap w:val="0"/>
            <w:vAlign w:val="center"/>
          </w:tcPr>
          <w:p>
            <w:pPr>
              <w:spacing w:line="360" w:lineRule="auto"/>
              <w:jc w:val="center"/>
              <w:rPr>
                <w:rFonts w:ascii="Arial" w:hAnsi="Arial" w:eastAsia="宋体" w:cs="Arial"/>
              </w:rPr>
            </w:pPr>
            <w:r>
              <w:rPr>
                <w:rFonts w:ascii="Arial" w:hAnsi="Arial" w:eastAsia="宋体" w:cs="Arial"/>
              </w:rPr>
              <w:t>1</w:t>
            </w:r>
          </w:p>
        </w:tc>
        <w:tc>
          <w:tcPr>
            <w:tcW w:w="1936"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90" w:type="dxa"/>
            <w:vMerge w:val="continue"/>
            <w:noWrap w:val="0"/>
            <w:vAlign w:val="center"/>
          </w:tcPr>
          <w:p>
            <w:pPr>
              <w:spacing w:line="360" w:lineRule="auto"/>
              <w:jc w:val="center"/>
              <w:rPr>
                <w:rFonts w:ascii="Arial" w:hAnsi="Arial" w:eastAsia="宋体" w:cs="Arial"/>
              </w:rPr>
            </w:pPr>
          </w:p>
        </w:tc>
        <w:tc>
          <w:tcPr>
            <w:tcW w:w="600" w:type="dxa"/>
            <w:noWrap w:val="0"/>
            <w:vAlign w:val="center"/>
          </w:tcPr>
          <w:p>
            <w:pPr>
              <w:spacing w:line="360" w:lineRule="auto"/>
              <w:jc w:val="center"/>
              <w:rPr>
                <w:rFonts w:ascii="Arial" w:hAnsi="Arial" w:eastAsia="宋体" w:cs="Arial"/>
              </w:rPr>
            </w:pPr>
            <w:r>
              <w:rPr>
                <w:rFonts w:ascii="Arial" w:hAnsi="Arial" w:eastAsia="宋体" w:cs="Arial"/>
                <w:position w:val="-10"/>
              </w:rPr>
              <w:object>
                <v:shape id="_x0000_i1088" o:spt="75" type="#_x0000_t75" style="height:17pt;width:13.95pt;" o:ole="t" filled="f" o:preferrelative="t" stroked="f" coordsize="21600,21600">
                  <v:path/>
                  <v:fill on="f" alignshape="1" focussize="0,0"/>
                  <v:stroke on="f"/>
                  <v:imagedata r:id="rId75" o:title=""/>
                  <o:lock v:ext="edit" aspectratio="t"/>
                  <w10:wrap type="none"/>
                  <w10:anchorlock/>
                </v:shape>
                <o:OLEObject Type="Embed" ProgID="Equation.3" ShapeID="_x0000_i1088" DrawAspect="Content" ObjectID="_1468075786" r:id="rId119">
                  <o:LockedField>false</o:LockedField>
                </o:OLEObject>
              </w:object>
            </w:r>
          </w:p>
        </w:tc>
        <w:tc>
          <w:tcPr>
            <w:tcW w:w="1950" w:type="dxa"/>
            <w:noWrap w:val="0"/>
            <w:vAlign w:val="center"/>
          </w:tcPr>
          <w:p>
            <w:pPr>
              <w:spacing w:line="360" w:lineRule="auto"/>
              <w:rPr>
                <w:rFonts w:hint="default" w:ascii="Arial" w:hAnsi="Arial" w:eastAsia="宋体" w:cs="Arial"/>
                <w:lang w:val="en-US" w:eastAsia="zh-CN"/>
              </w:rPr>
            </w:pPr>
            <w:r>
              <w:rPr>
                <w:rFonts w:hint="eastAsia" w:ascii="Arial" w:hAnsi="宋体" w:eastAsia="宋体" w:cs="Arial"/>
                <w:lang w:val="en-US" w:eastAsia="zh-CN"/>
              </w:rPr>
              <w:t>数字压力表精度</w:t>
            </w:r>
          </w:p>
        </w:tc>
        <w:tc>
          <w:tcPr>
            <w:tcW w:w="1868"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0.001</w:t>
            </w:r>
          </w:p>
        </w:tc>
        <w:tc>
          <w:tcPr>
            <w:tcW w:w="982" w:type="dxa"/>
            <w:noWrap w:val="0"/>
            <w:vAlign w:val="center"/>
          </w:tcPr>
          <w:p>
            <w:pPr>
              <w:spacing w:line="360" w:lineRule="auto"/>
              <w:jc w:val="center"/>
              <w:rPr>
                <w:rFonts w:ascii="Arial" w:hAnsi="Arial" w:eastAsia="宋体" w:cs="Arial"/>
              </w:rPr>
            </w:pPr>
            <w:r>
              <w:rPr>
                <w:rFonts w:ascii="Arial" w:hAnsi="Arial" w:eastAsia="宋体" w:cs="Arial"/>
              </w:rPr>
              <w:t>-1</w:t>
            </w:r>
          </w:p>
        </w:tc>
        <w:tc>
          <w:tcPr>
            <w:tcW w:w="1936" w:type="dxa"/>
            <w:noWrap w:val="0"/>
            <w:vAlign w:val="center"/>
          </w:tcPr>
          <w:p>
            <w:pPr>
              <w:spacing w:line="360" w:lineRule="auto"/>
              <w:jc w:val="center"/>
              <w:rPr>
                <w:rFonts w:hint="eastAsia" w:ascii="Arial" w:hAnsi="Arial" w:eastAsia="宋体" w:cs="Arial"/>
                <w:lang w:eastAsia="zh-CN"/>
              </w:rPr>
            </w:pPr>
            <w:r>
              <w:rPr>
                <w:rFonts w:hint="eastAsia" w:ascii="Arial" w:hAnsi="Arial" w:eastAsia="宋体" w:cs="Arial"/>
                <w:lang w:val="en-US" w:eastAsia="zh-CN"/>
              </w:rPr>
              <w:t>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0" w:type="dxa"/>
            <w:vMerge w:val="continue"/>
            <w:noWrap w:val="0"/>
            <w:vAlign w:val="center"/>
          </w:tcPr>
          <w:p>
            <w:pPr>
              <w:spacing w:line="360" w:lineRule="auto"/>
              <w:jc w:val="center"/>
              <w:rPr>
                <w:rFonts w:ascii="Arial" w:hAnsi="Arial" w:eastAsia="宋体" w:cs="Arial"/>
              </w:rPr>
            </w:pPr>
          </w:p>
        </w:tc>
        <w:tc>
          <w:tcPr>
            <w:tcW w:w="600" w:type="dxa"/>
            <w:noWrap w:val="0"/>
            <w:vAlign w:val="center"/>
          </w:tcPr>
          <w:p>
            <w:pPr>
              <w:spacing w:line="360" w:lineRule="auto"/>
              <w:jc w:val="center"/>
              <w:rPr>
                <w:rFonts w:hint="eastAsia" w:ascii="Arial" w:hAnsi="Arial" w:eastAsia="宋体" w:cs="Arial"/>
                <w:lang w:val="en-US" w:eastAsia="zh-CN"/>
              </w:rPr>
            </w:pPr>
            <w:r>
              <w:rPr>
                <w:rFonts w:ascii="Arial" w:hAnsi="Arial" w:eastAsia="宋体" w:cs="Arial"/>
                <w:position w:val="-12"/>
              </w:rPr>
              <w:object>
                <v:shape id="_x0000_i1089" o:spt="75" type="#_x0000_t75" style="height:18pt;width:13pt;" o:ole="t" filled="f" o:preferrelative="t" stroked="f" coordsize="21600,21600">
                  <v:path/>
                  <v:fill on="f" focussize="0,0"/>
                  <v:stroke on="f"/>
                  <v:imagedata r:id="rId79" o:title=""/>
                  <o:lock v:ext="edit" aspectratio="t"/>
                  <w10:wrap type="none"/>
                  <w10:anchorlock/>
                </v:shape>
                <o:OLEObject Type="Embed" ProgID="Equation.3" ShapeID="_x0000_i1089" DrawAspect="Content" ObjectID="_1468075787" r:id="rId120">
                  <o:LockedField>false</o:LockedField>
                </o:OLEObject>
              </w:object>
            </w:r>
          </w:p>
        </w:tc>
        <w:tc>
          <w:tcPr>
            <w:tcW w:w="1950" w:type="dxa"/>
            <w:noWrap w:val="0"/>
            <w:vAlign w:val="center"/>
          </w:tcPr>
          <w:p>
            <w:pPr>
              <w:spacing w:line="360" w:lineRule="auto"/>
              <w:rPr>
                <w:rFonts w:hint="eastAsia" w:eastAsia="宋体"/>
                <w:lang w:val="en-US" w:eastAsia="zh-CN"/>
              </w:rPr>
            </w:pPr>
          </w:p>
        </w:tc>
        <w:tc>
          <w:tcPr>
            <w:tcW w:w="1868" w:type="dxa"/>
            <w:noWrap w:val="0"/>
            <w:vAlign w:val="center"/>
          </w:tcPr>
          <w:p>
            <w:pPr>
              <w:spacing w:line="360" w:lineRule="auto"/>
              <w:jc w:val="center"/>
              <w:rPr>
                <w:rFonts w:hint="default" w:ascii="Arial" w:hAnsi="Arial" w:eastAsia="宋体" w:cs="Arial"/>
                <w:lang w:val="en-US" w:eastAsia="zh-CN"/>
              </w:rPr>
            </w:pPr>
          </w:p>
        </w:tc>
        <w:tc>
          <w:tcPr>
            <w:tcW w:w="982" w:type="dxa"/>
            <w:noWrap w:val="0"/>
            <w:vAlign w:val="center"/>
          </w:tcPr>
          <w:p>
            <w:pPr>
              <w:spacing w:line="360" w:lineRule="auto"/>
              <w:jc w:val="center"/>
              <w:rPr>
                <w:rFonts w:ascii="Arial" w:hAnsi="Arial" w:eastAsia="宋体" w:cs="Arial"/>
              </w:rPr>
            </w:pPr>
          </w:p>
        </w:tc>
        <w:tc>
          <w:tcPr>
            <w:tcW w:w="1936"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0.007</w:t>
            </w:r>
          </w:p>
        </w:tc>
      </w:tr>
    </w:tbl>
    <w:p>
      <w:pPr>
        <w:rPr>
          <w:rFonts w:ascii="Arial" w:hAnsi="Arial" w:eastAsia="宋体" w:cs="Arial"/>
          <w:b/>
          <w:color w:val="000000"/>
          <w:lang w:eastAsia="zh-CN"/>
        </w:rPr>
      </w:pPr>
      <w:r>
        <w:rPr>
          <w:rFonts w:hint="eastAsia" w:ascii="Arial" w:hAnsi="Arial" w:cs="Arial"/>
          <w:b/>
          <w:color w:val="000000"/>
          <w:lang w:val="en-US" w:eastAsia="zh-CN"/>
        </w:rPr>
        <w:t>D.</w:t>
      </w:r>
      <w:r>
        <w:rPr>
          <w:rFonts w:ascii="Arial" w:hAnsi="Arial" w:eastAsia="宋体" w:cs="Arial"/>
          <w:b/>
          <w:color w:val="000000"/>
          <w:lang w:eastAsia="zh-CN"/>
        </w:rPr>
        <w:t>6</w:t>
      </w:r>
      <w:r>
        <w:rPr>
          <w:rFonts w:hint="eastAsia" w:ascii="Arial" w:hAnsi="宋体" w:eastAsia="宋体" w:cs="Arial"/>
          <w:b/>
          <w:color w:val="000000"/>
          <w:lang w:eastAsia="zh-CN"/>
        </w:rPr>
        <w:t xml:space="preserve">    </w:t>
      </w:r>
      <w:r>
        <w:rPr>
          <w:rFonts w:ascii="Arial" w:hAnsi="宋体" w:eastAsia="宋体" w:cs="Arial"/>
          <w:b/>
          <w:color w:val="000000"/>
        </w:rPr>
        <w:t>扩展不确定度计算</w:t>
      </w:r>
    </w:p>
    <w:p>
      <w:pPr>
        <w:autoSpaceDE w:val="0"/>
        <w:autoSpaceDN w:val="0"/>
        <w:adjustRightInd w:val="0"/>
        <w:spacing w:line="300" w:lineRule="auto"/>
        <w:ind w:firstLine="360"/>
        <w:rPr>
          <w:rFonts w:ascii="Arial" w:hAnsi="Arial" w:eastAsia="宋体" w:cs="Arial"/>
          <w:color w:val="000000"/>
          <w:lang w:eastAsia="zh-CN"/>
        </w:rPr>
      </w:pPr>
      <w:r>
        <w:rPr>
          <w:rFonts w:ascii="Arial" w:hAnsi="宋体" w:eastAsia="宋体" w:cs="Arial"/>
          <w:color w:val="000000"/>
        </w:rPr>
        <w:t>按惯例</w:t>
      </w:r>
      <w:r>
        <w:rPr>
          <w:rFonts w:ascii="Arial" w:hAnsi="宋体" w:eastAsia="宋体" w:cs="Arial"/>
          <w:color w:val="000000"/>
          <w:lang w:eastAsia="zh-CN"/>
        </w:rPr>
        <w:t>，</w:t>
      </w:r>
      <w:r>
        <w:rPr>
          <w:rFonts w:ascii="Arial" w:hAnsi="宋体" w:eastAsia="宋体" w:cs="Arial"/>
          <w:color w:val="000000"/>
        </w:rPr>
        <w:t>取包含因子</w:t>
      </w:r>
      <w:r>
        <w:rPr>
          <w:rFonts w:ascii="Arial" w:hAnsi="Arial" w:eastAsia="宋体" w:cs="Arial"/>
          <w:i/>
          <w:color w:val="000000"/>
          <w:position w:val="-6"/>
        </w:rPr>
        <w:object>
          <v:shape id="_x0000_i1090" o:spt="75" type="#_x0000_t75" style="height:13.95pt;width:29pt;" o:ole="t" filled="f" o:preferrelative="t" stroked="f" coordsize="21600,21600">
            <v:path/>
            <v:fill on="f" alignshape="1" focussize="0,0"/>
            <v:stroke on="f"/>
            <v:imagedata r:id="rId81" o:title=""/>
            <o:lock v:ext="edit" aspectratio="t"/>
            <w10:wrap type="none"/>
            <w10:anchorlock/>
          </v:shape>
          <o:OLEObject Type="Embed" ProgID="Equation.3" ShapeID="_x0000_i1090" DrawAspect="Content" ObjectID="_1468075788" r:id="rId121">
            <o:LockedField>false</o:LockedField>
          </o:OLEObject>
        </w:object>
      </w:r>
      <w:r>
        <w:rPr>
          <w:rFonts w:ascii="Arial" w:hAnsi="宋体" w:eastAsia="宋体" w:cs="Arial"/>
          <w:color w:val="000000"/>
          <w:lang w:eastAsia="zh-CN"/>
        </w:rPr>
        <w:t>，</w:t>
      </w:r>
      <w:r>
        <w:rPr>
          <w:rFonts w:ascii="Arial" w:hAnsi="宋体" w:eastAsia="宋体" w:cs="Arial"/>
          <w:color w:val="000000"/>
        </w:rPr>
        <w:t>扩展不确定度</w:t>
      </w:r>
      <w:r>
        <w:rPr>
          <w:rFonts w:ascii="Arial" w:hAnsi="宋体" w:eastAsia="宋体" w:cs="Arial"/>
          <w:color w:val="000000"/>
          <w:lang w:eastAsia="zh-CN"/>
        </w:rPr>
        <w:t>的表达式为：</w:t>
      </w:r>
    </w:p>
    <w:p>
      <w:pPr>
        <w:ind w:firstLine="630" w:firstLineChars="300"/>
        <w:rPr>
          <w:rFonts w:hint="eastAsia" w:ascii="Arial" w:hAnsi="Arial" w:eastAsia="宋体" w:cs="Arial"/>
          <w:color w:val="000000"/>
          <w:lang w:eastAsia="zh-CN"/>
        </w:rPr>
      </w:pPr>
      <w:r>
        <w:rPr>
          <w:rFonts w:ascii="Arial" w:hAnsi="Arial" w:eastAsia="宋体" w:cs="Arial"/>
          <w:color w:val="000000"/>
          <w:position w:val="-12"/>
          <w:lang w:eastAsia="zh-CN"/>
        </w:rPr>
        <w:object>
          <v:shape id="_x0000_i1091" o:spt="75" type="#_x0000_t75" style="height:18pt;width:126pt;" o:ole="t" filled="f" o:preferrelative="t" stroked="f" coordsize="21600,21600">
            <v:path/>
            <v:fill on="f" focussize="0,0"/>
            <v:stroke on="f"/>
            <v:imagedata r:id="rId123" o:title=""/>
            <o:lock v:ext="edit" aspectratio="t"/>
            <w10:wrap type="none"/>
            <w10:anchorlock/>
          </v:shape>
          <o:OLEObject Type="Embed" ProgID="Equation.3" ShapeID="_x0000_i1091" DrawAspect="Content" ObjectID="_1468075789" r:id="rId122">
            <o:LockedField>false</o:LockedField>
          </o:OLEObject>
        </w:object>
      </w:r>
      <w:r>
        <w:rPr>
          <w:rFonts w:ascii="Arial" w:hAnsi="Arial" w:eastAsia="宋体" w:cs="Arial"/>
          <w:color w:val="000000"/>
          <w:lang w:eastAsia="zh-CN"/>
        </w:rPr>
        <w:t xml:space="preserve"> </w:t>
      </w:r>
      <w:r>
        <w:rPr>
          <w:rFonts w:hint="eastAsia" w:ascii="Arial" w:hAnsi="Arial" w:eastAsia="宋体" w:cs="Arial"/>
          <w:color w:val="000000"/>
          <w:lang w:eastAsia="zh-CN"/>
        </w:rPr>
        <w:t xml:space="preserve"> </w:t>
      </w:r>
      <w:r>
        <w:rPr>
          <w:rFonts w:ascii="Arial" w:hAnsi="Arial" w:eastAsia="宋体" w:cs="Arial"/>
          <w:color w:val="000000"/>
          <w:position w:val="-10"/>
          <w:lang w:eastAsia="zh-CN"/>
        </w:rPr>
        <w:object>
          <v:shape id="_x0000_i1092" o:spt="75" type="#_x0000_t75" style="height:17pt;width:36pt;" o:ole="t" filled="f" o:preferrelative="t" stroked="f" coordsize="21600,21600">
            <v:path/>
            <v:fill on="f" alignshape="1" focussize="0,0"/>
            <v:stroke on="f"/>
            <v:imagedata r:id="rId85" o:title=""/>
            <o:lock v:ext="edit" aspectratio="t"/>
            <w10:wrap type="none"/>
            <w10:anchorlock/>
          </v:shape>
          <o:OLEObject Type="Embed" ProgID="Equation.3" ShapeID="_x0000_i1092" DrawAspect="Content" ObjectID="_1468075790" r:id="rId124">
            <o:LockedField>false</o:LockedField>
          </o:OLEObject>
        </w:object>
      </w:r>
      <w:r>
        <w:rPr>
          <w:rFonts w:ascii="Arial" w:hAnsi="Arial" w:eastAsia="宋体" w:cs="Arial"/>
          <w:color w:val="000000"/>
          <w:lang w:eastAsia="zh-CN"/>
        </w:rPr>
        <w:t xml:space="preserve"> </w:t>
      </w:r>
      <w:r>
        <w:rPr>
          <w:rFonts w:hint="eastAsia" w:ascii="Arial" w:hAnsi="Arial" w:eastAsia="宋体" w:cs="Arial"/>
          <w:color w:val="000000"/>
          <w:lang w:eastAsia="zh-CN"/>
        </w:rPr>
        <w:t xml:space="preserve">   </w:t>
      </w:r>
    </w:p>
    <w:p>
      <w:pPr>
        <w:rPr>
          <w:rFonts w:ascii="Arial" w:hAnsi="Arial" w:eastAsia="宋体" w:cs="Arial"/>
          <w:lang w:eastAsia="zh-CN"/>
        </w:rPr>
      </w:pPr>
      <w:r>
        <w:rPr>
          <w:rFonts w:hint="eastAsia" w:ascii="Arial" w:hAnsi="Arial" w:cs="Arial"/>
          <w:b/>
          <w:color w:val="000000"/>
          <w:lang w:val="en-US" w:eastAsia="zh-CN"/>
        </w:rPr>
        <w:t>D.</w:t>
      </w:r>
      <w:r>
        <w:rPr>
          <w:rFonts w:ascii="Arial" w:hAnsi="Arial" w:eastAsia="宋体" w:cs="Arial"/>
          <w:b/>
          <w:color w:val="000000"/>
          <w:lang w:eastAsia="zh-CN"/>
        </w:rPr>
        <w:t>7</w:t>
      </w:r>
      <w:r>
        <w:rPr>
          <w:rFonts w:hint="eastAsia" w:ascii="Arial" w:hAnsi="宋体" w:eastAsia="宋体" w:cs="Arial"/>
          <w:b/>
          <w:color w:val="000000"/>
          <w:lang w:eastAsia="zh-CN"/>
        </w:rPr>
        <w:t xml:space="preserve">    </w:t>
      </w:r>
      <w:r>
        <w:rPr>
          <w:rFonts w:ascii="Arial" w:hAnsi="宋体" w:eastAsia="宋体" w:cs="Arial"/>
          <w:b/>
          <w:color w:val="000000"/>
          <w:lang w:eastAsia="zh-CN"/>
        </w:rPr>
        <w:t>测量不确定度报告</w:t>
      </w:r>
    </w:p>
    <w:p>
      <w:pPr>
        <w:spacing w:line="360" w:lineRule="auto"/>
        <w:ind w:firstLine="480"/>
        <w:rPr>
          <w:rFonts w:hint="eastAsia" w:ascii="Arial" w:hAnsi="宋体" w:eastAsia="宋体" w:cs="Arial"/>
          <w:lang w:eastAsia="zh-CN"/>
        </w:rPr>
      </w:pPr>
      <w:r>
        <w:rPr>
          <w:rFonts w:hint="eastAsia" w:ascii="Arial" w:hAnsi="宋体" w:eastAsia="宋体" w:cs="Arial"/>
          <w:color w:val="000000"/>
          <w:lang w:val="en-US" w:eastAsia="zh-CN"/>
        </w:rPr>
        <w:t>根据上述测量方法对压力其他校准点进行测量，并进行不确定评定，得出下表</w:t>
      </w:r>
      <w:r>
        <w:rPr>
          <w:rFonts w:hint="eastAsia" w:ascii="Arial" w:hAnsi="宋体" w:eastAsia="宋体" w:cs="Arial"/>
          <w:lang w:eastAsia="zh-CN"/>
        </w:rPr>
        <w:t>。</w:t>
      </w:r>
    </w:p>
    <w:tbl>
      <w:tblPr>
        <w:tblStyle w:val="15"/>
        <w:tblpPr w:leftFromText="180" w:rightFromText="180" w:vertAnchor="text" w:horzAnchor="margin" w:tblpXSpec="center" w:tblpY="236"/>
        <w:tblW w:w="49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980" w:type="dxa"/>
            <w:noWrap w:val="0"/>
            <w:vAlign w:val="center"/>
          </w:tcPr>
          <w:p>
            <w:pPr>
              <w:tabs>
                <w:tab w:val="left" w:pos="360"/>
              </w:tabs>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校准点（kPa）</w:t>
            </w:r>
          </w:p>
        </w:tc>
        <w:tc>
          <w:tcPr>
            <w:tcW w:w="2979" w:type="dxa"/>
            <w:noWrap w:val="0"/>
            <w:vAlign w:val="center"/>
          </w:tcPr>
          <w:p>
            <w:pPr>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rPr>
              <w:t>扩展不确定度</w:t>
            </w:r>
            <w:r>
              <w:rPr>
                <w:rFonts w:hint="default" w:ascii="Times New Roman" w:hAnsi="Times New Roman" w:eastAsia="宋体" w:cs="Times New Roman"/>
                <w:color w:val="000000"/>
                <w:sz w:val="21"/>
                <w:szCs w:val="21"/>
                <w:lang w:eastAsia="zh-CN"/>
              </w:rPr>
              <w:t xml:space="preserve"> </w:t>
            </w:r>
            <w:r>
              <w:rPr>
                <w:rFonts w:hint="default" w:ascii="Times New Roman" w:hAnsi="Times New Roman" w:eastAsia="宋体" w:cs="Times New Roman"/>
                <w:i/>
                <w:color w:val="000000"/>
                <w:sz w:val="21"/>
                <w:szCs w:val="21"/>
              </w:rPr>
              <w:t>U</w:t>
            </w:r>
            <w:r>
              <w:rPr>
                <w:rFonts w:hint="default" w:ascii="Times New Roman" w:hAnsi="Times New Roman" w:eastAsia="宋体" w:cs="Times New Roman"/>
                <w:color w:val="000000"/>
                <w:sz w:val="21"/>
                <w:szCs w:val="21"/>
              </w:rPr>
              <w:t>(</w:t>
            </w:r>
            <w:r>
              <w:rPr>
                <w:rFonts w:hint="default" w:ascii="Times New Roman" w:hAnsi="Times New Roman" w:eastAsia="宋体" w:cs="Times New Roman"/>
                <w:i/>
                <w:color w:val="000000"/>
                <w:sz w:val="21"/>
                <w:szCs w:val="21"/>
              </w:rPr>
              <w:t>k</w:t>
            </w:r>
            <w:r>
              <w:rPr>
                <w:rFonts w:hint="default" w:ascii="Times New Roman" w:hAnsi="Times New Roman" w:eastAsia="宋体" w:cs="Times New Roman"/>
                <w:color w:val="000000"/>
                <w:sz w:val="21"/>
                <w:szCs w:val="21"/>
              </w:rPr>
              <w:t>=2)</w:t>
            </w:r>
            <w:r>
              <w:rPr>
                <w:rFonts w:hint="default" w:ascii="Times New Roman" w:hAnsi="Times New Roman" w:eastAsia="宋体" w:cs="Times New Roman"/>
                <w:color w:val="000000"/>
                <w:sz w:val="21"/>
                <w:szCs w:val="21"/>
                <w:lang w:val="en-US" w:eastAsia="zh-CN"/>
              </w:rPr>
              <w:t>/Pa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noWrap w:val="0"/>
            <w:vAlign w:val="center"/>
          </w:tcPr>
          <w:p>
            <w:pPr>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eastAsia="zh-CN"/>
              </w:rPr>
              <w:t>0</w:t>
            </w:r>
          </w:p>
        </w:tc>
        <w:tc>
          <w:tcPr>
            <w:tcW w:w="2979" w:type="dxa"/>
            <w:tcBorders>
              <w:bottom w:val="single" w:color="auto" w:sz="4" w:space="0"/>
            </w:tcBorders>
            <w:noWrap w:val="0"/>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980" w:type="dxa"/>
            <w:noWrap w:val="0"/>
            <w:vAlign w:val="center"/>
          </w:tcPr>
          <w:p>
            <w:pPr>
              <w:jc w:val="center"/>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lang w:val="en-US" w:eastAsia="zh-CN"/>
              </w:rPr>
              <w:t>10</w:t>
            </w:r>
          </w:p>
        </w:tc>
        <w:tc>
          <w:tcPr>
            <w:tcW w:w="2979" w:type="dxa"/>
            <w:noWrap w:val="0"/>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980" w:type="dxa"/>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20</w:t>
            </w:r>
          </w:p>
        </w:tc>
        <w:tc>
          <w:tcPr>
            <w:tcW w:w="2979" w:type="dxa"/>
            <w:noWrap w:val="0"/>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980" w:type="dxa"/>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30</w:t>
            </w:r>
          </w:p>
        </w:tc>
        <w:tc>
          <w:tcPr>
            <w:tcW w:w="2979" w:type="dxa"/>
            <w:noWrap w:val="0"/>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980" w:type="dxa"/>
            <w:noWrap w:val="0"/>
            <w:vAlign w:val="center"/>
          </w:tcPr>
          <w:p>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40</w:t>
            </w:r>
          </w:p>
        </w:tc>
        <w:tc>
          <w:tcPr>
            <w:tcW w:w="2979" w:type="dxa"/>
            <w:noWrap w:val="0"/>
            <w:vAlign w:val="center"/>
          </w:tcPr>
          <w:p>
            <w:pPr>
              <w:jc w:val="center"/>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15</w:t>
            </w:r>
          </w:p>
        </w:tc>
      </w:tr>
    </w:tbl>
    <w:p>
      <w:pPr>
        <w:spacing w:line="360" w:lineRule="auto"/>
        <w:rPr>
          <w:rFonts w:hint="eastAsia" w:ascii="Arial" w:hAnsi="Arial" w:eastAsia="宋体" w:cs="Arial"/>
          <w:lang w:eastAsia="zh-CN"/>
        </w:rPr>
      </w:pPr>
    </w:p>
    <w:p>
      <w:pPr>
        <w:spacing w:line="360" w:lineRule="auto"/>
        <w:rPr>
          <w:rFonts w:hint="eastAsia" w:ascii="Arial" w:hAnsi="Arial" w:eastAsia="宋体" w:cs="Arial"/>
          <w:lang w:eastAsia="zh-CN"/>
        </w:rPr>
      </w:pPr>
    </w:p>
    <w:p>
      <w:pPr>
        <w:spacing w:line="360" w:lineRule="auto"/>
        <w:rPr>
          <w:rFonts w:hint="eastAsia" w:ascii="Arial" w:hAnsi="Arial" w:eastAsia="宋体" w:cs="Arial"/>
          <w:lang w:eastAsia="zh-CN"/>
        </w:rPr>
      </w:pPr>
    </w:p>
    <w:p>
      <w:pPr>
        <w:spacing w:line="360" w:lineRule="auto"/>
        <w:rPr>
          <w:rFonts w:hint="eastAsia" w:ascii="Arial" w:hAnsi="Arial" w:eastAsia="宋体" w:cs="Arial"/>
          <w:lang w:eastAsia="zh-CN"/>
        </w:rPr>
      </w:pPr>
    </w:p>
    <w:p>
      <w:pPr>
        <w:spacing w:line="360" w:lineRule="auto"/>
        <w:rPr>
          <w:rFonts w:ascii="Arial" w:hAnsi="Arial" w:eastAsia="宋体" w:cs="Arial"/>
          <w:lang w:eastAsia="zh-CN"/>
        </w:rPr>
      </w:pPr>
    </w:p>
    <w:p>
      <w:pPr>
        <w:rPr>
          <w:rFonts w:ascii="Arial" w:hAnsi="Arial" w:eastAsia="宋体" w:cs="Arial"/>
          <w:lang w:eastAsia="zh-CN"/>
        </w:rPr>
      </w:pPr>
    </w:p>
    <w:p>
      <w:pPr>
        <w:rPr>
          <w:rFonts w:ascii="Arial" w:hAnsi="Arial" w:eastAsia="宋体" w:cs="Arial"/>
          <w:lang w:eastAsia="zh-CN"/>
        </w:rPr>
      </w:pPr>
    </w:p>
    <w:p>
      <w:pPr>
        <w:rPr>
          <w:rFonts w:ascii="Arial" w:hAnsi="Arial" w:eastAsia="宋体" w:cs="Arial"/>
          <w:lang w:eastAsia="zh-CN"/>
        </w:rPr>
      </w:pPr>
    </w:p>
    <w:p>
      <w:pPr>
        <w:rPr>
          <w:rFonts w:ascii="Arial" w:hAnsi="Arial" w:eastAsia="宋体" w:cs="Arial"/>
          <w:lang w:eastAsia="zh-CN"/>
        </w:rPr>
      </w:pPr>
    </w:p>
    <w:p>
      <w:pPr>
        <w:pStyle w:val="12"/>
        <w:bidi w:val="0"/>
        <w:jc w:val="both"/>
        <w:rPr>
          <w:lang w:eastAsia="zh-CN"/>
        </w:rPr>
      </w:pPr>
      <w:bookmarkStart w:id="299" w:name="_Toc30352"/>
      <w:r>
        <w:t xml:space="preserve">附录 </w:t>
      </w:r>
      <w:r>
        <w:rPr>
          <w:rFonts w:hint="eastAsia"/>
          <w:lang w:val="en-US" w:eastAsia="zh-CN"/>
        </w:rPr>
        <w:t>E</w:t>
      </w:r>
      <w:bookmarkEnd w:id="299"/>
    </w:p>
    <w:p>
      <w:pPr>
        <w:pStyle w:val="12"/>
        <w:bidi w:val="0"/>
        <w:rPr>
          <w:rFonts w:hint="eastAsia"/>
          <w:lang w:eastAsia="zh-CN"/>
        </w:rPr>
      </w:pPr>
      <w:bookmarkStart w:id="300" w:name="_Toc22816"/>
      <w:r>
        <w:rPr>
          <w:rFonts w:hint="eastAsia"/>
          <w:lang w:eastAsia="zh-CN"/>
        </w:rPr>
        <w:t>喷磨试验仪</w:t>
      </w:r>
      <w:r>
        <w:rPr>
          <w:rFonts w:hint="eastAsia"/>
          <w:lang w:val="en-US" w:eastAsia="zh-CN"/>
        </w:rPr>
        <w:t>时间计时器</w:t>
      </w:r>
      <w:r>
        <w:rPr>
          <w:rFonts w:hint="eastAsia"/>
          <w:lang w:eastAsia="zh-CN"/>
        </w:rPr>
        <w:t>测量结果的不确定度评定</w:t>
      </w:r>
      <w:bookmarkEnd w:id="300"/>
    </w:p>
    <w:p>
      <w:pPr>
        <w:spacing w:line="360" w:lineRule="auto"/>
        <w:rPr>
          <w:rFonts w:ascii="Arial" w:hAnsi="Arial" w:eastAsia="宋体" w:cs="Arial"/>
          <w:b/>
          <w:lang w:eastAsia="zh-CN"/>
        </w:rPr>
      </w:pPr>
      <w:r>
        <w:rPr>
          <w:rFonts w:hint="eastAsia" w:ascii="Arial" w:hAnsi="Arial" w:cs="Arial"/>
          <w:b/>
          <w:lang w:val="en-US" w:eastAsia="zh-CN"/>
        </w:rPr>
        <w:t>E.</w:t>
      </w:r>
      <w:r>
        <w:rPr>
          <w:rFonts w:ascii="Arial" w:hAnsi="Arial" w:eastAsia="宋体" w:cs="Arial"/>
          <w:b/>
          <w:lang w:eastAsia="zh-CN"/>
        </w:rPr>
        <w:t>1</w:t>
      </w:r>
      <w:r>
        <w:rPr>
          <w:rFonts w:hint="eastAsia" w:ascii="Arial" w:hAnsi="Arial" w:eastAsia="宋体" w:cs="Arial"/>
          <w:b/>
          <w:lang w:eastAsia="zh-CN"/>
        </w:rPr>
        <w:t xml:space="preserve">   </w:t>
      </w:r>
      <w:r>
        <w:rPr>
          <w:rFonts w:ascii="Arial" w:hAnsi="宋体" w:eastAsia="宋体" w:cs="Arial"/>
          <w:b/>
        </w:rPr>
        <w:t>概述</w:t>
      </w:r>
    </w:p>
    <w:p>
      <w:pPr>
        <w:autoSpaceDE w:val="0"/>
        <w:autoSpaceDN w:val="0"/>
        <w:adjustRightInd w:val="0"/>
        <w:spacing w:line="360" w:lineRule="auto"/>
        <w:ind w:firstLine="315" w:firstLineChars="150"/>
        <w:rPr>
          <w:rFonts w:ascii="Arial" w:hAnsi="Arial" w:eastAsia="宋体" w:cs="Arial"/>
          <w:lang w:eastAsia="zh-CN"/>
        </w:rPr>
      </w:pPr>
      <w:r>
        <w:rPr>
          <w:rFonts w:ascii="Arial" w:hAnsi="宋体" w:eastAsia="宋体" w:cs="Arial"/>
        </w:rPr>
        <w:t>本次评定是对</w:t>
      </w:r>
      <w:r>
        <w:rPr>
          <w:rFonts w:hint="eastAsia" w:ascii="Arial" w:hAnsi="宋体" w:eastAsia="宋体" w:cs="Arial"/>
          <w:lang w:eastAsia="zh-CN"/>
        </w:rPr>
        <w:t>喷磨试验仪</w:t>
      </w:r>
      <w:r>
        <w:rPr>
          <w:rFonts w:hint="eastAsia" w:ascii="Arial" w:hAnsi="宋体" w:eastAsia="宋体" w:cs="Arial"/>
          <w:lang w:val="en-US" w:eastAsia="zh-CN"/>
        </w:rPr>
        <w:t>尺寸测量的</w:t>
      </w:r>
      <w:r>
        <w:rPr>
          <w:rFonts w:ascii="Arial" w:hAnsi="宋体" w:eastAsia="宋体" w:cs="Arial"/>
        </w:rPr>
        <w:t>示值误差</w:t>
      </w:r>
      <w:r>
        <w:rPr>
          <w:rFonts w:ascii="Arial" w:hAnsi="宋体" w:eastAsia="宋体" w:cs="Arial"/>
          <w:lang w:eastAsia="zh-CN"/>
        </w:rPr>
        <w:t>校准</w:t>
      </w:r>
      <w:r>
        <w:rPr>
          <w:rFonts w:ascii="Arial" w:hAnsi="宋体" w:eastAsia="宋体" w:cs="Arial"/>
        </w:rPr>
        <w:t>结果的不确定度评定</w:t>
      </w:r>
      <w:r>
        <w:rPr>
          <w:rFonts w:ascii="Arial" w:hAnsi="宋体" w:eastAsia="宋体" w:cs="Arial"/>
          <w:lang w:eastAsia="zh-CN"/>
        </w:rPr>
        <w:t>，本评定方法遵循</w:t>
      </w:r>
      <w:r>
        <w:rPr>
          <w:rFonts w:ascii="Arial" w:hAnsi="Arial" w:eastAsia="宋体" w:cs="Arial"/>
          <w:lang w:eastAsia="zh-CN"/>
        </w:rPr>
        <w:t>JJF 1059</w:t>
      </w:r>
      <w:r>
        <w:rPr>
          <w:rFonts w:hint="eastAsia" w:ascii="Arial" w:hAnsi="Arial" w:eastAsia="宋体" w:cs="Arial"/>
          <w:lang w:val="en-US" w:eastAsia="zh-CN"/>
        </w:rPr>
        <w:t>.1</w:t>
      </w:r>
      <w:r>
        <w:rPr>
          <w:rFonts w:ascii="Arial" w:hAnsi="Arial" w:eastAsia="宋体" w:cs="Arial"/>
          <w:lang w:eastAsia="zh-CN"/>
        </w:rPr>
        <w:t>-</w:t>
      </w:r>
      <w:r>
        <w:rPr>
          <w:rFonts w:hint="eastAsia" w:ascii="Arial" w:hAnsi="Arial" w:eastAsia="宋体" w:cs="Arial"/>
          <w:lang w:eastAsia="zh-CN"/>
        </w:rPr>
        <w:t>2012</w:t>
      </w:r>
      <w:r>
        <w:rPr>
          <w:rFonts w:ascii="Arial" w:hAnsi="宋体" w:eastAsia="宋体" w:cs="Arial"/>
          <w:lang w:eastAsia="zh-CN"/>
        </w:rPr>
        <w:t>《测量不确定度评定与表示》，评定所需条件如下：</w:t>
      </w:r>
    </w:p>
    <w:p>
      <w:pPr>
        <w:autoSpaceDE w:val="0"/>
        <w:autoSpaceDN w:val="0"/>
        <w:adjustRightInd w:val="0"/>
        <w:spacing w:line="360" w:lineRule="auto"/>
        <w:rPr>
          <w:rFonts w:hint="eastAsia" w:ascii="Arial" w:hAnsi="Arial" w:eastAsia="宋体" w:cs="Arial"/>
          <w:lang w:eastAsia="zh-CN"/>
        </w:rPr>
      </w:pPr>
      <w:r>
        <w:rPr>
          <w:rFonts w:hint="eastAsia" w:ascii="Arial" w:hAnsi="Arial" w:cs="Arial"/>
          <w:lang w:val="en-US" w:eastAsia="zh-CN"/>
        </w:rPr>
        <w:t>E.</w:t>
      </w:r>
      <w:r>
        <w:rPr>
          <w:rFonts w:hint="eastAsia" w:ascii="Arial" w:hAnsi="Arial" w:eastAsia="宋体" w:cs="Arial"/>
          <w:lang w:eastAsia="zh-CN"/>
        </w:rPr>
        <w:t xml:space="preserve">1.1  </w:t>
      </w:r>
      <w:r>
        <w:rPr>
          <w:rFonts w:ascii="Arial" w:hAnsi="宋体" w:eastAsia="宋体" w:cs="Arial"/>
          <w:lang w:eastAsia="zh-CN"/>
        </w:rPr>
        <w:t>测量依据：</w:t>
      </w:r>
      <w:r>
        <w:rPr>
          <w:rFonts w:hint="eastAsia" w:ascii="Arial" w:hAnsi="宋体" w:eastAsia="宋体" w:cs="Arial"/>
          <w:lang w:eastAsia="zh-CN"/>
        </w:rPr>
        <w:t>JJF</w:t>
      </w:r>
      <w:r>
        <w:rPr>
          <w:rFonts w:ascii="Arial" w:hAnsi="宋体" w:eastAsia="宋体" w:cs="Arial"/>
          <w:lang w:eastAsia="zh-CN"/>
        </w:rPr>
        <w:t>(</w:t>
      </w:r>
      <w:r>
        <w:rPr>
          <w:rFonts w:hint="eastAsia" w:ascii="Arial" w:hAnsi="宋体" w:eastAsia="宋体" w:cs="Arial"/>
          <w:lang w:eastAsia="zh-CN"/>
        </w:rPr>
        <w:t>有色金属</w:t>
      </w:r>
      <w:r>
        <w:rPr>
          <w:rFonts w:ascii="Arial" w:hAnsi="宋体" w:eastAsia="宋体" w:cs="Arial"/>
          <w:lang w:eastAsia="zh-CN"/>
        </w:rPr>
        <w:t>)</w:t>
      </w:r>
      <w:r>
        <w:rPr>
          <w:rFonts w:hint="eastAsia" w:ascii="Arial" w:hAnsi="宋体" w:eastAsia="宋体" w:cs="Arial"/>
          <w:lang w:eastAsia="zh-CN"/>
        </w:rPr>
        <w:t xml:space="preserve"> XXXX</w:t>
      </w:r>
      <w:r>
        <w:rPr>
          <w:rFonts w:ascii="Arial" w:hAnsi="宋体" w:eastAsia="宋体" w:cs="Arial"/>
          <w:lang w:eastAsia="zh-CN"/>
        </w:rPr>
        <w:t>─</w:t>
      </w:r>
      <w:r>
        <w:rPr>
          <w:rFonts w:hint="eastAsia" w:ascii="Arial" w:hAnsi="宋体" w:eastAsia="宋体" w:cs="Arial"/>
          <w:lang w:eastAsia="zh-CN"/>
        </w:rPr>
        <w:t>20XX；</w:t>
      </w:r>
    </w:p>
    <w:p>
      <w:pPr>
        <w:autoSpaceDE w:val="0"/>
        <w:autoSpaceDN w:val="0"/>
        <w:adjustRightInd w:val="0"/>
        <w:spacing w:line="360" w:lineRule="auto"/>
        <w:rPr>
          <w:rFonts w:ascii="Arial" w:hAnsi="Arial" w:eastAsia="宋体" w:cs="Arial"/>
        </w:rPr>
      </w:pPr>
      <w:r>
        <w:rPr>
          <w:rFonts w:hint="eastAsia" w:ascii="Arial" w:hAnsi="Arial" w:cs="Arial"/>
          <w:lang w:val="en-US" w:eastAsia="zh-CN"/>
        </w:rPr>
        <w:t>E.</w:t>
      </w:r>
      <w:r>
        <w:rPr>
          <w:rFonts w:hint="eastAsia" w:ascii="Arial" w:hAnsi="Arial" w:eastAsia="宋体" w:cs="Arial"/>
          <w:lang w:eastAsia="zh-CN"/>
        </w:rPr>
        <w:t xml:space="preserve">1.2  </w:t>
      </w:r>
      <w:r>
        <w:rPr>
          <w:rFonts w:ascii="Arial" w:hAnsi="宋体" w:eastAsia="宋体" w:cs="Arial"/>
        </w:rPr>
        <w:t>环境条件：温度</w:t>
      </w:r>
      <w:r>
        <w:rPr>
          <w:rFonts w:ascii="Arial" w:hAnsi="Arial" w:eastAsia="宋体" w:cs="Arial"/>
        </w:rPr>
        <w:t xml:space="preserve">(20±5) </w:t>
      </w:r>
      <w:r>
        <w:rPr>
          <w:rFonts w:ascii="宋体" w:hAnsi="宋体" w:eastAsia="宋体" w:cs="Arial"/>
        </w:rPr>
        <w:t>℃</w:t>
      </w:r>
      <w:r>
        <w:rPr>
          <w:rFonts w:ascii="Arial" w:hAnsi="宋体" w:eastAsia="宋体" w:cs="Arial"/>
        </w:rPr>
        <w:t>，相对湿度</w:t>
      </w:r>
      <w:r>
        <w:rPr>
          <w:rFonts w:ascii="Arial" w:hAnsi="宋体" w:eastAsia="宋体" w:cs="Arial"/>
          <w:lang w:eastAsia="zh-CN"/>
        </w:rPr>
        <w:t>不</w:t>
      </w:r>
      <w:r>
        <w:rPr>
          <w:rFonts w:hint="eastAsia" w:ascii="Arial" w:hAnsi="宋体" w:eastAsia="宋体" w:cs="Arial"/>
          <w:lang w:eastAsia="zh-CN"/>
        </w:rPr>
        <w:t>超过</w:t>
      </w:r>
      <w:r>
        <w:rPr>
          <w:rFonts w:ascii="Arial" w:hAnsi="Arial" w:eastAsia="宋体" w:cs="Arial"/>
          <w:lang w:eastAsia="zh-CN"/>
        </w:rPr>
        <w:t>80</w:t>
      </w:r>
      <w:r>
        <w:rPr>
          <w:rFonts w:ascii="Arial" w:hAnsi="Arial" w:eastAsia="宋体" w:cs="Arial"/>
        </w:rPr>
        <w:t>%RH</w:t>
      </w:r>
      <w:r>
        <w:rPr>
          <w:rFonts w:ascii="Arial" w:hAnsi="宋体" w:eastAsia="宋体" w:cs="Arial"/>
        </w:rPr>
        <w:t>；</w:t>
      </w:r>
    </w:p>
    <w:p>
      <w:pPr>
        <w:widowControl w:val="0"/>
        <w:spacing w:line="360" w:lineRule="auto"/>
        <w:rPr>
          <w:rFonts w:hint="eastAsia" w:ascii="Arial" w:hAnsi="宋体" w:eastAsia="宋体" w:cs="Arial"/>
          <w:lang w:eastAsia="zh-CN"/>
        </w:rPr>
      </w:pPr>
      <w:r>
        <w:rPr>
          <w:rFonts w:hint="eastAsia" w:ascii="Arial" w:hAnsi="Arial" w:cs="Arial"/>
          <w:lang w:val="en-US" w:eastAsia="zh-CN"/>
        </w:rPr>
        <w:t>E.</w:t>
      </w:r>
      <w:r>
        <w:rPr>
          <w:rFonts w:hint="eastAsia" w:ascii="Arial" w:hAnsi="Arial" w:eastAsia="宋体" w:cs="Arial"/>
          <w:lang w:eastAsia="zh-CN"/>
        </w:rPr>
        <w:t xml:space="preserve">1.3  </w:t>
      </w:r>
      <w:r>
        <w:rPr>
          <w:rFonts w:ascii="Arial" w:hAnsi="宋体" w:eastAsia="宋体" w:cs="Arial"/>
        </w:rPr>
        <w:t>测量标准：</w:t>
      </w:r>
      <w:r>
        <w:rPr>
          <w:rFonts w:hint="eastAsia" w:ascii="Arial" w:hAnsi="宋体" w:eastAsia="宋体" w:cs="Arial"/>
          <w:lang w:val="en-US" w:eastAsia="zh-CN"/>
        </w:rPr>
        <w:t>秒表，量程0~</w:t>
      </w:r>
      <w:r>
        <w:rPr>
          <w:rFonts w:cs="Arial"/>
          <w:sz w:val="24"/>
          <w:lang w:val="en-US" w:eastAsia="zh-CN"/>
        </w:rPr>
        <w:t>9h59min59s</w:t>
      </w:r>
      <w:r>
        <w:rPr>
          <w:rFonts w:hint="eastAsia" w:ascii="Arial" w:hAnsi="宋体" w:eastAsia="宋体" w:cs="Arial"/>
          <w:lang w:val="en-US" w:eastAsia="zh-CN"/>
        </w:rPr>
        <w:t>，分辨力为0.01s</w:t>
      </w:r>
      <w:r>
        <w:rPr>
          <w:rFonts w:hint="eastAsia" w:eastAsia="宋体"/>
          <w:lang w:eastAsia="zh-CN"/>
        </w:rPr>
        <w:t>；</w:t>
      </w:r>
    </w:p>
    <w:p>
      <w:pPr>
        <w:numPr>
          <w:ilvl w:val="0"/>
          <w:numId w:val="0"/>
        </w:numPr>
        <w:autoSpaceDE w:val="0"/>
        <w:autoSpaceDN w:val="0"/>
        <w:adjustRightInd w:val="0"/>
        <w:spacing w:line="360" w:lineRule="auto"/>
        <w:ind w:leftChars="0"/>
        <w:rPr>
          <w:rFonts w:hint="eastAsia" w:ascii="Arial" w:hAnsi="宋体" w:eastAsia="宋体" w:cs="Arial"/>
          <w:lang w:eastAsia="zh-CN"/>
        </w:rPr>
      </w:pPr>
      <w:r>
        <w:rPr>
          <w:rFonts w:hint="eastAsia" w:ascii="Arial" w:hAnsi="Arial" w:cs="Arial"/>
          <w:lang w:val="en-US" w:eastAsia="zh-CN"/>
        </w:rPr>
        <w:t>E.</w:t>
      </w:r>
      <w:r>
        <w:rPr>
          <w:rFonts w:hint="eastAsia" w:ascii="Arial" w:hAnsi="Arial" w:eastAsia="宋体" w:cs="Arial"/>
          <w:lang w:val="en-US" w:eastAsia="zh-CN"/>
        </w:rPr>
        <w:t>1.4</w:t>
      </w:r>
      <w:r>
        <w:rPr>
          <w:rFonts w:hint="eastAsia" w:ascii="Arial" w:hAnsi="Arial" w:eastAsia="宋体" w:cs="Arial"/>
          <w:lang w:eastAsia="zh-CN"/>
        </w:rPr>
        <w:t xml:space="preserve"> 被</w:t>
      </w:r>
      <w:r>
        <w:rPr>
          <w:rFonts w:ascii="Arial" w:hAnsi="Arial" w:eastAsia="宋体" w:cs="Arial"/>
          <w:lang w:eastAsia="zh-CN"/>
        </w:rPr>
        <w:t>测对象：</w:t>
      </w:r>
      <w:r>
        <w:rPr>
          <w:rFonts w:hint="eastAsia" w:ascii="Arial" w:hAnsi="Arial" w:eastAsia="宋体" w:cs="Arial"/>
          <w:lang w:eastAsia="zh-CN"/>
        </w:rPr>
        <w:t>喷磨试验仪</w:t>
      </w:r>
      <w:r>
        <w:rPr>
          <w:rFonts w:hint="eastAsia" w:ascii="Arial" w:hAnsi="Arial" w:eastAsia="宋体" w:cs="Arial"/>
          <w:lang w:val="en-US" w:eastAsia="zh-CN"/>
        </w:rPr>
        <w:t>计时器</w:t>
      </w:r>
      <w:r>
        <w:rPr>
          <w:rFonts w:hint="eastAsia" w:ascii="Arial" w:hAnsi="Arial" w:eastAsia="宋体" w:cs="Arial"/>
          <w:lang w:eastAsia="zh-CN"/>
        </w:rPr>
        <w:t>；</w:t>
      </w:r>
    </w:p>
    <w:p>
      <w:pPr>
        <w:numPr>
          <w:ilvl w:val="0"/>
          <w:numId w:val="0"/>
        </w:numPr>
        <w:autoSpaceDE w:val="0"/>
        <w:autoSpaceDN w:val="0"/>
        <w:adjustRightInd w:val="0"/>
        <w:spacing w:line="360" w:lineRule="auto"/>
        <w:ind w:leftChars="0"/>
        <w:rPr>
          <w:rFonts w:hint="eastAsia" w:ascii="Arial" w:hAnsi="Arial" w:eastAsia="宋体" w:cs="Arial"/>
          <w:lang w:val="en-US" w:eastAsia="zh-CN"/>
        </w:rPr>
      </w:pPr>
      <w:r>
        <w:rPr>
          <w:rFonts w:hint="eastAsia" w:ascii="Arial" w:hAnsi="Arial" w:cs="Arial"/>
          <w:lang w:val="en-US" w:eastAsia="zh-CN"/>
        </w:rPr>
        <w:t>E.1.5</w:t>
      </w:r>
      <w:r>
        <w:rPr>
          <w:rFonts w:hint="eastAsia" w:ascii="Arial" w:hAnsi="Arial" w:eastAsia="宋体" w:cs="Arial"/>
          <w:lang w:eastAsia="zh-CN"/>
        </w:rPr>
        <w:t xml:space="preserve"> </w:t>
      </w:r>
      <w:r>
        <w:rPr>
          <w:rFonts w:ascii="Arial" w:hAnsi="Arial" w:eastAsia="宋体" w:cs="Arial"/>
          <w:lang w:eastAsia="zh-CN"/>
        </w:rPr>
        <w:t>测量过程：</w:t>
      </w:r>
      <w:r>
        <w:rPr>
          <w:rFonts w:cs="Arial"/>
          <w:sz w:val="24"/>
          <w:lang w:val="en-US" w:eastAsia="zh-CN"/>
        </w:rPr>
        <w:t>用秒表测量</w:t>
      </w:r>
      <w:r>
        <w:rPr>
          <w:rFonts w:hint="eastAsia" w:ascii="Arial" w:hAnsi="Arial" w:eastAsia="宋体" w:cs="Arial"/>
          <w:lang w:eastAsia="zh-CN"/>
        </w:rPr>
        <w:t>喷磨试验仪</w:t>
      </w:r>
      <w:r>
        <w:rPr>
          <w:rFonts w:hint="eastAsia" w:ascii="Arial" w:hAnsi="Arial" w:eastAsia="宋体" w:cs="Arial"/>
          <w:lang w:val="en-US" w:eastAsia="zh-CN"/>
        </w:rPr>
        <w:t>计时器一次完整试验的时间</w:t>
      </w:r>
      <w:r>
        <w:rPr>
          <w:rFonts w:cs="Arial"/>
          <w:sz w:val="24"/>
          <w:lang w:val="en-US" w:eastAsia="zh-CN"/>
        </w:rPr>
        <w:t>，测量3次，取平均值计算出相对误差。</w:t>
      </w:r>
    </w:p>
    <w:p>
      <w:pPr>
        <w:numPr>
          <w:ilvl w:val="0"/>
          <w:numId w:val="0"/>
        </w:numPr>
        <w:autoSpaceDE w:val="0"/>
        <w:autoSpaceDN w:val="0"/>
        <w:adjustRightInd w:val="0"/>
        <w:spacing w:line="360" w:lineRule="auto"/>
        <w:ind w:leftChars="0"/>
        <w:rPr>
          <w:rFonts w:hint="eastAsia" w:ascii="Arial" w:hAnsi="Arial" w:eastAsia="宋体" w:cs="Arial"/>
          <w:lang w:eastAsia="zh-CN"/>
        </w:rPr>
      </w:pPr>
      <w:r>
        <w:rPr>
          <w:rFonts w:hint="eastAsia" w:ascii="Arial" w:hAnsi="Arial" w:cs="Arial"/>
          <w:lang w:val="en-US" w:eastAsia="zh-CN"/>
        </w:rPr>
        <w:t>E.</w:t>
      </w:r>
      <w:r>
        <w:rPr>
          <w:rFonts w:hint="eastAsia" w:ascii="Arial" w:hAnsi="Arial" w:eastAsia="宋体" w:cs="Arial"/>
          <w:lang w:eastAsia="zh-CN"/>
        </w:rPr>
        <w:t>1.</w:t>
      </w:r>
      <w:r>
        <w:rPr>
          <w:rFonts w:hint="eastAsia" w:ascii="Arial" w:hAnsi="Arial" w:eastAsia="宋体" w:cs="Arial"/>
          <w:lang w:val="en-US" w:eastAsia="zh-CN"/>
        </w:rPr>
        <w:t>6</w:t>
      </w:r>
      <w:r>
        <w:rPr>
          <w:rFonts w:hint="eastAsia" w:ascii="Arial" w:hAnsi="Arial" w:eastAsia="宋体" w:cs="Arial"/>
          <w:lang w:eastAsia="zh-CN"/>
        </w:rPr>
        <w:t xml:space="preserve"> </w:t>
      </w:r>
      <w:r>
        <w:rPr>
          <w:rFonts w:ascii="Arial" w:hAnsi="Arial" w:eastAsia="宋体" w:cs="Arial"/>
          <w:lang w:eastAsia="zh-CN"/>
        </w:rPr>
        <w:t>评定结果的使用：在符合上述条件下的测量结果，一般可直接使用本不确定度的评定结果，其他情况下可参考此方法。</w:t>
      </w:r>
    </w:p>
    <w:p>
      <w:pPr>
        <w:spacing w:line="360" w:lineRule="auto"/>
        <w:rPr>
          <w:rFonts w:ascii="Arial" w:hAnsi="Arial" w:eastAsia="宋体" w:cs="Arial"/>
          <w:b/>
          <w:lang w:eastAsia="zh-CN"/>
        </w:rPr>
      </w:pPr>
      <w:r>
        <w:rPr>
          <w:rFonts w:hint="eastAsia" w:ascii="Arial" w:hAnsi="Arial" w:cs="Arial"/>
          <w:b/>
          <w:lang w:val="en-US" w:eastAsia="zh-CN"/>
        </w:rPr>
        <w:t>E.</w:t>
      </w:r>
      <w:r>
        <w:rPr>
          <w:rFonts w:ascii="Arial" w:hAnsi="Arial" w:eastAsia="宋体" w:cs="Arial"/>
          <w:b/>
          <w:lang w:eastAsia="zh-CN"/>
        </w:rPr>
        <w:t>2</w:t>
      </w:r>
      <w:r>
        <w:rPr>
          <w:rFonts w:hint="eastAsia" w:ascii="Arial" w:hAnsi="宋体" w:eastAsia="宋体" w:cs="Arial"/>
          <w:b/>
          <w:lang w:eastAsia="zh-CN"/>
        </w:rPr>
        <w:t xml:space="preserve">    测量</w:t>
      </w:r>
      <w:r>
        <w:rPr>
          <w:rFonts w:ascii="Arial" w:hAnsi="宋体" w:eastAsia="宋体" w:cs="Arial"/>
          <w:b/>
        </w:rPr>
        <w:t>模型</w:t>
      </w:r>
    </w:p>
    <w:p>
      <w:pPr>
        <w:autoSpaceDE w:val="0"/>
        <w:autoSpaceDN w:val="0"/>
        <w:adjustRightInd w:val="0"/>
        <w:spacing w:line="360" w:lineRule="auto"/>
        <w:ind w:firstLine="420" w:firstLineChars="200"/>
        <w:rPr>
          <w:rFonts w:ascii="Arial" w:hAnsi="Arial" w:eastAsia="宋体" w:cs="Arial"/>
          <w:lang w:eastAsia="zh-CN"/>
        </w:rPr>
      </w:pPr>
      <w:r>
        <w:rPr>
          <w:rFonts w:ascii="Arial" w:hAnsi="Arial" w:eastAsia="宋体" w:cs="Arial"/>
          <w:lang w:eastAsia="zh-CN"/>
        </w:rPr>
        <w:t>根据测量过程，其测量结果示值误差可从被校卡尺</w:t>
      </w:r>
      <w:r>
        <w:rPr>
          <w:rFonts w:hint="eastAsia" w:ascii="Arial" w:hAnsi="Arial" w:eastAsia="宋体" w:cs="Arial"/>
          <w:lang w:eastAsia="zh-CN"/>
        </w:rPr>
        <w:t>示值</w:t>
      </w:r>
      <w:r>
        <w:rPr>
          <w:rFonts w:ascii="Arial" w:hAnsi="Arial" w:eastAsia="宋体" w:cs="Arial"/>
          <w:lang w:eastAsia="zh-CN"/>
        </w:rPr>
        <w:t>和量块尺寸</w:t>
      </w:r>
      <w:r>
        <w:rPr>
          <w:rFonts w:hint="eastAsia" w:ascii="Arial" w:hAnsi="Arial" w:eastAsia="宋体" w:cs="Arial"/>
          <w:lang w:eastAsia="zh-CN"/>
        </w:rPr>
        <w:t>之</w:t>
      </w:r>
      <w:r>
        <w:rPr>
          <w:rFonts w:ascii="Arial" w:hAnsi="Arial" w:eastAsia="宋体" w:cs="Arial"/>
          <w:lang w:eastAsia="zh-CN"/>
        </w:rPr>
        <w:t>差得到</w:t>
      </w:r>
      <w:r>
        <w:rPr>
          <w:rFonts w:hint="eastAsia" w:ascii="Arial" w:hAnsi="Arial" w:eastAsia="宋体" w:cs="Arial"/>
          <w:lang w:eastAsia="zh-CN"/>
        </w:rPr>
        <w:t>，</w:t>
      </w:r>
      <w:r>
        <w:rPr>
          <w:rFonts w:ascii="Arial" w:hAnsi="Arial" w:eastAsia="宋体" w:cs="Arial"/>
          <w:lang w:eastAsia="zh-CN"/>
        </w:rPr>
        <w:t>因此</w:t>
      </w:r>
      <w:r>
        <w:rPr>
          <w:rFonts w:hint="eastAsia" w:ascii="Arial" w:hAnsi="Arial" w:eastAsia="宋体" w:cs="Arial"/>
          <w:lang w:eastAsia="zh-CN"/>
        </w:rPr>
        <w:t>测量模型</w:t>
      </w:r>
      <w:r>
        <w:rPr>
          <w:rFonts w:ascii="Arial" w:hAnsi="Arial" w:eastAsia="宋体" w:cs="Arial"/>
          <w:lang w:eastAsia="zh-CN"/>
        </w:rPr>
        <w:t xml:space="preserve">可写为：  </w:t>
      </w:r>
      <w:r>
        <w:rPr>
          <w:rFonts w:cs="Arial"/>
          <w:position w:val="-30"/>
          <w:sz w:val="24"/>
          <w:lang w:val="es-ES" w:eastAsia="ko-KR"/>
        </w:rPr>
        <w:object>
          <v:shape id="_x0000_i1093" o:spt="75" type="#_x0000_t75" style="height:34.8pt;width:100.5pt;" o:ole="t" filled="f" o:preferrelative="t" stroked="f" coordsize="21600,21600">
            <v:path/>
            <v:fill on="f" focussize="0,0"/>
            <v:stroke on="f"/>
            <v:imagedata r:id="rId126" o:title=""/>
            <o:lock v:ext="edit" aspectratio="t"/>
            <w10:wrap type="none"/>
            <w10:anchorlock/>
          </v:shape>
          <o:OLEObject Type="Embed" ProgID="Equation.3" ShapeID="_x0000_i1093" DrawAspect="Content" ObjectID="_1468075791" r:id="rId125">
            <o:LockedField>false</o:LockedField>
          </o:OLEObject>
        </w:object>
      </w:r>
    </w:p>
    <w:p>
      <w:pPr>
        <w:widowControl w:val="0"/>
        <w:autoSpaceDE w:val="0"/>
        <w:autoSpaceDN w:val="0"/>
        <w:adjustRightInd w:val="0"/>
        <w:spacing w:before="0" w:line="360" w:lineRule="auto"/>
        <w:rPr>
          <w:rFonts w:cs="Arial"/>
          <w:sz w:val="24"/>
          <w:lang w:val="en-US" w:eastAsia="zh-CN"/>
        </w:rPr>
      </w:pPr>
      <w:r>
        <w:rPr>
          <w:rFonts w:ascii="Arial" w:hAnsi="Arial" w:eastAsia="宋体" w:cs="Arial"/>
          <w:b/>
        </w:rPr>
        <w:t xml:space="preserve">           </w:t>
      </w:r>
      <w:r>
        <w:rPr>
          <w:rFonts w:ascii="Arial" w:hAnsi="Arial" w:eastAsia="宋体" w:cs="Arial"/>
          <w:b/>
          <w:lang w:eastAsia="zh-CN"/>
        </w:rPr>
        <w:t xml:space="preserve">     </w:t>
      </w:r>
      <w:r>
        <w:rPr>
          <w:rFonts w:ascii="Arial" w:hAnsi="Arial" w:eastAsia="宋体" w:cs="Arial"/>
          <w:lang w:eastAsia="zh-CN"/>
        </w:rPr>
        <w:t xml:space="preserve"> </w:t>
      </w:r>
      <w:r>
        <w:rPr>
          <w:rFonts w:ascii="Arial" w:hAnsi="宋体" w:eastAsia="宋体" w:cs="Arial"/>
          <w:lang w:eastAsia="zh-CN"/>
        </w:rPr>
        <w:t>式中：</w:t>
      </w:r>
      <w:r>
        <w:rPr>
          <w:rFonts w:cs="Arial"/>
          <w:sz w:val="24"/>
          <w:lang w:val="en-US" w:eastAsia="zh-CN"/>
        </w:rPr>
        <w:t xml:space="preserve"> </w:t>
      </w:r>
      <w:r>
        <w:rPr>
          <w:rFonts w:cs="Arial"/>
          <w:position w:val="-12"/>
          <w:sz w:val="24"/>
          <w:lang w:val="es-ES" w:eastAsia="ko-KR"/>
        </w:rPr>
        <w:object>
          <v:shape id="_x0000_i1094" o:spt="75" type="#_x0000_t75" style="height:19.75pt;width:13.3pt;" o:ole="t" filled="f" o:preferrelative="t" stroked="f" coordsize="21600,21600">
            <v:path/>
            <v:fill on="f" focussize="0,0"/>
            <v:stroke on="f"/>
            <v:imagedata r:id="rId128" o:title=""/>
            <o:lock v:ext="edit" aspectratio="t"/>
            <w10:wrap type="none"/>
            <w10:anchorlock/>
          </v:shape>
          <o:OLEObject Type="Embed" ProgID="Equation.3" ShapeID="_x0000_i1094" DrawAspect="Content" ObjectID="_1468075792" r:id="rId127">
            <o:LockedField>false</o:LockedField>
          </o:OLEObject>
        </w:object>
      </w:r>
      <w:r>
        <w:rPr>
          <w:rFonts w:cs="Arial"/>
          <w:sz w:val="24"/>
          <w:lang w:val="es-ES" w:eastAsia="zh-CN"/>
        </w:rPr>
        <w:t>—</w:t>
      </w:r>
      <w:r>
        <w:rPr>
          <w:rFonts w:hint="eastAsia" w:cs="Arial"/>
          <w:sz w:val="24"/>
          <w:lang w:val="en-US" w:eastAsia="zh-CN"/>
        </w:rPr>
        <w:t>计时器</w:t>
      </w:r>
      <w:r>
        <w:rPr>
          <w:rFonts w:cs="Arial"/>
          <w:sz w:val="24"/>
          <w:lang w:val="en-US" w:eastAsia="zh-CN"/>
        </w:rPr>
        <w:t>测量时间的平均值，s；</w:t>
      </w:r>
    </w:p>
    <w:p>
      <w:pPr>
        <w:widowControl w:val="0"/>
        <w:autoSpaceDE w:val="0"/>
        <w:autoSpaceDN w:val="0"/>
        <w:adjustRightInd w:val="0"/>
        <w:spacing w:before="0" w:line="360" w:lineRule="auto"/>
        <w:ind w:firstLine="1920" w:firstLineChars="800"/>
        <w:rPr>
          <w:rFonts w:cs="Arial"/>
          <w:sz w:val="24"/>
          <w:lang w:val="en-US" w:eastAsia="zh-CN"/>
        </w:rPr>
      </w:pPr>
      <w:r>
        <w:rPr>
          <w:rFonts w:cs="Arial"/>
          <w:position w:val="-12"/>
          <w:sz w:val="24"/>
          <w:lang w:val="es-ES" w:eastAsia="ko-KR"/>
        </w:rPr>
        <w:object>
          <v:shape id="_x0000_i1095" o:spt="75" type="#_x0000_t75" style="height:19.75pt;width:13.3pt;" o:ole="t" filled="f" o:preferrelative="t" stroked="f" coordsize="21600,21600">
            <v:path/>
            <v:fill on="f" focussize="0,0"/>
            <v:stroke on="f"/>
            <v:imagedata r:id="rId130" o:title=""/>
            <o:lock v:ext="edit" aspectratio="t"/>
            <w10:wrap type="none"/>
            <w10:anchorlock/>
          </v:shape>
          <o:OLEObject Type="Embed" ProgID="Equation.3" ShapeID="_x0000_i1095" DrawAspect="Content" ObjectID="_1468075793" r:id="rId129">
            <o:LockedField>false</o:LockedField>
          </o:OLEObject>
        </w:object>
      </w:r>
      <w:r>
        <w:rPr>
          <w:rFonts w:cs="Arial"/>
          <w:sz w:val="24"/>
          <w:lang w:val="en-US" w:eastAsia="zh-CN"/>
        </w:rPr>
        <w:t>一</w:t>
      </w:r>
      <w:r>
        <w:rPr>
          <w:rFonts w:hint="eastAsia" w:cs="Arial"/>
          <w:sz w:val="24"/>
          <w:lang w:val="en-US" w:eastAsia="zh-CN"/>
        </w:rPr>
        <w:t>秒表</w:t>
      </w:r>
      <w:r>
        <w:rPr>
          <w:rFonts w:cs="Arial"/>
          <w:sz w:val="24"/>
          <w:lang w:val="en-US" w:eastAsia="zh-CN"/>
        </w:rPr>
        <w:t>测量时间的平均值，s；</w:t>
      </w:r>
    </w:p>
    <w:p>
      <w:pPr>
        <w:autoSpaceDE w:val="0"/>
        <w:autoSpaceDN w:val="0"/>
        <w:adjustRightInd w:val="0"/>
        <w:spacing w:line="360" w:lineRule="exact"/>
        <w:ind w:firstLine="1920" w:firstLineChars="800"/>
        <w:rPr>
          <w:rFonts w:ascii="Arial" w:hAnsi="Arial" w:eastAsia="宋体" w:cs="Arial"/>
          <w:lang w:eastAsia="zh-CN"/>
        </w:rPr>
      </w:pPr>
      <w:r>
        <w:rPr>
          <w:rFonts w:cs="Arial"/>
          <w:position w:val="-6"/>
          <w:sz w:val="24"/>
          <w:lang w:val="es-ES" w:eastAsia="ko-KR"/>
        </w:rPr>
        <w:object>
          <v:shape id="_x0000_i1096" o:spt="75" type="#_x0000_t75" style="height:14.25pt;width:15pt;" o:ole="t" filled="f" o:preferrelative="t" stroked="f" coordsize="21600,21600">
            <v:path/>
            <v:fill on="f" focussize="0,0"/>
            <v:stroke on="f" joinstyle="miter"/>
            <v:imagedata r:id="rId132" o:title=""/>
            <o:lock v:ext="edit" aspectratio="t"/>
            <w10:wrap type="none"/>
            <w10:anchorlock/>
          </v:shape>
          <o:OLEObject Type="Embed" ProgID="Equation.3" ShapeID="_x0000_i1096" DrawAspect="Content" ObjectID="_1468075794" r:id="rId131">
            <o:LockedField>false</o:LockedField>
          </o:OLEObject>
        </w:object>
      </w:r>
      <w:r>
        <w:rPr>
          <w:rFonts w:cs="Arial"/>
          <w:sz w:val="24"/>
          <w:lang w:val="en-US" w:eastAsia="zh-CN"/>
        </w:rPr>
        <w:t>一</w:t>
      </w:r>
      <w:r>
        <w:rPr>
          <w:rFonts w:hint="eastAsia" w:cs="Arial"/>
          <w:sz w:val="24"/>
          <w:lang w:val="en-US" w:eastAsia="zh-CN"/>
        </w:rPr>
        <w:t>时间得</w:t>
      </w:r>
      <w:r>
        <w:rPr>
          <w:rFonts w:cs="Arial"/>
          <w:sz w:val="24"/>
          <w:lang w:val="en-US" w:eastAsia="zh-CN"/>
        </w:rPr>
        <w:t>相对误差，％</w:t>
      </w:r>
    </w:p>
    <w:p>
      <w:pPr>
        <w:autoSpaceDE w:val="0"/>
        <w:autoSpaceDN w:val="0"/>
        <w:adjustRightInd w:val="0"/>
        <w:spacing w:line="360" w:lineRule="exact"/>
        <w:ind w:firstLine="1080"/>
        <w:rPr>
          <w:rFonts w:ascii="Arial" w:hAnsi="Arial" w:eastAsia="宋体" w:cs="Arial"/>
          <w:lang w:eastAsia="zh-CN"/>
        </w:rPr>
      </w:pPr>
      <w:r>
        <w:rPr>
          <w:rFonts w:ascii="Arial" w:hAnsi="Arial" w:eastAsia="宋体" w:cs="Arial"/>
          <w:lang w:eastAsia="zh-CN"/>
        </w:rPr>
        <w:t xml:space="preserve">           </w:t>
      </w:r>
    </w:p>
    <w:p>
      <w:pPr>
        <w:autoSpaceDE w:val="0"/>
        <w:autoSpaceDN w:val="0"/>
        <w:adjustRightInd w:val="0"/>
        <w:spacing w:line="360" w:lineRule="auto"/>
        <w:rPr>
          <w:rFonts w:ascii="Arial" w:hAnsi="Arial" w:eastAsia="宋体" w:cs="Arial"/>
          <w:color w:val="000000"/>
          <w:lang w:eastAsia="zh-CN"/>
        </w:rPr>
      </w:pPr>
      <w:r>
        <w:rPr>
          <w:rFonts w:ascii="Arial" w:hAnsi="宋体" w:eastAsia="宋体" w:cs="Arial"/>
          <w:color w:val="000000"/>
        </w:rPr>
        <w:t>实际测量中，</w:t>
      </w:r>
      <w:r>
        <w:rPr>
          <w:rFonts w:ascii="Arial" w:hAnsi="宋体" w:eastAsia="宋体" w:cs="Arial"/>
          <w:color w:val="000000"/>
          <w:lang w:eastAsia="zh-CN"/>
        </w:rPr>
        <w:t>以单次测量值作为测量结果。</w:t>
      </w:r>
    </w:p>
    <w:p>
      <w:pPr>
        <w:spacing w:line="360" w:lineRule="auto"/>
        <w:rPr>
          <w:rFonts w:ascii="Arial" w:hAnsi="Arial" w:eastAsia="宋体" w:cs="Arial"/>
          <w:b/>
          <w:lang w:eastAsia="zh-CN"/>
        </w:rPr>
      </w:pPr>
      <w:r>
        <w:rPr>
          <w:rFonts w:hint="eastAsia" w:ascii="Arial" w:hAnsi="Arial" w:cs="Arial"/>
          <w:b/>
          <w:lang w:val="en-US" w:eastAsia="zh-CN"/>
        </w:rPr>
        <w:t>E.</w:t>
      </w:r>
      <w:r>
        <w:rPr>
          <w:rFonts w:ascii="Arial" w:hAnsi="Arial" w:eastAsia="宋体" w:cs="Arial"/>
          <w:b/>
          <w:lang w:eastAsia="zh-CN"/>
        </w:rPr>
        <w:t>3</w:t>
      </w:r>
      <w:r>
        <w:rPr>
          <w:rFonts w:hint="eastAsia" w:ascii="Arial" w:hAnsi="宋体" w:eastAsia="宋体" w:cs="Arial"/>
          <w:b/>
          <w:lang w:eastAsia="zh-CN"/>
        </w:rPr>
        <w:t xml:space="preserve">    </w:t>
      </w:r>
      <w:r>
        <w:rPr>
          <w:rFonts w:ascii="Arial" w:hAnsi="宋体" w:eastAsia="宋体" w:cs="Arial"/>
          <w:b/>
        </w:rPr>
        <w:t>测量不确定度的来源分析</w:t>
      </w:r>
    </w:p>
    <w:p>
      <w:pPr>
        <w:widowControl w:val="0"/>
        <w:autoSpaceDE w:val="0"/>
        <w:autoSpaceDN w:val="0"/>
        <w:adjustRightInd w:val="0"/>
        <w:spacing w:before="0" w:line="360" w:lineRule="auto"/>
        <w:rPr>
          <w:rFonts w:hint="eastAsia" w:cs="Arial"/>
          <w:sz w:val="24"/>
          <w:lang w:val="en-US" w:eastAsia="zh-CN"/>
        </w:rPr>
      </w:pPr>
      <w:r>
        <w:rPr>
          <w:rFonts w:hint="eastAsia" w:cs="Arial"/>
          <w:sz w:val="24"/>
          <w:lang w:val="en-US" w:eastAsia="zh-CN"/>
        </w:rPr>
        <w:t>E.3.1</w:t>
      </w:r>
      <w:r>
        <w:rPr>
          <w:rFonts w:cs="Arial"/>
          <w:sz w:val="24"/>
          <w:lang w:val="en-US" w:eastAsia="zh-CN"/>
        </w:rPr>
        <w:t>秒表的</w:t>
      </w:r>
      <w:r>
        <w:rPr>
          <w:rFonts w:hint="eastAsia" w:cs="Arial"/>
          <w:sz w:val="24"/>
          <w:lang w:val="en-US" w:eastAsia="zh-CN"/>
        </w:rPr>
        <w:t>分辨力</w:t>
      </w:r>
      <w:r>
        <w:rPr>
          <w:rFonts w:cs="Arial"/>
          <w:sz w:val="24"/>
          <w:lang w:val="en-US" w:eastAsia="zh-CN"/>
        </w:rPr>
        <w:t>引入的不确定度</w:t>
      </w:r>
      <w:r>
        <w:rPr>
          <w:rFonts w:cs="Arial"/>
          <w:position w:val="-12"/>
          <w:sz w:val="24"/>
          <w:lang w:val="es-ES" w:eastAsia="ko-KR"/>
        </w:rPr>
        <w:object>
          <v:shape id="_x0000_i1097" o:spt="75" type="#_x0000_t75" style="height:18.3pt;width:16.7pt;" o:ole="t" filled="f" o:preferrelative="t" stroked="f" coordsize="21600,21600">
            <v:path/>
            <v:fill on="f" focussize="0,0"/>
            <v:stroke on="f"/>
            <v:imagedata r:id="rId134" o:title=""/>
            <o:lock v:ext="edit" aspectratio="t"/>
            <w10:wrap type="none"/>
            <w10:anchorlock/>
          </v:shape>
          <o:OLEObject Type="Embed" ProgID="Equation.3" ShapeID="_x0000_i1097" DrawAspect="Content" ObjectID="_1468075795" r:id="rId133">
            <o:LockedField>false</o:LockedField>
          </o:OLEObject>
        </w:object>
      </w:r>
    </w:p>
    <w:p>
      <w:pPr>
        <w:widowControl w:val="0"/>
        <w:autoSpaceDE w:val="0"/>
        <w:autoSpaceDN w:val="0"/>
        <w:adjustRightInd w:val="0"/>
        <w:spacing w:before="0" w:line="360" w:lineRule="auto"/>
        <w:rPr>
          <w:rFonts w:cs="Arial"/>
          <w:sz w:val="24"/>
          <w:lang w:val="en-US" w:eastAsia="zh-CN"/>
        </w:rPr>
      </w:pPr>
      <w:r>
        <w:rPr>
          <w:rFonts w:cs="Arial"/>
          <w:sz w:val="24"/>
          <w:lang w:val="en-US" w:eastAsia="zh-CN"/>
        </w:rPr>
        <w:t>秒表的分辨力为</w:t>
      </w:r>
      <w:r>
        <w:rPr>
          <w:rFonts w:hint="eastAsia" w:cs="Arial"/>
          <w:sz w:val="24"/>
          <w:lang w:val="en-US" w:eastAsia="zh-CN"/>
        </w:rPr>
        <w:t>0.01s</w:t>
      </w:r>
      <w:r>
        <w:rPr>
          <w:rFonts w:cs="Arial"/>
          <w:sz w:val="24"/>
          <w:lang w:val="en-US" w:eastAsia="zh-CN"/>
        </w:rPr>
        <w:t>，取其半宽区间，假设其均匀分布，则：</w:t>
      </w:r>
    </w:p>
    <w:p>
      <w:pPr>
        <w:widowControl w:val="0"/>
        <w:autoSpaceDE w:val="0"/>
        <w:autoSpaceDN w:val="0"/>
        <w:adjustRightInd w:val="0"/>
        <w:spacing w:before="0" w:line="360" w:lineRule="auto"/>
        <w:rPr>
          <w:rFonts w:cs="Arial"/>
          <w:sz w:val="24"/>
          <w:lang w:val="en-US" w:eastAsia="zh-CN"/>
        </w:rPr>
      </w:pPr>
      <w:r>
        <w:rPr>
          <w:rFonts w:cs="Arial"/>
          <w:position w:val="-12"/>
          <w:sz w:val="24"/>
          <w:lang w:val="es-ES" w:eastAsia="ko-KR"/>
        </w:rPr>
        <w:object>
          <v:shape id="_x0000_i1098" o:spt="75" type="#_x0000_t75" style="height:20.6pt;width:117.35pt;" o:ole="t" filled="f" o:preferrelative="t" stroked="f" coordsize="21600,21600">
            <v:path/>
            <v:fill on="f" focussize="0,0"/>
            <v:stroke on="f"/>
            <v:imagedata r:id="rId136" o:title=""/>
            <o:lock v:ext="edit" aspectratio="t"/>
            <w10:wrap type="none"/>
            <w10:anchorlock/>
          </v:shape>
          <o:OLEObject Type="Embed" ProgID="Equation.3" ShapeID="_x0000_i1098" DrawAspect="Content" ObjectID="_1468075796" r:id="rId135">
            <o:LockedField>false</o:LockedField>
          </o:OLEObject>
        </w:object>
      </w:r>
      <w:r>
        <w:rPr>
          <w:rFonts w:cs="Arial"/>
          <w:sz w:val="24"/>
          <w:lang w:val="es-ES" w:eastAsia="zh-CN"/>
        </w:rPr>
        <w:t>s</w:t>
      </w:r>
      <w:r>
        <w:rPr>
          <w:rFonts w:cs="Arial"/>
          <w:sz w:val="24"/>
          <w:lang w:val="en-US" w:eastAsia="zh-CN"/>
        </w:rPr>
        <w:t>。</w:t>
      </w:r>
    </w:p>
    <w:p>
      <w:pPr>
        <w:widowControl w:val="0"/>
        <w:autoSpaceDE w:val="0"/>
        <w:autoSpaceDN w:val="0"/>
        <w:adjustRightInd w:val="0"/>
        <w:spacing w:before="0" w:line="360" w:lineRule="auto"/>
        <w:rPr>
          <w:rFonts w:cs="Arial"/>
          <w:sz w:val="24"/>
          <w:lang w:val="en-US" w:eastAsia="zh-CN"/>
        </w:rPr>
      </w:pPr>
      <w:r>
        <w:rPr>
          <w:rFonts w:hint="eastAsia" w:cs="Arial"/>
          <w:sz w:val="24"/>
          <w:lang w:val="en-US" w:eastAsia="zh-CN"/>
        </w:rPr>
        <w:t>E.3.2</w:t>
      </w:r>
      <w:r>
        <w:rPr>
          <w:rFonts w:cs="Arial"/>
          <w:sz w:val="24"/>
          <w:lang w:val="en-US" w:eastAsia="zh-CN"/>
        </w:rPr>
        <w:t>秒表的示值误差引入的不确定度</w:t>
      </w:r>
      <w:r>
        <w:rPr>
          <w:rFonts w:cs="Arial"/>
          <w:position w:val="-12"/>
          <w:sz w:val="24"/>
          <w:lang w:val="es-ES" w:eastAsia="ko-KR"/>
        </w:rPr>
        <w:object>
          <v:shape id="_x0000_i1099" o:spt="75" type="#_x0000_t75" style="height:18.3pt;width:17.7pt;" o:ole="t" filled="f" o:preferrelative="t" stroked="f" coordsize="21600,21600">
            <v:path/>
            <v:fill on="f" focussize="0,0"/>
            <v:stroke on="f"/>
            <v:imagedata r:id="rId138" o:title=""/>
            <o:lock v:ext="edit" aspectratio="t"/>
            <w10:wrap type="none"/>
            <w10:anchorlock/>
          </v:shape>
          <o:OLEObject Type="Embed" ProgID="Equation.3" ShapeID="_x0000_i1099" DrawAspect="Content" ObjectID="_1468075797" r:id="rId137">
            <o:LockedField>false</o:LockedField>
          </o:OLEObject>
        </w:object>
      </w:r>
    </w:p>
    <w:p>
      <w:pPr>
        <w:widowControl w:val="0"/>
        <w:autoSpaceDE w:val="0"/>
        <w:autoSpaceDN w:val="0"/>
        <w:adjustRightInd w:val="0"/>
        <w:spacing w:before="0" w:line="360" w:lineRule="auto"/>
        <w:rPr>
          <w:rFonts w:cs="Arial"/>
          <w:sz w:val="24"/>
          <w:lang w:val="en-US" w:eastAsia="zh-CN"/>
        </w:rPr>
      </w:pPr>
      <w:r>
        <w:rPr>
          <w:rFonts w:cs="Arial"/>
          <w:sz w:val="24"/>
          <w:lang w:val="en-US" w:eastAsia="zh-CN"/>
        </w:rPr>
        <w:t>标准器的准确度±</w:t>
      </w:r>
      <w:r>
        <w:rPr>
          <w:rFonts w:hint="eastAsia" w:cs="Arial"/>
          <w:sz w:val="24"/>
          <w:lang w:val="en-US" w:eastAsia="zh-CN"/>
        </w:rPr>
        <w:t>0.02</w:t>
      </w:r>
      <w:r>
        <w:rPr>
          <w:rFonts w:cs="Arial"/>
          <w:sz w:val="24"/>
          <w:lang w:val="en-US" w:eastAsia="zh-CN"/>
        </w:rPr>
        <w:t>s，取其半宽区间，假设其均匀分布，则：</w:t>
      </w:r>
    </w:p>
    <w:p>
      <w:pPr>
        <w:widowControl w:val="0"/>
        <w:autoSpaceDE w:val="0"/>
        <w:autoSpaceDN w:val="0"/>
        <w:adjustRightInd w:val="0"/>
        <w:spacing w:before="0" w:line="360" w:lineRule="auto"/>
        <w:rPr>
          <w:rFonts w:cs="Arial"/>
          <w:sz w:val="24"/>
          <w:lang w:val="en-US" w:eastAsia="zh-CN"/>
        </w:rPr>
      </w:pPr>
      <w:r>
        <w:rPr>
          <w:rFonts w:cs="Arial"/>
          <w:position w:val="-12"/>
          <w:sz w:val="24"/>
          <w:lang w:val="es-ES" w:eastAsia="ko-KR"/>
        </w:rPr>
        <w:object>
          <v:shape id="_x0000_i1100" o:spt="75" type="#_x0000_t75" style="height:20.6pt;width:112.3pt;" o:ole="t" filled="f" o:preferrelative="t" stroked="f" coordsize="21600,21600">
            <v:path/>
            <v:fill on="f" focussize="0,0"/>
            <v:stroke on="f"/>
            <v:imagedata r:id="rId140" o:title=""/>
            <o:lock v:ext="edit" aspectratio="t"/>
            <w10:wrap type="none"/>
            <w10:anchorlock/>
          </v:shape>
          <o:OLEObject Type="Embed" ProgID="Equation.3" ShapeID="_x0000_i1100" DrawAspect="Content" ObjectID="_1468075798" r:id="rId139">
            <o:LockedField>false</o:LockedField>
          </o:OLEObject>
        </w:object>
      </w:r>
      <w:r>
        <w:rPr>
          <w:rFonts w:cs="Arial"/>
          <w:sz w:val="24"/>
          <w:lang w:val="es-ES" w:eastAsia="ko-KR"/>
        </w:rPr>
        <w:t>s</w:t>
      </w:r>
      <w:r>
        <w:rPr>
          <w:rFonts w:cs="Arial"/>
          <w:sz w:val="24"/>
          <w:lang w:val="en-US" w:eastAsia="zh-CN"/>
        </w:rPr>
        <w:t>。</w:t>
      </w:r>
    </w:p>
    <w:p>
      <w:pPr>
        <w:widowControl w:val="0"/>
        <w:autoSpaceDE w:val="0"/>
        <w:autoSpaceDN w:val="0"/>
        <w:adjustRightInd w:val="0"/>
        <w:spacing w:before="0" w:line="360" w:lineRule="auto"/>
        <w:rPr>
          <w:rFonts w:cs="Arial"/>
          <w:sz w:val="24"/>
          <w:lang w:val="en-US" w:eastAsia="zh-CN"/>
        </w:rPr>
      </w:pPr>
      <w:r>
        <w:rPr>
          <w:rFonts w:hint="eastAsia" w:cs="Arial"/>
          <w:sz w:val="24"/>
          <w:lang w:val="en-US" w:eastAsia="zh-CN"/>
        </w:rPr>
        <w:t>E.3.3</w:t>
      </w:r>
      <w:r>
        <w:rPr>
          <w:rFonts w:cs="Arial"/>
          <w:sz w:val="24"/>
          <w:lang w:val="en-US" w:eastAsia="zh-CN"/>
        </w:rPr>
        <w:t xml:space="preserve"> 秒表测量的重复性引入的不确定度</w:t>
      </w:r>
      <w:r>
        <w:rPr>
          <w:rFonts w:cs="Arial"/>
          <w:position w:val="-12"/>
          <w:sz w:val="24"/>
          <w:lang w:val="es-ES" w:eastAsia="ko-KR"/>
        </w:rPr>
        <w:object>
          <v:shape id="_x0000_i1101" o:spt="75" type="#_x0000_t75" style="height:18pt;width:16.7pt;" o:ole="t" filled="f" o:preferrelative="t" stroked="f" coordsize="21600,21600">
            <v:path/>
            <v:fill on="f" focussize="0,0"/>
            <v:stroke on="f"/>
            <v:imagedata r:id="rId142" o:title=""/>
            <o:lock v:ext="edit" aspectratio="t"/>
            <w10:wrap type="none"/>
            <w10:anchorlock/>
          </v:shape>
          <o:OLEObject Type="Embed" ProgID="Equation.3" ShapeID="_x0000_i1101" DrawAspect="Content" ObjectID="_1468075799" r:id="rId141">
            <o:LockedField>false</o:LockedField>
          </o:OLEObject>
        </w:object>
      </w:r>
    </w:p>
    <w:p>
      <w:pPr>
        <w:widowControl w:val="0"/>
        <w:autoSpaceDE w:val="0"/>
        <w:autoSpaceDN w:val="0"/>
        <w:adjustRightInd w:val="0"/>
        <w:spacing w:before="0" w:line="360" w:lineRule="auto"/>
        <w:rPr>
          <w:rFonts w:cs="Arial"/>
          <w:sz w:val="24"/>
          <w:lang w:val="en-US" w:eastAsia="zh-CN"/>
        </w:rPr>
      </w:pPr>
      <w:r>
        <w:rPr>
          <w:rFonts w:hint="eastAsia" w:cs="Arial"/>
          <w:sz w:val="24"/>
          <w:lang w:val="en-US" w:eastAsia="zh-CN"/>
        </w:rPr>
        <w:t>完整试验一次</w:t>
      </w:r>
      <w:r>
        <w:rPr>
          <w:rFonts w:cs="Arial"/>
          <w:sz w:val="24"/>
          <w:lang w:val="en-US" w:eastAsia="zh-CN"/>
        </w:rPr>
        <w:t>所需的时间测量10次，测量结果如</w:t>
      </w:r>
      <w:r>
        <w:rPr>
          <w:rFonts w:hint="eastAsia" w:cs="Arial"/>
          <w:sz w:val="24"/>
          <w:lang w:val="en-US" w:eastAsia="zh-CN"/>
        </w:rPr>
        <w:t>下</w:t>
      </w:r>
      <w:r>
        <w:rPr>
          <w:rFonts w:cs="Arial"/>
          <w:sz w:val="24"/>
          <w:lang w:val="en-US" w:eastAsia="zh-CN"/>
        </w:rPr>
        <w:t>表所示：</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48"/>
        <w:gridCol w:w="756"/>
        <w:gridCol w:w="842"/>
        <w:gridCol w:w="842"/>
        <w:gridCol w:w="842"/>
        <w:gridCol w:w="842"/>
        <w:gridCol w:w="842"/>
        <w:gridCol w:w="843"/>
        <w:gridCol w:w="843"/>
        <w:gridCol w:w="843"/>
        <w:gridCol w:w="8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序号</w:t>
            </w:r>
          </w:p>
        </w:tc>
        <w:tc>
          <w:tcPr>
            <w:tcW w:w="729"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1</w:t>
            </w:r>
          </w:p>
        </w:tc>
        <w:tc>
          <w:tcPr>
            <w:tcW w:w="844"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2</w:t>
            </w:r>
          </w:p>
        </w:tc>
        <w:tc>
          <w:tcPr>
            <w:tcW w:w="844"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3</w:t>
            </w:r>
          </w:p>
        </w:tc>
        <w:tc>
          <w:tcPr>
            <w:tcW w:w="844"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4</w:t>
            </w:r>
          </w:p>
        </w:tc>
        <w:tc>
          <w:tcPr>
            <w:tcW w:w="844"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5</w:t>
            </w:r>
          </w:p>
        </w:tc>
        <w:tc>
          <w:tcPr>
            <w:tcW w:w="844"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6</w:t>
            </w:r>
          </w:p>
        </w:tc>
        <w:tc>
          <w:tcPr>
            <w:tcW w:w="845"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7</w:t>
            </w:r>
          </w:p>
        </w:tc>
        <w:tc>
          <w:tcPr>
            <w:tcW w:w="845"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8</w:t>
            </w:r>
          </w:p>
        </w:tc>
        <w:tc>
          <w:tcPr>
            <w:tcW w:w="845"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9</w:t>
            </w:r>
          </w:p>
        </w:tc>
        <w:tc>
          <w:tcPr>
            <w:tcW w:w="845"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9"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读数(s)</w:t>
            </w:r>
          </w:p>
        </w:tc>
        <w:tc>
          <w:tcPr>
            <w:tcW w:w="729"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60.10</w:t>
            </w:r>
          </w:p>
        </w:tc>
        <w:tc>
          <w:tcPr>
            <w:tcW w:w="844"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60.13</w:t>
            </w:r>
          </w:p>
        </w:tc>
        <w:tc>
          <w:tcPr>
            <w:tcW w:w="844"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60.12</w:t>
            </w:r>
          </w:p>
        </w:tc>
        <w:tc>
          <w:tcPr>
            <w:tcW w:w="844"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60.22</w:t>
            </w:r>
          </w:p>
        </w:tc>
        <w:tc>
          <w:tcPr>
            <w:tcW w:w="844"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60.15</w:t>
            </w:r>
          </w:p>
        </w:tc>
        <w:tc>
          <w:tcPr>
            <w:tcW w:w="844"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60.23</w:t>
            </w:r>
          </w:p>
        </w:tc>
        <w:tc>
          <w:tcPr>
            <w:tcW w:w="845"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60.25</w:t>
            </w:r>
          </w:p>
        </w:tc>
        <w:tc>
          <w:tcPr>
            <w:tcW w:w="845"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60.22</w:t>
            </w:r>
          </w:p>
        </w:tc>
        <w:tc>
          <w:tcPr>
            <w:tcW w:w="845"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60.24</w:t>
            </w:r>
          </w:p>
        </w:tc>
        <w:tc>
          <w:tcPr>
            <w:tcW w:w="845"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60.25</w:t>
            </w:r>
          </w:p>
        </w:tc>
      </w:tr>
    </w:tbl>
    <w:p>
      <w:pPr>
        <w:widowControl w:val="0"/>
        <w:autoSpaceDE w:val="0"/>
        <w:autoSpaceDN w:val="0"/>
        <w:adjustRightInd w:val="0"/>
        <w:spacing w:before="0" w:line="480" w:lineRule="auto"/>
        <w:rPr>
          <w:rFonts w:cs="Arial"/>
          <w:sz w:val="24"/>
          <w:lang w:val="en-US" w:eastAsia="zh-CN"/>
        </w:rPr>
      </w:pPr>
    </w:p>
    <w:p>
      <w:pPr>
        <w:widowControl w:val="0"/>
        <w:autoSpaceDE w:val="0"/>
        <w:autoSpaceDN w:val="0"/>
        <w:adjustRightInd w:val="0"/>
        <w:spacing w:before="0" w:line="480" w:lineRule="auto"/>
        <w:rPr>
          <w:rFonts w:cs="Arial"/>
          <w:sz w:val="24"/>
          <w:lang w:val="en-US" w:eastAsia="zh-CN"/>
        </w:rPr>
      </w:pPr>
      <w:r>
        <w:rPr>
          <w:rFonts w:cs="Arial"/>
          <w:sz w:val="24"/>
          <w:lang w:val="en-US" w:eastAsia="zh-CN"/>
        </w:rPr>
        <w:t xml:space="preserve">计算出单次测量结果实验标准差 </w:t>
      </w:r>
      <w:r>
        <w:rPr>
          <w:rFonts w:cs="Arial"/>
          <w:position w:val="-12"/>
          <w:sz w:val="24"/>
          <w:lang w:val="es-ES" w:eastAsia="ko-KR"/>
        </w:rPr>
        <w:object>
          <v:shape id="_x0000_i1102" o:spt="75" type="#_x0000_t75" style="height:18pt;width:57.75pt;" o:ole="t" filled="f" o:preferrelative="t" stroked="f" coordsize="21600,21600">
            <v:path/>
            <v:fill on="f" focussize="0,0"/>
            <v:stroke on="f"/>
            <v:imagedata r:id="rId144" o:title=""/>
            <o:lock v:ext="edit" aspectratio="t"/>
            <w10:wrap type="none"/>
            <w10:anchorlock/>
          </v:shape>
          <o:OLEObject Type="Embed" ProgID="Equation.3" ShapeID="_x0000_i1102" DrawAspect="Content" ObjectID="_1468075800" r:id="rId143">
            <o:LockedField>false</o:LockedField>
          </o:OLEObject>
        </w:object>
      </w:r>
      <w:r>
        <w:rPr>
          <w:rFonts w:cs="Arial"/>
          <w:sz w:val="24"/>
          <w:lang w:val="es-ES" w:eastAsia="zh-CN"/>
        </w:rPr>
        <w:t>s</w:t>
      </w:r>
      <w:r>
        <w:rPr>
          <w:rFonts w:cs="Arial"/>
          <w:sz w:val="24"/>
          <w:lang w:val="en-US" w:eastAsia="zh-CN"/>
        </w:rPr>
        <w:t>，</w:t>
      </w:r>
    </w:p>
    <w:p>
      <w:pPr>
        <w:widowControl w:val="0"/>
        <w:autoSpaceDE w:val="0"/>
        <w:autoSpaceDN w:val="0"/>
        <w:adjustRightInd w:val="0"/>
        <w:spacing w:before="0" w:line="360" w:lineRule="auto"/>
        <w:rPr>
          <w:rFonts w:cs="Arial"/>
          <w:sz w:val="24"/>
          <w:lang w:val="en-US" w:eastAsia="zh-CN"/>
        </w:rPr>
      </w:pPr>
      <w:r>
        <w:rPr>
          <w:rFonts w:cs="Arial"/>
          <w:sz w:val="24"/>
          <w:lang w:val="en-US" w:eastAsia="zh-CN"/>
        </w:rPr>
        <w:t>则由3次独立重复测量引入的标准不确定度分量</w:t>
      </w:r>
    </w:p>
    <w:p>
      <w:pPr>
        <w:numPr>
          <w:ilvl w:val="0"/>
          <w:numId w:val="0"/>
        </w:numPr>
        <w:autoSpaceDE w:val="0"/>
        <w:autoSpaceDN w:val="0"/>
        <w:adjustRightInd w:val="0"/>
        <w:spacing w:line="360" w:lineRule="auto"/>
        <w:ind w:leftChars="0"/>
        <w:rPr>
          <w:rFonts w:cs="Arial"/>
          <w:sz w:val="24"/>
          <w:lang w:val="en-US" w:eastAsia="zh-CN"/>
        </w:rPr>
      </w:pPr>
      <w:r>
        <w:rPr>
          <w:rFonts w:cs="Arial"/>
          <w:position w:val="-12"/>
          <w:sz w:val="24"/>
          <w:lang w:val="es-ES" w:eastAsia="ko-KR"/>
        </w:rPr>
        <w:object>
          <v:shape id="_x0000_i1103" o:spt="75" type="#_x0000_t75" style="height:20.25pt;width:119.15pt;" o:ole="t" filled="f" o:preferrelative="t" stroked="f" coordsize="21600,21600">
            <v:path/>
            <v:fill on="f" focussize="0,0"/>
            <v:stroke on="f"/>
            <v:imagedata r:id="rId146" o:title=""/>
            <o:lock v:ext="edit" aspectratio="t"/>
            <w10:wrap type="none"/>
            <w10:anchorlock/>
          </v:shape>
          <o:OLEObject Type="Embed" ProgID="Equation.3" ShapeID="_x0000_i1103" DrawAspect="Content" ObjectID="_1468075801" r:id="rId145">
            <o:LockedField>false</o:LockedField>
          </o:OLEObject>
        </w:object>
      </w:r>
      <w:r>
        <w:rPr>
          <w:rFonts w:cs="Arial"/>
          <w:sz w:val="24"/>
          <w:lang w:val="en-US" w:eastAsia="zh-CN"/>
        </w:rPr>
        <w:t>s。</w:t>
      </w:r>
    </w:p>
    <w:p>
      <w:pPr>
        <w:numPr>
          <w:ilvl w:val="0"/>
          <w:numId w:val="0"/>
        </w:numPr>
        <w:autoSpaceDE w:val="0"/>
        <w:autoSpaceDN w:val="0"/>
        <w:adjustRightInd w:val="0"/>
        <w:spacing w:line="360" w:lineRule="auto"/>
        <w:ind w:leftChars="0"/>
        <w:rPr>
          <w:rFonts w:hint="default" w:cs="Arial"/>
          <w:position w:val="-12"/>
          <w:sz w:val="24"/>
          <w:lang w:val="en-US" w:eastAsia="zh-CN"/>
        </w:rPr>
      </w:pPr>
      <w:r>
        <w:rPr>
          <w:rFonts w:hint="eastAsia" w:cs="Arial"/>
          <w:position w:val="-12"/>
          <w:sz w:val="24"/>
          <w:lang w:val="en-US" w:eastAsia="zh-CN"/>
        </w:rPr>
        <w:t>E.3.4合成不确定度</w:t>
      </w:r>
      <w:r>
        <w:rPr>
          <w:rFonts w:cs="Arial"/>
          <w:position w:val="-12"/>
          <w:sz w:val="24"/>
          <w:lang w:val="es-ES" w:eastAsia="ko-KR"/>
        </w:rPr>
        <w:object>
          <v:shape id="_x0000_i1104" o:spt="75" type="#_x0000_t75" style="height:18pt;width:13.75pt;" o:ole="t" filled="f" o:preferrelative="t" stroked="f" coordsize="21600,21600">
            <v:path/>
            <v:fill on="f" focussize="0,0"/>
            <v:stroke on="f"/>
            <v:imagedata r:id="rId148" o:title=""/>
            <o:lock v:ext="edit" aspectratio="t"/>
            <w10:wrap type="none"/>
            <w10:anchorlock/>
          </v:shape>
          <o:OLEObject Type="Embed" ProgID="Equation.3" ShapeID="_x0000_i1104" DrawAspect="Content" ObjectID="_1468075802" r:id="rId147">
            <o:LockedField>false</o:LockedField>
          </o:OLEObject>
        </w:object>
      </w:r>
    </w:p>
    <w:p>
      <w:pPr>
        <w:numPr>
          <w:ilvl w:val="0"/>
          <w:numId w:val="0"/>
        </w:numPr>
        <w:autoSpaceDE w:val="0"/>
        <w:autoSpaceDN w:val="0"/>
        <w:adjustRightInd w:val="0"/>
        <w:spacing w:line="360" w:lineRule="auto"/>
        <w:ind w:leftChars="0"/>
        <w:rPr>
          <w:rFonts w:cs="Arial"/>
          <w:sz w:val="24"/>
          <w:lang w:val="en-US" w:eastAsia="zh-CN"/>
        </w:rPr>
      </w:pPr>
      <w:r>
        <w:rPr>
          <w:rFonts w:cs="Arial"/>
          <w:position w:val="-14"/>
          <w:sz w:val="24"/>
          <w:lang w:val="es-ES" w:eastAsia="ko-KR"/>
        </w:rPr>
        <w:object>
          <v:shape id="_x0000_i1105" o:spt="75" type="#_x0000_t75" style="height:23.35pt;width:287.1pt;" o:ole="t" filled="f" o:preferrelative="t" stroked="f" coordsize="21600,21600">
            <v:path/>
            <v:fill on="f" focussize="0,0"/>
            <v:stroke on="f"/>
            <v:imagedata r:id="rId150" o:title=""/>
            <o:lock v:ext="edit" aspectratio="t"/>
            <w10:wrap type="none"/>
            <w10:anchorlock/>
          </v:shape>
          <o:OLEObject Type="Embed" ProgID="Equation.3" ShapeID="_x0000_i1105" DrawAspect="Content" ObjectID="_1468075803" r:id="rId149">
            <o:LockedField>false</o:LockedField>
          </o:OLEObject>
        </w:object>
      </w:r>
    </w:p>
    <w:p>
      <w:pPr>
        <w:widowControl w:val="0"/>
        <w:autoSpaceDE w:val="0"/>
        <w:autoSpaceDN w:val="0"/>
        <w:adjustRightInd w:val="0"/>
        <w:spacing w:before="0" w:line="360" w:lineRule="auto"/>
        <w:rPr>
          <w:rFonts w:cs="Arial"/>
          <w:sz w:val="24"/>
          <w:lang w:val="en-US" w:eastAsia="zh-CN"/>
        </w:rPr>
      </w:pPr>
      <w:r>
        <w:rPr>
          <w:rFonts w:hint="eastAsia" w:cs="Arial"/>
          <w:sz w:val="24"/>
          <w:lang w:val="en-US" w:eastAsia="zh-CN"/>
        </w:rPr>
        <w:t>E.3.4计时器</w:t>
      </w:r>
      <w:r>
        <w:rPr>
          <w:rFonts w:cs="Arial"/>
          <w:sz w:val="24"/>
          <w:lang w:val="en-US" w:eastAsia="zh-CN"/>
        </w:rPr>
        <w:t>的测量重复性引入的不确定度</w:t>
      </w:r>
      <w:r>
        <w:rPr>
          <w:rFonts w:cs="Arial"/>
          <w:position w:val="-12"/>
          <w:sz w:val="24"/>
          <w:lang w:val="es-ES" w:eastAsia="ko-KR"/>
        </w:rPr>
        <w:object>
          <v:shape id="_x0000_i1106" o:spt="75" type="#_x0000_t75" style="height:18.3pt;width:13.7pt;" o:ole="t" filled="f" o:preferrelative="t" stroked="f" coordsize="21600,21600">
            <v:path/>
            <v:fill on="f" focussize="0,0"/>
            <v:stroke on="f"/>
            <v:imagedata r:id="rId152" o:title=""/>
            <o:lock v:ext="edit" aspectratio="t"/>
            <w10:wrap type="none"/>
            <w10:anchorlock/>
          </v:shape>
          <o:OLEObject Type="Embed" ProgID="Equation.3" ShapeID="_x0000_i1106" DrawAspect="Content" ObjectID="_1468075804" r:id="rId151">
            <o:LockedField>false</o:LockedField>
          </o:OLEObject>
        </w:object>
      </w:r>
    </w:p>
    <w:p>
      <w:pPr>
        <w:widowControl w:val="0"/>
        <w:autoSpaceDE w:val="0"/>
        <w:autoSpaceDN w:val="0"/>
        <w:adjustRightInd w:val="0"/>
        <w:spacing w:before="0" w:line="360" w:lineRule="auto"/>
        <w:rPr>
          <w:rFonts w:cs="Arial"/>
          <w:sz w:val="24"/>
          <w:lang w:val="en-US" w:eastAsia="zh-CN"/>
        </w:rPr>
      </w:pPr>
      <w:r>
        <w:rPr>
          <w:rFonts w:cs="Arial"/>
          <w:sz w:val="24"/>
          <w:lang w:val="en-US" w:eastAsia="zh-CN"/>
        </w:rPr>
        <w:t>定时器选一个校准点(不小于5min)，选300s，测量10次，测量结果如表3所示。</w:t>
      </w:r>
    </w:p>
    <w:tbl>
      <w:tblPr>
        <w:tblStyle w:val="1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0"/>
        <w:gridCol w:w="617"/>
        <w:gridCol w:w="841"/>
        <w:gridCol w:w="841"/>
        <w:gridCol w:w="841"/>
        <w:gridCol w:w="841"/>
        <w:gridCol w:w="841"/>
        <w:gridCol w:w="841"/>
        <w:gridCol w:w="841"/>
        <w:gridCol w:w="841"/>
        <w:gridCol w:w="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序号</w:t>
            </w:r>
          </w:p>
        </w:tc>
        <w:tc>
          <w:tcPr>
            <w:tcW w:w="618"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1</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2</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3</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4</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5</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6</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7</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8</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9</w:t>
            </w:r>
          </w:p>
        </w:tc>
        <w:tc>
          <w:tcPr>
            <w:tcW w:w="841" w:type="dxa"/>
            <w:tcBorders>
              <w:bottom w:val="single" w:color="363636" w:sz="12" w:space="0"/>
            </w:tcBorders>
            <w:noWrap w:val="0"/>
            <w:vAlign w:val="top"/>
          </w:tcPr>
          <w:p>
            <w:pPr>
              <w:widowControl w:val="0"/>
              <w:autoSpaceDE w:val="0"/>
              <w:autoSpaceDN w:val="0"/>
              <w:adjustRightInd w:val="0"/>
              <w:spacing w:before="0" w:line="360" w:lineRule="auto"/>
              <w:jc w:val="left"/>
              <w:rPr>
                <w:rFonts w:cs="Arial"/>
                <w:color w:val="1F497D"/>
                <w:sz w:val="24"/>
                <w:lang w:val="en-US" w:eastAsia="zh-CN"/>
              </w:rPr>
            </w:pPr>
            <w:r>
              <w:rPr>
                <w:rFonts w:cs="Arial"/>
                <w:color w:val="1F497D"/>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pPr>
              <w:widowControl w:val="0"/>
              <w:autoSpaceDE w:val="0"/>
              <w:autoSpaceDN w:val="0"/>
              <w:adjustRightInd w:val="0"/>
              <w:spacing w:before="0" w:line="360" w:lineRule="auto"/>
              <w:rPr>
                <w:rFonts w:cs="Arial"/>
                <w:color w:val="1F497D"/>
                <w:sz w:val="24"/>
                <w:lang w:val="en-US" w:eastAsia="zh-CN"/>
              </w:rPr>
            </w:pPr>
            <w:r>
              <w:rPr>
                <w:rFonts w:cs="Arial"/>
                <w:color w:val="1F497D"/>
                <w:sz w:val="24"/>
                <w:lang w:val="en-US" w:eastAsia="zh-CN"/>
              </w:rPr>
              <w:t>读数(s)</w:t>
            </w:r>
          </w:p>
        </w:tc>
        <w:tc>
          <w:tcPr>
            <w:tcW w:w="618"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62</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61</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61</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62</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61</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62</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61</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63</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62</w:t>
            </w:r>
          </w:p>
        </w:tc>
        <w:tc>
          <w:tcPr>
            <w:tcW w:w="841" w:type="dxa"/>
            <w:noWrap w:val="0"/>
            <w:vAlign w:val="top"/>
          </w:tcPr>
          <w:p>
            <w:pPr>
              <w:widowControl w:val="0"/>
              <w:autoSpaceDE w:val="0"/>
              <w:autoSpaceDN w:val="0"/>
              <w:adjustRightInd w:val="0"/>
              <w:spacing w:before="0" w:line="360" w:lineRule="auto"/>
              <w:rPr>
                <w:rFonts w:hint="default" w:cs="Arial"/>
                <w:color w:val="1F497D"/>
                <w:sz w:val="24"/>
                <w:lang w:val="en-US" w:eastAsia="zh-CN"/>
              </w:rPr>
            </w:pPr>
            <w:r>
              <w:rPr>
                <w:rFonts w:hint="eastAsia" w:cs="Arial"/>
                <w:color w:val="1F497D"/>
                <w:sz w:val="24"/>
                <w:lang w:val="en-US" w:eastAsia="zh-CN"/>
              </w:rPr>
              <w:t>63</w:t>
            </w:r>
          </w:p>
        </w:tc>
      </w:tr>
    </w:tbl>
    <w:p>
      <w:pPr>
        <w:widowControl w:val="0"/>
        <w:autoSpaceDE w:val="0"/>
        <w:autoSpaceDN w:val="0"/>
        <w:adjustRightInd w:val="0"/>
        <w:spacing w:before="0" w:line="360" w:lineRule="auto"/>
        <w:rPr>
          <w:rFonts w:cs="Arial"/>
          <w:sz w:val="24"/>
          <w:lang w:val="en-US" w:eastAsia="zh-CN"/>
        </w:rPr>
      </w:pPr>
    </w:p>
    <w:p>
      <w:pPr>
        <w:widowControl w:val="0"/>
        <w:autoSpaceDE w:val="0"/>
        <w:autoSpaceDN w:val="0"/>
        <w:adjustRightInd w:val="0"/>
        <w:spacing w:before="0" w:line="360" w:lineRule="auto"/>
        <w:rPr>
          <w:rFonts w:cs="Arial"/>
          <w:sz w:val="24"/>
          <w:lang w:val="en-US" w:eastAsia="zh-CN"/>
        </w:rPr>
      </w:pPr>
      <w:r>
        <w:rPr>
          <w:rFonts w:cs="Arial"/>
          <w:sz w:val="24"/>
          <w:lang w:val="en-US" w:eastAsia="zh-CN"/>
        </w:rPr>
        <w:t>计算出单次测量结果实验标准差</w:t>
      </w:r>
      <w:r>
        <w:rPr>
          <w:rFonts w:cs="Arial"/>
          <w:position w:val="-12"/>
          <w:sz w:val="24"/>
          <w:lang w:val="es-ES" w:eastAsia="ko-KR"/>
        </w:rPr>
        <w:object>
          <v:shape id="_x0000_i1107" o:spt="75" type="#_x0000_t75" style="height:18pt;width:47.7pt;" o:ole="t" filled="f" o:preferrelative="t" stroked="f" coordsize="21600,21600">
            <v:path/>
            <v:fill on="f" focussize="0,0"/>
            <v:stroke on="f"/>
            <v:imagedata r:id="rId154" o:title=""/>
            <o:lock v:ext="edit" aspectratio="t"/>
            <w10:wrap type="none"/>
            <w10:anchorlock/>
          </v:shape>
          <o:OLEObject Type="Embed" ProgID="Equation.3" ShapeID="_x0000_i1107" DrawAspect="Content" ObjectID="_1468075805" r:id="rId153">
            <o:LockedField>false</o:LockedField>
          </o:OLEObject>
        </w:object>
      </w:r>
      <w:r>
        <w:rPr>
          <w:rFonts w:cs="Arial"/>
          <w:sz w:val="24"/>
          <w:lang w:val="en-US" w:eastAsia="zh-CN"/>
        </w:rPr>
        <w:t>s，</w:t>
      </w:r>
    </w:p>
    <w:p>
      <w:pPr>
        <w:widowControl w:val="0"/>
        <w:autoSpaceDE w:val="0"/>
        <w:autoSpaceDN w:val="0"/>
        <w:adjustRightInd w:val="0"/>
        <w:spacing w:before="0" w:line="360" w:lineRule="auto"/>
        <w:rPr>
          <w:rFonts w:cs="Arial"/>
          <w:sz w:val="24"/>
          <w:lang w:val="en-US" w:eastAsia="zh-CN"/>
        </w:rPr>
      </w:pPr>
      <w:r>
        <w:rPr>
          <w:rFonts w:cs="Arial"/>
          <w:sz w:val="24"/>
          <w:lang w:val="en-US" w:eastAsia="zh-CN"/>
        </w:rPr>
        <w:t>则由3次独立重复测量引入的标准不确定度分量</w:t>
      </w:r>
      <w:r>
        <w:rPr>
          <w:rFonts w:cs="Arial"/>
          <w:position w:val="-12"/>
          <w:sz w:val="24"/>
          <w:lang w:val="es-ES" w:eastAsia="ko-KR"/>
        </w:rPr>
        <w:object>
          <v:shape id="_x0000_i1108" o:spt="75" type="#_x0000_t75" style="height:18.3pt;width:13.7pt;" o:ole="t" filled="f" o:preferrelative="t" stroked="f" coordsize="21600,21600">
            <v:path/>
            <v:fill on="f" focussize="0,0"/>
            <v:stroke on="f"/>
            <v:imagedata r:id="rId156" o:title=""/>
            <o:lock v:ext="edit" aspectratio="t"/>
            <w10:wrap type="none"/>
            <w10:anchorlock/>
          </v:shape>
          <o:OLEObject Type="Embed" ProgID="Equation.3" ShapeID="_x0000_i1108" DrawAspect="Content" ObjectID="_1468075806" r:id="rId155">
            <o:LockedField>false</o:LockedField>
          </o:OLEObject>
        </w:object>
      </w:r>
    </w:p>
    <w:p>
      <w:pPr>
        <w:numPr>
          <w:ilvl w:val="0"/>
          <w:numId w:val="0"/>
        </w:numPr>
        <w:autoSpaceDE w:val="0"/>
        <w:autoSpaceDN w:val="0"/>
        <w:adjustRightInd w:val="0"/>
        <w:spacing w:line="360" w:lineRule="auto"/>
        <w:ind w:leftChars="0"/>
        <w:rPr>
          <w:rFonts w:hint="eastAsia" w:cs="Arial"/>
          <w:sz w:val="24"/>
          <w:lang w:val="en-US" w:eastAsia="zh-CN"/>
        </w:rPr>
      </w:pPr>
      <w:r>
        <w:rPr>
          <w:rFonts w:cs="Arial"/>
          <w:position w:val="-12"/>
          <w:sz w:val="24"/>
          <w:lang w:val="es-ES" w:eastAsia="ko-KR"/>
        </w:rPr>
        <w:object>
          <v:shape id="_x0000_i1109" o:spt="75" type="#_x0000_t75" style="height:20.6pt;width:102.45pt;" o:ole="t" filled="f" o:preferrelative="t" stroked="f" coordsize="21600,21600">
            <v:path/>
            <v:fill on="f" focussize="0,0"/>
            <v:stroke on="f"/>
            <v:imagedata r:id="rId158" o:title=""/>
            <o:lock v:ext="edit" aspectratio="t"/>
            <w10:wrap type="none"/>
            <w10:anchorlock/>
          </v:shape>
          <o:OLEObject Type="Embed" ProgID="Equation.3" ShapeID="_x0000_i1109" DrawAspect="Content" ObjectID="_1468075807" r:id="rId157">
            <o:LockedField>false</o:LockedField>
          </o:OLEObject>
        </w:object>
      </w:r>
      <w:r>
        <w:rPr>
          <w:rFonts w:cs="Arial"/>
          <w:sz w:val="24"/>
          <w:lang w:val="es-ES" w:eastAsia="ko-KR"/>
        </w:rPr>
        <w:t>s</w:t>
      </w:r>
      <w:r>
        <w:rPr>
          <w:rFonts w:cs="Arial"/>
          <w:sz w:val="24"/>
          <w:lang w:val="es-ES" w:eastAsia="zh-CN"/>
        </w:rPr>
        <w:t>。</w:t>
      </w:r>
    </w:p>
    <w:p>
      <w:pPr>
        <w:spacing w:line="360" w:lineRule="auto"/>
        <w:rPr>
          <w:rFonts w:ascii="Arial" w:hAnsi="Arial" w:eastAsia="宋体" w:cs="Arial"/>
          <w:b/>
        </w:rPr>
      </w:pPr>
      <w:r>
        <w:rPr>
          <w:rFonts w:hint="eastAsia" w:ascii="Arial" w:hAnsi="Arial" w:cs="Arial"/>
          <w:b/>
          <w:lang w:val="en-US" w:eastAsia="zh-CN"/>
        </w:rPr>
        <w:t>E.</w:t>
      </w:r>
      <w:r>
        <w:rPr>
          <w:rFonts w:ascii="Arial" w:hAnsi="Arial" w:eastAsia="宋体" w:cs="Arial"/>
          <w:b/>
        </w:rPr>
        <w:t>5</w:t>
      </w:r>
      <w:r>
        <w:rPr>
          <w:rFonts w:hint="eastAsia" w:ascii="Arial" w:hAnsi="宋体" w:eastAsia="宋体" w:cs="Arial"/>
          <w:b/>
          <w:lang w:eastAsia="zh-CN"/>
        </w:rPr>
        <w:t xml:space="preserve">    </w:t>
      </w:r>
      <w:r>
        <w:rPr>
          <w:rFonts w:ascii="Arial" w:hAnsi="宋体" w:eastAsia="宋体" w:cs="Arial"/>
          <w:b/>
        </w:rPr>
        <w:t>合成标准不确定度计算</w:t>
      </w:r>
    </w:p>
    <w:p>
      <w:pPr>
        <w:spacing w:line="360" w:lineRule="auto"/>
        <w:rPr>
          <w:rFonts w:ascii="Arial" w:hAnsi="Arial" w:eastAsia="宋体" w:cs="Arial"/>
        </w:rPr>
      </w:pPr>
      <w:r>
        <w:rPr>
          <w:rFonts w:hint="eastAsia" w:ascii="Arial" w:hAnsi="Arial" w:cs="Arial"/>
          <w:lang w:val="en-US" w:eastAsia="zh-CN"/>
        </w:rPr>
        <w:t>E.</w:t>
      </w:r>
      <w:r>
        <w:rPr>
          <w:rFonts w:ascii="Arial" w:hAnsi="Arial" w:eastAsia="宋体" w:cs="Arial"/>
          <w:lang w:eastAsia="zh-CN"/>
        </w:rPr>
        <w:t>5.1</w:t>
      </w:r>
      <w:r>
        <w:rPr>
          <w:rFonts w:hint="eastAsia" w:ascii="Arial" w:hAnsi="宋体" w:eastAsia="宋体" w:cs="Arial"/>
          <w:lang w:eastAsia="zh-CN"/>
        </w:rPr>
        <w:t xml:space="preserve">  测量模型</w:t>
      </w:r>
      <w:r>
        <w:rPr>
          <w:rFonts w:ascii="Arial" w:hAnsi="宋体" w:eastAsia="宋体" w:cs="Arial"/>
        </w:rPr>
        <w:t>　　</w:t>
      </w:r>
      <w:r>
        <w:rPr>
          <w:rFonts w:cs="Arial"/>
          <w:position w:val="-30"/>
          <w:sz w:val="24"/>
          <w:lang w:val="es-ES" w:eastAsia="ko-KR"/>
        </w:rPr>
        <w:object>
          <v:shape id="_x0000_i1110" o:spt="75" type="#_x0000_t75" style="height:34.8pt;width:100.5pt;" o:ole="t" filled="f" o:preferrelative="t" stroked="f" coordsize="21600,21600">
            <v:path/>
            <v:fill on="f" focussize="0,0"/>
            <v:stroke on="f"/>
            <v:imagedata r:id="rId126" o:title=""/>
            <o:lock v:ext="edit" aspectratio="t"/>
            <w10:wrap type="none"/>
            <w10:anchorlock/>
          </v:shape>
          <o:OLEObject Type="Embed" ProgID="Equation.3" ShapeID="_x0000_i1110" DrawAspect="Content" ObjectID="_1468075808" r:id="rId159">
            <o:LockedField>false</o:LockedField>
          </o:OLEObject>
        </w:object>
      </w:r>
    </w:p>
    <w:p>
      <w:pPr>
        <w:autoSpaceDE w:val="0"/>
        <w:autoSpaceDN w:val="0"/>
        <w:adjustRightInd w:val="0"/>
        <w:spacing w:line="360" w:lineRule="auto"/>
        <w:ind w:left="-180" w:firstLine="600"/>
        <w:rPr>
          <w:rFonts w:hint="eastAsia" w:ascii="Arial" w:hAnsi="Arial" w:eastAsia="宋体" w:cs="Arial"/>
          <w:color w:val="000000"/>
          <w:lang w:eastAsia="zh-CN"/>
        </w:rPr>
      </w:pPr>
      <w:r>
        <w:rPr>
          <w:rFonts w:ascii="Arial" w:hAnsi="宋体" w:eastAsia="宋体" w:cs="Arial"/>
        </w:rPr>
        <w:t>灵敏系数　　</w:t>
      </w:r>
      <w:r>
        <w:rPr>
          <w:rFonts w:ascii="Arial" w:hAnsi="Arial" w:eastAsia="宋体" w:cs="Arial"/>
          <w:color w:val="000000"/>
          <w:position w:val="-30"/>
        </w:rPr>
        <w:object>
          <v:shape id="_x0000_i1111" o:spt="75" type="#_x0000_t75" style="height:34pt;width:61.05pt;" o:ole="t" filled="f" o:preferrelative="t" stroked="f" coordsize="21600,21600">
            <v:path/>
            <v:fill on="f" focussize="0,0"/>
            <v:stroke on="f"/>
            <v:imagedata r:id="rId161" o:title=""/>
            <o:lock v:ext="edit" aspectratio="t"/>
            <w10:wrap type="none"/>
            <w10:anchorlock/>
          </v:shape>
          <o:OLEObject Type="Embed" ProgID="Equation.3" ShapeID="_x0000_i1111" DrawAspect="Content" ObjectID="_1468075809" r:id="rId160">
            <o:LockedField>false</o:LockedField>
          </o:OLEObject>
        </w:object>
      </w:r>
      <w:r>
        <w:rPr>
          <w:rFonts w:ascii="Arial" w:hAnsi="Arial" w:eastAsia="宋体" w:cs="Arial"/>
          <w:color w:val="000000"/>
        </w:rPr>
        <w:t xml:space="preserve"> </w:t>
      </w:r>
      <w:r>
        <w:rPr>
          <w:rFonts w:hint="eastAsia" w:ascii="Arial" w:hAnsi="Arial" w:eastAsia="宋体" w:cs="Arial"/>
          <w:color w:val="000000"/>
          <w:lang w:eastAsia="zh-CN"/>
        </w:rPr>
        <w:t xml:space="preserve">           </w:t>
      </w:r>
      <w:r>
        <w:rPr>
          <w:rFonts w:ascii="Arial" w:hAnsi="Arial" w:eastAsia="宋体" w:cs="Arial"/>
          <w:color w:val="000000"/>
          <w:lang w:eastAsia="zh-CN"/>
        </w:rPr>
        <w:t xml:space="preserve"> </w:t>
      </w:r>
      <w:r>
        <w:rPr>
          <w:rFonts w:ascii="Arial" w:hAnsi="Arial" w:eastAsia="宋体" w:cs="Arial"/>
          <w:color w:val="000000"/>
          <w:position w:val="-30"/>
        </w:rPr>
        <w:object>
          <v:shape id="_x0000_i1112" o:spt="75" type="#_x0000_t75" style="height:34pt;width:71.2pt;" o:ole="t" filled="f" o:preferrelative="t" stroked="f" coordsize="21600,21600">
            <v:path/>
            <v:fill on="f" focussize="0,0"/>
            <v:stroke on="f"/>
            <v:imagedata r:id="rId163" o:title=""/>
            <o:lock v:ext="edit" aspectratio="t"/>
            <w10:wrap type="none"/>
            <w10:anchorlock/>
          </v:shape>
          <o:OLEObject Type="Embed" ProgID="Equation.3" ShapeID="_x0000_i1112" DrawAspect="Content" ObjectID="_1468075810" r:id="rId162">
            <o:LockedField>false</o:LockedField>
          </o:OLEObject>
        </w:object>
      </w:r>
      <w:r>
        <w:rPr>
          <w:rFonts w:ascii="Arial" w:hAnsi="宋体" w:eastAsia="宋体" w:cs="Arial"/>
        </w:rPr>
        <w:t>　</w:t>
      </w:r>
    </w:p>
    <w:p>
      <w:pPr>
        <w:spacing w:line="360" w:lineRule="auto"/>
        <w:rPr>
          <w:rFonts w:ascii="Arial" w:hAnsi="Arial" w:eastAsia="宋体" w:cs="Arial"/>
          <w:lang w:eastAsia="zh-CN"/>
        </w:rPr>
      </w:pPr>
      <w:r>
        <w:rPr>
          <w:rFonts w:hint="eastAsia" w:ascii="Arial" w:hAnsi="Arial" w:cs="Arial"/>
          <w:lang w:val="en-US" w:eastAsia="zh-CN"/>
        </w:rPr>
        <w:t>E.</w:t>
      </w:r>
      <w:r>
        <w:rPr>
          <w:rFonts w:ascii="Arial" w:hAnsi="Arial" w:eastAsia="宋体" w:cs="Arial"/>
          <w:lang w:eastAsia="zh-CN"/>
        </w:rPr>
        <w:t>5.2</w:t>
      </w:r>
      <w:r>
        <w:rPr>
          <w:rFonts w:hint="eastAsia" w:ascii="Arial" w:hAnsi="Arial" w:eastAsia="宋体" w:cs="Arial"/>
          <w:lang w:eastAsia="zh-CN"/>
        </w:rPr>
        <w:t xml:space="preserve">  </w:t>
      </w:r>
      <w:r>
        <w:rPr>
          <w:rFonts w:ascii="Arial" w:hAnsi="宋体" w:eastAsia="宋体" w:cs="Arial"/>
        </w:rPr>
        <w:t>合成标准不确定度的计算</w:t>
      </w:r>
    </w:p>
    <w:p>
      <w:pPr>
        <w:autoSpaceDE w:val="0"/>
        <w:autoSpaceDN w:val="0"/>
        <w:adjustRightInd w:val="0"/>
        <w:spacing w:line="300" w:lineRule="auto"/>
        <w:ind w:firstLine="315" w:firstLineChars="150"/>
        <w:rPr>
          <w:rFonts w:ascii="Arial" w:hAnsi="Arial" w:eastAsia="宋体" w:cs="Arial"/>
          <w:lang w:eastAsia="zh-CN"/>
        </w:rPr>
      </w:pPr>
      <w:r>
        <w:rPr>
          <w:rFonts w:ascii="Arial" w:hAnsi="宋体" w:eastAsia="宋体" w:cs="Arial"/>
        </w:rPr>
        <w:t>以上两个分量</w:t>
      </w:r>
      <w:r>
        <w:rPr>
          <w:rFonts w:cs="Arial"/>
          <w:position w:val="-12"/>
          <w:sz w:val="24"/>
          <w:lang w:val="es-ES" w:eastAsia="ko-KR"/>
        </w:rPr>
        <w:object>
          <v:shape id="_x0000_i1113" o:spt="75" type="#_x0000_t75" style="height:19.75pt;width:13.3pt;" o:ole="t" filled="f" o:preferrelative="t" stroked="f" coordsize="21600,21600">
            <v:path/>
            <v:fill on="f" focussize="0,0"/>
            <v:stroke on="f"/>
            <v:imagedata r:id="rId128" o:title=""/>
            <o:lock v:ext="edit" aspectratio="t"/>
            <w10:wrap type="none"/>
            <w10:anchorlock/>
          </v:shape>
          <o:OLEObject Type="Embed" ProgID="Equation.3" ShapeID="_x0000_i1113" DrawAspect="Content" ObjectID="_1468075811" r:id="rId164">
            <o:LockedField>false</o:LockedField>
          </o:OLEObject>
        </w:object>
      </w:r>
      <w:r>
        <w:rPr>
          <w:rFonts w:ascii="Arial" w:hAnsi="宋体" w:eastAsia="宋体" w:cs="Arial"/>
          <w:lang w:eastAsia="zh-CN"/>
        </w:rPr>
        <w:t>和</w:t>
      </w:r>
      <w:r>
        <w:rPr>
          <w:rFonts w:cs="Arial"/>
          <w:position w:val="-12"/>
          <w:sz w:val="24"/>
          <w:lang w:val="es-ES" w:eastAsia="ko-KR"/>
        </w:rPr>
        <w:object>
          <v:shape id="_x0000_i1114" o:spt="75" type="#_x0000_t75" style="height:19.75pt;width:13.3pt;" o:ole="t" filled="f" o:preferrelative="t" stroked="f" coordsize="21600,21600">
            <v:path/>
            <v:fill on="f" focussize="0,0"/>
            <v:stroke on="f"/>
            <v:imagedata r:id="rId166" o:title=""/>
            <o:lock v:ext="edit" aspectratio="t"/>
            <w10:wrap type="none"/>
            <w10:anchorlock/>
          </v:shape>
          <o:OLEObject Type="Embed" ProgID="Equation.3" ShapeID="_x0000_i1114" DrawAspect="Content" ObjectID="_1468075812" r:id="rId165">
            <o:LockedField>false</o:LockedField>
          </o:OLEObject>
        </w:object>
      </w:r>
      <w:r>
        <w:rPr>
          <w:rFonts w:ascii="Arial" w:hAnsi="宋体" w:eastAsia="宋体" w:cs="Arial"/>
        </w:rPr>
        <w:t>相互独立</w:t>
      </w:r>
      <w:r>
        <w:rPr>
          <w:rFonts w:ascii="Arial" w:hAnsi="宋体" w:eastAsia="宋体" w:cs="Arial"/>
          <w:lang w:eastAsia="zh-CN"/>
        </w:rPr>
        <w:t>，</w:t>
      </w:r>
      <w:r>
        <w:rPr>
          <w:rFonts w:ascii="Arial" w:hAnsi="宋体" w:eastAsia="宋体" w:cs="Arial"/>
        </w:rPr>
        <w:t>相关系数为</w:t>
      </w:r>
      <w:r>
        <w:rPr>
          <w:rFonts w:hint="eastAsia" w:ascii="Arial" w:hAnsi="Arial" w:eastAsia="宋体" w:cs="Arial"/>
          <w:lang w:eastAsia="zh-CN"/>
        </w:rPr>
        <w:t>1</w:t>
      </w:r>
      <w:r>
        <w:rPr>
          <w:rFonts w:ascii="Arial" w:hAnsi="宋体" w:eastAsia="宋体" w:cs="Arial"/>
          <w:lang w:eastAsia="zh-CN"/>
        </w:rPr>
        <w:t>，</w:t>
      </w:r>
      <w:r>
        <w:rPr>
          <w:rFonts w:ascii="Arial" w:hAnsi="宋体" w:eastAsia="宋体" w:cs="Arial"/>
        </w:rPr>
        <w:t>所以</w:t>
      </w:r>
      <w:r>
        <w:rPr>
          <w:rFonts w:ascii="Arial" w:hAnsi="宋体" w:eastAsia="宋体" w:cs="Arial"/>
          <w:lang w:eastAsia="zh-CN"/>
        </w:rPr>
        <w:t>：</w:t>
      </w:r>
    </w:p>
    <w:p>
      <w:pPr>
        <w:autoSpaceDE w:val="0"/>
        <w:autoSpaceDN w:val="0"/>
        <w:adjustRightInd w:val="0"/>
        <w:spacing w:line="300" w:lineRule="auto"/>
        <w:ind w:firstLine="1800"/>
        <w:rPr>
          <w:rFonts w:hint="eastAsia" w:ascii="Arial" w:hAnsi="Arial" w:eastAsia="宋体" w:cs="Arial"/>
          <w:lang w:val="en-US" w:eastAsia="zh-CN"/>
        </w:rPr>
      </w:pPr>
      <w:r>
        <w:rPr>
          <w:rFonts w:ascii="Arial" w:hAnsi="Arial" w:eastAsia="宋体" w:cs="Arial"/>
          <w:kern w:val="2"/>
          <w:position w:val="-12"/>
          <w:lang w:val="en-US" w:eastAsia="zh-CN"/>
        </w:rPr>
        <w:object>
          <v:shape id="_x0000_i1115" o:spt="75" type="#_x0000_t75" style="height:18.4pt;width:35.1pt;" o:ole="t" filled="f" o:preferrelative="t" stroked="f" coordsize="21600,21600">
            <v:path/>
            <v:fill on="f" alignshape="1" focussize="0,0"/>
            <v:stroke on="f"/>
            <v:imagedata r:id="rId62" o:title=""/>
            <o:lock v:ext="edit" aspectratio="t"/>
            <w10:wrap type="none"/>
            <w10:anchorlock/>
          </v:shape>
          <o:OLEObject Type="Embed" ProgID="Equation.3" ShapeID="_x0000_i1115" DrawAspect="Content" ObjectID="_1468075813" r:id="rId167">
            <o:LockedField>false</o:LockedField>
          </o:OLEObject>
        </w:object>
      </w:r>
      <w:r>
        <w:rPr>
          <w:rFonts w:ascii="Arial" w:hAnsi="Arial" w:eastAsia="宋体" w:cs="Arial"/>
        </w:rPr>
        <w:t>=</w:t>
      </w:r>
      <w:r>
        <w:rPr>
          <w:rFonts w:ascii="Arial" w:hAnsi="Arial" w:eastAsia="宋体" w:cs="Arial"/>
          <w:kern w:val="2"/>
          <w:position w:val="-14"/>
          <w:lang w:val="en-US" w:eastAsia="zh-CN"/>
        </w:rPr>
        <w:object>
          <v:shape id="_x0000_i1116" o:spt="75" type="#_x0000_t75" style="height:24.2pt;width:188.2pt;" o:ole="t" filled="f" o:preferrelative="t" stroked="f" coordsize="21600,21600">
            <v:path/>
            <v:fill on="f" focussize="0,0"/>
            <v:stroke on="f"/>
            <v:imagedata r:id="rId169" o:title=""/>
            <o:lock v:ext="edit" aspectratio="t"/>
            <w10:wrap type="none"/>
            <w10:anchorlock/>
          </v:shape>
          <o:OLEObject Type="Embed" ProgID="Equation.3" ShapeID="_x0000_i1116" DrawAspect="Content" ObjectID="_1468075814" r:id="rId168">
            <o:LockedField>false</o:LockedField>
          </o:OLEObject>
        </w:object>
      </w:r>
    </w:p>
    <w:p>
      <w:pPr>
        <w:spacing w:line="360" w:lineRule="auto"/>
        <w:rPr>
          <w:rFonts w:ascii="Arial" w:hAnsi="Arial" w:eastAsia="宋体" w:cs="Arial"/>
        </w:rPr>
      </w:pPr>
      <w:r>
        <w:rPr>
          <w:rFonts w:hint="eastAsia" w:ascii="Arial" w:hAnsi="宋体" w:cs="Arial"/>
          <w:lang w:val="en-US" w:eastAsia="zh-CN"/>
        </w:rPr>
        <w:t>E.</w:t>
      </w:r>
      <w:r>
        <w:rPr>
          <w:rFonts w:hint="eastAsia" w:ascii="Arial" w:hAnsi="宋体" w:eastAsia="宋体" w:cs="Arial"/>
          <w:lang w:eastAsia="zh-CN"/>
        </w:rPr>
        <w:t>5.3</w:t>
      </w:r>
      <w:r>
        <w:rPr>
          <w:rFonts w:ascii="Arial" w:hAnsi="宋体" w:eastAsia="宋体" w:cs="Arial"/>
        </w:rPr>
        <w:t>标准不确定度汇总表</w:t>
      </w:r>
    </w:p>
    <w:p>
      <w:pPr>
        <w:spacing w:line="360" w:lineRule="auto"/>
        <w:rPr>
          <w:rFonts w:hint="eastAsia" w:ascii="Arial" w:hAnsi="宋体" w:eastAsia="宋体" w:cs="Arial"/>
          <w:lang w:eastAsia="zh-CN"/>
        </w:rPr>
      </w:pPr>
      <w:r>
        <w:rPr>
          <w:rFonts w:ascii="Arial" w:hAnsi="Arial" w:eastAsia="宋体" w:cs="Arial"/>
        </w:rPr>
        <w:t xml:space="preserve">  </w:t>
      </w:r>
      <w:r>
        <w:rPr>
          <w:rFonts w:hint="eastAsia" w:ascii="Arial" w:hAnsi="Arial" w:eastAsia="宋体" w:cs="Arial"/>
          <w:lang w:eastAsia="zh-CN"/>
        </w:rPr>
        <w:t xml:space="preserve">    </w:t>
      </w:r>
      <w:r>
        <w:rPr>
          <w:rFonts w:ascii="Arial" w:hAnsi="宋体" w:eastAsia="宋体" w:cs="Arial"/>
        </w:rPr>
        <w:t>输入量的标准不确定度汇总于</w:t>
      </w:r>
      <w:r>
        <w:rPr>
          <w:rFonts w:hint="eastAsia" w:ascii="Arial" w:hAnsi="宋体" w:eastAsia="宋体" w:cs="Arial"/>
          <w:lang w:eastAsia="zh-CN"/>
        </w:rPr>
        <w:t>下</w:t>
      </w:r>
      <w:r>
        <w:rPr>
          <w:rFonts w:ascii="Arial" w:hAnsi="宋体" w:eastAsia="宋体" w:cs="Arial"/>
        </w:rPr>
        <w:t>表</w:t>
      </w:r>
      <w:r>
        <w:rPr>
          <w:rFonts w:hint="eastAsia" w:ascii="Arial" w:hAnsi="宋体" w:eastAsia="宋体" w:cs="Arial"/>
          <w:lang w:eastAsia="zh-CN"/>
        </w:rPr>
        <w:t>：</w:t>
      </w:r>
    </w:p>
    <w:tbl>
      <w:tblPr>
        <w:tblStyle w:val="15"/>
        <w:tblW w:w="9992"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900"/>
        <w:gridCol w:w="4196"/>
        <w:gridCol w:w="1924"/>
        <w:gridCol w:w="812"/>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80" w:type="dxa"/>
            <w:gridSpan w:val="2"/>
            <w:noWrap w:val="0"/>
            <w:vAlign w:val="center"/>
          </w:tcPr>
          <w:p>
            <w:pPr>
              <w:spacing w:line="360" w:lineRule="auto"/>
              <w:jc w:val="center"/>
              <w:rPr>
                <w:rFonts w:ascii="Arial" w:hAnsi="Arial" w:eastAsia="宋体" w:cs="Arial"/>
              </w:rPr>
            </w:pPr>
            <w:r>
              <w:rPr>
                <w:rFonts w:ascii="Arial" w:hAnsi="宋体" w:eastAsia="宋体" w:cs="Arial"/>
              </w:rPr>
              <w:t>标准不确定度</w:t>
            </w:r>
          </w:p>
          <w:p>
            <w:pPr>
              <w:spacing w:line="360" w:lineRule="auto"/>
              <w:ind w:firstLine="420" w:firstLineChars="200"/>
              <w:jc w:val="center"/>
              <w:rPr>
                <w:rFonts w:ascii="Arial" w:hAnsi="Arial" w:eastAsia="宋体" w:cs="Arial"/>
              </w:rPr>
            </w:pPr>
            <w:r>
              <w:rPr>
                <w:rFonts w:ascii="Arial" w:hAnsi="Arial" w:eastAsia="宋体" w:cs="Arial"/>
                <w:position w:val="-12"/>
              </w:rPr>
              <w:object>
                <v:shape id="_x0000_i1117" o:spt="75" type="#_x0000_t75" style="height:18pt;width:27pt;" o:ole="t" filled="f" o:preferrelative="t" stroked="f" coordsize="21600,21600">
                  <v:path/>
                  <v:fill on="f" alignshape="1" focussize="0,0"/>
                  <v:stroke on="f"/>
                  <v:imagedata r:id="rId66" o:title=""/>
                  <o:lock v:ext="edit" aspectratio="t"/>
                  <w10:wrap type="none"/>
                  <w10:anchorlock/>
                </v:shape>
                <o:OLEObject Type="Embed" ProgID="Equation.3" ShapeID="_x0000_i1117" DrawAspect="Content" ObjectID="_1468075815" r:id="rId170">
                  <o:LockedField>false</o:LockedField>
                </o:OLEObject>
              </w:object>
            </w:r>
          </w:p>
        </w:tc>
        <w:tc>
          <w:tcPr>
            <w:tcW w:w="4196" w:type="dxa"/>
            <w:noWrap w:val="0"/>
            <w:vAlign w:val="center"/>
          </w:tcPr>
          <w:p>
            <w:pPr>
              <w:spacing w:line="360" w:lineRule="auto"/>
              <w:jc w:val="center"/>
              <w:rPr>
                <w:rFonts w:ascii="Arial" w:hAnsi="Arial" w:eastAsia="宋体" w:cs="Arial"/>
              </w:rPr>
            </w:pPr>
            <w:r>
              <w:rPr>
                <w:rFonts w:ascii="Arial" w:hAnsi="宋体" w:eastAsia="宋体" w:cs="Arial"/>
              </w:rPr>
              <w:t>不确定度来源</w:t>
            </w:r>
          </w:p>
        </w:tc>
        <w:tc>
          <w:tcPr>
            <w:tcW w:w="1924" w:type="dxa"/>
            <w:noWrap w:val="0"/>
            <w:vAlign w:val="center"/>
          </w:tcPr>
          <w:p>
            <w:pPr>
              <w:spacing w:line="360" w:lineRule="auto"/>
              <w:jc w:val="center"/>
              <w:rPr>
                <w:rFonts w:hint="eastAsia" w:ascii="Arial" w:hAnsi="宋体" w:eastAsia="宋体" w:cs="Arial"/>
                <w:lang w:eastAsia="zh-CN"/>
              </w:rPr>
            </w:pPr>
            <w:r>
              <w:rPr>
                <w:rFonts w:ascii="Arial" w:hAnsi="宋体" w:eastAsia="宋体" w:cs="Arial"/>
              </w:rPr>
              <w:t>标准不确定度</w:t>
            </w:r>
            <w:r>
              <w:rPr>
                <w:rFonts w:hint="eastAsia" w:ascii="Arial" w:hAnsi="宋体" w:eastAsia="宋体" w:cs="Arial"/>
                <w:lang w:eastAsia="zh-CN"/>
              </w:rPr>
              <w:t>值</w:t>
            </w:r>
          </w:p>
          <w:p>
            <w:pPr>
              <w:spacing w:line="360" w:lineRule="auto"/>
              <w:jc w:val="center"/>
              <w:rPr>
                <w:rFonts w:hint="eastAsia" w:ascii="Arial" w:hAnsi="宋体" w:eastAsia="宋体" w:cs="Arial"/>
                <w:lang w:eastAsia="zh-CN"/>
              </w:rPr>
            </w:pPr>
            <w:r>
              <w:rPr>
                <w:rFonts w:ascii="Arial" w:hAnsi="Arial" w:eastAsia="宋体" w:cs="Arial"/>
                <w:position w:val="-12"/>
              </w:rPr>
              <w:object>
                <v:shape id="_x0000_i1118" o:spt="75" type="#_x0000_t75" style="height:18pt;width:27pt;" o:ole="t" filled="f" o:preferrelative="t" stroked="f" coordsize="21600,21600">
                  <v:path/>
                  <v:fill on="f" alignshape="1" focussize="0,0"/>
                  <v:stroke on="f"/>
                  <v:imagedata r:id="rId66" o:title=""/>
                  <o:lock v:ext="edit" aspectratio="t"/>
                  <w10:wrap type="none"/>
                  <w10:anchorlock/>
                </v:shape>
                <o:OLEObject Type="Embed" ProgID="Equation.3" ShapeID="_x0000_i1118" DrawAspect="Content" ObjectID="_1468075816" r:id="rId171">
                  <o:LockedField>false</o:LockedField>
                </o:OLEObject>
              </w:object>
            </w:r>
          </w:p>
        </w:tc>
        <w:tc>
          <w:tcPr>
            <w:tcW w:w="812" w:type="dxa"/>
            <w:noWrap w:val="0"/>
            <w:vAlign w:val="center"/>
          </w:tcPr>
          <w:p>
            <w:pPr>
              <w:spacing w:line="360" w:lineRule="auto"/>
              <w:jc w:val="center"/>
              <w:rPr>
                <w:rFonts w:ascii="Arial" w:hAnsi="Arial" w:eastAsia="宋体" w:cs="Arial"/>
              </w:rPr>
            </w:pPr>
            <w:r>
              <w:rPr>
                <w:rFonts w:ascii="Arial" w:hAnsi="Arial" w:eastAsia="宋体" w:cs="Arial"/>
                <w:position w:val="-12"/>
              </w:rPr>
              <w:object>
                <v:shape id="_x0000_i1119" o:spt="75" type="#_x0000_t75" style="height:18pt;width:11pt;" o:ole="t" filled="f" o:preferrelative="t" stroked="f" coordsize="21600,21600">
                  <v:path/>
                  <v:fill on="f" alignshape="1" focussize="0,0"/>
                  <v:stroke on="f"/>
                  <v:imagedata r:id="rId69" o:title=""/>
                  <o:lock v:ext="edit" aspectratio="t"/>
                  <w10:wrap type="none"/>
                  <w10:anchorlock/>
                </v:shape>
                <o:OLEObject Type="Embed" ProgID="Equation.3" ShapeID="_x0000_i1119" DrawAspect="Content" ObjectID="_1468075817" r:id="rId172">
                  <o:LockedField>false</o:LockedField>
                </o:OLEObject>
              </w:object>
            </w:r>
          </w:p>
        </w:tc>
        <w:tc>
          <w:tcPr>
            <w:tcW w:w="1080" w:type="dxa"/>
            <w:noWrap w:val="0"/>
            <w:vAlign w:val="center"/>
          </w:tcPr>
          <w:p>
            <w:pPr>
              <w:spacing w:line="360" w:lineRule="auto"/>
              <w:jc w:val="center"/>
              <w:rPr>
                <w:rFonts w:hint="default" w:ascii="Arial" w:hAnsi="Arial" w:eastAsia="宋体" w:cs="Arial"/>
                <w:lang w:val="en-US" w:eastAsia="zh-CN"/>
              </w:rPr>
            </w:pPr>
            <w:r>
              <w:rPr>
                <w:rFonts w:ascii="Arial" w:hAnsi="Arial" w:eastAsia="宋体" w:cs="Arial"/>
                <w:position w:val="-14"/>
              </w:rPr>
              <w:object>
                <v:shape id="_x0000_i1120" o:spt="75" type="#_x0000_t75" style="height:20pt;width:49.95pt;" o:ole="t" filled="f" o:preferrelative="t" stroked="f" coordsize="21600,21600">
                  <v:path/>
                  <v:fill on="f" alignshape="1" focussize="0,0"/>
                  <v:stroke on="f"/>
                  <v:imagedata r:id="rId71" o:title=""/>
                  <o:lock v:ext="edit" aspectratio="t"/>
                  <w10:wrap type="none"/>
                  <w10:anchorlock/>
                </v:shape>
                <o:OLEObject Type="Embed" ProgID="Equation.3" ShapeID="_x0000_i1120" DrawAspect="Content" ObjectID="_1468075818" r:id="rId173">
                  <o:LockedField>false</o:LockedField>
                </o:OLEObject>
              </w:object>
            </w:r>
            <w:r>
              <w:rPr>
                <w:rFonts w:hint="eastAsia" w:ascii="Arial" w:hAnsi="宋体" w:eastAsia="宋体" w:cs="Arial"/>
                <w:lang w:eastAsia="zh-CN"/>
              </w:rPr>
              <w:t>/</w:t>
            </w:r>
            <w:r>
              <w:rPr>
                <w:rFonts w:hint="eastAsia" w:ascii="Times New Roman" w:hAnsi="Times New Roman" w:eastAsia="宋体" w:cs="Times New Roman"/>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080" w:type="dxa"/>
            <w:vMerge w:val="restart"/>
            <w:noWrap w:val="0"/>
            <w:vAlign w:val="center"/>
          </w:tcPr>
          <w:p>
            <w:pPr>
              <w:spacing w:line="360" w:lineRule="auto"/>
              <w:jc w:val="center"/>
              <w:rPr>
                <w:rFonts w:hint="eastAsia" w:ascii="Arial" w:hAnsi="Arial" w:eastAsia="宋体" w:cs="Arial"/>
                <w:lang w:val="en-US" w:eastAsia="zh-CN"/>
              </w:rPr>
            </w:pPr>
            <w:r>
              <w:rPr>
                <w:rFonts w:hint="eastAsia" w:ascii="Arial" w:hAnsi="Arial" w:eastAsia="宋体" w:cs="Arial"/>
                <w:lang w:val="en-US" w:eastAsia="zh-CN"/>
              </w:rPr>
              <w:t>计时器</w:t>
            </w:r>
          </w:p>
        </w:tc>
        <w:tc>
          <w:tcPr>
            <w:tcW w:w="900" w:type="dxa"/>
            <w:noWrap w:val="0"/>
            <w:vAlign w:val="center"/>
          </w:tcPr>
          <w:p>
            <w:pPr>
              <w:spacing w:line="360" w:lineRule="auto"/>
              <w:jc w:val="center"/>
              <w:rPr>
                <w:rFonts w:ascii="Arial" w:hAnsi="Arial" w:eastAsia="宋体" w:cs="Arial"/>
              </w:rPr>
            </w:pPr>
            <w:r>
              <w:rPr>
                <w:rFonts w:ascii="Arial" w:hAnsi="Arial" w:eastAsia="宋体" w:cs="Arial"/>
                <w:position w:val="-12"/>
              </w:rPr>
              <w:object>
                <v:shape id="_x0000_i1121" o:spt="75" type="#_x0000_t75" style="height:18pt;width:13.95pt;" o:ole="t" filled="f" o:preferrelative="t" stroked="f" coordsize="21600,21600">
                  <v:path/>
                  <v:fill on="f" focussize="0,0"/>
                  <v:stroke on="f"/>
                  <v:imagedata r:id="rId175" o:title=""/>
                  <o:lock v:ext="edit" aspectratio="t"/>
                  <w10:wrap type="none"/>
                  <w10:anchorlock/>
                </v:shape>
                <o:OLEObject Type="Embed" ProgID="Equation.3" ShapeID="_x0000_i1121" DrawAspect="Content" ObjectID="_1468075819" r:id="rId174">
                  <o:LockedField>false</o:LockedField>
                </o:OLEObject>
              </w:object>
            </w:r>
          </w:p>
        </w:tc>
        <w:tc>
          <w:tcPr>
            <w:tcW w:w="4196" w:type="dxa"/>
            <w:noWrap w:val="0"/>
            <w:vAlign w:val="center"/>
          </w:tcPr>
          <w:p>
            <w:pPr>
              <w:spacing w:line="360" w:lineRule="auto"/>
              <w:rPr>
                <w:rFonts w:hint="default" w:ascii="Arial" w:hAnsi="Arial" w:eastAsia="宋体" w:cs="Arial"/>
                <w:lang w:val="en-US" w:eastAsia="zh-CN"/>
              </w:rPr>
            </w:pPr>
            <w:r>
              <w:rPr>
                <w:rFonts w:hint="eastAsia" w:ascii="Arial" w:hAnsi="Arial" w:eastAsia="宋体" w:cs="Arial"/>
                <w:lang w:val="en-US" w:eastAsia="zh-CN"/>
              </w:rPr>
              <w:t>由计时器引入的不确定度</w:t>
            </w:r>
          </w:p>
        </w:tc>
        <w:tc>
          <w:tcPr>
            <w:tcW w:w="1924"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0.035</w:t>
            </w:r>
          </w:p>
        </w:tc>
        <w:tc>
          <w:tcPr>
            <w:tcW w:w="812" w:type="dxa"/>
            <w:noWrap w:val="0"/>
            <w:vAlign w:val="center"/>
          </w:tcPr>
          <w:p>
            <w:pPr>
              <w:spacing w:line="360" w:lineRule="auto"/>
              <w:jc w:val="center"/>
              <w:rPr>
                <w:rFonts w:ascii="Arial" w:hAnsi="Arial" w:eastAsia="宋体" w:cs="Arial"/>
              </w:rPr>
            </w:pPr>
            <w:r>
              <w:rPr>
                <w:rFonts w:ascii="Arial" w:hAnsi="Arial" w:eastAsia="宋体" w:cs="Arial"/>
              </w:rPr>
              <w:t>1</w:t>
            </w:r>
          </w:p>
        </w:tc>
        <w:tc>
          <w:tcPr>
            <w:tcW w:w="1080"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80" w:type="dxa"/>
            <w:vMerge w:val="continue"/>
            <w:noWrap w:val="0"/>
            <w:vAlign w:val="center"/>
          </w:tcPr>
          <w:p>
            <w:pPr>
              <w:spacing w:line="360" w:lineRule="auto"/>
              <w:jc w:val="center"/>
              <w:rPr>
                <w:rFonts w:ascii="Arial" w:hAnsi="Arial" w:eastAsia="宋体" w:cs="Arial"/>
              </w:rPr>
            </w:pPr>
          </w:p>
        </w:tc>
        <w:tc>
          <w:tcPr>
            <w:tcW w:w="900" w:type="dxa"/>
            <w:noWrap w:val="0"/>
            <w:vAlign w:val="center"/>
          </w:tcPr>
          <w:p>
            <w:pPr>
              <w:spacing w:line="360" w:lineRule="auto"/>
              <w:jc w:val="center"/>
              <w:rPr>
                <w:rFonts w:ascii="Arial" w:hAnsi="Arial" w:eastAsia="宋体" w:cs="Arial"/>
              </w:rPr>
            </w:pPr>
            <w:r>
              <w:rPr>
                <w:rFonts w:ascii="Arial" w:hAnsi="Arial" w:eastAsia="宋体" w:cs="Arial"/>
                <w:position w:val="-12"/>
              </w:rPr>
              <w:object>
                <v:shape id="_x0000_i1122" o:spt="75" type="#_x0000_t75" style="height:18.15pt;width:13.95pt;" o:ole="t" filled="f" o:preferrelative="t" stroked="f" coordsize="21600,21600">
                  <v:path/>
                  <v:fill on="f" focussize="0,0"/>
                  <v:stroke on="f"/>
                  <v:imagedata r:id="rId177" o:title=""/>
                  <o:lock v:ext="edit" aspectratio="t"/>
                  <w10:wrap type="none"/>
                  <w10:anchorlock/>
                </v:shape>
                <o:OLEObject Type="Embed" ProgID="Equation.3" ShapeID="_x0000_i1122" DrawAspect="Content" ObjectID="_1468075820" r:id="rId176">
                  <o:LockedField>false</o:LockedField>
                </o:OLEObject>
              </w:object>
            </w:r>
          </w:p>
        </w:tc>
        <w:tc>
          <w:tcPr>
            <w:tcW w:w="4196" w:type="dxa"/>
            <w:noWrap w:val="0"/>
            <w:vAlign w:val="center"/>
          </w:tcPr>
          <w:p>
            <w:pPr>
              <w:spacing w:line="360" w:lineRule="auto"/>
              <w:rPr>
                <w:rFonts w:hint="default" w:ascii="Arial" w:hAnsi="Arial" w:eastAsia="宋体" w:cs="Arial"/>
                <w:lang w:val="en-US" w:eastAsia="zh-CN"/>
              </w:rPr>
            </w:pPr>
            <w:r>
              <w:rPr>
                <w:rFonts w:hint="eastAsia" w:ascii="Arial" w:hAnsi="宋体" w:eastAsia="宋体" w:cs="Arial"/>
                <w:lang w:val="en-US" w:eastAsia="zh-CN"/>
              </w:rPr>
              <w:t>由秒表引入的不确定度</w:t>
            </w:r>
          </w:p>
        </w:tc>
        <w:tc>
          <w:tcPr>
            <w:tcW w:w="1924"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0.45</w:t>
            </w:r>
          </w:p>
        </w:tc>
        <w:tc>
          <w:tcPr>
            <w:tcW w:w="812" w:type="dxa"/>
            <w:noWrap w:val="0"/>
            <w:vAlign w:val="center"/>
          </w:tcPr>
          <w:p>
            <w:pPr>
              <w:spacing w:line="360" w:lineRule="auto"/>
              <w:jc w:val="center"/>
              <w:rPr>
                <w:rFonts w:ascii="Arial" w:hAnsi="Arial" w:eastAsia="宋体" w:cs="Arial"/>
              </w:rPr>
            </w:pPr>
            <w:r>
              <w:rPr>
                <w:rFonts w:ascii="Arial" w:hAnsi="Arial" w:eastAsia="宋体" w:cs="Arial"/>
              </w:rPr>
              <w:t>-1</w:t>
            </w:r>
          </w:p>
        </w:tc>
        <w:tc>
          <w:tcPr>
            <w:tcW w:w="1080" w:type="dxa"/>
            <w:noWrap w:val="0"/>
            <w:vAlign w:val="center"/>
          </w:tcPr>
          <w:p>
            <w:pPr>
              <w:spacing w:line="360" w:lineRule="auto"/>
              <w:jc w:val="center"/>
              <w:rPr>
                <w:rFonts w:hint="eastAsia" w:ascii="Arial" w:hAnsi="Arial" w:eastAsia="宋体" w:cs="Arial"/>
                <w:lang w:eastAsia="zh-CN"/>
              </w:rPr>
            </w:pPr>
            <w:r>
              <w:rPr>
                <w:rFonts w:hint="eastAsia" w:ascii="Arial" w:hAnsi="Arial" w:eastAsia="宋体" w:cs="Arial"/>
                <w:lang w:val="en-US" w:eastAsia="zh-CN"/>
              </w:rPr>
              <w:t>0.45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80" w:type="dxa"/>
            <w:vMerge w:val="continue"/>
            <w:noWrap w:val="0"/>
            <w:vAlign w:val="center"/>
          </w:tcPr>
          <w:p>
            <w:pPr>
              <w:spacing w:line="360" w:lineRule="auto"/>
              <w:jc w:val="center"/>
              <w:rPr>
                <w:rFonts w:ascii="Arial" w:hAnsi="Arial" w:eastAsia="宋体" w:cs="Arial"/>
              </w:rPr>
            </w:pPr>
          </w:p>
        </w:tc>
        <w:tc>
          <w:tcPr>
            <w:tcW w:w="900" w:type="dxa"/>
            <w:noWrap w:val="0"/>
            <w:vAlign w:val="center"/>
          </w:tcPr>
          <w:p>
            <w:pPr>
              <w:spacing w:line="360" w:lineRule="auto"/>
              <w:jc w:val="center"/>
              <w:rPr>
                <w:rFonts w:hint="eastAsia" w:ascii="Arial" w:hAnsi="Arial" w:eastAsia="宋体" w:cs="Arial"/>
                <w:lang w:val="en-US" w:eastAsia="zh-CN"/>
              </w:rPr>
            </w:pPr>
            <w:r>
              <w:rPr>
                <w:rFonts w:ascii="Arial" w:hAnsi="Arial" w:eastAsia="宋体" w:cs="Arial"/>
                <w:position w:val="-12"/>
              </w:rPr>
              <w:object>
                <v:shape id="_x0000_i1123" o:spt="75" type="#_x0000_t75" style="height:18pt;width:13pt;" o:ole="t" filled="f" o:preferrelative="t" stroked="f" coordsize="21600,21600">
                  <v:path/>
                  <v:fill on="f" focussize="0,0"/>
                  <v:stroke on="f"/>
                  <v:imagedata r:id="rId79" o:title=""/>
                  <o:lock v:ext="edit" aspectratio="t"/>
                  <w10:wrap type="none"/>
                  <w10:anchorlock/>
                </v:shape>
                <o:OLEObject Type="Embed" ProgID="Equation.3" ShapeID="_x0000_i1123" DrawAspect="Content" ObjectID="_1468075821" r:id="rId178">
                  <o:LockedField>false</o:LockedField>
                </o:OLEObject>
              </w:object>
            </w:r>
          </w:p>
        </w:tc>
        <w:tc>
          <w:tcPr>
            <w:tcW w:w="4196" w:type="dxa"/>
            <w:noWrap w:val="0"/>
            <w:vAlign w:val="center"/>
          </w:tcPr>
          <w:p>
            <w:pPr>
              <w:spacing w:line="360" w:lineRule="auto"/>
              <w:rPr>
                <w:rFonts w:hint="eastAsia" w:eastAsia="宋体"/>
                <w:lang w:val="en-US" w:eastAsia="zh-CN"/>
              </w:rPr>
            </w:pPr>
          </w:p>
        </w:tc>
        <w:tc>
          <w:tcPr>
            <w:tcW w:w="1924" w:type="dxa"/>
            <w:noWrap w:val="0"/>
            <w:vAlign w:val="center"/>
          </w:tcPr>
          <w:p>
            <w:pPr>
              <w:spacing w:line="360" w:lineRule="auto"/>
              <w:jc w:val="center"/>
              <w:rPr>
                <w:rFonts w:hint="default" w:ascii="Arial" w:hAnsi="Arial" w:eastAsia="宋体" w:cs="Arial"/>
                <w:lang w:val="en-US" w:eastAsia="zh-CN"/>
              </w:rPr>
            </w:pPr>
          </w:p>
        </w:tc>
        <w:tc>
          <w:tcPr>
            <w:tcW w:w="812" w:type="dxa"/>
            <w:noWrap w:val="0"/>
            <w:vAlign w:val="center"/>
          </w:tcPr>
          <w:p>
            <w:pPr>
              <w:spacing w:line="360" w:lineRule="auto"/>
              <w:jc w:val="center"/>
              <w:rPr>
                <w:rFonts w:ascii="Arial" w:hAnsi="Arial" w:eastAsia="宋体" w:cs="Arial"/>
              </w:rPr>
            </w:pPr>
          </w:p>
        </w:tc>
        <w:tc>
          <w:tcPr>
            <w:tcW w:w="1080" w:type="dxa"/>
            <w:noWrap w:val="0"/>
            <w:vAlign w:val="center"/>
          </w:tcPr>
          <w:p>
            <w:pPr>
              <w:spacing w:line="360" w:lineRule="auto"/>
              <w:jc w:val="center"/>
              <w:rPr>
                <w:rFonts w:hint="default" w:ascii="Arial" w:hAnsi="Arial" w:eastAsia="宋体" w:cs="Arial"/>
                <w:lang w:val="en-US" w:eastAsia="zh-CN"/>
              </w:rPr>
            </w:pPr>
            <w:r>
              <w:rPr>
                <w:rFonts w:hint="eastAsia" w:ascii="Arial" w:hAnsi="Arial" w:eastAsia="宋体" w:cs="Arial"/>
                <w:lang w:val="en-US" w:eastAsia="zh-CN"/>
              </w:rPr>
              <w:t>0.45</w:t>
            </w:r>
          </w:p>
        </w:tc>
      </w:tr>
    </w:tbl>
    <w:p>
      <w:pPr>
        <w:spacing w:line="360" w:lineRule="auto"/>
        <w:rPr>
          <w:rFonts w:ascii="Arial" w:hAnsi="Arial" w:eastAsia="宋体" w:cs="Arial"/>
          <w:lang w:eastAsia="zh-CN"/>
        </w:rPr>
      </w:pPr>
    </w:p>
    <w:p>
      <w:pPr>
        <w:rPr>
          <w:rFonts w:ascii="Arial" w:hAnsi="Arial" w:eastAsia="宋体" w:cs="Arial"/>
          <w:b/>
          <w:color w:val="000000"/>
          <w:lang w:eastAsia="zh-CN"/>
        </w:rPr>
      </w:pPr>
      <w:r>
        <w:rPr>
          <w:rFonts w:hint="eastAsia" w:ascii="Arial" w:hAnsi="Arial" w:cs="Arial"/>
          <w:b/>
          <w:color w:val="000000"/>
          <w:lang w:val="en-US" w:eastAsia="zh-CN"/>
        </w:rPr>
        <w:t>E.</w:t>
      </w:r>
      <w:r>
        <w:rPr>
          <w:rFonts w:ascii="Arial" w:hAnsi="Arial" w:eastAsia="宋体" w:cs="Arial"/>
          <w:b/>
          <w:color w:val="000000"/>
          <w:lang w:eastAsia="zh-CN"/>
        </w:rPr>
        <w:t>6</w:t>
      </w:r>
      <w:r>
        <w:rPr>
          <w:rFonts w:hint="eastAsia" w:ascii="Arial" w:hAnsi="宋体" w:eastAsia="宋体" w:cs="Arial"/>
          <w:b/>
          <w:color w:val="000000"/>
          <w:lang w:eastAsia="zh-CN"/>
        </w:rPr>
        <w:t xml:space="preserve">    </w:t>
      </w:r>
      <w:r>
        <w:rPr>
          <w:rFonts w:ascii="Arial" w:hAnsi="宋体" w:eastAsia="宋体" w:cs="Arial"/>
          <w:b/>
          <w:color w:val="000000"/>
        </w:rPr>
        <w:t>扩展不确定度计算</w:t>
      </w:r>
    </w:p>
    <w:p>
      <w:pPr>
        <w:autoSpaceDE w:val="0"/>
        <w:autoSpaceDN w:val="0"/>
        <w:adjustRightInd w:val="0"/>
        <w:spacing w:line="300" w:lineRule="auto"/>
        <w:ind w:firstLine="360"/>
        <w:rPr>
          <w:rFonts w:ascii="Arial" w:hAnsi="Arial" w:eastAsia="宋体" w:cs="Arial"/>
          <w:color w:val="000000"/>
          <w:lang w:eastAsia="zh-CN"/>
        </w:rPr>
      </w:pPr>
      <w:r>
        <w:rPr>
          <w:rFonts w:ascii="Arial" w:hAnsi="宋体" w:eastAsia="宋体" w:cs="Arial"/>
          <w:color w:val="000000"/>
        </w:rPr>
        <w:t>按惯例</w:t>
      </w:r>
      <w:r>
        <w:rPr>
          <w:rFonts w:ascii="Arial" w:hAnsi="宋体" w:eastAsia="宋体" w:cs="Arial"/>
          <w:color w:val="000000"/>
          <w:lang w:eastAsia="zh-CN"/>
        </w:rPr>
        <w:t>，</w:t>
      </w:r>
      <w:r>
        <w:rPr>
          <w:rFonts w:ascii="Arial" w:hAnsi="宋体" w:eastAsia="宋体" w:cs="Arial"/>
          <w:color w:val="000000"/>
        </w:rPr>
        <w:t>取包含因子</w:t>
      </w:r>
      <w:r>
        <w:rPr>
          <w:rFonts w:ascii="Arial" w:hAnsi="Arial" w:eastAsia="宋体" w:cs="Arial"/>
          <w:i/>
          <w:color w:val="000000"/>
          <w:position w:val="-6"/>
        </w:rPr>
        <w:object>
          <v:shape id="_x0000_i1124" o:spt="75" type="#_x0000_t75" style="height:13.95pt;width:29pt;" o:ole="t" filled="f" o:preferrelative="t" stroked="f" coordsize="21600,21600">
            <v:path/>
            <v:fill on="f" alignshape="1" focussize="0,0"/>
            <v:stroke on="f"/>
            <v:imagedata r:id="rId81" o:title=""/>
            <o:lock v:ext="edit" aspectratio="t"/>
            <w10:wrap type="none"/>
            <w10:anchorlock/>
          </v:shape>
          <o:OLEObject Type="Embed" ProgID="Equation.3" ShapeID="_x0000_i1124" DrawAspect="Content" ObjectID="_1468075822" r:id="rId179">
            <o:LockedField>false</o:LockedField>
          </o:OLEObject>
        </w:object>
      </w:r>
      <w:r>
        <w:rPr>
          <w:rFonts w:ascii="Arial" w:hAnsi="宋体" w:eastAsia="宋体" w:cs="Arial"/>
          <w:color w:val="000000"/>
          <w:lang w:eastAsia="zh-CN"/>
        </w:rPr>
        <w:t>，</w:t>
      </w:r>
      <w:r>
        <w:rPr>
          <w:rFonts w:ascii="Arial" w:hAnsi="宋体" w:eastAsia="宋体" w:cs="Arial"/>
          <w:color w:val="000000"/>
        </w:rPr>
        <w:t>扩展不确定度</w:t>
      </w:r>
      <w:r>
        <w:rPr>
          <w:rFonts w:ascii="Arial" w:hAnsi="宋体" w:eastAsia="宋体" w:cs="Arial"/>
          <w:color w:val="000000"/>
          <w:lang w:eastAsia="zh-CN"/>
        </w:rPr>
        <w:t>的表达式为：</w:t>
      </w:r>
    </w:p>
    <w:p>
      <w:pPr>
        <w:ind w:firstLine="630" w:firstLineChars="300"/>
        <w:rPr>
          <w:rFonts w:hint="eastAsia" w:ascii="Arial" w:hAnsi="Arial" w:eastAsia="宋体" w:cs="Arial"/>
          <w:color w:val="000000"/>
          <w:lang w:eastAsia="zh-CN"/>
        </w:rPr>
      </w:pPr>
      <w:r>
        <w:rPr>
          <w:rFonts w:ascii="Arial" w:hAnsi="Arial" w:eastAsia="宋体" w:cs="Arial"/>
          <w:color w:val="000000"/>
          <w:position w:val="-12"/>
          <w:lang w:eastAsia="zh-CN"/>
        </w:rPr>
        <w:object>
          <v:shape id="_x0000_i1125" o:spt="75" type="#_x0000_t75" style="height:18pt;width:141pt;" o:ole="t" filled="f" o:preferrelative="t" stroked="f" coordsize="21600,21600">
            <v:path/>
            <v:fill on="f" focussize="0,0"/>
            <v:stroke on="f"/>
            <v:imagedata r:id="rId181" o:title=""/>
            <o:lock v:ext="edit" aspectratio="t"/>
            <w10:wrap type="none"/>
            <w10:anchorlock/>
          </v:shape>
          <o:OLEObject Type="Embed" ProgID="Equation.3" ShapeID="_x0000_i1125" DrawAspect="Content" ObjectID="_1468075823" r:id="rId180">
            <o:LockedField>false</o:LockedField>
          </o:OLEObject>
        </w:object>
      </w:r>
      <w:r>
        <w:rPr>
          <w:rFonts w:ascii="Arial" w:hAnsi="Arial" w:eastAsia="宋体" w:cs="Arial"/>
          <w:color w:val="000000"/>
          <w:lang w:eastAsia="zh-CN"/>
        </w:rPr>
        <w:t xml:space="preserve"> </w:t>
      </w:r>
      <w:r>
        <w:rPr>
          <w:rFonts w:hint="eastAsia" w:ascii="Arial" w:hAnsi="Arial" w:eastAsia="宋体" w:cs="Arial"/>
          <w:color w:val="000000"/>
          <w:lang w:eastAsia="zh-CN"/>
        </w:rPr>
        <w:t xml:space="preserve"> </w:t>
      </w:r>
      <w:r>
        <w:rPr>
          <w:rFonts w:ascii="Arial" w:hAnsi="Arial" w:eastAsia="宋体" w:cs="Arial"/>
          <w:color w:val="000000"/>
          <w:position w:val="-10"/>
          <w:lang w:eastAsia="zh-CN"/>
        </w:rPr>
        <w:object>
          <v:shape id="_x0000_i1126" o:spt="75" type="#_x0000_t75" style="height:17pt;width:36pt;" o:ole="t" filled="f" o:preferrelative="t" stroked="f" coordsize="21600,21600">
            <v:path/>
            <v:fill on="f" alignshape="1" focussize="0,0"/>
            <v:stroke on="f"/>
            <v:imagedata r:id="rId85" o:title=""/>
            <o:lock v:ext="edit" aspectratio="t"/>
            <w10:wrap type="none"/>
            <w10:anchorlock/>
          </v:shape>
          <o:OLEObject Type="Embed" ProgID="Equation.3" ShapeID="_x0000_i1126" DrawAspect="Content" ObjectID="_1468075824" r:id="rId182">
            <o:LockedField>false</o:LockedField>
          </o:OLEObject>
        </w:object>
      </w:r>
      <w:r>
        <w:rPr>
          <w:rFonts w:ascii="Arial" w:hAnsi="Arial" w:eastAsia="宋体" w:cs="Arial"/>
          <w:color w:val="000000"/>
          <w:lang w:eastAsia="zh-CN"/>
        </w:rPr>
        <w:t xml:space="preserve"> </w:t>
      </w:r>
      <w:r>
        <w:rPr>
          <w:rFonts w:hint="eastAsia" w:ascii="Arial" w:hAnsi="Arial" w:eastAsia="宋体" w:cs="Arial"/>
          <w:color w:val="000000"/>
          <w:lang w:eastAsia="zh-CN"/>
        </w:rPr>
        <w:t xml:space="preserve">   </w:t>
      </w:r>
    </w:p>
    <w:p>
      <w:pPr>
        <w:rPr>
          <w:rFonts w:ascii="Arial" w:hAnsi="Arial" w:eastAsia="宋体" w:cs="Arial"/>
          <w:lang w:eastAsia="zh-CN"/>
        </w:rPr>
      </w:pPr>
    </w:p>
    <w:p>
      <w:pPr>
        <w:spacing w:line="480" w:lineRule="auto"/>
        <w:rPr>
          <w:sz w:val="24"/>
        </w:rPr>
      </w:pPr>
      <w:r>
        <w:rPr>
          <w:rFonts w:ascii="Times New Roman" w:hAnsi="Times New Roman"/>
          <w:sz w:val="20"/>
        </w:rPr>
        <mc:AlternateContent>
          <mc:Choice Requires="wps">
            <w:drawing>
              <wp:anchor distT="0" distB="0" distL="114300" distR="114300" simplePos="0" relativeHeight="251678720" behindDoc="0" locked="0" layoutInCell="1" allowOverlap="1">
                <wp:simplePos x="0" y="0"/>
                <wp:positionH relativeFrom="column">
                  <wp:posOffset>1351280</wp:posOffset>
                </wp:positionH>
                <wp:positionV relativeFrom="paragraph">
                  <wp:posOffset>422910</wp:posOffset>
                </wp:positionV>
                <wp:extent cx="2170430" cy="635"/>
                <wp:effectExtent l="0" t="0" r="0" b="0"/>
                <wp:wrapNone/>
                <wp:docPr id="17" name="直接连接符 17"/>
                <wp:cNvGraphicFramePr/>
                <a:graphic xmlns:a="http://schemas.openxmlformats.org/drawingml/2006/main">
                  <a:graphicData uri="http://schemas.microsoft.com/office/word/2010/wordprocessingShape">
                    <wps:wsp>
                      <wps:cNvCnPr/>
                      <wps:spPr>
                        <a:xfrm>
                          <a:off x="0" y="0"/>
                          <a:ext cx="2170430" cy="63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6.4pt;margin-top:33.3pt;height:0.05pt;width:170.9pt;z-index:251678720;mso-width-relative:page;mso-height-relative:page;" filled="f" stroked="t" coordsize="21600,21600" o:gfxdata="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q/Fo/WAAAACQEAAA8AAAAA&#10;AAAAAQAgAAAAIgAAAGRycy9kb3ducmV2LnhtbFBLAQIUABQAAAAIAIdO4kCwehxu3QEAAJsDAAAO&#10;AAAAAAAAAAEAIAAAACUBAABkcnMvZTJvRG9jLnhtbFBLBQYAAAAABgAGAFkBAAB0BQAAAAA=&#10;">
                <v:fill on="f" focussize="0,0"/>
                <v:stroke weight="1.5pt" color="#000000" joinstyle="round"/>
                <v:imagedata o:title=""/>
                <o:lock v:ext="edit" aspectratio="f"/>
              </v:line>
            </w:pict>
          </mc:Fallback>
        </mc:AlternateContent>
      </w:r>
    </w:p>
    <w:sectPr>
      <w:headerReference r:id="rId6" w:type="default"/>
      <w:footerReference r:id="rId7"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BatangChe">
    <w:altName w:val="GulimChe"/>
    <w:panose1 w:val="02030609000101010101"/>
    <w:charset w:val="81"/>
    <w:family w:val="auto"/>
    <w:pitch w:val="default"/>
    <w:sig w:usb0="00000000" w:usb1="00000000" w:usb2="00000030" w:usb3="00000000" w:csb0="4008009F" w:csb1="DFD70000"/>
  </w:font>
  <w:font w:name="方正小标宋_GBK">
    <w:altName w:val="微软雅黑"/>
    <w:panose1 w:val="03000509000000000000"/>
    <w:charset w:val="86"/>
    <w:family w:val="script"/>
    <w:pitch w:val="default"/>
    <w:sig w:usb0="00000000" w:usb1="00000000" w:usb2="00000010" w:usb3="00000000" w:csb0="00040000" w:csb1="00000000"/>
  </w:font>
  <w:font w:name="Franklin Gothic Medium">
    <w:panose1 w:val="020B0603020102020204"/>
    <w:charset w:val="00"/>
    <w:family w:val="swiss"/>
    <w:pitch w:val="default"/>
    <w:sig w:usb0="00000287" w:usb1="00000000" w:usb2="00000000" w:usb3="00000000" w:csb0="2000009F" w:csb1="DFD70000"/>
  </w:font>
  <w:font w:name="微软雅黑">
    <w:panose1 w:val="020B0503020204020204"/>
    <w:charset w:val="86"/>
    <w:family w:val="auto"/>
    <w:pitch w:val="default"/>
    <w:sig w:usb0="80000287" w:usb1="280F3C52" w:usb2="00000016" w:usb3="00000000" w:csb0="0004001F" w:csb1="00000000"/>
  </w:font>
  <w:font w:name="GulimChe">
    <w:panose1 w:val="020B0609000101010101"/>
    <w:charset w:val="81"/>
    <w:family w:val="auto"/>
    <w:pitch w:val="default"/>
    <w:sig w:usb0="B00002AF" w:usb1="69D77CFB" w:usb2="00000030" w:usb3="00000000" w:csb0="4008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436"/>
        <w:tab w:val="right" w:pos="9475"/>
      </w:tabs>
      <w:rPr>
        <w:rStyle w:val="18"/>
      </w:rPr>
    </w:pPr>
    <w:r>
      <mc:AlternateContent>
        <mc:Choice Requires="wps">
          <w:drawing>
            <wp:anchor distT="0" distB="0" distL="114300" distR="114300" simplePos="0" relativeHeight="251672576" behindDoc="0" locked="0" layoutInCell="1" allowOverlap="1">
              <wp:simplePos x="0" y="0"/>
              <wp:positionH relativeFrom="margin">
                <wp:align>inside</wp:align>
              </wp:positionH>
              <wp:positionV relativeFrom="paragraph">
                <wp:posOffset>27940</wp:posOffset>
              </wp:positionV>
              <wp:extent cx="76200" cy="262890"/>
              <wp:effectExtent l="0" t="0" r="0" b="0"/>
              <wp:wrapNone/>
              <wp:docPr id="8" name="文本框 8"/>
              <wp:cNvGraphicFramePr/>
              <a:graphic xmlns:a="http://schemas.openxmlformats.org/drawingml/2006/main">
                <a:graphicData uri="http://schemas.microsoft.com/office/word/2010/wordprocessingShape">
                  <wps:wsp>
                    <wps:cNvSpPr txBox="1"/>
                    <wps:spPr>
                      <a:xfrm>
                        <a:off x="0" y="0"/>
                        <a:ext cx="76200" cy="262890"/>
                      </a:xfrm>
                      <a:prstGeom prst="rect">
                        <a:avLst/>
                      </a:prstGeom>
                      <a:noFill/>
                      <a:ln w="12700">
                        <a:noFill/>
                      </a:ln>
                    </wps:spPr>
                    <wps:txbx>
                      <w:txbxContent>
                        <w:p>
                          <w:pPr>
                            <w:pStyle w:val="8"/>
                            <w:jc w:val="right"/>
                            <w:textAlignment w:val="bottom"/>
                            <w:rPr>
                              <w:rStyle w:val="18"/>
                            </w:rPr>
                          </w:pPr>
                          <w:r>
                            <w:fldChar w:fldCharType="begin"/>
                          </w:r>
                          <w:r>
                            <w:rPr>
                              <w:rStyle w:val="18"/>
                            </w:rPr>
                            <w:instrText xml:space="preserve">PAGE  </w:instrText>
                          </w:r>
                          <w:r>
                            <w:fldChar w:fldCharType="separate"/>
                          </w:r>
                          <w:r>
                            <w:rPr>
                              <w:rStyle w:val="18"/>
                            </w:rPr>
                            <w:t>III</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2.2pt;height:20.7pt;width:6pt;mso-position-horizontal:inside;mso-position-horizontal-relative:margin;mso-wrap-style:none;z-index:251672576;mso-width-relative:page;mso-height-relative:page;" filled="f" stroked="f" coordsize="21600,21600" o:gfxdata="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FTSncTUAAAABAEAAA8AAAAAAAAAAQAgAAAAIgAAAGRycy9kb3ducmV2LnhtbFBLAQIUABQAAAAI&#10;AIdO4kCdFq5puAEAAFIDAAAOAAAAAAAAAAEAIAAAACMBAABkcnMvZTJvRG9jLnhtbFBLBQYAAAAA&#10;BgAGAFkBAABNBQAAAAA=&#10;">
              <v:fill on="f" focussize="0,0"/>
              <v:stroke on="f" weight="1pt"/>
              <v:imagedata o:title=""/>
              <o:lock v:ext="edit" aspectratio="f"/>
              <v:textbox inset="0mm,0mm,0mm,0mm" style="mso-fit-shape-to-text:t;">
                <w:txbxContent>
                  <w:p>
                    <w:pPr>
                      <w:pStyle w:val="8"/>
                      <w:jc w:val="right"/>
                      <w:textAlignment w:val="bottom"/>
                      <w:rPr>
                        <w:rStyle w:val="18"/>
                      </w:rPr>
                    </w:pPr>
                    <w:r>
                      <w:fldChar w:fldCharType="begin"/>
                    </w:r>
                    <w:r>
                      <w:rPr>
                        <w:rStyle w:val="18"/>
                      </w:rPr>
                      <w:instrText xml:space="preserve">PAGE  </w:instrText>
                    </w:r>
                    <w:r>
                      <w:fldChar w:fldCharType="separate"/>
                    </w:r>
                    <w:r>
                      <w:rPr>
                        <w:rStyle w:val="18"/>
                      </w:rPr>
                      <w:t>III</w:t>
                    </w:r>
                    <w:r>
                      <w:fldChar w:fldCharType="end"/>
                    </w:r>
                  </w:p>
                </w:txbxContent>
              </v:textbox>
            </v:shape>
          </w:pict>
        </mc:Fallback>
      </mc:AlternateContent>
    </w:r>
    <w:r>
      <w:rPr>
        <w:rStyle w:val="18"/>
        <w:rFonts w:hint="eastAsia"/>
      </w:rPr>
      <w:tab/>
    </w:r>
    <w:r>
      <w:rPr>
        <w:rStyle w:val="18"/>
        <w:rFonts w:hint="eastAsia"/>
      </w:rPr>
      <w:tab/>
    </w:r>
    <w:r>
      <w:rPr>
        <w:rStyle w:val="18"/>
        <w:rFonts w:hint="eastAsia"/>
      </w:rPr>
      <w:tab/>
    </w:r>
    <w:r>
      <w:rPr>
        <w:rStyle w:val="18"/>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left" w:pos="436"/>
        <w:tab w:val="right" w:pos="9475"/>
      </w:tabs>
      <w:rPr>
        <w:rStyle w:val="18"/>
      </w:rPr>
    </w:pPr>
    <w:r>
      <mc:AlternateContent>
        <mc:Choice Requires="wps">
          <w:drawing>
            <wp:anchor distT="0" distB="0" distL="114300" distR="114300" simplePos="0" relativeHeight="251692032" behindDoc="0" locked="0" layoutInCell="1" allowOverlap="1">
              <wp:simplePos x="0" y="0"/>
              <wp:positionH relativeFrom="margin">
                <wp:align>inside</wp:align>
              </wp:positionH>
              <wp:positionV relativeFrom="paragraph">
                <wp:posOffset>27940</wp:posOffset>
              </wp:positionV>
              <wp:extent cx="76200" cy="26289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76200" cy="262890"/>
                      </a:xfrm>
                      <a:prstGeom prst="rect">
                        <a:avLst/>
                      </a:prstGeom>
                      <a:noFill/>
                      <a:ln w="12700">
                        <a:noFill/>
                      </a:ln>
                    </wps:spPr>
                    <wps:txbx>
                      <w:txbxContent>
                        <w:p>
                          <w:pPr>
                            <w:pStyle w:val="8"/>
                            <w:jc w:val="right"/>
                            <w:textAlignment w:val="bottom"/>
                            <w:rPr>
                              <w:rStyle w:val="18"/>
                            </w:rPr>
                          </w:pPr>
                          <w:r>
                            <w:fldChar w:fldCharType="begin"/>
                          </w:r>
                          <w:r>
                            <w:rPr>
                              <w:rStyle w:val="18"/>
                            </w:rPr>
                            <w:instrText xml:space="preserve">PAGE  </w:instrText>
                          </w:r>
                          <w:r>
                            <w:fldChar w:fldCharType="separate"/>
                          </w:r>
                          <w:r>
                            <w:rPr>
                              <w:rStyle w:val="18"/>
                            </w:rPr>
                            <w:t>III</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2.2pt;height:20.7pt;width:6pt;mso-position-horizontal:inside;mso-position-horizontal-relative:margin;mso-wrap-style:none;z-index:251692032;mso-width-relative:page;mso-height-relative:page;" filled="f" stroked="f" coordsize="21600,21600" o:gfxdata="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VNKdxNQAAAAEAQAADwAAAAAAAAABACAAAAAiAAAAZHJzL2Rvd25yZXYueG1sUEsBAhQAFAAA&#10;AAgAh07iQNR3FuC6AQAAVAMAAA4AAAAAAAAAAQAgAAAAIwEAAGRycy9lMm9Eb2MueG1sUEsFBgAA&#10;AAAGAAYAWQEAAE8FAAAAAA==&#10;">
              <v:fill on="f" focussize="0,0"/>
              <v:stroke on="f" weight="1pt"/>
              <v:imagedata o:title=""/>
              <o:lock v:ext="edit" aspectratio="f"/>
              <v:textbox inset="0mm,0mm,0mm,0mm" style="mso-fit-shape-to-text:t;">
                <w:txbxContent>
                  <w:p>
                    <w:pPr>
                      <w:pStyle w:val="8"/>
                      <w:jc w:val="right"/>
                      <w:textAlignment w:val="bottom"/>
                      <w:rPr>
                        <w:rStyle w:val="18"/>
                      </w:rPr>
                    </w:pPr>
                    <w:r>
                      <w:fldChar w:fldCharType="begin"/>
                    </w:r>
                    <w:r>
                      <w:rPr>
                        <w:rStyle w:val="18"/>
                      </w:rPr>
                      <w:instrText xml:space="preserve">PAGE  </w:instrText>
                    </w:r>
                    <w:r>
                      <w:fldChar w:fldCharType="separate"/>
                    </w:r>
                    <w:r>
                      <w:rPr>
                        <w:rStyle w:val="18"/>
                      </w:rPr>
                      <w:t>III</w:t>
                    </w:r>
                    <w:r>
                      <w:fldChar w:fldCharType="end"/>
                    </w:r>
                  </w:p>
                </w:txbxContent>
              </v:textbox>
            </v:shape>
          </w:pict>
        </mc:Fallback>
      </mc:AlternateContent>
    </w:r>
    <w:r>
      <w:rPr>
        <w:rStyle w:val="18"/>
        <w:rFonts w:hint="eastAsia"/>
      </w:rPr>
      <w:tab/>
    </w:r>
    <w:r>
      <w:rPr>
        <w:rStyle w:val="18"/>
        <w:rFonts w:hint="eastAsia"/>
      </w:rPr>
      <w:tab/>
    </w:r>
    <w:r>
      <w:rPr>
        <w:rStyle w:val="18"/>
        <w:rFonts w:hint="eastAsia"/>
      </w:rPr>
      <w:tab/>
    </w:r>
    <w:r>
      <w:rPr>
        <w:rStyle w:val="18"/>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center"/>
      <w:rPr>
        <w:rFonts w:hint="eastAsia"/>
        <w:b/>
        <w:bCs/>
        <w:sz w:val="24"/>
      </w:rPr>
    </w:pPr>
    <w:r>
      <w:rPr>
        <w:sz w:val="24"/>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DkMngAEwIAABUEAAAOAAAAAAAAAAEA&#10;IAAAAB8BAABkcnMvZTJvRG9jLnhtbFBLBQYAAAAABgAGAFkBAACkBQ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w:t>
                    </w:r>
                    <w:r>
                      <w:rPr>
                        <w:rFonts w:hint="eastAsia"/>
                        <w:lang w:eastAsia="zh-CN"/>
                      </w:rPr>
                      <w:fldChar w:fldCharType="end"/>
                    </w:r>
                  </w:p>
                </w:txbxContent>
              </v:textbox>
            </v:shape>
          </w:pict>
        </mc:Fallback>
      </mc:AlternateContent>
    </w:r>
    <w:r>
      <w:rPr>
        <w:b/>
        <w:bCs/>
        <w:sz w:val="24"/>
      </w:rPr>
      <w:t>J</w:t>
    </w:r>
    <w:r>
      <w:rPr>
        <w:rFonts w:hint="eastAsia"/>
        <w:b/>
        <w:bCs/>
        <w:sz w:val="24"/>
      </w:rPr>
      <w:t>JFX</w:t>
    </w:r>
    <w:r>
      <w:rPr>
        <w:rFonts w:hint="eastAsia"/>
        <w:b/>
        <w:bCs/>
      </w:rPr>
      <w:t>（机械）</w:t>
    </w:r>
    <w:r>
      <w:rPr>
        <w:rFonts w:hint="eastAsia"/>
        <w:b/>
        <w:bCs/>
        <w:sz w:val="24"/>
      </w:rPr>
      <w:t>0001-2018</w:t>
    </w:r>
  </w:p>
  <w:p>
    <w:pPr>
      <w:rPr>
        <w:rFonts w:hint="eastAsia"/>
      </w:rPr>
    </w:pPr>
    <w: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635</wp:posOffset>
              </wp:positionV>
              <wp:extent cx="5943600" cy="0"/>
              <wp:effectExtent l="0" t="0" r="0" b="0"/>
              <wp:wrapNone/>
              <wp:docPr id="20" name="直接连接符 20"/>
              <wp:cNvGraphicFramePr/>
              <a:graphic xmlns:a="http://schemas.openxmlformats.org/drawingml/2006/main">
                <a:graphicData uri="http://schemas.microsoft.com/office/word/2010/wordprocessingShape">
                  <wps:wsp>
                    <wps:cNvCnPr/>
                    <wps:spPr>
                      <a:xfrm>
                        <a:off x="0" y="0"/>
                        <a:ext cx="59436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0.05pt;height:0pt;width:468pt;z-index:251669504;mso-width-relative:page;mso-height-relative:page;" filled="f" stroked="t" coordsize="21600,21600" o:gfxdata="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C1FlW0QAAAAIBAAAPAAAAAAAAAAEAIAAA&#10;ACIAAABkcnMvZG93bnJldi54bWxQSwECFAAUAAAACACHTuJAV+8a9doBAACZAwAADgAAAAAAAAAB&#10;ACAAAAAgAQAAZHJzL2Uyb0RvYy54bWxQSwUGAAAAAAYABgBZAQAAbAUAAAAA&#10;">
              <v:fill on="f" focussize="0,0"/>
              <v:stroke weight="1pt" color="#000000" joinstyle="round"/>
              <v:imagedata o:title=""/>
              <o:lock v:ext="edit" aspectratio="f"/>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center"/>
      <w:rPr>
        <w:rFonts w:ascii="黑体" w:eastAsia="黑体"/>
        <w:b/>
        <w:bCs/>
        <w:color w:val="000000"/>
        <w:szCs w:val="21"/>
      </w:rPr>
    </w:pPr>
    <w:r>
      <w:rPr>
        <w:sz w:val="21"/>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OlhDeMVAgAAFQQAAA4AAAAAAAAA&#10;AQAgAAAAHwEAAGRycy9lMm9Eb2MueG1sUEsFBgAAAAAGAAYAWQEAAKY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II</w:t>
                    </w:r>
                    <w:r>
                      <w:rPr>
                        <w:rFonts w:hint="eastAsia"/>
                        <w:lang w:eastAsia="zh-CN"/>
                      </w:rPr>
                      <w:fldChar w:fldCharType="end"/>
                    </w:r>
                  </w:p>
                </w:txbxContent>
              </v:textbox>
            </v:shape>
          </w:pict>
        </mc:Fallback>
      </mc:AlternateContent>
    </w:r>
    <w:r>
      <w:rPr>
        <w:rFonts w:hint="eastAsia" w:ascii="黑体" w:eastAsia="黑体"/>
        <w:b/>
        <w:bCs/>
        <w:color w:val="000000"/>
        <w:szCs w:val="21"/>
      </w:rPr>
      <w:t>JJF（有色金属）</w:t>
    </w:r>
    <w:r>
      <w:rPr>
        <w:rFonts w:hint="eastAsia" w:ascii="黑体" w:eastAsia="黑体"/>
        <w:b/>
        <w:bCs/>
        <w:color w:val="000000"/>
        <w:szCs w:val="21"/>
        <w:lang w:val="en-US" w:eastAsia="zh-CN"/>
      </w:rPr>
      <w:t>0004</w:t>
    </w:r>
    <w:r>
      <w:rPr>
        <w:rFonts w:hint="eastAsia" w:ascii="黑体" w:eastAsia="黑体"/>
        <w:b/>
        <w:bCs/>
        <w:color w:val="000000"/>
        <w:szCs w:val="21"/>
      </w:rPr>
      <w:t>-2020</w:t>
    </w:r>
  </w:p>
  <w:p>
    <w:pPr>
      <w:rPr>
        <w:rFonts w:hint="eastAsia"/>
      </w:rPr>
    </w:pPr>
    <w: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635</wp:posOffset>
              </wp:positionV>
              <wp:extent cx="5943600" cy="0"/>
              <wp:effectExtent l="0" t="0" r="0" b="0"/>
              <wp:wrapNone/>
              <wp:docPr id="9" name="直接连接符 9"/>
              <wp:cNvGraphicFramePr/>
              <a:graphic xmlns:a="http://schemas.openxmlformats.org/drawingml/2006/main">
                <a:graphicData uri="http://schemas.microsoft.com/office/word/2010/wordprocessingShape">
                  <wps:wsp>
                    <wps:cNvCnPr/>
                    <wps:spPr>
                      <a:xfrm>
                        <a:off x="0" y="0"/>
                        <a:ext cx="594360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0.05pt;height:0pt;width:468pt;z-index:251670528;mso-width-relative:page;mso-height-relative:page;" filled="f" stroked="t" coordsize="21600,21600" o:gfxdata="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C1FlW0QAAAAIBAAAPAAAAAAAAAAEAIAAA&#10;ACIAAABkcnMvZG93bnJldi54bWxQSwECFAAUAAAACACHTuJA9feVINoBAACXAwAADgAAAAAAAAAB&#10;ACAAAAAgAQAAZHJzL2Uyb0RvYy54bWxQSwUGAAAAAAYABgBZAQAAbAUAAAAA&#10;">
              <v:fill on="f" focussize="0,0"/>
              <v:stroke weight="1pt" color="#000000" joinstyle="round"/>
              <v:imagedata o:title=""/>
              <o:lock v:ext="edit" aspectratio="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0"/>
      </w:pBdr>
      <w:jc w:val="center"/>
      <w:rPr>
        <w:rFonts w:hint="default" w:ascii="黑体" w:eastAsia="黑体"/>
        <w:color w:val="auto"/>
        <w:sz w:val="21"/>
        <w:szCs w:val="21"/>
        <w:lang w:val="en-US" w:eastAsia="zh-CN"/>
      </w:rPr>
    </w:pPr>
    <w:r>
      <w:rPr>
        <w:sz w:val="21"/>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vJmgwVAgAAFQQAAA4AAAAAAAAA&#10;AQAgAAAAHwEAAGRycy9lMm9Eb2MueG1sUEsFBgAAAAAGAAYAWQEAAKYFAAAAAA==&#10;">
              <v:fill on="f" focussize="0,0"/>
              <v:stroke on="f" weight="0.5pt"/>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IV</w:t>
                    </w:r>
                    <w:r>
                      <w:rPr>
                        <w:rFonts w:hint="eastAsia"/>
                        <w:lang w:eastAsia="zh-CN"/>
                      </w:rPr>
                      <w:fldChar w:fldCharType="end"/>
                    </w:r>
                  </w:p>
                </w:txbxContent>
              </v:textbox>
            </v:shape>
          </w:pict>
        </mc:Fallback>
      </mc:AlternateContent>
    </w:r>
    <w:r>
      <w:rPr>
        <w:rFonts w:hint="eastAsia" w:ascii="黑体" w:eastAsia="黑体"/>
        <w:color w:val="auto"/>
        <w:sz w:val="21"/>
        <w:szCs w:val="21"/>
        <w:lang w:val="en-US" w:eastAsia="zh-CN"/>
      </w:rPr>
      <w:t>JJF(有色金属)0004-2020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0244F6"/>
    <w:multiLevelType w:val="singleLevel"/>
    <w:tmpl w:val="820244F6"/>
    <w:lvl w:ilvl="0" w:tentative="0">
      <w:start w:val="1"/>
      <w:numFmt w:val="lowerLetter"/>
      <w:lvlText w:val="%1."/>
      <w:lvlJc w:val="left"/>
      <w:pPr>
        <w:ind w:left="425" w:hanging="425"/>
      </w:pPr>
      <w:rPr>
        <w:rFonts w:hint="default"/>
      </w:rPr>
    </w:lvl>
  </w:abstractNum>
  <w:abstractNum w:abstractNumId="1">
    <w:nsid w:val="AA467A01"/>
    <w:multiLevelType w:val="singleLevel"/>
    <w:tmpl w:val="AA467A01"/>
    <w:lvl w:ilvl="0" w:tentative="0">
      <w:start w:val="1"/>
      <w:numFmt w:val="decimal"/>
      <w:suff w:val="space"/>
      <w:lvlText w:val="%1."/>
      <w:lvlJc w:val="left"/>
    </w:lvl>
  </w:abstractNum>
  <w:abstractNum w:abstractNumId="2">
    <w:nsid w:val="6CEA2025"/>
    <w:multiLevelType w:val="multilevel"/>
    <w:tmpl w:val="6CEA2025"/>
    <w:lvl w:ilvl="0" w:tentative="0">
      <w:start w:val="1"/>
      <w:numFmt w:val="none"/>
      <w:pStyle w:val="29"/>
      <w:suff w:val="nothing"/>
      <w:lvlText w:val="%1"/>
      <w:lvlJc w:val="left"/>
      <w:pPr>
        <w:ind w:left="0" w:firstLine="0"/>
      </w:pPr>
      <w:rPr>
        <w:rFonts w:hint="default" w:ascii="Times New Roman" w:hAnsi="Times New Roman"/>
        <w:b/>
        <w:i w:val="0"/>
        <w:sz w:val="21"/>
      </w:rPr>
    </w:lvl>
    <w:lvl w:ilvl="1" w:tentative="0">
      <w:start w:val="1"/>
      <w:numFmt w:val="decimal"/>
      <w:pStyle w:val="34"/>
      <w:suff w:val="nothing"/>
      <w:lvlText w:val="%1%2　"/>
      <w:lvlJc w:val="left"/>
      <w:pPr>
        <w:ind w:left="270" w:hanging="270"/>
      </w:pPr>
      <w:rPr>
        <w:rFonts w:hint="eastAsia" w:ascii="黑体" w:hAnsi="Times New Roman" w:eastAsia="黑体"/>
        <w:b/>
        <w:i w:val="0"/>
        <w:sz w:val="24"/>
        <w:szCs w:val="24"/>
      </w:rPr>
    </w:lvl>
    <w:lvl w:ilvl="2" w:tentative="0">
      <w:start w:val="1"/>
      <w:numFmt w:val="decimal"/>
      <w:pStyle w:val="35"/>
      <w:suff w:val="nothing"/>
      <w:lvlText w:val="%1%2.%3　"/>
      <w:lvlJc w:val="left"/>
      <w:pPr>
        <w:ind w:left="1418" w:firstLine="0"/>
      </w:pPr>
      <w:rPr>
        <w:rFonts w:hint="eastAsia" w:ascii="宋体" w:hAnsi="宋体" w:eastAsia="宋体"/>
        <w:b w:val="0"/>
        <w:i w:val="0"/>
        <w:color w:val="000000"/>
        <w:sz w:val="24"/>
        <w:szCs w:val="24"/>
      </w:rPr>
    </w:lvl>
    <w:lvl w:ilvl="3" w:tentative="0">
      <w:start w:val="1"/>
      <w:numFmt w:val="decimal"/>
      <w:pStyle w:val="36"/>
      <w:suff w:val="nothing"/>
      <w:lvlText w:val="%1%2.%3.%4　"/>
      <w:lvlJc w:val="left"/>
      <w:pPr>
        <w:ind w:left="1084" w:firstLine="0"/>
      </w:pPr>
      <w:rPr>
        <w:rFonts w:hint="eastAsia" w:ascii="宋体" w:hAnsi="宋体" w:eastAsia="宋体"/>
        <w:b w:val="0"/>
        <w:i w:val="0"/>
        <w:sz w:val="24"/>
        <w:szCs w:val="24"/>
      </w:rPr>
    </w:lvl>
    <w:lvl w:ilvl="4" w:tentative="0">
      <w:start w:val="1"/>
      <w:numFmt w:val="decimal"/>
      <w:suff w:val="nothing"/>
      <w:lvlText w:val="%1%2.%3.%4.%5　"/>
      <w:lvlJc w:val="left"/>
      <w:pPr>
        <w:ind w:left="0" w:firstLine="0"/>
      </w:pPr>
      <w:rPr>
        <w:rFonts w:hint="eastAsia" w:ascii="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NotTrackMoves/>
  <w:doNotTrackFormatting/>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F05"/>
    <w:rsid w:val="00003572"/>
    <w:rsid w:val="00006F29"/>
    <w:rsid w:val="000137E0"/>
    <w:rsid w:val="00016F9D"/>
    <w:rsid w:val="00021E33"/>
    <w:rsid w:val="000303CB"/>
    <w:rsid w:val="00030777"/>
    <w:rsid w:val="00032A7C"/>
    <w:rsid w:val="0003463F"/>
    <w:rsid w:val="00035004"/>
    <w:rsid w:val="00051DC9"/>
    <w:rsid w:val="00052FE6"/>
    <w:rsid w:val="00055676"/>
    <w:rsid w:val="00055B28"/>
    <w:rsid w:val="000571DC"/>
    <w:rsid w:val="0005776A"/>
    <w:rsid w:val="000619F9"/>
    <w:rsid w:val="0006592A"/>
    <w:rsid w:val="000776ED"/>
    <w:rsid w:val="00081A99"/>
    <w:rsid w:val="00081B55"/>
    <w:rsid w:val="00082521"/>
    <w:rsid w:val="00083F0F"/>
    <w:rsid w:val="0008593C"/>
    <w:rsid w:val="000955E5"/>
    <w:rsid w:val="00097022"/>
    <w:rsid w:val="000A0129"/>
    <w:rsid w:val="000A1084"/>
    <w:rsid w:val="000A3C6D"/>
    <w:rsid w:val="000A7BE3"/>
    <w:rsid w:val="000B170A"/>
    <w:rsid w:val="000B4EA9"/>
    <w:rsid w:val="000C2485"/>
    <w:rsid w:val="000C28E9"/>
    <w:rsid w:val="000C3E7C"/>
    <w:rsid w:val="000C4FD5"/>
    <w:rsid w:val="000C7FB4"/>
    <w:rsid w:val="000D4AC2"/>
    <w:rsid w:val="000D5CD5"/>
    <w:rsid w:val="000D6ED3"/>
    <w:rsid w:val="000D6F30"/>
    <w:rsid w:val="000E5D7F"/>
    <w:rsid w:val="000F08A3"/>
    <w:rsid w:val="000F09A0"/>
    <w:rsid w:val="000F0A11"/>
    <w:rsid w:val="000F25EE"/>
    <w:rsid w:val="000F721D"/>
    <w:rsid w:val="000F7C2D"/>
    <w:rsid w:val="00101714"/>
    <w:rsid w:val="001057A9"/>
    <w:rsid w:val="00105D52"/>
    <w:rsid w:val="00107180"/>
    <w:rsid w:val="00110939"/>
    <w:rsid w:val="00113E9D"/>
    <w:rsid w:val="00115857"/>
    <w:rsid w:val="00117BDB"/>
    <w:rsid w:val="00122FA4"/>
    <w:rsid w:val="00126D16"/>
    <w:rsid w:val="00137864"/>
    <w:rsid w:val="001400C5"/>
    <w:rsid w:val="001404EB"/>
    <w:rsid w:val="00141C4D"/>
    <w:rsid w:val="001444FD"/>
    <w:rsid w:val="0014525A"/>
    <w:rsid w:val="00146EDE"/>
    <w:rsid w:val="0015033E"/>
    <w:rsid w:val="00156E23"/>
    <w:rsid w:val="00160AE2"/>
    <w:rsid w:val="00162B5A"/>
    <w:rsid w:val="00165447"/>
    <w:rsid w:val="00165F05"/>
    <w:rsid w:val="00167F5D"/>
    <w:rsid w:val="001704D3"/>
    <w:rsid w:val="001751CC"/>
    <w:rsid w:val="00175615"/>
    <w:rsid w:val="00186D7C"/>
    <w:rsid w:val="001909A4"/>
    <w:rsid w:val="00191A3B"/>
    <w:rsid w:val="00193726"/>
    <w:rsid w:val="001972CE"/>
    <w:rsid w:val="001A7876"/>
    <w:rsid w:val="001B42F4"/>
    <w:rsid w:val="001B45D0"/>
    <w:rsid w:val="001D0250"/>
    <w:rsid w:val="001E022C"/>
    <w:rsid w:val="001E175C"/>
    <w:rsid w:val="001E1F6D"/>
    <w:rsid w:val="001F00D8"/>
    <w:rsid w:val="001F0FFC"/>
    <w:rsid w:val="001F1951"/>
    <w:rsid w:val="001F3FB5"/>
    <w:rsid w:val="001F4DDF"/>
    <w:rsid w:val="001F5AEB"/>
    <w:rsid w:val="00200AFC"/>
    <w:rsid w:val="002128ED"/>
    <w:rsid w:val="00230ED3"/>
    <w:rsid w:val="002327B8"/>
    <w:rsid w:val="0023549E"/>
    <w:rsid w:val="00236019"/>
    <w:rsid w:val="0024527F"/>
    <w:rsid w:val="00256242"/>
    <w:rsid w:val="00261B33"/>
    <w:rsid w:val="002638D2"/>
    <w:rsid w:val="00264F7B"/>
    <w:rsid w:val="002667EF"/>
    <w:rsid w:val="00267110"/>
    <w:rsid w:val="00267961"/>
    <w:rsid w:val="00270882"/>
    <w:rsid w:val="00272155"/>
    <w:rsid w:val="00284824"/>
    <w:rsid w:val="00287BB4"/>
    <w:rsid w:val="00291F1F"/>
    <w:rsid w:val="00292414"/>
    <w:rsid w:val="00296C0E"/>
    <w:rsid w:val="002A119A"/>
    <w:rsid w:val="002A76B3"/>
    <w:rsid w:val="002B286E"/>
    <w:rsid w:val="002B4D6E"/>
    <w:rsid w:val="002B684D"/>
    <w:rsid w:val="002C0766"/>
    <w:rsid w:val="002C0BC0"/>
    <w:rsid w:val="002C6770"/>
    <w:rsid w:val="002C69B7"/>
    <w:rsid w:val="002E4521"/>
    <w:rsid w:val="002E4A20"/>
    <w:rsid w:val="002F1894"/>
    <w:rsid w:val="002F3665"/>
    <w:rsid w:val="002F5DEB"/>
    <w:rsid w:val="002F7BDB"/>
    <w:rsid w:val="00301911"/>
    <w:rsid w:val="003054E8"/>
    <w:rsid w:val="003138D8"/>
    <w:rsid w:val="003162F5"/>
    <w:rsid w:val="00321450"/>
    <w:rsid w:val="00326636"/>
    <w:rsid w:val="00327FD2"/>
    <w:rsid w:val="00330A34"/>
    <w:rsid w:val="003320A4"/>
    <w:rsid w:val="00332E4B"/>
    <w:rsid w:val="00335BAA"/>
    <w:rsid w:val="00336AA8"/>
    <w:rsid w:val="00350017"/>
    <w:rsid w:val="003541A7"/>
    <w:rsid w:val="00360DD3"/>
    <w:rsid w:val="00362BDA"/>
    <w:rsid w:val="003630CA"/>
    <w:rsid w:val="003669F4"/>
    <w:rsid w:val="00373F14"/>
    <w:rsid w:val="00374E09"/>
    <w:rsid w:val="00384FB4"/>
    <w:rsid w:val="00391C4B"/>
    <w:rsid w:val="00395368"/>
    <w:rsid w:val="003977DE"/>
    <w:rsid w:val="003B4FF5"/>
    <w:rsid w:val="003B50FD"/>
    <w:rsid w:val="003C30A7"/>
    <w:rsid w:val="003C357B"/>
    <w:rsid w:val="003C4771"/>
    <w:rsid w:val="003C6E5A"/>
    <w:rsid w:val="003D2283"/>
    <w:rsid w:val="003D6890"/>
    <w:rsid w:val="003E0ADB"/>
    <w:rsid w:val="003E2DE4"/>
    <w:rsid w:val="003E7B3B"/>
    <w:rsid w:val="003F0CBD"/>
    <w:rsid w:val="003F146D"/>
    <w:rsid w:val="003F3006"/>
    <w:rsid w:val="00412865"/>
    <w:rsid w:val="00412D83"/>
    <w:rsid w:val="00416F98"/>
    <w:rsid w:val="00427D88"/>
    <w:rsid w:val="004301E1"/>
    <w:rsid w:val="00432807"/>
    <w:rsid w:val="00434375"/>
    <w:rsid w:val="00437A11"/>
    <w:rsid w:val="00455DDD"/>
    <w:rsid w:val="004632D9"/>
    <w:rsid w:val="004637A2"/>
    <w:rsid w:val="0046410B"/>
    <w:rsid w:val="00465F07"/>
    <w:rsid w:val="00470968"/>
    <w:rsid w:val="00472D69"/>
    <w:rsid w:val="004757F4"/>
    <w:rsid w:val="00482808"/>
    <w:rsid w:val="0048569A"/>
    <w:rsid w:val="004936A1"/>
    <w:rsid w:val="00494B42"/>
    <w:rsid w:val="00497C86"/>
    <w:rsid w:val="004A073C"/>
    <w:rsid w:val="004A0AE4"/>
    <w:rsid w:val="004A2E53"/>
    <w:rsid w:val="004A43CA"/>
    <w:rsid w:val="004A4AF3"/>
    <w:rsid w:val="004B4C49"/>
    <w:rsid w:val="004B6C22"/>
    <w:rsid w:val="004C4559"/>
    <w:rsid w:val="004C5171"/>
    <w:rsid w:val="004C68FC"/>
    <w:rsid w:val="004D55D6"/>
    <w:rsid w:val="004D5955"/>
    <w:rsid w:val="004D6582"/>
    <w:rsid w:val="004D7409"/>
    <w:rsid w:val="004D7866"/>
    <w:rsid w:val="004E1770"/>
    <w:rsid w:val="004E63D8"/>
    <w:rsid w:val="00513F89"/>
    <w:rsid w:val="00514A51"/>
    <w:rsid w:val="0052285F"/>
    <w:rsid w:val="00527D44"/>
    <w:rsid w:val="00530CBC"/>
    <w:rsid w:val="00531749"/>
    <w:rsid w:val="005364FE"/>
    <w:rsid w:val="005406A3"/>
    <w:rsid w:val="00550305"/>
    <w:rsid w:val="00550435"/>
    <w:rsid w:val="00551CAB"/>
    <w:rsid w:val="00552AEF"/>
    <w:rsid w:val="00555574"/>
    <w:rsid w:val="00561325"/>
    <w:rsid w:val="005655A7"/>
    <w:rsid w:val="00565ACC"/>
    <w:rsid w:val="0057087D"/>
    <w:rsid w:val="00570A81"/>
    <w:rsid w:val="005723AE"/>
    <w:rsid w:val="00591504"/>
    <w:rsid w:val="0059344D"/>
    <w:rsid w:val="005A304F"/>
    <w:rsid w:val="005A47B4"/>
    <w:rsid w:val="005A53FC"/>
    <w:rsid w:val="005A78DE"/>
    <w:rsid w:val="005B1AEB"/>
    <w:rsid w:val="005B2D6D"/>
    <w:rsid w:val="005C4A96"/>
    <w:rsid w:val="005C7D5B"/>
    <w:rsid w:val="005D332A"/>
    <w:rsid w:val="005D5C2D"/>
    <w:rsid w:val="005D7FBC"/>
    <w:rsid w:val="005E1A79"/>
    <w:rsid w:val="005F1584"/>
    <w:rsid w:val="00621A47"/>
    <w:rsid w:val="00623155"/>
    <w:rsid w:val="00623E6B"/>
    <w:rsid w:val="00625856"/>
    <w:rsid w:val="0063160D"/>
    <w:rsid w:val="006348CE"/>
    <w:rsid w:val="0065615B"/>
    <w:rsid w:val="00657E08"/>
    <w:rsid w:val="00664A17"/>
    <w:rsid w:val="0067157E"/>
    <w:rsid w:val="00671FBE"/>
    <w:rsid w:val="00680999"/>
    <w:rsid w:val="00681D03"/>
    <w:rsid w:val="00683FD1"/>
    <w:rsid w:val="00686898"/>
    <w:rsid w:val="00690590"/>
    <w:rsid w:val="00692821"/>
    <w:rsid w:val="00693D60"/>
    <w:rsid w:val="006967FF"/>
    <w:rsid w:val="006A05D3"/>
    <w:rsid w:val="006A0B72"/>
    <w:rsid w:val="006B7CBB"/>
    <w:rsid w:val="006C0F9A"/>
    <w:rsid w:val="006C190D"/>
    <w:rsid w:val="006C2C87"/>
    <w:rsid w:val="006C60D8"/>
    <w:rsid w:val="006D04D8"/>
    <w:rsid w:val="006D2462"/>
    <w:rsid w:val="006D637D"/>
    <w:rsid w:val="006E5FCD"/>
    <w:rsid w:val="006E783C"/>
    <w:rsid w:val="006F0C11"/>
    <w:rsid w:val="007022CD"/>
    <w:rsid w:val="0070405C"/>
    <w:rsid w:val="007074B9"/>
    <w:rsid w:val="00714D82"/>
    <w:rsid w:val="00720275"/>
    <w:rsid w:val="007209F1"/>
    <w:rsid w:val="0072628B"/>
    <w:rsid w:val="007273B2"/>
    <w:rsid w:val="007278CC"/>
    <w:rsid w:val="00735B07"/>
    <w:rsid w:val="0073680C"/>
    <w:rsid w:val="00750318"/>
    <w:rsid w:val="00751149"/>
    <w:rsid w:val="00757210"/>
    <w:rsid w:val="007574EF"/>
    <w:rsid w:val="00764654"/>
    <w:rsid w:val="007673D5"/>
    <w:rsid w:val="00774D87"/>
    <w:rsid w:val="00777EDB"/>
    <w:rsid w:val="00783529"/>
    <w:rsid w:val="007852FA"/>
    <w:rsid w:val="00787678"/>
    <w:rsid w:val="007903B8"/>
    <w:rsid w:val="007B0591"/>
    <w:rsid w:val="007B1907"/>
    <w:rsid w:val="007B2C53"/>
    <w:rsid w:val="007B2C87"/>
    <w:rsid w:val="007B692F"/>
    <w:rsid w:val="007B6E0C"/>
    <w:rsid w:val="007C2B32"/>
    <w:rsid w:val="007C301A"/>
    <w:rsid w:val="007C61BC"/>
    <w:rsid w:val="007D08F8"/>
    <w:rsid w:val="007D3EAB"/>
    <w:rsid w:val="007E48D5"/>
    <w:rsid w:val="007F1473"/>
    <w:rsid w:val="007F27F3"/>
    <w:rsid w:val="007F2E55"/>
    <w:rsid w:val="00802824"/>
    <w:rsid w:val="00802DA0"/>
    <w:rsid w:val="008033EB"/>
    <w:rsid w:val="00803BD9"/>
    <w:rsid w:val="00806847"/>
    <w:rsid w:val="00807880"/>
    <w:rsid w:val="00812E29"/>
    <w:rsid w:val="00812FE1"/>
    <w:rsid w:val="00816CE5"/>
    <w:rsid w:val="00820F5F"/>
    <w:rsid w:val="008238C0"/>
    <w:rsid w:val="0082395D"/>
    <w:rsid w:val="0082651E"/>
    <w:rsid w:val="008272AA"/>
    <w:rsid w:val="00827AF9"/>
    <w:rsid w:val="00830974"/>
    <w:rsid w:val="00835D5F"/>
    <w:rsid w:val="0083605B"/>
    <w:rsid w:val="00840C43"/>
    <w:rsid w:val="0084110D"/>
    <w:rsid w:val="008448CF"/>
    <w:rsid w:val="008462D6"/>
    <w:rsid w:val="0085720B"/>
    <w:rsid w:val="008572BD"/>
    <w:rsid w:val="008576DE"/>
    <w:rsid w:val="008608FF"/>
    <w:rsid w:val="00861D83"/>
    <w:rsid w:val="008622A9"/>
    <w:rsid w:val="00862540"/>
    <w:rsid w:val="008629B4"/>
    <w:rsid w:val="0086521C"/>
    <w:rsid w:val="00865950"/>
    <w:rsid w:val="0087030E"/>
    <w:rsid w:val="0087331A"/>
    <w:rsid w:val="00876436"/>
    <w:rsid w:val="00882D3A"/>
    <w:rsid w:val="00894A3D"/>
    <w:rsid w:val="0089577C"/>
    <w:rsid w:val="00895BFC"/>
    <w:rsid w:val="00895F30"/>
    <w:rsid w:val="0089629C"/>
    <w:rsid w:val="008B404C"/>
    <w:rsid w:val="008C0208"/>
    <w:rsid w:val="008C2844"/>
    <w:rsid w:val="008C47CD"/>
    <w:rsid w:val="008D0BB1"/>
    <w:rsid w:val="008D12CC"/>
    <w:rsid w:val="008D5C4B"/>
    <w:rsid w:val="008E75E7"/>
    <w:rsid w:val="00902474"/>
    <w:rsid w:val="00902995"/>
    <w:rsid w:val="009064D8"/>
    <w:rsid w:val="009131B8"/>
    <w:rsid w:val="009150C8"/>
    <w:rsid w:val="009171EA"/>
    <w:rsid w:val="00917357"/>
    <w:rsid w:val="0092129F"/>
    <w:rsid w:val="0092729E"/>
    <w:rsid w:val="00930876"/>
    <w:rsid w:val="00934962"/>
    <w:rsid w:val="009350DB"/>
    <w:rsid w:val="00941A76"/>
    <w:rsid w:val="00942CE6"/>
    <w:rsid w:val="00944EA3"/>
    <w:rsid w:val="0095694D"/>
    <w:rsid w:val="0096333B"/>
    <w:rsid w:val="0096358C"/>
    <w:rsid w:val="00964DB5"/>
    <w:rsid w:val="00980351"/>
    <w:rsid w:val="00992BE8"/>
    <w:rsid w:val="0099686E"/>
    <w:rsid w:val="00996DDA"/>
    <w:rsid w:val="009A1E30"/>
    <w:rsid w:val="009A30A1"/>
    <w:rsid w:val="009B0D5D"/>
    <w:rsid w:val="009C3A69"/>
    <w:rsid w:val="009C4C09"/>
    <w:rsid w:val="009C6F91"/>
    <w:rsid w:val="009C7B8A"/>
    <w:rsid w:val="009D58F6"/>
    <w:rsid w:val="009E1129"/>
    <w:rsid w:val="009E1555"/>
    <w:rsid w:val="009E2F1E"/>
    <w:rsid w:val="009F7B49"/>
    <w:rsid w:val="00A01BA2"/>
    <w:rsid w:val="00A03193"/>
    <w:rsid w:val="00A0479D"/>
    <w:rsid w:val="00A11547"/>
    <w:rsid w:val="00A1351C"/>
    <w:rsid w:val="00A147E8"/>
    <w:rsid w:val="00A15767"/>
    <w:rsid w:val="00A16D11"/>
    <w:rsid w:val="00A172D9"/>
    <w:rsid w:val="00A17BD5"/>
    <w:rsid w:val="00A2031C"/>
    <w:rsid w:val="00A23FCC"/>
    <w:rsid w:val="00A244D8"/>
    <w:rsid w:val="00A30CBF"/>
    <w:rsid w:val="00A30E51"/>
    <w:rsid w:val="00A34266"/>
    <w:rsid w:val="00A415DF"/>
    <w:rsid w:val="00A41EEF"/>
    <w:rsid w:val="00A428E8"/>
    <w:rsid w:val="00A43B75"/>
    <w:rsid w:val="00A503B6"/>
    <w:rsid w:val="00A503BB"/>
    <w:rsid w:val="00A516AC"/>
    <w:rsid w:val="00A535F5"/>
    <w:rsid w:val="00A56180"/>
    <w:rsid w:val="00A6072A"/>
    <w:rsid w:val="00A62FC7"/>
    <w:rsid w:val="00A71093"/>
    <w:rsid w:val="00A72C84"/>
    <w:rsid w:val="00A740C2"/>
    <w:rsid w:val="00A774AF"/>
    <w:rsid w:val="00A833AC"/>
    <w:rsid w:val="00A83A14"/>
    <w:rsid w:val="00AA3852"/>
    <w:rsid w:val="00AA730F"/>
    <w:rsid w:val="00AB4037"/>
    <w:rsid w:val="00AC1FD1"/>
    <w:rsid w:val="00AC79E7"/>
    <w:rsid w:val="00AD3DBF"/>
    <w:rsid w:val="00AD5F83"/>
    <w:rsid w:val="00AF22E8"/>
    <w:rsid w:val="00AF7ECA"/>
    <w:rsid w:val="00B02336"/>
    <w:rsid w:val="00B025B3"/>
    <w:rsid w:val="00B03A34"/>
    <w:rsid w:val="00B05B2E"/>
    <w:rsid w:val="00B1160C"/>
    <w:rsid w:val="00B13712"/>
    <w:rsid w:val="00B166A4"/>
    <w:rsid w:val="00B175A5"/>
    <w:rsid w:val="00B2166B"/>
    <w:rsid w:val="00B31F48"/>
    <w:rsid w:val="00B32566"/>
    <w:rsid w:val="00B463E6"/>
    <w:rsid w:val="00B46F3B"/>
    <w:rsid w:val="00B4758A"/>
    <w:rsid w:val="00B47E1A"/>
    <w:rsid w:val="00B62937"/>
    <w:rsid w:val="00B640D9"/>
    <w:rsid w:val="00B66DD2"/>
    <w:rsid w:val="00B80BD0"/>
    <w:rsid w:val="00B80F5A"/>
    <w:rsid w:val="00B82CF3"/>
    <w:rsid w:val="00B84F18"/>
    <w:rsid w:val="00B8737B"/>
    <w:rsid w:val="00B87ED5"/>
    <w:rsid w:val="00B906E8"/>
    <w:rsid w:val="00B90A12"/>
    <w:rsid w:val="00B971A2"/>
    <w:rsid w:val="00BA0DFC"/>
    <w:rsid w:val="00BA118F"/>
    <w:rsid w:val="00BA1D8F"/>
    <w:rsid w:val="00BA6B5F"/>
    <w:rsid w:val="00BB3778"/>
    <w:rsid w:val="00BB682A"/>
    <w:rsid w:val="00BB7C2E"/>
    <w:rsid w:val="00BC4207"/>
    <w:rsid w:val="00BC76D3"/>
    <w:rsid w:val="00BD2A9A"/>
    <w:rsid w:val="00BD5B63"/>
    <w:rsid w:val="00BE1C89"/>
    <w:rsid w:val="00BE2C4E"/>
    <w:rsid w:val="00BE42F3"/>
    <w:rsid w:val="00BF2DE2"/>
    <w:rsid w:val="00BF4255"/>
    <w:rsid w:val="00BF56D2"/>
    <w:rsid w:val="00BF70DC"/>
    <w:rsid w:val="00C05F28"/>
    <w:rsid w:val="00C163BA"/>
    <w:rsid w:val="00C269DE"/>
    <w:rsid w:val="00C34280"/>
    <w:rsid w:val="00C4280F"/>
    <w:rsid w:val="00C44487"/>
    <w:rsid w:val="00C50E77"/>
    <w:rsid w:val="00C51999"/>
    <w:rsid w:val="00C551CB"/>
    <w:rsid w:val="00C56F56"/>
    <w:rsid w:val="00C57402"/>
    <w:rsid w:val="00C6209D"/>
    <w:rsid w:val="00C638C6"/>
    <w:rsid w:val="00C66001"/>
    <w:rsid w:val="00C929A7"/>
    <w:rsid w:val="00C966D6"/>
    <w:rsid w:val="00CA6598"/>
    <w:rsid w:val="00CB508A"/>
    <w:rsid w:val="00CC14B3"/>
    <w:rsid w:val="00CD06E6"/>
    <w:rsid w:val="00CE1399"/>
    <w:rsid w:val="00CE4BF2"/>
    <w:rsid w:val="00CE5E49"/>
    <w:rsid w:val="00CF3BF8"/>
    <w:rsid w:val="00D0119F"/>
    <w:rsid w:val="00D028BA"/>
    <w:rsid w:val="00D0309E"/>
    <w:rsid w:val="00D03289"/>
    <w:rsid w:val="00D03D88"/>
    <w:rsid w:val="00D042E5"/>
    <w:rsid w:val="00D0533D"/>
    <w:rsid w:val="00D053CC"/>
    <w:rsid w:val="00D07C01"/>
    <w:rsid w:val="00D11BED"/>
    <w:rsid w:val="00D1277B"/>
    <w:rsid w:val="00D12E6E"/>
    <w:rsid w:val="00D1319C"/>
    <w:rsid w:val="00D15925"/>
    <w:rsid w:val="00D2351A"/>
    <w:rsid w:val="00D26710"/>
    <w:rsid w:val="00D30070"/>
    <w:rsid w:val="00D367B9"/>
    <w:rsid w:val="00D36F1C"/>
    <w:rsid w:val="00D4296D"/>
    <w:rsid w:val="00D450C4"/>
    <w:rsid w:val="00D46E8D"/>
    <w:rsid w:val="00D46EEA"/>
    <w:rsid w:val="00D51945"/>
    <w:rsid w:val="00D5240B"/>
    <w:rsid w:val="00D5566C"/>
    <w:rsid w:val="00D61591"/>
    <w:rsid w:val="00D61AD5"/>
    <w:rsid w:val="00D670DC"/>
    <w:rsid w:val="00D7107D"/>
    <w:rsid w:val="00D7162D"/>
    <w:rsid w:val="00D929F0"/>
    <w:rsid w:val="00DA3847"/>
    <w:rsid w:val="00DA4D62"/>
    <w:rsid w:val="00DB07A6"/>
    <w:rsid w:val="00DB1EC1"/>
    <w:rsid w:val="00DB2CD1"/>
    <w:rsid w:val="00DB53CD"/>
    <w:rsid w:val="00DC31BB"/>
    <w:rsid w:val="00DC64A0"/>
    <w:rsid w:val="00DC754B"/>
    <w:rsid w:val="00DC76FD"/>
    <w:rsid w:val="00DC793E"/>
    <w:rsid w:val="00DD06EE"/>
    <w:rsid w:val="00DD2368"/>
    <w:rsid w:val="00DD34C8"/>
    <w:rsid w:val="00DE2E53"/>
    <w:rsid w:val="00DE31F8"/>
    <w:rsid w:val="00DE3FCD"/>
    <w:rsid w:val="00DE49F2"/>
    <w:rsid w:val="00DE535E"/>
    <w:rsid w:val="00DE71B0"/>
    <w:rsid w:val="00DF32D0"/>
    <w:rsid w:val="00DF4148"/>
    <w:rsid w:val="00E043A3"/>
    <w:rsid w:val="00E07B8D"/>
    <w:rsid w:val="00E10635"/>
    <w:rsid w:val="00E221E2"/>
    <w:rsid w:val="00E324D8"/>
    <w:rsid w:val="00E33E3D"/>
    <w:rsid w:val="00E35452"/>
    <w:rsid w:val="00E364D4"/>
    <w:rsid w:val="00E366F6"/>
    <w:rsid w:val="00E411A6"/>
    <w:rsid w:val="00E42A31"/>
    <w:rsid w:val="00E42C27"/>
    <w:rsid w:val="00E45624"/>
    <w:rsid w:val="00E53082"/>
    <w:rsid w:val="00E5691E"/>
    <w:rsid w:val="00E56AF3"/>
    <w:rsid w:val="00E57BD7"/>
    <w:rsid w:val="00E60C83"/>
    <w:rsid w:val="00E6144D"/>
    <w:rsid w:val="00E6396A"/>
    <w:rsid w:val="00E66947"/>
    <w:rsid w:val="00E72A54"/>
    <w:rsid w:val="00E7559D"/>
    <w:rsid w:val="00E75633"/>
    <w:rsid w:val="00E7586C"/>
    <w:rsid w:val="00E76073"/>
    <w:rsid w:val="00E857A2"/>
    <w:rsid w:val="00E90E65"/>
    <w:rsid w:val="00E92675"/>
    <w:rsid w:val="00E9341A"/>
    <w:rsid w:val="00E94D75"/>
    <w:rsid w:val="00EA517F"/>
    <w:rsid w:val="00EA5ECA"/>
    <w:rsid w:val="00EB28D6"/>
    <w:rsid w:val="00EB4CD5"/>
    <w:rsid w:val="00EB6C1E"/>
    <w:rsid w:val="00EC45F9"/>
    <w:rsid w:val="00EC5B8D"/>
    <w:rsid w:val="00EC7DF0"/>
    <w:rsid w:val="00ED22E5"/>
    <w:rsid w:val="00ED7FAA"/>
    <w:rsid w:val="00EE6729"/>
    <w:rsid w:val="00EF2DF0"/>
    <w:rsid w:val="00EF30EA"/>
    <w:rsid w:val="00EF70C3"/>
    <w:rsid w:val="00F038F5"/>
    <w:rsid w:val="00F1270B"/>
    <w:rsid w:val="00F14A52"/>
    <w:rsid w:val="00F15B24"/>
    <w:rsid w:val="00F17E75"/>
    <w:rsid w:val="00F24433"/>
    <w:rsid w:val="00F41565"/>
    <w:rsid w:val="00F4295E"/>
    <w:rsid w:val="00F44293"/>
    <w:rsid w:val="00F5378A"/>
    <w:rsid w:val="00F56D12"/>
    <w:rsid w:val="00F577CC"/>
    <w:rsid w:val="00F6476E"/>
    <w:rsid w:val="00F6623D"/>
    <w:rsid w:val="00F80714"/>
    <w:rsid w:val="00F80BD9"/>
    <w:rsid w:val="00F81063"/>
    <w:rsid w:val="00F85927"/>
    <w:rsid w:val="00F87E31"/>
    <w:rsid w:val="00FA7FCE"/>
    <w:rsid w:val="00FB5792"/>
    <w:rsid w:val="00FC1923"/>
    <w:rsid w:val="00FC2341"/>
    <w:rsid w:val="00FC5DBF"/>
    <w:rsid w:val="00FC64BA"/>
    <w:rsid w:val="00FD436F"/>
    <w:rsid w:val="00FD4476"/>
    <w:rsid w:val="00FE33D1"/>
    <w:rsid w:val="00FF0D05"/>
    <w:rsid w:val="00FF2672"/>
    <w:rsid w:val="00FF4604"/>
    <w:rsid w:val="023650CE"/>
    <w:rsid w:val="0328687B"/>
    <w:rsid w:val="045B1037"/>
    <w:rsid w:val="052A040B"/>
    <w:rsid w:val="05FC459C"/>
    <w:rsid w:val="0D97495B"/>
    <w:rsid w:val="0EFE646B"/>
    <w:rsid w:val="0F0B1D8F"/>
    <w:rsid w:val="0FE06D59"/>
    <w:rsid w:val="10BF0DD6"/>
    <w:rsid w:val="115706A2"/>
    <w:rsid w:val="13FD2FD7"/>
    <w:rsid w:val="14B53D46"/>
    <w:rsid w:val="1522610E"/>
    <w:rsid w:val="15932255"/>
    <w:rsid w:val="18F23BA0"/>
    <w:rsid w:val="194E34DC"/>
    <w:rsid w:val="1AA40659"/>
    <w:rsid w:val="1B313DC7"/>
    <w:rsid w:val="1C89612E"/>
    <w:rsid w:val="1F0B1BBB"/>
    <w:rsid w:val="1F4B4868"/>
    <w:rsid w:val="20882A0F"/>
    <w:rsid w:val="20DB1884"/>
    <w:rsid w:val="21DC0793"/>
    <w:rsid w:val="25B13343"/>
    <w:rsid w:val="2798783E"/>
    <w:rsid w:val="2952217A"/>
    <w:rsid w:val="2B92472F"/>
    <w:rsid w:val="2C4577B8"/>
    <w:rsid w:val="2CDB17C0"/>
    <w:rsid w:val="2D330DA6"/>
    <w:rsid w:val="2D40344E"/>
    <w:rsid w:val="2F3705D3"/>
    <w:rsid w:val="2FA35F32"/>
    <w:rsid w:val="30321CA2"/>
    <w:rsid w:val="30357018"/>
    <w:rsid w:val="33E61980"/>
    <w:rsid w:val="369E5D0B"/>
    <w:rsid w:val="38E23095"/>
    <w:rsid w:val="3A916822"/>
    <w:rsid w:val="3AA96FE5"/>
    <w:rsid w:val="3B63002A"/>
    <w:rsid w:val="3C83681E"/>
    <w:rsid w:val="3FD21546"/>
    <w:rsid w:val="42A22ECE"/>
    <w:rsid w:val="42F45E9F"/>
    <w:rsid w:val="43E952C9"/>
    <w:rsid w:val="43FD0951"/>
    <w:rsid w:val="453F6A4F"/>
    <w:rsid w:val="46567E50"/>
    <w:rsid w:val="46697B0E"/>
    <w:rsid w:val="49283410"/>
    <w:rsid w:val="49771C33"/>
    <w:rsid w:val="49E51946"/>
    <w:rsid w:val="4D1E194A"/>
    <w:rsid w:val="4E6340B1"/>
    <w:rsid w:val="4EEF4C0C"/>
    <w:rsid w:val="4F2A31F3"/>
    <w:rsid w:val="510064EF"/>
    <w:rsid w:val="51805191"/>
    <w:rsid w:val="535D055C"/>
    <w:rsid w:val="5C3703C3"/>
    <w:rsid w:val="5C5E1789"/>
    <w:rsid w:val="5E8D6FB1"/>
    <w:rsid w:val="5FF35A2C"/>
    <w:rsid w:val="60C77838"/>
    <w:rsid w:val="61705122"/>
    <w:rsid w:val="61C333FF"/>
    <w:rsid w:val="61F03135"/>
    <w:rsid w:val="628C2B3B"/>
    <w:rsid w:val="64141D5D"/>
    <w:rsid w:val="64B038F8"/>
    <w:rsid w:val="67A42F3B"/>
    <w:rsid w:val="692D56A7"/>
    <w:rsid w:val="6A3B73D6"/>
    <w:rsid w:val="6B4F7917"/>
    <w:rsid w:val="6BF2368B"/>
    <w:rsid w:val="6D0418A2"/>
    <w:rsid w:val="6E441E35"/>
    <w:rsid w:val="6FF42E09"/>
    <w:rsid w:val="719B2338"/>
    <w:rsid w:val="727725F8"/>
    <w:rsid w:val="72786395"/>
    <w:rsid w:val="73756764"/>
    <w:rsid w:val="737E1AA6"/>
    <w:rsid w:val="750610AF"/>
    <w:rsid w:val="7711408A"/>
    <w:rsid w:val="79347DEB"/>
    <w:rsid w:val="7FF7043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toc 3"/>
    <w:basedOn w:val="1"/>
    <w:next w:val="1"/>
    <w:qFormat/>
    <w:uiPriority w:val="39"/>
    <w:pPr>
      <w:tabs>
        <w:tab w:val="right" w:leader="dot" w:pos="9345"/>
      </w:tabs>
      <w:spacing w:line="440" w:lineRule="exact"/>
      <w:ind w:left="210" w:leftChars="100"/>
      <w:jc w:val="left"/>
    </w:pPr>
    <w:rPr>
      <w:rFonts w:ascii="宋体" w:hAnsi="宋体"/>
      <w:color w:val="FF000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1"/>
    <w:basedOn w:val="1"/>
    <w:next w:val="1"/>
    <w:semiHidden/>
    <w:qFormat/>
    <w:uiPriority w:val="0"/>
    <w:pPr>
      <w:tabs>
        <w:tab w:val="right" w:leader="dot" w:pos="8296"/>
      </w:tabs>
      <w:spacing w:line="360" w:lineRule="auto"/>
    </w:pPr>
    <w:rPr>
      <w:sz w:val="24"/>
    </w:rPr>
  </w:style>
  <w:style w:type="paragraph" w:styleId="11">
    <w:name w:val="toc 2"/>
    <w:basedOn w:val="1"/>
    <w:next w:val="1"/>
    <w:qFormat/>
    <w:uiPriority w:val="39"/>
    <w:pPr>
      <w:tabs>
        <w:tab w:val="right" w:leader="dot" w:pos="9345"/>
      </w:tabs>
      <w:adjustRightInd w:val="0"/>
      <w:snapToGrid w:val="0"/>
      <w:spacing w:line="440" w:lineRule="exact"/>
      <w:jc w:val="center"/>
    </w:pPr>
    <w:rPr>
      <w:rFonts w:hAnsi="宋体"/>
      <w:bCs/>
    </w:rPr>
  </w:style>
  <w:style w:type="paragraph" w:styleId="12">
    <w:name w:val="Title"/>
    <w:basedOn w:val="1"/>
    <w:next w:val="1"/>
    <w:link w:val="45"/>
    <w:qFormat/>
    <w:uiPriority w:val="0"/>
    <w:pPr>
      <w:spacing w:before="240" w:after="60"/>
      <w:jc w:val="center"/>
      <w:outlineLvl w:val="0"/>
    </w:pPr>
    <w:rPr>
      <w:rFonts w:ascii="Cambria" w:hAnsi="Cambria"/>
      <w:b/>
      <w:bCs/>
      <w:sz w:val="32"/>
      <w:szCs w:val="32"/>
    </w:rPr>
  </w:style>
  <w:style w:type="paragraph" w:styleId="13">
    <w:name w:val="annotation subject"/>
    <w:basedOn w:val="4"/>
    <w:next w:val="4"/>
    <w:link w:val="22"/>
    <w:qFormat/>
    <w:uiPriority w:val="0"/>
    <w:rPr>
      <w:b/>
      <w:bCs/>
    </w:rPr>
  </w:style>
  <w:style w:type="paragraph" w:styleId="14">
    <w:name w:val="Body Text First Indent"/>
    <w:basedOn w:val="1"/>
    <w:link w:val="23"/>
    <w:qFormat/>
    <w:uiPriority w:val="0"/>
    <w:pPr>
      <w:adjustRightInd w:val="0"/>
      <w:snapToGrid w:val="0"/>
      <w:spacing w:line="300" w:lineRule="auto"/>
      <w:ind w:firstLine="200" w:firstLineChars="200"/>
      <w:jc w:val="left"/>
    </w:pPr>
    <w:rPr>
      <w:kern w:val="0"/>
      <w:sz w:val="24"/>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page number"/>
    <w:basedOn w:val="17"/>
    <w:qFormat/>
    <w:uiPriority w:val="0"/>
  </w:style>
  <w:style w:type="character" w:styleId="19">
    <w:name w:val="FollowedHyperlink"/>
    <w:qFormat/>
    <w:uiPriority w:val="0"/>
    <w:rPr>
      <w:color w:val="800080"/>
      <w:u w:val="single"/>
    </w:rPr>
  </w:style>
  <w:style w:type="character" w:styleId="20">
    <w:name w:val="Hyperlink"/>
    <w:qFormat/>
    <w:uiPriority w:val="0"/>
    <w:rPr>
      <w:color w:val="0000FF"/>
      <w:u w:val="single"/>
    </w:rPr>
  </w:style>
  <w:style w:type="character" w:styleId="21">
    <w:name w:val="annotation reference"/>
    <w:qFormat/>
    <w:uiPriority w:val="0"/>
    <w:rPr>
      <w:sz w:val="21"/>
      <w:szCs w:val="21"/>
    </w:rPr>
  </w:style>
  <w:style w:type="character" w:customStyle="1" w:styleId="22">
    <w:name w:val="批注主题 Char"/>
    <w:link w:val="13"/>
    <w:qFormat/>
    <w:uiPriority w:val="0"/>
    <w:rPr>
      <w:b/>
      <w:bCs/>
      <w:kern w:val="2"/>
      <w:sz w:val="21"/>
      <w:szCs w:val="24"/>
    </w:rPr>
  </w:style>
  <w:style w:type="character" w:customStyle="1" w:styleId="23">
    <w:name w:val="正文首行缩进 Char"/>
    <w:link w:val="14"/>
    <w:qFormat/>
    <w:locked/>
    <w:uiPriority w:val="0"/>
    <w:rPr>
      <w:rFonts w:eastAsia="宋体"/>
      <w:sz w:val="24"/>
      <w:szCs w:val="24"/>
      <w:lang w:val="en-US" w:eastAsia="zh-CN" w:bidi="ar-SA"/>
    </w:rPr>
  </w:style>
  <w:style w:type="character" w:customStyle="1" w:styleId="24">
    <w:name w:val="批注文字 Char"/>
    <w:link w:val="4"/>
    <w:qFormat/>
    <w:uiPriority w:val="0"/>
    <w:rPr>
      <w:kern w:val="2"/>
      <w:sz w:val="21"/>
      <w:szCs w:val="24"/>
    </w:rPr>
  </w:style>
  <w:style w:type="paragraph" w:styleId="25">
    <w:name w:val="List Paragraph"/>
    <w:basedOn w:val="1"/>
    <w:qFormat/>
    <w:uiPriority w:val="34"/>
    <w:pPr>
      <w:widowControl/>
      <w:ind w:firstLine="420" w:firstLineChars="200"/>
      <w:jc w:val="left"/>
    </w:pPr>
    <w:rPr>
      <w:rFonts w:ascii="宋体" w:hAnsi="宋体" w:cs="宋体"/>
      <w:kern w:val="0"/>
      <w:sz w:val="24"/>
    </w:rPr>
  </w:style>
  <w:style w:type="paragraph" w:customStyle="1" w:styleId="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27">
    <w:name w:val="封面标准号2"/>
    <w:basedOn w:val="1"/>
    <w:qFormat/>
    <w:uiPriority w:val="0"/>
    <w:pPr>
      <w:framePr w:w="9138" w:h="1244" w:hRule="exact" w:wrap="around" w:vAnchor="page" w:hAnchor="margin" w:y="2908" w:anchorLock="1"/>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28">
    <w:name w:val="目次、标准名称标题"/>
    <w:basedOn w:val="29"/>
    <w:next w:val="30"/>
    <w:qFormat/>
    <w:uiPriority w:val="0"/>
    <w:pPr>
      <w:numPr>
        <w:ilvl w:val="0"/>
        <w:numId w:val="0"/>
      </w:numPr>
      <w:spacing w:line="460" w:lineRule="exact"/>
    </w:pPr>
  </w:style>
  <w:style w:type="paragraph" w:customStyle="1" w:styleId="29">
    <w:name w:val="前言、引言标题"/>
    <w:next w:val="1"/>
    <w:qFormat/>
    <w:uiPriority w:val="0"/>
    <w:pPr>
      <w:numPr>
        <w:ilvl w:val="0"/>
        <w:numId w:val="1"/>
      </w:numPr>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30">
    <w:name w:val="段"/>
    <w:qFormat/>
    <w:uiPriority w:val="0"/>
    <w:pPr>
      <w:autoSpaceDE w:val="0"/>
      <w:autoSpaceDN w:val="0"/>
      <w:ind w:firstLine="200" w:firstLineChars="200"/>
      <w:jc w:val="both"/>
    </w:pPr>
    <w:rPr>
      <w:rFonts w:ascii="宋体" w:hAnsi="宋体" w:eastAsia="宋体" w:cs="Times New Roman"/>
      <w:sz w:val="24"/>
      <w:lang w:val="en-US" w:eastAsia="zh-CN" w:bidi="ar-SA"/>
    </w:rPr>
  </w:style>
  <w:style w:type="paragraph" w:customStyle="1" w:styleId="31">
    <w:name w:val="封面正文"/>
    <w:uiPriority w:val="0"/>
    <w:pPr>
      <w:jc w:val="both"/>
    </w:pPr>
    <w:rPr>
      <w:rFonts w:ascii="Calibri" w:hAnsi="Calibri" w:eastAsia="宋体" w:cs="Times New Roman"/>
      <w:lang w:val="en-US" w:eastAsia="zh-CN" w:bidi="ar-SA"/>
    </w:rPr>
  </w:style>
  <w:style w:type="paragraph" w:customStyle="1" w:styleId="32">
    <w:name w:val="封面标准文稿编辑信息"/>
    <w:uiPriority w:val="0"/>
    <w:pPr>
      <w:spacing w:before="180" w:line="180" w:lineRule="exact"/>
      <w:jc w:val="center"/>
    </w:pPr>
    <w:rPr>
      <w:rFonts w:ascii="宋体" w:hAnsi="Calibri" w:eastAsia="宋体" w:cs="Times New Roman"/>
      <w:sz w:val="21"/>
      <w:lang w:val="en-US" w:eastAsia="zh-CN" w:bidi="ar-SA"/>
    </w:rPr>
  </w:style>
  <w:style w:type="paragraph" w:customStyle="1" w:styleId="33">
    <w:name w:val="标准书眉_奇数页"/>
    <w:next w:val="1"/>
    <w:qFormat/>
    <w:uiPriority w:val="0"/>
    <w:pPr>
      <w:tabs>
        <w:tab w:val="center" w:pos="4154"/>
        <w:tab w:val="right" w:pos="8306"/>
      </w:tabs>
      <w:spacing w:after="120"/>
      <w:jc w:val="right"/>
    </w:pPr>
    <w:rPr>
      <w:rFonts w:ascii="Calibri" w:hAnsi="Calibri" w:eastAsia="宋体" w:cs="Times New Roman"/>
      <w:sz w:val="21"/>
      <w:lang w:val="en-US" w:eastAsia="zh-CN" w:bidi="ar-SA"/>
    </w:rPr>
  </w:style>
  <w:style w:type="paragraph" w:customStyle="1" w:styleId="34">
    <w:name w:val="章标题"/>
    <w:next w:val="30"/>
    <w:link w:val="37"/>
    <w:qFormat/>
    <w:uiPriority w:val="0"/>
    <w:pPr>
      <w:numPr>
        <w:ilvl w:val="1"/>
        <w:numId w:val="1"/>
      </w:numPr>
      <w:adjustRightInd w:val="0"/>
      <w:snapToGrid w:val="0"/>
      <w:spacing w:before="50" w:beforeLines="50" w:after="50" w:afterLines="50"/>
      <w:ind w:left="272" w:hanging="272"/>
      <w:jc w:val="both"/>
      <w:outlineLvl w:val="1"/>
    </w:pPr>
    <w:rPr>
      <w:rFonts w:ascii="黑体" w:hAnsi="黑体" w:eastAsia="黑体" w:cs="Times New Roman"/>
      <w:sz w:val="24"/>
      <w:lang w:val="en-US" w:eastAsia="zh-CN" w:bidi="ar-SA"/>
    </w:rPr>
  </w:style>
  <w:style w:type="paragraph" w:customStyle="1" w:styleId="35">
    <w:name w:val="一级条标题"/>
    <w:basedOn w:val="34"/>
    <w:next w:val="30"/>
    <w:qFormat/>
    <w:uiPriority w:val="0"/>
    <w:pPr>
      <w:numPr>
        <w:ilvl w:val="2"/>
        <w:numId w:val="1"/>
      </w:numPr>
      <w:spacing w:before="50" w:beforeLines="50" w:after="50" w:afterLines="50"/>
      <w:ind w:left="0"/>
      <w:outlineLvl w:val="2"/>
    </w:pPr>
  </w:style>
  <w:style w:type="paragraph" w:customStyle="1" w:styleId="36">
    <w:name w:val="二级条标题"/>
    <w:basedOn w:val="35"/>
    <w:next w:val="30"/>
    <w:qFormat/>
    <w:uiPriority w:val="0"/>
    <w:pPr>
      <w:numPr>
        <w:ilvl w:val="3"/>
        <w:numId w:val="1"/>
      </w:numPr>
      <w:ind w:left="0"/>
      <w:outlineLvl w:val="3"/>
    </w:pPr>
    <w:rPr>
      <w:rFonts w:eastAsia="宋体"/>
    </w:rPr>
  </w:style>
  <w:style w:type="character" w:customStyle="1" w:styleId="37">
    <w:name w:val="章标题 Char"/>
    <w:link w:val="34"/>
    <w:qFormat/>
    <w:uiPriority w:val="0"/>
    <w:rPr>
      <w:rFonts w:ascii="黑体" w:hAnsi="黑体" w:eastAsia="黑体"/>
      <w:sz w:val="24"/>
      <w:lang w:val="en-US" w:eastAsia="zh-CN" w:bidi="ar-SA"/>
    </w:rPr>
  </w:style>
  <w:style w:type="paragraph" w:customStyle="1" w:styleId="38">
    <w:name w:val="默认段落字体 Para Char Char Char Char Char Char Char Char Char Char"/>
    <w:basedOn w:val="1"/>
    <w:qFormat/>
    <w:uiPriority w:val="0"/>
  </w:style>
  <w:style w:type="paragraph" w:customStyle="1" w:styleId="39">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40">
    <w:name w:val="标准书眉_偶数页"/>
    <w:basedOn w:val="33"/>
    <w:next w:val="1"/>
    <w:uiPriority w:val="0"/>
    <w:pPr>
      <w:jc w:val="left"/>
    </w:pPr>
  </w:style>
  <w:style w:type="paragraph" w:customStyle="1" w:styleId="41">
    <w:name w:val="标准书眉一"/>
    <w:qFormat/>
    <w:uiPriority w:val="0"/>
    <w:pPr>
      <w:jc w:val="both"/>
    </w:pPr>
    <w:rPr>
      <w:rFonts w:ascii="Calibri" w:hAnsi="Calibri" w:eastAsia="宋体" w:cs="Times New Roman"/>
      <w:lang w:val="en-US" w:eastAsia="zh-CN" w:bidi="ar-SA"/>
    </w:rPr>
  </w:style>
  <w:style w:type="paragraph" w:customStyle="1" w:styleId="42">
    <w:name w:val="标准书脚_奇数页"/>
    <w:qFormat/>
    <w:uiPriority w:val="0"/>
    <w:pPr>
      <w:spacing w:before="120"/>
      <w:jc w:val="right"/>
    </w:pPr>
    <w:rPr>
      <w:rFonts w:ascii="Calibri" w:hAnsi="Calibri" w:eastAsia="宋体" w:cs="Times New Roman"/>
      <w:sz w:val="18"/>
      <w:lang w:val="en-US" w:eastAsia="zh-CN" w:bidi="ar-SA"/>
    </w:rPr>
  </w:style>
  <w:style w:type="paragraph" w:customStyle="1" w:styleId="43">
    <w:name w:val="标准书脚_偶数页"/>
    <w:qFormat/>
    <w:uiPriority w:val="0"/>
    <w:pPr>
      <w:spacing w:before="120"/>
    </w:pPr>
    <w:rPr>
      <w:rFonts w:ascii="Calibri" w:hAnsi="Calibri" w:eastAsia="宋体" w:cs="Times New Roman"/>
      <w:sz w:val="18"/>
      <w:lang w:val="en-US" w:eastAsia="zh-CN" w:bidi="ar-SA"/>
    </w:rPr>
  </w:style>
  <w:style w:type="paragraph" w:customStyle="1" w:styleId="44">
    <w:name w:val="附录图标题"/>
    <w:next w:val="30"/>
    <w:uiPriority w:val="0"/>
    <w:pPr>
      <w:jc w:val="center"/>
    </w:pPr>
    <w:rPr>
      <w:rFonts w:ascii="黑体" w:hAnsi="Times New Roman" w:eastAsia="黑体" w:cs="Times New Roman"/>
      <w:sz w:val="21"/>
      <w:lang w:val="en-US" w:eastAsia="zh-CN" w:bidi="ar-SA"/>
    </w:rPr>
  </w:style>
  <w:style w:type="character" w:customStyle="1" w:styleId="45">
    <w:name w:val="标题 Char"/>
    <w:link w:val="12"/>
    <w:uiPriority w:val="0"/>
    <w:rPr>
      <w:rFonts w:ascii="Cambria" w:hAnsi="Cambria"/>
      <w:b/>
      <w:bCs/>
      <w:sz w:val="32"/>
      <w:szCs w:val="32"/>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oleObject" Target="embeddings/oleObject47.bin"/><Relationship Id="rId97" Type="http://schemas.openxmlformats.org/officeDocument/2006/relationships/oleObject" Target="embeddings/oleObject46.bin"/><Relationship Id="rId96" Type="http://schemas.openxmlformats.org/officeDocument/2006/relationships/oleObject" Target="embeddings/oleObject45.bin"/><Relationship Id="rId95" Type="http://schemas.openxmlformats.org/officeDocument/2006/relationships/oleObject" Target="embeddings/oleObject44.bin"/><Relationship Id="rId94" Type="http://schemas.openxmlformats.org/officeDocument/2006/relationships/oleObject" Target="embeddings/oleObject43.bin"/><Relationship Id="rId93" Type="http://schemas.openxmlformats.org/officeDocument/2006/relationships/image" Target="media/image43.wmf"/><Relationship Id="rId92" Type="http://schemas.openxmlformats.org/officeDocument/2006/relationships/oleObject" Target="embeddings/oleObject42.bin"/><Relationship Id="rId91" Type="http://schemas.openxmlformats.org/officeDocument/2006/relationships/image" Target="media/image42.wmf"/><Relationship Id="rId90" Type="http://schemas.openxmlformats.org/officeDocument/2006/relationships/oleObject" Target="embeddings/oleObject41.bin"/><Relationship Id="rId9" Type="http://schemas.openxmlformats.org/officeDocument/2006/relationships/image" Target="media/image1.png"/><Relationship Id="rId89" Type="http://schemas.openxmlformats.org/officeDocument/2006/relationships/image" Target="media/image41.wmf"/><Relationship Id="rId88" Type="http://schemas.openxmlformats.org/officeDocument/2006/relationships/oleObject" Target="embeddings/oleObject40.bin"/><Relationship Id="rId87" Type="http://schemas.openxmlformats.org/officeDocument/2006/relationships/image" Target="media/image40.wmf"/><Relationship Id="rId86" Type="http://schemas.openxmlformats.org/officeDocument/2006/relationships/oleObject" Target="embeddings/oleObject39.bin"/><Relationship Id="rId85" Type="http://schemas.openxmlformats.org/officeDocument/2006/relationships/image" Target="media/image39.wmf"/><Relationship Id="rId84" Type="http://schemas.openxmlformats.org/officeDocument/2006/relationships/oleObject" Target="embeddings/oleObject38.bin"/><Relationship Id="rId83" Type="http://schemas.openxmlformats.org/officeDocument/2006/relationships/image" Target="media/image38.wmf"/><Relationship Id="rId82" Type="http://schemas.openxmlformats.org/officeDocument/2006/relationships/oleObject" Target="embeddings/oleObject37.bin"/><Relationship Id="rId81" Type="http://schemas.openxmlformats.org/officeDocument/2006/relationships/image" Target="media/image37.wmf"/><Relationship Id="rId80" Type="http://schemas.openxmlformats.org/officeDocument/2006/relationships/oleObject" Target="embeddings/oleObject36.bin"/><Relationship Id="rId8" Type="http://schemas.openxmlformats.org/officeDocument/2006/relationships/theme" Target="theme/theme1.xml"/><Relationship Id="rId79" Type="http://schemas.openxmlformats.org/officeDocument/2006/relationships/image" Target="media/image36.wmf"/><Relationship Id="rId78" Type="http://schemas.openxmlformats.org/officeDocument/2006/relationships/oleObject" Target="embeddings/oleObject35.bin"/><Relationship Id="rId77" Type="http://schemas.openxmlformats.org/officeDocument/2006/relationships/image" Target="media/image35.wmf"/><Relationship Id="rId76" Type="http://schemas.openxmlformats.org/officeDocument/2006/relationships/oleObject" Target="embeddings/oleObject34.bin"/><Relationship Id="rId75" Type="http://schemas.openxmlformats.org/officeDocument/2006/relationships/image" Target="media/image34.wmf"/><Relationship Id="rId74" Type="http://schemas.openxmlformats.org/officeDocument/2006/relationships/oleObject" Target="embeddings/oleObject33.bin"/><Relationship Id="rId73" Type="http://schemas.openxmlformats.org/officeDocument/2006/relationships/image" Target="media/image33.wmf"/><Relationship Id="rId72" Type="http://schemas.openxmlformats.org/officeDocument/2006/relationships/oleObject" Target="embeddings/oleObject32.bin"/><Relationship Id="rId71" Type="http://schemas.openxmlformats.org/officeDocument/2006/relationships/image" Target="media/image32.wmf"/><Relationship Id="rId70" Type="http://schemas.openxmlformats.org/officeDocument/2006/relationships/oleObject" Target="embeddings/oleObject31.bin"/><Relationship Id="rId7" Type="http://schemas.openxmlformats.org/officeDocument/2006/relationships/footer" Target="footer2.xml"/><Relationship Id="rId69" Type="http://schemas.openxmlformats.org/officeDocument/2006/relationships/image" Target="media/image31.wmf"/><Relationship Id="rId68" Type="http://schemas.openxmlformats.org/officeDocument/2006/relationships/oleObject" Target="embeddings/oleObject30.bin"/><Relationship Id="rId67" Type="http://schemas.openxmlformats.org/officeDocument/2006/relationships/oleObject" Target="embeddings/oleObject29.bin"/><Relationship Id="rId66" Type="http://schemas.openxmlformats.org/officeDocument/2006/relationships/image" Target="media/image30.wmf"/><Relationship Id="rId65" Type="http://schemas.openxmlformats.org/officeDocument/2006/relationships/oleObject" Target="embeddings/oleObject28.bin"/><Relationship Id="rId64" Type="http://schemas.openxmlformats.org/officeDocument/2006/relationships/image" Target="media/image29.wmf"/><Relationship Id="rId63" Type="http://schemas.openxmlformats.org/officeDocument/2006/relationships/oleObject" Target="embeddings/oleObject27.bin"/><Relationship Id="rId62" Type="http://schemas.openxmlformats.org/officeDocument/2006/relationships/image" Target="media/image28.wmf"/><Relationship Id="rId61" Type="http://schemas.openxmlformats.org/officeDocument/2006/relationships/oleObject" Target="embeddings/oleObject26.bin"/><Relationship Id="rId60" Type="http://schemas.openxmlformats.org/officeDocument/2006/relationships/oleObject" Target="embeddings/oleObject25.bin"/><Relationship Id="rId6" Type="http://schemas.openxmlformats.org/officeDocument/2006/relationships/header" Target="header3.xml"/><Relationship Id="rId59" Type="http://schemas.openxmlformats.org/officeDocument/2006/relationships/image" Target="media/image27.wmf"/><Relationship Id="rId58" Type="http://schemas.openxmlformats.org/officeDocument/2006/relationships/oleObject" Target="embeddings/oleObject24.bin"/><Relationship Id="rId57" Type="http://schemas.openxmlformats.org/officeDocument/2006/relationships/image" Target="media/image26.wmf"/><Relationship Id="rId56" Type="http://schemas.openxmlformats.org/officeDocument/2006/relationships/oleObject" Target="embeddings/oleObject23.bin"/><Relationship Id="rId55" Type="http://schemas.openxmlformats.org/officeDocument/2006/relationships/image" Target="media/image25.wmf"/><Relationship Id="rId54" Type="http://schemas.openxmlformats.org/officeDocument/2006/relationships/oleObject" Target="embeddings/oleObject22.bin"/><Relationship Id="rId53" Type="http://schemas.openxmlformats.org/officeDocument/2006/relationships/image" Target="media/image24.wmf"/><Relationship Id="rId52" Type="http://schemas.openxmlformats.org/officeDocument/2006/relationships/oleObject" Target="embeddings/oleObject21.bin"/><Relationship Id="rId51" Type="http://schemas.openxmlformats.org/officeDocument/2006/relationships/image" Target="media/image23.wmf"/><Relationship Id="rId50" Type="http://schemas.openxmlformats.org/officeDocument/2006/relationships/oleObject" Target="embeddings/oleObject20.bin"/><Relationship Id="rId5" Type="http://schemas.openxmlformats.org/officeDocument/2006/relationships/footer" Target="footer1.xml"/><Relationship Id="rId49" Type="http://schemas.openxmlformats.org/officeDocument/2006/relationships/oleObject" Target="embeddings/oleObject19.bin"/><Relationship Id="rId48" Type="http://schemas.openxmlformats.org/officeDocument/2006/relationships/image" Target="media/image22.wmf"/><Relationship Id="rId47" Type="http://schemas.openxmlformats.org/officeDocument/2006/relationships/oleObject" Target="embeddings/oleObject18.bin"/><Relationship Id="rId46" Type="http://schemas.openxmlformats.org/officeDocument/2006/relationships/oleObject" Target="embeddings/oleObject17.bin"/><Relationship Id="rId45" Type="http://schemas.openxmlformats.org/officeDocument/2006/relationships/image" Target="media/image21.wmf"/><Relationship Id="rId44" Type="http://schemas.openxmlformats.org/officeDocument/2006/relationships/oleObject" Target="embeddings/oleObject16.bin"/><Relationship Id="rId43" Type="http://schemas.openxmlformats.org/officeDocument/2006/relationships/image" Target="media/image20.wmf"/><Relationship Id="rId42" Type="http://schemas.openxmlformats.org/officeDocument/2006/relationships/oleObject" Target="embeddings/oleObject15.bin"/><Relationship Id="rId41" Type="http://schemas.openxmlformats.org/officeDocument/2006/relationships/image" Target="media/image19.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8.wmf"/><Relationship Id="rId38" Type="http://schemas.openxmlformats.org/officeDocument/2006/relationships/oleObject" Target="embeddings/oleObject13.bin"/><Relationship Id="rId37" Type="http://schemas.openxmlformats.org/officeDocument/2006/relationships/image" Target="media/image17.wmf"/><Relationship Id="rId36" Type="http://schemas.openxmlformats.org/officeDocument/2006/relationships/oleObject" Target="embeddings/oleObject12.bin"/><Relationship Id="rId35" Type="http://schemas.openxmlformats.org/officeDocument/2006/relationships/image" Target="media/image16.wmf"/><Relationship Id="rId34" Type="http://schemas.openxmlformats.org/officeDocument/2006/relationships/oleObject" Target="embeddings/oleObject11.bin"/><Relationship Id="rId33" Type="http://schemas.openxmlformats.org/officeDocument/2006/relationships/image" Target="media/image15.wmf"/><Relationship Id="rId32" Type="http://schemas.openxmlformats.org/officeDocument/2006/relationships/oleObject" Target="embeddings/oleObject10.bin"/><Relationship Id="rId31" Type="http://schemas.openxmlformats.org/officeDocument/2006/relationships/image" Target="media/image14.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8.bin"/><Relationship Id="rId27" Type="http://schemas.openxmlformats.org/officeDocument/2006/relationships/image" Target="media/image12.wmf"/><Relationship Id="rId26" Type="http://schemas.openxmlformats.org/officeDocument/2006/relationships/oleObject" Target="embeddings/oleObject7.bin"/><Relationship Id="rId25" Type="http://schemas.openxmlformats.org/officeDocument/2006/relationships/image" Target="media/image11.wmf"/><Relationship Id="rId24" Type="http://schemas.openxmlformats.org/officeDocument/2006/relationships/oleObject" Target="embeddings/oleObject6.bin"/><Relationship Id="rId23" Type="http://schemas.openxmlformats.org/officeDocument/2006/relationships/image" Target="media/image10.wmf"/><Relationship Id="rId22" Type="http://schemas.openxmlformats.org/officeDocument/2006/relationships/oleObject" Target="embeddings/oleObject5.bin"/><Relationship Id="rId21" Type="http://schemas.openxmlformats.org/officeDocument/2006/relationships/image" Target="media/image9.wmf"/><Relationship Id="rId20" Type="http://schemas.openxmlformats.org/officeDocument/2006/relationships/oleObject" Target="embeddings/oleObject4.bin"/><Relationship Id="rId2" Type="http://schemas.openxmlformats.org/officeDocument/2006/relationships/settings" Target="settings.xml"/><Relationship Id="rId19" Type="http://schemas.openxmlformats.org/officeDocument/2006/relationships/image" Target="media/image8.wmf"/><Relationship Id="rId185" Type="http://schemas.openxmlformats.org/officeDocument/2006/relationships/fontTable" Target="fontTable.xml"/><Relationship Id="rId184" Type="http://schemas.openxmlformats.org/officeDocument/2006/relationships/numbering" Target="numbering.xml"/><Relationship Id="rId183" Type="http://schemas.openxmlformats.org/officeDocument/2006/relationships/customXml" Target="../customXml/item1.xml"/><Relationship Id="rId182" Type="http://schemas.openxmlformats.org/officeDocument/2006/relationships/oleObject" Target="embeddings/oleObject100.bin"/><Relationship Id="rId181" Type="http://schemas.openxmlformats.org/officeDocument/2006/relationships/image" Target="media/image74.wmf"/><Relationship Id="rId180" Type="http://schemas.openxmlformats.org/officeDocument/2006/relationships/oleObject" Target="embeddings/oleObject99.bin"/><Relationship Id="rId18" Type="http://schemas.openxmlformats.org/officeDocument/2006/relationships/oleObject" Target="embeddings/oleObject3.bin"/><Relationship Id="rId179" Type="http://schemas.openxmlformats.org/officeDocument/2006/relationships/oleObject" Target="embeddings/oleObject98.bin"/><Relationship Id="rId178" Type="http://schemas.openxmlformats.org/officeDocument/2006/relationships/oleObject" Target="embeddings/oleObject97.bin"/><Relationship Id="rId177" Type="http://schemas.openxmlformats.org/officeDocument/2006/relationships/image" Target="media/image73.wmf"/><Relationship Id="rId176" Type="http://schemas.openxmlformats.org/officeDocument/2006/relationships/oleObject" Target="embeddings/oleObject96.bin"/><Relationship Id="rId175" Type="http://schemas.openxmlformats.org/officeDocument/2006/relationships/image" Target="media/image72.wmf"/><Relationship Id="rId174" Type="http://schemas.openxmlformats.org/officeDocument/2006/relationships/oleObject" Target="embeddings/oleObject95.bin"/><Relationship Id="rId173" Type="http://schemas.openxmlformats.org/officeDocument/2006/relationships/oleObject" Target="embeddings/oleObject94.bin"/><Relationship Id="rId172" Type="http://schemas.openxmlformats.org/officeDocument/2006/relationships/oleObject" Target="embeddings/oleObject93.bin"/><Relationship Id="rId171" Type="http://schemas.openxmlformats.org/officeDocument/2006/relationships/oleObject" Target="embeddings/oleObject92.bin"/><Relationship Id="rId170" Type="http://schemas.openxmlformats.org/officeDocument/2006/relationships/oleObject" Target="embeddings/oleObject91.bin"/><Relationship Id="rId17" Type="http://schemas.openxmlformats.org/officeDocument/2006/relationships/image" Target="media/image7.wmf"/><Relationship Id="rId169" Type="http://schemas.openxmlformats.org/officeDocument/2006/relationships/image" Target="media/image71.wmf"/><Relationship Id="rId168" Type="http://schemas.openxmlformats.org/officeDocument/2006/relationships/oleObject" Target="embeddings/oleObject90.bin"/><Relationship Id="rId167" Type="http://schemas.openxmlformats.org/officeDocument/2006/relationships/oleObject" Target="embeddings/oleObject89.bin"/><Relationship Id="rId166" Type="http://schemas.openxmlformats.org/officeDocument/2006/relationships/image" Target="media/image70.wmf"/><Relationship Id="rId165" Type="http://schemas.openxmlformats.org/officeDocument/2006/relationships/oleObject" Target="embeddings/oleObject88.bin"/><Relationship Id="rId164" Type="http://schemas.openxmlformats.org/officeDocument/2006/relationships/oleObject" Target="embeddings/oleObject87.bin"/><Relationship Id="rId163" Type="http://schemas.openxmlformats.org/officeDocument/2006/relationships/image" Target="media/image69.wmf"/><Relationship Id="rId162" Type="http://schemas.openxmlformats.org/officeDocument/2006/relationships/oleObject" Target="embeddings/oleObject86.bin"/><Relationship Id="rId161" Type="http://schemas.openxmlformats.org/officeDocument/2006/relationships/image" Target="media/image68.wmf"/><Relationship Id="rId160" Type="http://schemas.openxmlformats.org/officeDocument/2006/relationships/oleObject" Target="embeddings/oleObject85.bin"/><Relationship Id="rId16" Type="http://schemas.openxmlformats.org/officeDocument/2006/relationships/oleObject" Target="embeddings/oleObject2.bin"/><Relationship Id="rId159" Type="http://schemas.openxmlformats.org/officeDocument/2006/relationships/oleObject" Target="embeddings/oleObject84.bin"/><Relationship Id="rId158" Type="http://schemas.openxmlformats.org/officeDocument/2006/relationships/image" Target="media/image67.wmf"/><Relationship Id="rId157" Type="http://schemas.openxmlformats.org/officeDocument/2006/relationships/oleObject" Target="embeddings/oleObject83.bin"/><Relationship Id="rId156" Type="http://schemas.openxmlformats.org/officeDocument/2006/relationships/image" Target="media/image66.wmf"/><Relationship Id="rId155" Type="http://schemas.openxmlformats.org/officeDocument/2006/relationships/oleObject" Target="embeddings/oleObject82.bin"/><Relationship Id="rId154" Type="http://schemas.openxmlformats.org/officeDocument/2006/relationships/image" Target="media/image65.wmf"/><Relationship Id="rId153" Type="http://schemas.openxmlformats.org/officeDocument/2006/relationships/oleObject" Target="embeddings/oleObject81.bin"/><Relationship Id="rId152" Type="http://schemas.openxmlformats.org/officeDocument/2006/relationships/image" Target="media/image64.wmf"/><Relationship Id="rId151" Type="http://schemas.openxmlformats.org/officeDocument/2006/relationships/oleObject" Target="embeddings/oleObject80.bin"/><Relationship Id="rId150" Type="http://schemas.openxmlformats.org/officeDocument/2006/relationships/image" Target="media/image63.wmf"/><Relationship Id="rId15" Type="http://schemas.openxmlformats.org/officeDocument/2006/relationships/image" Target="media/image6.wmf"/><Relationship Id="rId149" Type="http://schemas.openxmlformats.org/officeDocument/2006/relationships/oleObject" Target="embeddings/oleObject79.bin"/><Relationship Id="rId148" Type="http://schemas.openxmlformats.org/officeDocument/2006/relationships/image" Target="media/image62.wmf"/><Relationship Id="rId147" Type="http://schemas.openxmlformats.org/officeDocument/2006/relationships/oleObject" Target="embeddings/oleObject78.bin"/><Relationship Id="rId146" Type="http://schemas.openxmlformats.org/officeDocument/2006/relationships/image" Target="media/image61.wmf"/><Relationship Id="rId145" Type="http://schemas.openxmlformats.org/officeDocument/2006/relationships/oleObject" Target="embeddings/oleObject77.bin"/><Relationship Id="rId144" Type="http://schemas.openxmlformats.org/officeDocument/2006/relationships/image" Target="media/image60.wmf"/><Relationship Id="rId143" Type="http://schemas.openxmlformats.org/officeDocument/2006/relationships/oleObject" Target="embeddings/oleObject76.bin"/><Relationship Id="rId142" Type="http://schemas.openxmlformats.org/officeDocument/2006/relationships/image" Target="media/image59.wmf"/><Relationship Id="rId141" Type="http://schemas.openxmlformats.org/officeDocument/2006/relationships/oleObject" Target="embeddings/oleObject75.bin"/><Relationship Id="rId140" Type="http://schemas.openxmlformats.org/officeDocument/2006/relationships/image" Target="media/image58.wmf"/><Relationship Id="rId14" Type="http://schemas.openxmlformats.org/officeDocument/2006/relationships/oleObject" Target="embeddings/oleObject1.bin"/><Relationship Id="rId139" Type="http://schemas.openxmlformats.org/officeDocument/2006/relationships/oleObject" Target="embeddings/oleObject74.bin"/><Relationship Id="rId138" Type="http://schemas.openxmlformats.org/officeDocument/2006/relationships/image" Target="media/image57.wmf"/><Relationship Id="rId137" Type="http://schemas.openxmlformats.org/officeDocument/2006/relationships/oleObject" Target="embeddings/oleObject73.bin"/><Relationship Id="rId136" Type="http://schemas.openxmlformats.org/officeDocument/2006/relationships/image" Target="media/image56.wmf"/><Relationship Id="rId135" Type="http://schemas.openxmlformats.org/officeDocument/2006/relationships/oleObject" Target="embeddings/oleObject72.bin"/><Relationship Id="rId134" Type="http://schemas.openxmlformats.org/officeDocument/2006/relationships/image" Target="media/image55.wmf"/><Relationship Id="rId133" Type="http://schemas.openxmlformats.org/officeDocument/2006/relationships/oleObject" Target="embeddings/oleObject71.bin"/><Relationship Id="rId132" Type="http://schemas.openxmlformats.org/officeDocument/2006/relationships/image" Target="media/image54.wmf"/><Relationship Id="rId131" Type="http://schemas.openxmlformats.org/officeDocument/2006/relationships/oleObject" Target="embeddings/oleObject70.bin"/><Relationship Id="rId130" Type="http://schemas.openxmlformats.org/officeDocument/2006/relationships/image" Target="media/image53.wmf"/><Relationship Id="rId13" Type="http://schemas.openxmlformats.org/officeDocument/2006/relationships/image" Target="media/image5.png"/><Relationship Id="rId129" Type="http://schemas.openxmlformats.org/officeDocument/2006/relationships/oleObject" Target="embeddings/oleObject69.bin"/><Relationship Id="rId128" Type="http://schemas.openxmlformats.org/officeDocument/2006/relationships/image" Target="media/image52.wmf"/><Relationship Id="rId127" Type="http://schemas.openxmlformats.org/officeDocument/2006/relationships/oleObject" Target="embeddings/oleObject68.bin"/><Relationship Id="rId126" Type="http://schemas.openxmlformats.org/officeDocument/2006/relationships/image" Target="media/image51.wmf"/><Relationship Id="rId125" Type="http://schemas.openxmlformats.org/officeDocument/2006/relationships/oleObject" Target="embeddings/oleObject67.bin"/><Relationship Id="rId124" Type="http://schemas.openxmlformats.org/officeDocument/2006/relationships/oleObject" Target="embeddings/oleObject66.bin"/><Relationship Id="rId123" Type="http://schemas.openxmlformats.org/officeDocument/2006/relationships/image" Target="media/image50.wmf"/><Relationship Id="rId122" Type="http://schemas.openxmlformats.org/officeDocument/2006/relationships/oleObject" Target="embeddings/oleObject65.bin"/><Relationship Id="rId121" Type="http://schemas.openxmlformats.org/officeDocument/2006/relationships/oleObject" Target="embeddings/oleObject64.bin"/><Relationship Id="rId120" Type="http://schemas.openxmlformats.org/officeDocument/2006/relationships/oleObject" Target="embeddings/oleObject63.bin"/><Relationship Id="rId12" Type="http://schemas.openxmlformats.org/officeDocument/2006/relationships/image" Target="media/image4.png"/><Relationship Id="rId119" Type="http://schemas.openxmlformats.org/officeDocument/2006/relationships/oleObject" Target="embeddings/oleObject62.bin"/><Relationship Id="rId118" Type="http://schemas.openxmlformats.org/officeDocument/2006/relationships/oleObject" Target="embeddings/oleObject61.bin"/><Relationship Id="rId117" Type="http://schemas.openxmlformats.org/officeDocument/2006/relationships/oleObject" Target="embeddings/oleObject60.bin"/><Relationship Id="rId116" Type="http://schemas.openxmlformats.org/officeDocument/2006/relationships/oleObject" Target="embeddings/oleObject59.bin"/><Relationship Id="rId115" Type="http://schemas.openxmlformats.org/officeDocument/2006/relationships/oleObject" Target="embeddings/oleObject58.bin"/><Relationship Id="rId114" Type="http://schemas.openxmlformats.org/officeDocument/2006/relationships/oleObject" Target="embeddings/oleObject57.bin"/><Relationship Id="rId113" Type="http://schemas.openxmlformats.org/officeDocument/2006/relationships/image" Target="media/image49.wmf"/><Relationship Id="rId112" Type="http://schemas.openxmlformats.org/officeDocument/2006/relationships/oleObject" Target="embeddings/oleObject56.bin"/><Relationship Id="rId111" Type="http://schemas.openxmlformats.org/officeDocument/2006/relationships/oleObject" Target="embeddings/oleObject55.bin"/><Relationship Id="rId110" Type="http://schemas.openxmlformats.org/officeDocument/2006/relationships/image" Target="media/image48.wmf"/><Relationship Id="rId11" Type="http://schemas.openxmlformats.org/officeDocument/2006/relationships/image" Target="media/image3.png"/><Relationship Id="rId109" Type="http://schemas.openxmlformats.org/officeDocument/2006/relationships/oleObject" Target="embeddings/oleObject54.bin"/><Relationship Id="rId108" Type="http://schemas.openxmlformats.org/officeDocument/2006/relationships/image" Target="media/image47.wmf"/><Relationship Id="rId107" Type="http://schemas.openxmlformats.org/officeDocument/2006/relationships/oleObject" Target="embeddings/oleObject53.bin"/><Relationship Id="rId106" Type="http://schemas.openxmlformats.org/officeDocument/2006/relationships/image" Target="media/image46.wmf"/><Relationship Id="rId105" Type="http://schemas.openxmlformats.org/officeDocument/2006/relationships/oleObject" Target="embeddings/oleObject52.bin"/><Relationship Id="rId104" Type="http://schemas.openxmlformats.org/officeDocument/2006/relationships/image" Target="media/image45.wmf"/><Relationship Id="rId103" Type="http://schemas.openxmlformats.org/officeDocument/2006/relationships/oleObject" Target="embeddings/oleObject51.bin"/><Relationship Id="rId102" Type="http://schemas.openxmlformats.org/officeDocument/2006/relationships/oleObject" Target="embeddings/oleObject50.bin"/><Relationship Id="rId101" Type="http://schemas.openxmlformats.org/officeDocument/2006/relationships/image" Target="media/image44.wmf"/><Relationship Id="rId100" Type="http://schemas.openxmlformats.org/officeDocument/2006/relationships/oleObject" Target="embeddings/oleObject49.bin"/><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simt</Company>
  <Pages>1</Pages>
  <Words>42</Words>
  <Characters>107</Characters>
  <Lines>1</Lines>
  <Paragraphs>1</Paragraphs>
  <TotalTime>3</TotalTime>
  <ScaleCrop>false</ScaleCrop>
  <LinksUpToDate>false</LinksUpToDate>
  <CharactersWithSpaces>148</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2018-08-03T10:53:00Z</dcterms:created>
  <dc:creator>蔡青</dc:creator>
  <cp:lastModifiedBy>JL-FANZHIGANG</cp:lastModifiedBy>
  <cp:lastPrinted>2018-08-03T13:55:00Z</cp:lastPrinted>
  <dcterms:modified xsi:type="dcterms:W3CDTF">2020-07-06T00:49:54Z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