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hint="eastAsia" w:ascii="华文仿宋" w:hAnsi="华文仿宋" w:eastAsia="华文仿宋" w:cs="宋体"/>
          <w:kern w:val="0"/>
          <w:sz w:val="32"/>
          <w:szCs w:val="32"/>
          <w:lang w:eastAsia="zh-CN"/>
        </w:rPr>
      </w:pPr>
      <w:r>
        <w:rPr>
          <w:rFonts w:hint="eastAsia" w:ascii="华文仿宋" w:hAnsi="华文仿宋" w:eastAsia="华文仿宋" w:cs="宋体"/>
          <w:kern w:val="0"/>
          <w:sz w:val="32"/>
          <w:szCs w:val="32"/>
        </w:rPr>
        <w:t>附件</w:t>
      </w:r>
      <w:r>
        <w:rPr>
          <w:rFonts w:hint="eastAsia" w:ascii="华文仿宋" w:hAnsi="华文仿宋" w:eastAsia="华文仿宋" w:cs="宋体"/>
          <w:kern w:val="0"/>
          <w:sz w:val="32"/>
          <w:szCs w:val="32"/>
          <w:lang w:val="en-US" w:eastAsia="zh-CN"/>
        </w:rPr>
        <w:t>2</w:t>
      </w:r>
    </w:p>
    <w:p>
      <w:pPr>
        <w:spacing w:line="700" w:lineRule="exact"/>
        <w:ind w:firstLine="720" w:firstLineChars="200"/>
        <w:jc w:val="center"/>
        <w:rPr>
          <w:rFonts w:ascii="黑体" w:hAnsi="黑体" w:eastAsia="黑体" w:cs="宋体"/>
          <w:kern w:val="0"/>
          <w:sz w:val="36"/>
          <w:szCs w:val="36"/>
        </w:rPr>
      </w:pPr>
      <w:bookmarkStart w:id="0" w:name="_GoBack"/>
      <w:r>
        <w:rPr>
          <w:rFonts w:hint="eastAsia" w:ascii="黑体" w:hAnsi="黑体" w:eastAsia="黑体" w:cs="宋体"/>
          <w:kern w:val="0"/>
          <w:sz w:val="36"/>
          <w:szCs w:val="36"/>
        </w:rPr>
        <w:t>工业和信息化部工业节能行业标准化总体组</w:t>
      </w:r>
    </w:p>
    <w:p>
      <w:pPr>
        <w:spacing w:line="700" w:lineRule="exact"/>
        <w:ind w:firstLine="720" w:firstLineChars="200"/>
        <w:jc w:val="center"/>
        <w:rPr>
          <w:rFonts w:ascii="黑体" w:hAnsi="黑体" w:eastAsia="黑体" w:cs="宋体"/>
          <w:kern w:val="0"/>
          <w:sz w:val="36"/>
          <w:szCs w:val="36"/>
        </w:rPr>
      </w:pPr>
      <w:r>
        <w:rPr>
          <w:rFonts w:hint="eastAsia" w:ascii="黑体" w:hAnsi="黑体" w:eastAsia="黑体" w:cs="宋体"/>
          <w:kern w:val="0"/>
          <w:sz w:val="36"/>
          <w:szCs w:val="36"/>
        </w:rPr>
        <w:t>章程</w:t>
      </w:r>
      <w:bookmarkEnd w:id="0"/>
      <w:r>
        <w:rPr>
          <w:rFonts w:hint="eastAsia" w:ascii="黑体" w:hAnsi="黑体" w:eastAsia="黑体" w:cs="宋体"/>
          <w:kern w:val="0"/>
          <w:sz w:val="36"/>
          <w:szCs w:val="36"/>
        </w:rPr>
        <w:t>（草案）</w:t>
      </w:r>
    </w:p>
    <w:p>
      <w:pPr>
        <w:ind w:firstLine="643" w:firstLineChars="200"/>
        <w:jc w:val="center"/>
        <w:rPr>
          <w:rFonts w:ascii="仿宋_GB2312" w:hAnsi="宋体" w:eastAsia="仿宋_GB2312" w:cs="宋体"/>
          <w:b/>
          <w:bCs/>
          <w:kern w:val="0"/>
          <w:sz w:val="32"/>
          <w:szCs w:val="32"/>
        </w:rPr>
      </w:pPr>
    </w:p>
    <w:p>
      <w:pPr>
        <w:ind w:firstLine="643" w:firstLineChars="200"/>
        <w:jc w:val="center"/>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第一章 总 则</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第一条  根据《中华人民共和国标准化法》和《工业和信息化部专业标准化技术委员会管理办法》的有关规定，制定本章程。</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第二条  为了充分发挥工业节能领域企业、科研技术和教学机构、社会团体等方面专家的作用，广泛开展工业节能领域的标准化工作，经工业和信息化部批准成立工业节能行业标准化总体组。</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第三条  本总体组是在工业节能专业领域内，从事工业节能标准研究和制修订等工作的标准化技术组织。</w:t>
      </w:r>
    </w:p>
    <w:p>
      <w:pPr>
        <w:widowControl/>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第四条  工业节能标准化总体组由工业和信息化部管理。</w:t>
      </w:r>
    </w:p>
    <w:p>
      <w:pPr>
        <w:widowControl/>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第五条 </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总体组遵循公开、公正、透明、协商一致的原则，联合社会各方面力量开展标准的研究和制修订等工作。</w:t>
      </w:r>
    </w:p>
    <w:p>
      <w:pPr>
        <w:ind w:firstLine="643" w:firstLineChars="200"/>
        <w:jc w:val="center"/>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第二章 工作任务</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第六条  遵循国家有关方针政策，研究并提出有关工业节能领域标准化工作的方针、政策和技术措施的建议。</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第七条 </w:t>
      </w:r>
      <w:r>
        <w:rPr>
          <w:rFonts w:ascii="仿宋_GB2312" w:hAnsi="宋体" w:eastAsia="仿宋_GB2312" w:cs="宋体"/>
          <w:kern w:val="0"/>
          <w:sz w:val="32"/>
          <w:szCs w:val="32"/>
        </w:rPr>
        <w:t xml:space="preserve"> </w:t>
      </w:r>
      <w:r>
        <w:rPr>
          <w:rFonts w:eastAsia="仿宋_GB2312"/>
          <w:bCs/>
          <w:sz w:val="32"/>
          <w:szCs w:val="32"/>
        </w:rPr>
        <w:t>编制</w:t>
      </w:r>
      <w:r>
        <w:rPr>
          <w:rFonts w:hint="eastAsia" w:eastAsia="仿宋_GB2312"/>
          <w:bCs/>
          <w:sz w:val="32"/>
          <w:szCs w:val="32"/>
        </w:rPr>
        <w:t>工业节能</w:t>
      </w:r>
      <w:r>
        <w:rPr>
          <w:rFonts w:eastAsia="仿宋_GB2312"/>
          <w:bCs/>
          <w:sz w:val="32"/>
          <w:szCs w:val="32"/>
        </w:rPr>
        <w:t>领域标准体系，根据技术和产业发展的需求，提出</w:t>
      </w:r>
      <w:r>
        <w:rPr>
          <w:rFonts w:hint="eastAsia" w:eastAsia="仿宋_GB2312"/>
          <w:bCs/>
          <w:sz w:val="32"/>
          <w:szCs w:val="32"/>
        </w:rPr>
        <w:t>工业节能</w:t>
      </w:r>
      <w:r>
        <w:rPr>
          <w:rFonts w:eastAsia="仿宋_GB2312"/>
          <w:bCs/>
          <w:sz w:val="32"/>
          <w:szCs w:val="32"/>
        </w:rPr>
        <w:t>领域制修订行业标准项目建议，调查研究</w:t>
      </w:r>
      <w:r>
        <w:rPr>
          <w:rFonts w:hint="eastAsia" w:eastAsia="仿宋_GB2312"/>
          <w:bCs/>
          <w:sz w:val="32"/>
          <w:szCs w:val="32"/>
        </w:rPr>
        <w:t>工业节能</w:t>
      </w:r>
      <w:r>
        <w:rPr>
          <w:rFonts w:eastAsia="仿宋_GB2312"/>
          <w:bCs/>
          <w:sz w:val="32"/>
          <w:szCs w:val="32"/>
        </w:rPr>
        <w:t>相关标准实施情况，对已发布实施标准进行后评估工作，对存在的问题及时向工业和信息化部提出相关标准继续有效、修订或者废止的建议；</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第八条 </w:t>
      </w:r>
      <w:r>
        <w:rPr>
          <w:rFonts w:ascii="仿宋_GB2312" w:hAnsi="宋体" w:eastAsia="仿宋_GB2312" w:cs="宋体"/>
          <w:kern w:val="0"/>
          <w:sz w:val="32"/>
          <w:szCs w:val="32"/>
        </w:rPr>
        <w:t xml:space="preserve"> </w:t>
      </w:r>
      <w:r>
        <w:rPr>
          <w:rFonts w:hint="eastAsia" w:eastAsia="仿宋_GB2312"/>
          <w:bCs/>
          <w:sz w:val="32"/>
          <w:szCs w:val="32"/>
        </w:rPr>
        <w:t>开展工业节能交叉领域、综合领域的总体协调工作，工业节能领域行业标准的起草、征求意见、技术审查、复审，相关团体标准转化为行业标准的审查，及行业标准外文版的组织翻译和审查工作</w:t>
      </w:r>
      <w:r>
        <w:rPr>
          <w:rFonts w:eastAsia="仿宋_GB2312"/>
          <w:bCs/>
          <w:sz w:val="32"/>
          <w:szCs w:val="32"/>
        </w:rPr>
        <w:t>；</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第九条  </w:t>
      </w:r>
      <w:r>
        <w:rPr>
          <w:rFonts w:eastAsia="仿宋_GB2312"/>
          <w:bCs/>
          <w:sz w:val="32"/>
          <w:szCs w:val="32"/>
        </w:rPr>
        <w:t>开展</w:t>
      </w:r>
      <w:r>
        <w:rPr>
          <w:rFonts w:hint="eastAsia" w:eastAsia="仿宋_GB2312"/>
          <w:bCs/>
          <w:sz w:val="32"/>
          <w:szCs w:val="32"/>
        </w:rPr>
        <w:t>工业节能</w:t>
      </w:r>
      <w:r>
        <w:rPr>
          <w:rFonts w:eastAsia="仿宋_GB2312"/>
          <w:bCs/>
          <w:sz w:val="32"/>
          <w:szCs w:val="32"/>
        </w:rPr>
        <w:t>领域行业标准的宣贯、标准实施情况的评估和行业标准起草人员培训等工作；</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第十条  </w:t>
      </w:r>
      <w:r>
        <w:rPr>
          <w:rFonts w:eastAsia="仿宋_GB2312"/>
          <w:bCs/>
          <w:sz w:val="32"/>
          <w:szCs w:val="32"/>
        </w:rPr>
        <w:t>受工业和信息化部委托，承担</w:t>
      </w:r>
      <w:r>
        <w:rPr>
          <w:rFonts w:hint="eastAsia" w:eastAsia="仿宋_GB2312"/>
          <w:bCs/>
          <w:sz w:val="32"/>
          <w:szCs w:val="32"/>
        </w:rPr>
        <w:t>工业节能</w:t>
      </w:r>
      <w:r>
        <w:rPr>
          <w:rFonts w:eastAsia="仿宋_GB2312"/>
          <w:bCs/>
          <w:sz w:val="32"/>
          <w:szCs w:val="32"/>
        </w:rPr>
        <w:t>领域行业标准的解释工作；</w:t>
      </w:r>
    </w:p>
    <w:p>
      <w:pPr>
        <w:ind w:firstLine="640" w:firstLineChars="200"/>
        <w:rPr>
          <w:rFonts w:eastAsia="仿宋_GB2312"/>
          <w:bCs/>
          <w:sz w:val="32"/>
          <w:szCs w:val="32"/>
        </w:rPr>
      </w:pPr>
      <w:r>
        <w:rPr>
          <w:rFonts w:hint="eastAsia" w:ascii="仿宋_GB2312" w:hAnsi="宋体" w:eastAsia="仿宋_GB2312" w:cs="宋体"/>
          <w:kern w:val="0"/>
          <w:sz w:val="32"/>
          <w:szCs w:val="32"/>
        </w:rPr>
        <w:t xml:space="preserve">第十一条  </w:t>
      </w:r>
      <w:r>
        <w:rPr>
          <w:rFonts w:eastAsia="仿宋_GB2312"/>
          <w:bCs/>
          <w:sz w:val="32"/>
          <w:szCs w:val="32"/>
        </w:rPr>
        <w:t>组织开展本领域国内外标准一致性比对分析，跟踪、研究相关领域国际标准化的发展趋势和工作动态；</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第十二条  </w:t>
      </w:r>
      <w:r>
        <w:rPr>
          <w:rFonts w:eastAsia="仿宋_GB2312"/>
          <w:bCs/>
          <w:sz w:val="32"/>
          <w:szCs w:val="32"/>
        </w:rPr>
        <w:t>承担工业和信息化部交办涉及</w:t>
      </w:r>
      <w:r>
        <w:rPr>
          <w:rFonts w:hint="eastAsia" w:eastAsia="仿宋_GB2312"/>
          <w:bCs/>
          <w:sz w:val="32"/>
          <w:szCs w:val="32"/>
        </w:rPr>
        <w:t>工业节能</w:t>
      </w:r>
      <w:r>
        <w:rPr>
          <w:rFonts w:eastAsia="仿宋_GB2312"/>
          <w:bCs/>
          <w:sz w:val="32"/>
          <w:szCs w:val="32"/>
        </w:rPr>
        <w:t>领域的其他工作。</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第十三条  在完成上述任务前提下，工业节能行业标准化总体组将面向全社会开展工业节能行业标准化工作。接受省、市和企业的委托，承担工业节能方面的行业标准、地方标准、企业标准的制修订、审查和宣讲、咨询等技术服务工作。</w:t>
      </w:r>
    </w:p>
    <w:p>
      <w:pPr>
        <w:ind w:firstLine="643" w:firstLineChars="200"/>
        <w:jc w:val="center"/>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第三章 组织机构</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第十四条 </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工业节能行业标准化总体组由企业、科研院所、高等院校、政府组织、行业协会等有关方面选派的在职专家组成。每届总体组委员任期为五年。工业节能行业标准化总体组的组成方案，由工业和信息化部审查批准。</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第十五条 </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总体组设委员</w:t>
      </w:r>
      <w:r>
        <w:rPr>
          <w:rFonts w:ascii="仿宋_GB2312" w:hAnsi="宋体" w:eastAsia="仿宋_GB2312" w:cs="宋体"/>
          <w:kern w:val="0"/>
          <w:sz w:val="32"/>
          <w:szCs w:val="32"/>
        </w:rPr>
        <w:t>32</w:t>
      </w:r>
      <w:r>
        <w:rPr>
          <w:rFonts w:hint="eastAsia" w:ascii="仿宋_GB2312" w:hAnsi="宋体" w:eastAsia="仿宋_GB2312" w:cs="宋体"/>
          <w:kern w:val="0"/>
          <w:sz w:val="32"/>
          <w:szCs w:val="32"/>
        </w:rPr>
        <w:t>人，其中主任委员1人，副主任委员</w:t>
      </w:r>
      <w:r>
        <w:rPr>
          <w:rFonts w:ascii="仿宋_GB2312" w:hAnsi="宋体" w:eastAsia="仿宋_GB2312" w:cs="宋体"/>
          <w:kern w:val="0"/>
          <w:sz w:val="32"/>
          <w:szCs w:val="32"/>
        </w:rPr>
        <w:t>2</w:t>
      </w:r>
      <w:r>
        <w:rPr>
          <w:rFonts w:hint="eastAsia" w:ascii="仿宋_GB2312" w:hAnsi="宋体" w:eastAsia="仿宋_GB2312" w:cs="宋体"/>
          <w:kern w:val="0"/>
          <w:sz w:val="32"/>
          <w:szCs w:val="32"/>
        </w:rPr>
        <w:t>人，秘书长1人，秘书</w:t>
      </w:r>
      <w:r>
        <w:rPr>
          <w:rFonts w:ascii="仿宋_GB2312" w:hAnsi="宋体" w:eastAsia="仿宋_GB2312" w:cs="宋体"/>
          <w:kern w:val="0"/>
          <w:sz w:val="32"/>
          <w:szCs w:val="32"/>
        </w:rPr>
        <w:t>3</w:t>
      </w:r>
      <w:r>
        <w:rPr>
          <w:rFonts w:hint="eastAsia" w:ascii="仿宋_GB2312" w:hAnsi="宋体" w:eastAsia="仿宋_GB2312" w:cs="宋体"/>
          <w:kern w:val="0"/>
          <w:sz w:val="32"/>
          <w:szCs w:val="32"/>
        </w:rPr>
        <w:t>人，均在委员单位中产生。</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主任委员负责总体组的全面工作，通过秘书处就总体组的主要工作向工业和信息化部汇报；指导总体组秘书处履行其职责；主持工作会议，并在会议期间确保充分归纳各代表的意见，组织形成会议上的所有重要决议，以便在标准制定、修订和其他重大事项上达成一致意见。</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总体组秘书长负责秘书处的日常工作，确保总体组的正常进行。</w:t>
      </w:r>
    </w:p>
    <w:p>
      <w:pPr>
        <w:widowControl/>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第十六条  主任委员、副主任委员、委员（及聘任顾问、观察员）分别按如下程序产生：</w:t>
      </w:r>
    </w:p>
    <w:p>
      <w:pPr>
        <w:widowControl/>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主任委员及副主任委员由秘书处推荐，报工业和信息化部审核批准和聘任，任期五年，可以连聘连任。</w:t>
      </w:r>
    </w:p>
    <w:p>
      <w:pPr>
        <w:widowControl/>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秘书处设在中国工业节能与清洁生产协会，秘书处在主任委员和副主任委员的领导下，负责处理日常工作。总体组秘书长和秘书由秘书处所在单位推荐，由工业和信息化部审核批准和聘任，任期五年，可以连聘连任。</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委员、顾问及观察员由热爱标准化工作的工业节能领域专业人员或单位推荐，由工业和信息化部审核批准和聘任，任期五年，可以连聘连任。</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第十七条 </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总体组委员应代表所在单位积极参加总体组的工作（如对工业节能行业技术标准审查等），并且参加人员必须相对固定。对不履行职责，无故两次以上不参加总体组活动，或经常不能参加总体组活动及因工作变动，不适宜继续担任总体组委员者，由总体组提出调整或解聘的建议，并报工业和信息化部审核批准。需增补的委员由总体组推荐人选，报工业和信息化部审核批准和聘任。</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委员在本总体组内有表决权，并有权获得本总体组的资料和文件。</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第十八条 </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总体组委员有义务保守总体组内部有关信息和技术秘密，未经批准，总体组委员不得对外发布标准制定信息，不得泄露总体组会议、文档及其他内部信息，或从事商业炒作，一经发现，则取消所在单位的委员资格；对违反上述规定的委员，总体组保留公开谴责或提出诉讼的权利。</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第十九条 </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工业节能行业标准化总体组根据标准编制的需要，成立临时性的项目组。项目组全面负责相关标准的研制工作。新项目组的成立与现有项目组的撤销由委员大会审议通过。项目召集人一名，编辑若干名。</w:t>
      </w:r>
    </w:p>
    <w:p>
      <w:pPr>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第二十条 </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为充分发挥工业节能领域专家的作用，提高总体组的科学性、权威性、公平性、公正性、客观性，总体组将聘请有关专家担任特约顾问和观察员，并颁发聘书。特约顾问协助总体组工作。 </w:t>
      </w:r>
    </w:p>
    <w:p>
      <w:pPr>
        <w:ind w:firstLine="643" w:firstLineChars="200"/>
        <w:jc w:val="center"/>
        <w:rPr>
          <w:rFonts w:ascii="仿宋_GB2312" w:hAnsi="宋体" w:eastAsia="仿宋_GB2312" w:cs="宋体"/>
          <w:b/>
          <w:kern w:val="0"/>
          <w:sz w:val="32"/>
          <w:szCs w:val="32"/>
        </w:rPr>
      </w:pPr>
      <w:r>
        <w:rPr>
          <w:rFonts w:hint="eastAsia" w:ascii="仿宋_GB2312" w:hAnsi="宋体" w:eastAsia="仿宋_GB2312" w:cs="宋体"/>
          <w:b/>
          <w:kern w:val="0"/>
          <w:sz w:val="32"/>
          <w:szCs w:val="32"/>
        </w:rPr>
        <w:t>第四章</w:t>
      </w:r>
      <w:r>
        <w:rPr>
          <w:rFonts w:ascii="仿宋_GB2312" w:hAnsi="宋体" w:eastAsia="仿宋_GB2312" w:cs="宋体"/>
          <w:b/>
          <w:kern w:val="0"/>
          <w:sz w:val="32"/>
          <w:szCs w:val="32"/>
        </w:rPr>
        <w:t xml:space="preserve"> </w:t>
      </w:r>
      <w:r>
        <w:rPr>
          <w:rFonts w:hint="eastAsia" w:ascii="仿宋_GB2312" w:hAnsi="宋体" w:eastAsia="仿宋_GB2312" w:cs="宋体"/>
          <w:b/>
          <w:kern w:val="0"/>
          <w:sz w:val="32"/>
          <w:szCs w:val="32"/>
        </w:rPr>
        <w:t>工作程序</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第二十一条</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 xml:space="preserve"> 工业节能行业标准化总体组根据工业和信息化部制定、修订标准计划的要求，提出行业标准制定、修订计划的建议，并报送工业和信息化部，经批准后，列入行业标准制订、修订计划。</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第二十二条</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 xml:space="preserve"> 工业节能行业标准化总体组在调查研究的基础上，对标准草案格式及内容进行形式审查，形式审查合格的标准文本作为标准征求意见稿（包括附件），分送总体组有关委员以及有代表性的单位和个人征求意见，征求意见的时间一般为1个月。总体组对所提意见进行综合分析后，对标准草案进行修改，提出标准送审稿，报送秘书处。</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第二十三条  秘书处将标准送审稿送主任委员或副主任委员初审后，提交全体委员进行审查（可会议审查或函审）。</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秘书处应在会议前一个月，将标准送审稿(包括附件)提交给审查者。审查时，原则上应协商一致。如需表决，必须有全体委员三分之二以上同意，方可通过。（会审时未出席会议，也未提出书面意见者，也未派代表参加，以及函审时未在规定时间内投票者，按弃权计票）。</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对有分歧意见的标准或条款，须有不同观点的论证材料。审查标准的投票情况应以书面材料记录在案，作为标准审查意见说明的附件。</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第二十四条  审查通过的标准送审稿，由总体组根据审查意见进行修改，按要求提出标准报批稿及附件。总体组对标准报批稿的技术内容和编写质量负责。</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第二十五条  标准报批稿经总体组主任委员审核签字后，送工业和信息化部按本规定的程序办理。</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第二十六条  总体组一般每年召开一次会（可与审查标准结合进行）总结上年度工作，安排下年度计划，检查经费使用情况等。主任委员可根据工作需要召开总体组会议。</w:t>
      </w:r>
    </w:p>
    <w:p>
      <w:pPr>
        <w:ind w:firstLine="643" w:firstLineChars="200"/>
        <w:jc w:val="center"/>
        <w:rPr>
          <w:rFonts w:ascii="仿宋_GB2312" w:hAnsi="宋体" w:eastAsia="仿宋_GB2312" w:cs="宋体"/>
          <w:b/>
          <w:kern w:val="0"/>
          <w:sz w:val="32"/>
          <w:szCs w:val="32"/>
        </w:rPr>
      </w:pPr>
      <w:r>
        <w:rPr>
          <w:rFonts w:hint="eastAsia" w:ascii="仿宋_GB2312" w:hAnsi="宋体" w:eastAsia="仿宋_GB2312" w:cs="宋体"/>
          <w:b/>
          <w:kern w:val="0"/>
          <w:sz w:val="32"/>
          <w:szCs w:val="32"/>
        </w:rPr>
        <w:t>第五章 经费</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第二十七条  总体组的活动经费按照专款专用的原则筹集和开支。</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第二十八条   总体组的活动经费由以下几方面提供：</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1）工业和信息化部和有关行政主管部门提供的经费；</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2）委员单位交纳的费用；</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3）开展本专业标准化的咨询、服务工作的收入；</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4）有关方面对本专业标准化工作的资助（含标准的制定、修订项目的集资）。</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5）其他。</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第二十九条  总体组秘书处负责费用的收取。</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第三十条  总体组的经费主要用途：</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1）总体组会议等活动费用；</w:t>
      </w:r>
    </w:p>
    <w:p>
      <w:pPr>
        <w:adjustRightInd w:val="0"/>
        <w:snapToGrid w:val="0"/>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2）向委员单位或有关单位提供资料所需费用；</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3）标准编、审费，出版物编辑、国际标准文件翻译等稿酬和人员劳务等费用；</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4）秘书处办公用品、消耗物品等日常费用。</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经费中每项开支应由秘书处提出，总体组秘书处挂靠单位负责人签字审批后方可支出。</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第三十一条 </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总体组委员单位参加总体组组织的各项活动的差旅费由所在单位支付。</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第三十二条 </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总体组秘书处指派专人对总体组的经费进行管理。经费的预算、决算由总体组审定，秘书处执行。秘书处每年向全体委员作经费收支情况报告，并书面报告工业和信息化部。</w:t>
      </w:r>
    </w:p>
    <w:p>
      <w:pPr>
        <w:ind w:firstLine="643" w:firstLineChars="200"/>
        <w:jc w:val="center"/>
        <w:rPr>
          <w:rFonts w:ascii="仿宋_GB2312" w:hAnsi="宋体" w:eastAsia="仿宋_GB2312" w:cs="宋体"/>
          <w:b/>
          <w:kern w:val="0"/>
          <w:sz w:val="32"/>
          <w:szCs w:val="32"/>
        </w:rPr>
      </w:pPr>
      <w:r>
        <w:rPr>
          <w:rFonts w:hint="eastAsia" w:ascii="仿宋_GB2312" w:hAnsi="宋体" w:eastAsia="仿宋_GB2312" w:cs="宋体"/>
          <w:b/>
          <w:kern w:val="0"/>
          <w:sz w:val="32"/>
          <w:szCs w:val="32"/>
        </w:rPr>
        <w:t>第六章 附则</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第三十三条 </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本章程未尽事宜，按照工业和信息化部有关规定办理。</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第三十四条  本章程由工业节能行业标准化总体组秘书处负责解释。</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第三十五条 </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本章程上报工业和信息化部,自批准之日起即实施。</w:t>
      </w:r>
    </w:p>
    <w:p>
      <w:pPr>
        <w:rPr>
          <w:rFonts w:eastAsia="仿宋_GB2312"/>
          <w:sz w:val="32"/>
          <w:szCs w:val="30"/>
        </w:rPr>
      </w:pPr>
    </w:p>
    <w:sectPr>
      <w:footerReference r:id="rId3" w:type="default"/>
      <w:pgSz w:w="11906" w:h="16838"/>
      <w:pgMar w:top="2097" w:right="1474" w:bottom="171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rFonts w:hint="eastAsia"/>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172A27"/>
    <w:rsid w:val="000101D6"/>
    <w:rsid w:val="00014CF5"/>
    <w:rsid w:val="00020155"/>
    <w:rsid w:val="00026846"/>
    <w:rsid w:val="00030ED2"/>
    <w:rsid w:val="000424A5"/>
    <w:rsid w:val="0005159E"/>
    <w:rsid w:val="000614B6"/>
    <w:rsid w:val="00071EA7"/>
    <w:rsid w:val="00086A96"/>
    <w:rsid w:val="00093855"/>
    <w:rsid w:val="000A1F64"/>
    <w:rsid w:val="000A50BD"/>
    <w:rsid w:val="000C3498"/>
    <w:rsid w:val="000D20BA"/>
    <w:rsid w:val="000D6BCB"/>
    <w:rsid w:val="000D7F29"/>
    <w:rsid w:val="000E4E59"/>
    <w:rsid w:val="000E5BE8"/>
    <w:rsid w:val="000F6633"/>
    <w:rsid w:val="001058A1"/>
    <w:rsid w:val="00107A18"/>
    <w:rsid w:val="00110291"/>
    <w:rsid w:val="00123C0D"/>
    <w:rsid w:val="00127BDC"/>
    <w:rsid w:val="0013773D"/>
    <w:rsid w:val="001448BE"/>
    <w:rsid w:val="00145962"/>
    <w:rsid w:val="001535FF"/>
    <w:rsid w:val="00165E41"/>
    <w:rsid w:val="0017097C"/>
    <w:rsid w:val="00172A27"/>
    <w:rsid w:val="00177F14"/>
    <w:rsid w:val="001907C9"/>
    <w:rsid w:val="001A593C"/>
    <w:rsid w:val="001C62E8"/>
    <w:rsid w:val="001E11BC"/>
    <w:rsid w:val="001E4A41"/>
    <w:rsid w:val="001E59BB"/>
    <w:rsid w:val="001F458C"/>
    <w:rsid w:val="0020093D"/>
    <w:rsid w:val="00201CF9"/>
    <w:rsid w:val="00203B02"/>
    <w:rsid w:val="002142FD"/>
    <w:rsid w:val="002149D3"/>
    <w:rsid w:val="002252FF"/>
    <w:rsid w:val="00237284"/>
    <w:rsid w:val="00244678"/>
    <w:rsid w:val="00250412"/>
    <w:rsid w:val="0025285D"/>
    <w:rsid w:val="00254EE3"/>
    <w:rsid w:val="00255141"/>
    <w:rsid w:val="00267744"/>
    <w:rsid w:val="00275EAA"/>
    <w:rsid w:val="00283C38"/>
    <w:rsid w:val="00290309"/>
    <w:rsid w:val="002957F3"/>
    <w:rsid w:val="002966B7"/>
    <w:rsid w:val="002A012A"/>
    <w:rsid w:val="002A3266"/>
    <w:rsid w:val="002A5890"/>
    <w:rsid w:val="002A5D9B"/>
    <w:rsid w:val="002B108E"/>
    <w:rsid w:val="002C1542"/>
    <w:rsid w:val="002C2255"/>
    <w:rsid w:val="002C29BA"/>
    <w:rsid w:val="002C335C"/>
    <w:rsid w:val="002D41E7"/>
    <w:rsid w:val="002E27D1"/>
    <w:rsid w:val="002E32B9"/>
    <w:rsid w:val="002E72A5"/>
    <w:rsid w:val="002E7768"/>
    <w:rsid w:val="002F266B"/>
    <w:rsid w:val="00312AF4"/>
    <w:rsid w:val="00315FF8"/>
    <w:rsid w:val="00317376"/>
    <w:rsid w:val="003245D9"/>
    <w:rsid w:val="00331D50"/>
    <w:rsid w:val="00333082"/>
    <w:rsid w:val="00334613"/>
    <w:rsid w:val="00342BFD"/>
    <w:rsid w:val="00343921"/>
    <w:rsid w:val="00354070"/>
    <w:rsid w:val="00374A00"/>
    <w:rsid w:val="00377652"/>
    <w:rsid w:val="00377FB6"/>
    <w:rsid w:val="0038654E"/>
    <w:rsid w:val="003924EC"/>
    <w:rsid w:val="003A075A"/>
    <w:rsid w:val="003B64C4"/>
    <w:rsid w:val="003D6538"/>
    <w:rsid w:val="003E53F4"/>
    <w:rsid w:val="003F3697"/>
    <w:rsid w:val="003F4410"/>
    <w:rsid w:val="003F5481"/>
    <w:rsid w:val="0040286B"/>
    <w:rsid w:val="00405489"/>
    <w:rsid w:val="00410089"/>
    <w:rsid w:val="00417A23"/>
    <w:rsid w:val="00421C50"/>
    <w:rsid w:val="00430DAB"/>
    <w:rsid w:val="004350C1"/>
    <w:rsid w:val="00443168"/>
    <w:rsid w:val="00443881"/>
    <w:rsid w:val="00465F91"/>
    <w:rsid w:val="00470964"/>
    <w:rsid w:val="00474139"/>
    <w:rsid w:val="004A0829"/>
    <w:rsid w:val="004C4FC6"/>
    <w:rsid w:val="004E1C62"/>
    <w:rsid w:val="004E3A42"/>
    <w:rsid w:val="004F2029"/>
    <w:rsid w:val="004F4CD7"/>
    <w:rsid w:val="004F707C"/>
    <w:rsid w:val="005017DD"/>
    <w:rsid w:val="00503ABE"/>
    <w:rsid w:val="00503D12"/>
    <w:rsid w:val="0052211F"/>
    <w:rsid w:val="00523902"/>
    <w:rsid w:val="00525BBB"/>
    <w:rsid w:val="00526B2D"/>
    <w:rsid w:val="00527744"/>
    <w:rsid w:val="00551030"/>
    <w:rsid w:val="005610B1"/>
    <w:rsid w:val="0057069B"/>
    <w:rsid w:val="00570FF8"/>
    <w:rsid w:val="00585ED5"/>
    <w:rsid w:val="0059292E"/>
    <w:rsid w:val="005B57DB"/>
    <w:rsid w:val="005C2782"/>
    <w:rsid w:val="005E2B4C"/>
    <w:rsid w:val="005E5749"/>
    <w:rsid w:val="005E5D7A"/>
    <w:rsid w:val="005E6401"/>
    <w:rsid w:val="005F599C"/>
    <w:rsid w:val="00610FDE"/>
    <w:rsid w:val="00611D3A"/>
    <w:rsid w:val="00612993"/>
    <w:rsid w:val="00612E0F"/>
    <w:rsid w:val="006273E7"/>
    <w:rsid w:val="00633D50"/>
    <w:rsid w:val="00633F7D"/>
    <w:rsid w:val="00643AB9"/>
    <w:rsid w:val="006472E6"/>
    <w:rsid w:val="00651016"/>
    <w:rsid w:val="00654310"/>
    <w:rsid w:val="0065763C"/>
    <w:rsid w:val="006616C8"/>
    <w:rsid w:val="0068638C"/>
    <w:rsid w:val="0069390C"/>
    <w:rsid w:val="006B0E48"/>
    <w:rsid w:val="006C5263"/>
    <w:rsid w:val="006D6CF7"/>
    <w:rsid w:val="006F0713"/>
    <w:rsid w:val="00700CAE"/>
    <w:rsid w:val="00712353"/>
    <w:rsid w:val="007157E5"/>
    <w:rsid w:val="00715C61"/>
    <w:rsid w:val="007212ED"/>
    <w:rsid w:val="007525BB"/>
    <w:rsid w:val="007532C5"/>
    <w:rsid w:val="0075620F"/>
    <w:rsid w:val="0076035D"/>
    <w:rsid w:val="00767DA7"/>
    <w:rsid w:val="007764EB"/>
    <w:rsid w:val="0078068C"/>
    <w:rsid w:val="00781B52"/>
    <w:rsid w:val="00792423"/>
    <w:rsid w:val="00795CB2"/>
    <w:rsid w:val="007C2DDB"/>
    <w:rsid w:val="007D30B9"/>
    <w:rsid w:val="007D3558"/>
    <w:rsid w:val="007D3E3D"/>
    <w:rsid w:val="007F1955"/>
    <w:rsid w:val="00803EE1"/>
    <w:rsid w:val="008067F2"/>
    <w:rsid w:val="00810AC3"/>
    <w:rsid w:val="008112DB"/>
    <w:rsid w:val="00815605"/>
    <w:rsid w:val="0082284E"/>
    <w:rsid w:val="00825DB5"/>
    <w:rsid w:val="0089096B"/>
    <w:rsid w:val="008956CB"/>
    <w:rsid w:val="008972D4"/>
    <w:rsid w:val="008A4121"/>
    <w:rsid w:val="008B072E"/>
    <w:rsid w:val="008B1D9A"/>
    <w:rsid w:val="008C38D1"/>
    <w:rsid w:val="008D67DC"/>
    <w:rsid w:val="008E2EE9"/>
    <w:rsid w:val="008E7E77"/>
    <w:rsid w:val="008F02B8"/>
    <w:rsid w:val="008F75B0"/>
    <w:rsid w:val="00900A4B"/>
    <w:rsid w:val="00902AF6"/>
    <w:rsid w:val="009051EB"/>
    <w:rsid w:val="00921617"/>
    <w:rsid w:val="00921E0A"/>
    <w:rsid w:val="00924F54"/>
    <w:rsid w:val="00937001"/>
    <w:rsid w:val="0094699E"/>
    <w:rsid w:val="00950793"/>
    <w:rsid w:val="00993B21"/>
    <w:rsid w:val="00993D56"/>
    <w:rsid w:val="00994D72"/>
    <w:rsid w:val="009A3EB2"/>
    <w:rsid w:val="009A7DC1"/>
    <w:rsid w:val="009B285B"/>
    <w:rsid w:val="009B3F40"/>
    <w:rsid w:val="009B7D08"/>
    <w:rsid w:val="009D05D2"/>
    <w:rsid w:val="009D27B7"/>
    <w:rsid w:val="009D7AA2"/>
    <w:rsid w:val="009F21AA"/>
    <w:rsid w:val="00A15E6C"/>
    <w:rsid w:val="00A60010"/>
    <w:rsid w:val="00A72267"/>
    <w:rsid w:val="00A73155"/>
    <w:rsid w:val="00A83565"/>
    <w:rsid w:val="00A83BD8"/>
    <w:rsid w:val="00A845F5"/>
    <w:rsid w:val="00A85967"/>
    <w:rsid w:val="00A954E5"/>
    <w:rsid w:val="00A96684"/>
    <w:rsid w:val="00AA12CD"/>
    <w:rsid w:val="00AA5EB3"/>
    <w:rsid w:val="00AC03E4"/>
    <w:rsid w:val="00AC1D8A"/>
    <w:rsid w:val="00AC6A63"/>
    <w:rsid w:val="00AD2192"/>
    <w:rsid w:val="00AD2CBF"/>
    <w:rsid w:val="00AD5B79"/>
    <w:rsid w:val="00AE0DF5"/>
    <w:rsid w:val="00AE12BA"/>
    <w:rsid w:val="00AE7BDF"/>
    <w:rsid w:val="00AF3ED0"/>
    <w:rsid w:val="00B04099"/>
    <w:rsid w:val="00B06A70"/>
    <w:rsid w:val="00B3137C"/>
    <w:rsid w:val="00B44AAA"/>
    <w:rsid w:val="00B458ED"/>
    <w:rsid w:val="00B46028"/>
    <w:rsid w:val="00B6207A"/>
    <w:rsid w:val="00B62FB5"/>
    <w:rsid w:val="00B65732"/>
    <w:rsid w:val="00B81218"/>
    <w:rsid w:val="00B818CA"/>
    <w:rsid w:val="00B82E7A"/>
    <w:rsid w:val="00B86692"/>
    <w:rsid w:val="00BB14E6"/>
    <w:rsid w:val="00BB208E"/>
    <w:rsid w:val="00BB3072"/>
    <w:rsid w:val="00BC79A6"/>
    <w:rsid w:val="00BD3821"/>
    <w:rsid w:val="00BD763F"/>
    <w:rsid w:val="00BF7C36"/>
    <w:rsid w:val="00C01153"/>
    <w:rsid w:val="00C21DBD"/>
    <w:rsid w:val="00C22A36"/>
    <w:rsid w:val="00C305FF"/>
    <w:rsid w:val="00C3174E"/>
    <w:rsid w:val="00C3331C"/>
    <w:rsid w:val="00C34063"/>
    <w:rsid w:val="00C355B6"/>
    <w:rsid w:val="00C428C7"/>
    <w:rsid w:val="00C513BB"/>
    <w:rsid w:val="00C5282F"/>
    <w:rsid w:val="00C55828"/>
    <w:rsid w:val="00C61F37"/>
    <w:rsid w:val="00C61F68"/>
    <w:rsid w:val="00C803B6"/>
    <w:rsid w:val="00C80769"/>
    <w:rsid w:val="00C814B1"/>
    <w:rsid w:val="00C84BD0"/>
    <w:rsid w:val="00C8700F"/>
    <w:rsid w:val="00C94767"/>
    <w:rsid w:val="00CA3A35"/>
    <w:rsid w:val="00CC1198"/>
    <w:rsid w:val="00CC5998"/>
    <w:rsid w:val="00CE24BB"/>
    <w:rsid w:val="00CE2751"/>
    <w:rsid w:val="00D021C9"/>
    <w:rsid w:val="00D22D2E"/>
    <w:rsid w:val="00D31E90"/>
    <w:rsid w:val="00D3294D"/>
    <w:rsid w:val="00D37BC5"/>
    <w:rsid w:val="00D5304A"/>
    <w:rsid w:val="00D531A2"/>
    <w:rsid w:val="00D621D2"/>
    <w:rsid w:val="00D6349B"/>
    <w:rsid w:val="00D66E37"/>
    <w:rsid w:val="00D77FA8"/>
    <w:rsid w:val="00D80DD5"/>
    <w:rsid w:val="00DB248B"/>
    <w:rsid w:val="00DB5D36"/>
    <w:rsid w:val="00DB7B14"/>
    <w:rsid w:val="00DC26CB"/>
    <w:rsid w:val="00DE061C"/>
    <w:rsid w:val="00DE263E"/>
    <w:rsid w:val="00DE6706"/>
    <w:rsid w:val="00DF051D"/>
    <w:rsid w:val="00DF22B4"/>
    <w:rsid w:val="00E41523"/>
    <w:rsid w:val="00E4546F"/>
    <w:rsid w:val="00E571E1"/>
    <w:rsid w:val="00E57924"/>
    <w:rsid w:val="00E81514"/>
    <w:rsid w:val="00E90BB4"/>
    <w:rsid w:val="00ED1666"/>
    <w:rsid w:val="00ED36AA"/>
    <w:rsid w:val="00EF2214"/>
    <w:rsid w:val="00EF2D30"/>
    <w:rsid w:val="00EF4CA0"/>
    <w:rsid w:val="00F05040"/>
    <w:rsid w:val="00F129D2"/>
    <w:rsid w:val="00F14830"/>
    <w:rsid w:val="00F27351"/>
    <w:rsid w:val="00F55BA8"/>
    <w:rsid w:val="00F92806"/>
    <w:rsid w:val="00FA4B1D"/>
    <w:rsid w:val="00FC2FD1"/>
    <w:rsid w:val="00FC308E"/>
    <w:rsid w:val="00FC3664"/>
    <w:rsid w:val="00FC38B5"/>
    <w:rsid w:val="00FE0DCF"/>
    <w:rsid w:val="00FE3704"/>
    <w:rsid w:val="00FE6026"/>
    <w:rsid w:val="00FE6D11"/>
    <w:rsid w:val="00FE7811"/>
    <w:rsid w:val="0188679C"/>
    <w:rsid w:val="021E17A2"/>
    <w:rsid w:val="041F0A94"/>
    <w:rsid w:val="047876A7"/>
    <w:rsid w:val="04B755F2"/>
    <w:rsid w:val="067D356B"/>
    <w:rsid w:val="06970DE9"/>
    <w:rsid w:val="06F50AEF"/>
    <w:rsid w:val="0710709F"/>
    <w:rsid w:val="08A53429"/>
    <w:rsid w:val="0A874FB1"/>
    <w:rsid w:val="0AF3762C"/>
    <w:rsid w:val="0D482370"/>
    <w:rsid w:val="0D500C64"/>
    <w:rsid w:val="0F955E57"/>
    <w:rsid w:val="10AB26E2"/>
    <w:rsid w:val="10BC0E7E"/>
    <w:rsid w:val="11922EE2"/>
    <w:rsid w:val="122239D6"/>
    <w:rsid w:val="1443024D"/>
    <w:rsid w:val="159F4C86"/>
    <w:rsid w:val="16747187"/>
    <w:rsid w:val="17C90508"/>
    <w:rsid w:val="17F83699"/>
    <w:rsid w:val="180A75DC"/>
    <w:rsid w:val="184D2E7C"/>
    <w:rsid w:val="19D8146A"/>
    <w:rsid w:val="1B622089"/>
    <w:rsid w:val="1BC60414"/>
    <w:rsid w:val="1D46356C"/>
    <w:rsid w:val="1DB5317A"/>
    <w:rsid w:val="1DD016F9"/>
    <w:rsid w:val="1ECC43A9"/>
    <w:rsid w:val="1F7055E8"/>
    <w:rsid w:val="1FB10E34"/>
    <w:rsid w:val="2311043B"/>
    <w:rsid w:val="23EE38D5"/>
    <w:rsid w:val="26A149EF"/>
    <w:rsid w:val="28235C81"/>
    <w:rsid w:val="288E215A"/>
    <w:rsid w:val="2A2B2902"/>
    <w:rsid w:val="2A7B684F"/>
    <w:rsid w:val="2A804D0C"/>
    <w:rsid w:val="2B10041A"/>
    <w:rsid w:val="2B1250C6"/>
    <w:rsid w:val="2B6426BF"/>
    <w:rsid w:val="2C1120D1"/>
    <w:rsid w:val="2C917A58"/>
    <w:rsid w:val="2D7972AB"/>
    <w:rsid w:val="2DA20558"/>
    <w:rsid w:val="2DE97AF1"/>
    <w:rsid w:val="2E370EC8"/>
    <w:rsid w:val="2F6E13F2"/>
    <w:rsid w:val="32597B1E"/>
    <w:rsid w:val="334F2B75"/>
    <w:rsid w:val="354D5C52"/>
    <w:rsid w:val="35E36E5B"/>
    <w:rsid w:val="39BD13D6"/>
    <w:rsid w:val="3A35538D"/>
    <w:rsid w:val="3F5B302B"/>
    <w:rsid w:val="3FA93011"/>
    <w:rsid w:val="3FAE09F7"/>
    <w:rsid w:val="3FC01E5D"/>
    <w:rsid w:val="3FE82DED"/>
    <w:rsid w:val="408A2CA1"/>
    <w:rsid w:val="424E4D56"/>
    <w:rsid w:val="43077AD2"/>
    <w:rsid w:val="44665CC7"/>
    <w:rsid w:val="45CD1286"/>
    <w:rsid w:val="45E55817"/>
    <w:rsid w:val="4634151E"/>
    <w:rsid w:val="48926AAF"/>
    <w:rsid w:val="4AD809B6"/>
    <w:rsid w:val="4B1E2D3F"/>
    <w:rsid w:val="4DD83119"/>
    <w:rsid w:val="4ECE79EE"/>
    <w:rsid w:val="4EE857FD"/>
    <w:rsid w:val="4F8E15D6"/>
    <w:rsid w:val="504D26D4"/>
    <w:rsid w:val="52304093"/>
    <w:rsid w:val="52DC34A6"/>
    <w:rsid w:val="52F04165"/>
    <w:rsid w:val="535579ED"/>
    <w:rsid w:val="53A97314"/>
    <w:rsid w:val="5450112A"/>
    <w:rsid w:val="54B16D01"/>
    <w:rsid w:val="57734D00"/>
    <w:rsid w:val="58456E6F"/>
    <w:rsid w:val="59023D50"/>
    <w:rsid w:val="5BA7046C"/>
    <w:rsid w:val="5D507442"/>
    <w:rsid w:val="5E880B5A"/>
    <w:rsid w:val="603B7171"/>
    <w:rsid w:val="60FB5E20"/>
    <w:rsid w:val="61837D51"/>
    <w:rsid w:val="634630AB"/>
    <w:rsid w:val="636A4BB7"/>
    <w:rsid w:val="64B66ACB"/>
    <w:rsid w:val="65F83DA3"/>
    <w:rsid w:val="66CC0126"/>
    <w:rsid w:val="68255D5B"/>
    <w:rsid w:val="68DC3997"/>
    <w:rsid w:val="6A5351FB"/>
    <w:rsid w:val="6A8D30FD"/>
    <w:rsid w:val="6AAF0B0D"/>
    <w:rsid w:val="6B592577"/>
    <w:rsid w:val="6C764DEF"/>
    <w:rsid w:val="6D6A2C3C"/>
    <w:rsid w:val="6DFB4427"/>
    <w:rsid w:val="6E3A0D40"/>
    <w:rsid w:val="6FA80CC1"/>
    <w:rsid w:val="7019434D"/>
    <w:rsid w:val="70746E87"/>
    <w:rsid w:val="70BC5A6F"/>
    <w:rsid w:val="71071548"/>
    <w:rsid w:val="72CE648A"/>
    <w:rsid w:val="72DA5030"/>
    <w:rsid w:val="74563747"/>
    <w:rsid w:val="76E90BCF"/>
    <w:rsid w:val="77CA6948"/>
    <w:rsid w:val="77EF7C23"/>
    <w:rsid w:val="7B733AEC"/>
    <w:rsid w:val="7C55316D"/>
    <w:rsid w:val="7CD705B5"/>
    <w:rsid w:val="7D747C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jc w:val="center"/>
    </w:pPr>
    <w:rPr>
      <w:rFonts w:ascii="宋体"/>
      <w:b/>
      <w:sz w:val="44"/>
    </w:rPr>
  </w:style>
  <w:style w:type="paragraph" w:styleId="3">
    <w:name w:val="Date"/>
    <w:basedOn w:val="1"/>
    <w:next w:val="1"/>
    <w:link w:val="20"/>
    <w:qFormat/>
    <w:uiPriority w:val="0"/>
    <w:rPr>
      <w:rFonts w:ascii="仿宋_GB2312" w:eastAsia="仿宋_GB2312"/>
      <w:sz w:val="32"/>
    </w:rPr>
  </w:style>
  <w:style w:type="paragraph" w:styleId="4">
    <w:name w:val="Balloon Text"/>
    <w:basedOn w:val="1"/>
    <w:link w:val="18"/>
    <w:unhideWhenUsed/>
    <w:qFormat/>
    <w:uiPriority w:val="99"/>
    <w:rPr>
      <w:sz w:val="18"/>
      <w:szCs w:val="18"/>
    </w:rPr>
  </w:style>
  <w:style w:type="paragraph" w:styleId="5">
    <w:name w:val="footer"/>
    <w:basedOn w:val="1"/>
    <w:link w:val="22"/>
    <w:qFormat/>
    <w:uiPriority w:val="99"/>
    <w:pPr>
      <w:tabs>
        <w:tab w:val="center" w:pos="4153"/>
        <w:tab w:val="right" w:pos="8306"/>
      </w:tabs>
      <w:snapToGrid w:val="0"/>
      <w:jc w:val="left"/>
    </w:pPr>
    <w:rPr>
      <w:sz w:val="18"/>
    </w:rPr>
  </w:style>
  <w:style w:type="paragraph" w:styleId="6">
    <w:name w:val="header"/>
    <w:basedOn w:val="1"/>
    <w:link w:val="21"/>
    <w:qFormat/>
    <w:uiPriority w:val="0"/>
    <w:pPr>
      <w:pBdr>
        <w:bottom w:val="single" w:color="auto" w:sz="6" w:space="1"/>
      </w:pBdr>
      <w:tabs>
        <w:tab w:val="center" w:pos="4153"/>
        <w:tab w:val="right" w:pos="8306"/>
      </w:tabs>
      <w:snapToGrid w:val="0"/>
      <w:jc w:val="center"/>
    </w:pPr>
    <w:rPr>
      <w:sz w:val="18"/>
    </w:rPr>
  </w:style>
  <w:style w:type="paragraph" w:styleId="7">
    <w:name w:val="Normal (Web)"/>
    <w:basedOn w:val="1"/>
    <w:qFormat/>
    <w:uiPriority w:val="0"/>
    <w:pPr>
      <w:widowControl/>
      <w:spacing w:before="100" w:after="100"/>
      <w:jc w:val="left"/>
    </w:pPr>
    <w:rPr>
      <w:rFonts w:hint="eastAsia" w:ascii="宋体" w:hAnsi="宋体"/>
      <w:kern w:val="0"/>
      <w:sz w:val="24"/>
    </w:rPr>
  </w:style>
  <w:style w:type="character" w:styleId="9">
    <w:name w:val="page number"/>
    <w:basedOn w:val="8"/>
    <w:qFormat/>
    <w:uiPriority w:val="0"/>
  </w:style>
  <w:style w:type="paragraph" w:customStyle="1" w:styleId="11">
    <w:name w:val="样式1"/>
    <w:basedOn w:val="1"/>
    <w:link w:val="19"/>
    <w:qFormat/>
    <w:uiPriority w:val="0"/>
    <w:pPr>
      <w:suppressAutoHyphens/>
      <w:autoSpaceDE w:val="0"/>
      <w:autoSpaceDN w:val="0"/>
      <w:adjustRightInd w:val="0"/>
      <w:spacing w:before="156" w:line="440" w:lineRule="exact"/>
      <w:textAlignment w:val="center"/>
    </w:pPr>
    <w:rPr>
      <w:rFonts w:ascii="宋体" w:hAnsi="宋体"/>
      <w:color w:val="000000"/>
      <w:kern w:val="0"/>
      <w:sz w:val="24"/>
      <w:lang w:val="zh-CN"/>
    </w:rPr>
  </w:style>
  <w:style w:type="paragraph" w:customStyle="1" w:styleId="12">
    <w:name w:val="Char Char Char Char"/>
    <w:basedOn w:val="1"/>
    <w:qFormat/>
    <w:uiPriority w:val="0"/>
    <w:pPr>
      <w:widowControl/>
      <w:spacing w:after="160" w:line="240" w:lineRule="exact"/>
      <w:jc w:val="left"/>
    </w:pPr>
  </w:style>
  <w:style w:type="paragraph" w:customStyle="1" w:styleId="13">
    <w:name w:val="内文"/>
    <w:basedOn w:val="1"/>
    <w:qFormat/>
    <w:uiPriority w:val="0"/>
    <w:pPr>
      <w:autoSpaceDE w:val="0"/>
      <w:autoSpaceDN w:val="0"/>
      <w:adjustRightInd w:val="0"/>
      <w:spacing w:line="572" w:lineRule="atLeast"/>
      <w:ind w:firstLine="624"/>
      <w:textAlignment w:val="center"/>
    </w:pPr>
    <w:rPr>
      <w:rFonts w:ascii="仿宋_GB2312" w:eastAsia="仿宋_GB2312"/>
      <w:color w:val="000000"/>
      <w:w w:val="99"/>
      <w:kern w:val="0"/>
      <w:sz w:val="32"/>
      <w:lang w:val="zh-CN"/>
    </w:rPr>
  </w:style>
  <w:style w:type="paragraph" w:customStyle="1" w:styleId="14">
    <w:name w:val="大标题"/>
    <w:basedOn w:val="1"/>
    <w:qFormat/>
    <w:uiPriority w:val="0"/>
    <w:pPr>
      <w:autoSpaceDE w:val="0"/>
      <w:autoSpaceDN w:val="0"/>
      <w:adjustRightInd w:val="0"/>
      <w:spacing w:line="624" w:lineRule="atLeast"/>
      <w:jc w:val="center"/>
      <w:textAlignment w:val="center"/>
    </w:pPr>
    <w:rPr>
      <w:rFonts w:ascii="仿宋_GB2312" w:eastAsia="仿宋_GB2312"/>
      <w:color w:val="000000"/>
      <w:w w:val="99"/>
      <w:kern w:val="0"/>
      <w:sz w:val="40"/>
      <w:lang w:val="zh-CN"/>
    </w:rPr>
  </w:style>
  <w:style w:type="paragraph" w:customStyle="1" w:styleId="15">
    <w:name w:val="一级标题"/>
    <w:basedOn w:val="1"/>
    <w:qFormat/>
    <w:uiPriority w:val="0"/>
    <w:pPr>
      <w:autoSpaceDE w:val="0"/>
      <w:autoSpaceDN w:val="0"/>
      <w:adjustRightInd w:val="0"/>
      <w:spacing w:line="572" w:lineRule="atLeast"/>
      <w:jc w:val="center"/>
      <w:textAlignment w:val="center"/>
    </w:pPr>
    <w:rPr>
      <w:rFonts w:ascii="仿宋_GB2312" w:eastAsia="仿宋_GB2312"/>
      <w:color w:val="000000"/>
      <w:w w:val="99"/>
      <w:kern w:val="0"/>
      <w:sz w:val="32"/>
      <w:lang w:val="zh-CN"/>
    </w:rPr>
  </w:style>
  <w:style w:type="paragraph" w:customStyle="1" w:styleId="16">
    <w:name w:val="[无段落样式]"/>
    <w:qFormat/>
    <w:uiPriority w:val="0"/>
    <w:pPr>
      <w:widowControl w:val="0"/>
      <w:autoSpaceDE w:val="0"/>
      <w:autoSpaceDN w:val="0"/>
      <w:adjustRightInd w:val="0"/>
      <w:spacing w:line="288" w:lineRule="auto"/>
      <w:jc w:val="both"/>
      <w:textAlignment w:val="center"/>
    </w:pPr>
    <w:rPr>
      <w:rFonts w:ascii="宋体" w:hAnsi="Times New Roman" w:eastAsia="宋体" w:cs="Times New Roman"/>
      <w:color w:val="000000"/>
      <w:sz w:val="24"/>
      <w:lang w:val="zh-CN" w:eastAsia="zh-CN" w:bidi="ar-SA"/>
    </w:rPr>
  </w:style>
  <w:style w:type="paragraph" w:customStyle="1" w:styleId="17">
    <w:name w:val="[基本段落]"/>
    <w:basedOn w:val="1"/>
    <w:qFormat/>
    <w:uiPriority w:val="0"/>
    <w:pPr>
      <w:autoSpaceDE w:val="0"/>
      <w:autoSpaceDN w:val="0"/>
      <w:adjustRightInd w:val="0"/>
      <w:spacing w:line="288" w:lineRule="auto"/>
      <w:textAlignment w:val="center"/>
    </w:pPr>
    <w:rPr>
      <w:rFonts w:ascii="宋体"/>
      <w:color w:val="000000"/>
      <w:kern w:val="0"/>
      <w:sz w:val="24"/>
      <w:lang w:val="zh-CN"/>
    </w:rPr>
  </w:style>
  <w:style w:type="character" w:customStyle="1" w:styleId="18">
    <w:name w:val="批注框文本 字符"/>
    <w:link w:val="4"/>
    <w:semiHidden/>
    <w:qFormat/>
    <w:uiPriority w:val="99"/>
    <w:rPr>
      <w:rFonts w:ascii="Times New Roman" w:hAnsi="Times New Roman"/>
      <w:kern w:val="2"/>
      <w:sz w:val="18"/>
      <w:szCs w:val="18"/>
    </w:rPr>
  </w:style>
  <w:style w:type="character" w:customStyle="1" w:styleId="19">
    <w:name w:val="样式1 字符"/>
    <w:link w:val="11"/>
    <w:qFormat/>
    <w:uiPriority w:val="0"/>
    <w:rPr>
      <w:rFonts w:ascii="宋体" w:hAnsi="宋体"/>
      <w:color w:val="000000"/>
      <w:sz w:val="24"/>
      <w:lang w:val="zh-CN"/>
    </w:rPr>
  </w:style>
  <w:style w:type="character" w:customStyle="1" w:styleId="20">
    <w:name w:val="日期 字符"/>
    <w:link w:val="3"/>
    <w:qFormat/>
    <w:uiPriority w:val="0"/>
    <w:rPr>
      <w:rFonts w:ascii="仿宋_GB2312" w:hAnsi="Times New Roman" w:eastAsia="仿宋_GB2312"/>
      <w:kern w:val="2"/>
      <w:sz w:val="32"/>
    </w:rPr>
  </w:style>
  <w:style w:type="character" w:customStyle="1" w:styleId="21">
    <w:name w:val="页眉 字符"/>
    <w:link w:val="6"/>
    <w:qFormat/>
    <w:uiPriority w:val="0"/>
    <w:rPr>
      <w:rFonts w:ascii="Times New Roman" w:hAnsi="Times New Roman"/>
      <w:kern w:val="2"/>
      <w:sz w:val="18"/>
    </w:rPr>
  </w:style>
  <w:style w:type="character" w:customStyle="1" w:styleId="22">
    <w:name w:val="页脚 字符"/>
    <w:link w:val="5"/>
    <w:qFormat/>
    <w:uiPriority w:val="99"/>
    <w:rPr>
      <w:rFonts w:ascii="Times New Roman" w:hAnsi="Times New Roman"/>
      <w:kern w:val="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my</Company>
  <Pages>22</Pages>
  <Words>1393</Words>
  <Characters>7946</Characters>
  <Lines>66</Lines>
  <Paragraphs>18</Paragraphs>
  <TotalTime>0</TotalTime>
  <ScaleCrop>false</ScaleCrop>
  <LinksUpToDate>false</LinksUpToDate>
  <CharactersWithSpaces>0</CharactersWithSpaces>
  <Application>WPS Office_10.8.2.7059_F1E327BC-269C-435d-A152-05C5408002CA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2019-11-08T08:39:00Z</dcterms:created>
  <dc:creator>qq</dc:creator>
  <cp:lastModifiedBy>gyb1</cp:lastModifiedBy>
  <cp:lastPrinted>2019-11-08T09:05:00Z</cp:lastPrinted>
  <dcterms:modified xsi:type="dcterms:W3CDTF">2019-11-13T07:40:51Z</dcterms:modified>
  <dc:title>中国节能环保集团公司文件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2052-10.8.2.7059</vt:lpwstr>
  </property>
</Properties>
</file>