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黑体"/>
          <w:sz w:val="36"/>
          <w:szCs w:val="28"/>
        </w:rPr>
      </w:pPr>
      <w:r>
        <w:rPr>
          <w:rFonts w:hint="eastAsia" w:ascii="黑体" w:hAnsi="黑体" w:eastAsia="黑体" w:cs="黑体"/>
          <w:sz w:val="32"/>
          <w:szCs w:val="32"/>
        </w:rPr>
        <w:t>附件2</w:t>
      </w:r>
    </w:p>
    <w:p>
      <w:pPr>
        <w:jc w:val="center"/>
        <w:rPr>
          <w:rFonts w:hint="eastAsia" w:ascii="黑体" w:hAnsi="黑体" w:eastAsia="黑体" w:cs="黑体"/>
          <w:sz w:val="36"/>
          <w:szCs w:val="28"/>
          <w:lang w:val="en-US" w:eastAsia="zh-CN"/>
        </w:rPr>
      </w:pPr>
      <w:r>
        <w:rPr>
          <w:rFonts w:hint="eastAsia" w:ascii="黑体" w:hAnsi="黑体" w:eastAsia="黑体" w:cs="黑体"/>
          <w:sz w:val="36"/>
          <w:szCs w:val="28"/>
          <w:lang w:val="en-US" w:eastAsia="zh-CN"/>
        </w:rPr>
        <w:t>10</w:t>
      </w:r>
      <w:r>
        <w:rPr>
          <w:rFonts w:hint="eastAsia" w:ascii="黑体" w:hAnsi="黑体" w:eastAsia="黑体" w:cs="黑体"/>
          <w:sz w:val="36"/>
          <w:szCs w:val="28"/>
        </w:rPr>
        <w:t>项通信行业标准外文版</w:t>
      </w:r>
      <w:r>
        <w:rPr>
          <w:rFonts w:hint="eastAsia" w:ascii="黑体" w:hAnsi="黑体" w:eastAsia="黑体" w:cs="黑体"/>
          <w:sz w:val="36"/>
          <w:szCs w:val="28"/>
          <w:lang w:val="en-US" w:eastAsia="zh-CN"/>
        </w:rPr>
        <w:t>名称及主要内容</w:t>
      </w:r>
    </w:p>
    <w:tbl>
      <w:tblPr>
        <w:tblStyle w:val="2"/>
        <w:tblW w:w="13614" w:type="dxa"/>
        <w:jc w:val="center"/>
        <w:tblInd w:w="-3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69"/>
        <w:gridCol w:w="2580"/>
        <w:gridCol w:w="2419"/>
        <w:gridCol w:w="3792"/>
        <w:gridCol w:w="1476"/>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750" w:type="dxa"/>
            <w:noWrap w:val="0"/>
            <w:vAlign w:val="center"/>
          </w:tcPr>
          <w:p>
            <w:pPr>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1769" w:type="dxa"/>
            <w:noWrap w:val="0"/>
            <w:vAlign w:val="center"/>
          </w:tcPr>
          <w:p>
            <w:pPr>
              <w:jc w:val="center"/>
            </w:pPr>
            <w:r>
              <w:rPr>
                <w:rFonts w:hint="eastAsia" w:ascii="仿宋_GB2312" w:hAnsi="仿宋_GB2312" w:eastAsia="仿宋_GB2312" w:cs="仿宋_GB2312"/>
                <w:b/>
                <w:sz w:val="21"/>
                <w:szCs w:val="21"/>
              </w:rPr>
              <w:t>标准编号</w:t>
            </w:r>
          </w:p>
        </w:tc>
        <w:tc>
          <w:tcPr>
            <w:tcW w:w="2580" w:type="dxa"/>
            <w:noWrap w:val="0"/>
            <w:vAlign w:val="center"/>
          </w:tcPr>
          <w:p>
            <w:pPr>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标准名称</w:t>
            </w:r>
          </w:p>
          <w:p>
            <w:pPr>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（中文）</w:t>
            </w:r>
          </w:p>
        </w:tc>
        <w:tc>
          <w:tcPr>
            <w:tcW w:w="2419" w:type="dxa"/>
            <w:noWrap w:val="0"/>
            <w:vAlign w:val="center"/>
          </w:tcPr>
          <w:p>
            <w:pPr>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标准名称</w:t>
            </w:r>
          </w:p>
          <w:p>
            <w:pPr>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（外文）</w:t>
            </w:r>
          </w:p>
        </w:tc>
        <w:tc>
          <w:tcPr>
            <w:tcW w:w="3792" w:type="dxa"/>
            <w:noWrap w:val="0"/>
            <w:vAlign w:val="center"/>
          </w:tcPr>
          <w:p>
            <w:pPr>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标准主要技术内容</w:t>
            </w:r>
          </w:p>
        </w:tc>
        <w:tc>
          <w:tcPr>
            <w:tcW w:w="1476" w:type="dxa"/>
            <w:noWrap w:val="0"/>
            <w:vAlign w:val="center"/>
          </w:tcPr>
          <w:p>
            <w:pPr>
              <w:jc w:val="center"/>
            </w:pPr>
            <w:r>
              <w:rPr>
                <w:rFonts w:hint="eastAsia" w:ascii="仿宋_GB2312" w:hAnsi="仿宋_GB2312" w:eastAsia="仿宋_GB2312" w:cs="仿宋_GB2312"/>
                <w:b/>
                <w:sz w:val="21"/>
                <w:szCs w:val="21"/>
              </w:rPr>
              <w:t>项目类型</w:t>
            </w:r>
          </w:p>
        </w:tc>
        <w:tc>
          <w:tcPr>
            <w:tcW w:w="828" w:type="dxa"/>
            <w:noWrap w:val="0"/>
            <w:vAlign w:val="center"/>
          </w:tcPr>
          <w:p>
            <w:pPr>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翻译</w:t>
            </w:r>
          </w:p>
          <w:p>
            <w:pPr>
              <w:jc w:val="center"/>
            </w:pPr>
            <w:r>
              <w:rPr>
                <w:rFonts w:hint="eastAsia" w:ascii="仿宋_GB2312" w:hAnsi="仿宋_GB2312" w:eastAsia="仿宋_GB2312" w:cs="仿宋_GB2312"/>
                <w:b/>
                <w:sz w:val="21"/>
                <w:szCs w:val="21"/>
              </w:rPr>
              <w:t>语种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50" w:type="dxa"/>
            <w:noWrap w:val="0"/>
            <w:vAlign w:val="top"/>
          </w:tcPr>
          <w:p>
            <w:pPr>
              <w:numPr>
                <w:ilvl w:val="0"/>
                <w:numId w:val="1"/>
              </w:numPr>
              <w:tabs>
                <w:tab w:val="clear" w:pos="425"/>
              </w:tabs>
              <w:jc w:val="both"/>
              <w:rPr>
                <w:rFonts w:hint="eastAsia" w:ascii="仿宋_GB2312" w:hAnsi="仿宋_GB2312" w:eastAsia="仿宋_GB2312" w:cs="仿宋_GB2312"/>
                <w:sz w:val="21"/>
                <w:szCs w:val="21"/>
              </w:rPr>
            </w:pPr>
          </w:p>
        </w:tc>
        <w:tc>
          <w:tcPr>
            <w:tcW w:w="1769" w:type="dxa"/>
            <w:noWrap w:val="0"/>
            <w:vAlign w:val="top"/>
          </w:tcPr>
          <w:p>
            <w:pPr>
              <w:jc w:val="both"/>
            </w:pPr>
            <w:r>
              <w:rPr>
                <w:rFonts w:hint="eastAsia" w:ascii="仿宋_GB2312" w:hAnsi="仿宋_GB2312" w:eastAsia="仿宋_GB2312" w:cs="仿宋_GB2312"/>
                <w:sz w:val="21"/>
                <w:szCs w:val="21"/>
              </w:rPr>
              <w:t>YD/T 1997.1-2014</w:t>
            </w:r>
          </w:p>
        </w:tc>
        <w:tc>
          <w:tcPr>
            <w:tcW w:w="2580" w:type="dxa"/>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通信用引入光缆 第1部分：蝶形光缆</w:t>
            </w:r>
          </w:p>
        </w:tc>
        <w:tc>
          <w:tcPr>
            <w:tcW w:w="2419" w:type="dxa"/>
            <w:noWrap w:val="0"/>
            <w:vAlign w:val="top"/>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Drop optical fibre cables for telecommunication Part 1: Bow-type optical fibre cables</w:t>
            </w:r>
          </w:p>
        </w:tc>
        <w:tc>
          <w:tcPr>
            <w:tcW w:w="3792"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本标准规定了术语和定义、产品型号、要求、试验方法和检验规则、包装、标志和使用说明书、储存和运输。</w:t>
            </w:r>
          </w:p>
        </w:tc>
        <w:tc>
          <w:tcPr>
            <w:tcW w:w="1476" w:type="dxa"/>
            <w:noWrap w:val="0"/>
            <w:vAlign w:val="top"/>
          </w:tcPr>
          <w:p>
            <w:pPr>
              <w:jc w:val="both"/>
            </w:pPr>
            <w:r>
              <w:rPr>
                <w:rFonts w:hint="eastAsia" w:ascii="仿宋_GB2312" w:hAnsi="仿宋_GB2312" w:eastAsia="仿宋_GB2312" w:cs="仿宋_GB2312"/>
                <w:sz w:val="21"/>
                <w:szCs w:val="21"/>
                <w:lang w:val="en-US" w:eastAsia="zh-CN"/>
              </w:rPr>
              <w:t>翻译已有标准</w:t>
            </w:r>
          </w:p>
        </w:tc>
        <w:tc>
          <w:tcPr>
            <w:tcW w:w="828" w:type="dxa"/>
            <w:noWrap w:val="0"/>
            <w:vAlign w:val="top"/>
          </w:tcPr>
          <w:p>
            <w:pPr>
              <w:jc w:val="both"/>
            </w:pPr>
            <w:r>
              <w:rPr>
                <w:rFonts w:hint="eastAsia" w:ascii="仿宋_GB2312" w:hAnsi="仿宋_GB2312" w:eastAsia="仿宋_GB2312" w:cs="仿宋_GB2312"/>
                <w:sz w:val="21"/>
                <w:szCs w:val="21"/>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50"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tabs>
                <w:tab w:val="clear" w:pos="425"/>
              </w:tabs>
              <w:jc w:val="both"/>
              <w:rPr>
                <w:rFonts w:hint="eastAsia" w:ascii="仿宋_GB2312" w:hAnsi="仿宋_GB2312" w:eastAsia="仿宋_GB2312" w:cs="仿宋_GB2312"/>
                <w:sz w:val="21"/>
                <w:szCs w:val="21"/>
              </w:rPr>
            </w:pPr>
          </w:p>
        </w:tc>
        <w:tc>
          <w:tcPr>
            <w:tcW w:w="1769" w:type="dxa"/>
            <w:tcBorders>
              <w:top w:val="single" w:color="auto" w:sz="4" w:space="0"/>
              <w:left w:val="single" w:color="auto" w:sz="4" w:space="0"/>
              <w:bottom w:val="single" w:color="auto" w:sz="4" w:space="0"/>
              <w:right w:val="single" w:color="auto" w:sz="4" w:space="0"/>
            </w:tcBorders>
            <w:noWrap w:val="0"/>
            <w:vAlign w:val="top"/>
          </w:tcPr>
          <w:p>
            <w:pPr>
              <w:jc w:val="both"/>
            </w:pPr>
            <w:r>
              <w:rPr>
                <w:rFonts w:hint="eastAsia" w:ascii="仿宋_GB2312" w:hAnsi="仿宋_GB2312" w:eastAsia="仿宋_GB2312" w:cs="仿宋_GB2312"/>
                <w:sz w:val="21"/>
                <w:szCs w:val="21"/>
              </w:rPr>
              <w:t>YD/T 841.1-2016</w:t>
            </w:r>
          </w:p>
        </w:tc>
        <w:tc>
          <w:tcPr>
            <w:tcW w:w="2580"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地下通信管道用塑料管 第1部分：总则</w:t>
            </w:r>
          </w:p>
        </w:tc>
        <w:tc>
          <w:tcPr>
            <w:tcW w:w="2419"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Plastic duct for telecommunication underground conduit Part 1: General</w:t>
            </w:r>
          </w:p>
        </w:tc>
        <w:tc>
          <w:tcPr>
            <w:tcW w:w="3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本标准规定了地下通信管道用塑料管的符号、产品分类和型号、试验方法。</w:t>
            </w:r>
          </w:p>
        </w:tc>
        <w:tc>
          <w:tcPr>
            <w:tcW w:w="1476" w:type="dxa"/>
            <w:tcBorders>
              <w:top w:val="single" w:color="auto" w:sz="4" w:space="0"/>
              <w:left w:val="single" w:color="auto" w:sz="4" w:space="0"/>
              <w:bottom w:val="single" w:color="auto" w:sz="4" w:space="0"/>
              <w:right w:val="single" w:color="auto" w:sz="4" w:space="0"/>
            </w:tcBorders>
            <w:noWrap w:val="0"/>
            <w:vAlign w:val="top"/>
          </w:tcPr>
          <w:p>
            <w:pPr>
              <w:jc w:val="both"/>
            </w:pPr>
            <w:r>
              <w:rPr>
                <w:rFonts w:hint="eastAsia" w:ascii="仿宋_GB2312" w:hAnsi="仿宋_GB2312" w:eastAsia="仿宋_GB2312" w:cs="仿宋_GB2312"/>
                <w:sz w:val="21"/>
                <w:szCs w:val="21"/>
                <w:lang w:val="en-US" w:eastAsia="zh-CN"/>
              </w:rPr>
              <w:t>翻译已有标准</w:t>
            </w:r>
          </w:p>
        </w:tc>
        <w:tc>
          <w:tcPr>
            <w:tcW w:w="828" w:type="dxa"/>
            <w:tcBorders>
              <w:top w:val="single" w:color="auto" w:sz="4" w:space="0"/>
              <w:left w:val="single" w:color="auto" w:sz="4" w:space="0"/>
              <w:bottom w:val="single" w:color="auto" w:sz="4" w:space="0"/>
              <w:right w:val="single" w:color="auto" w:sz="4" w:space="0"/>
            </w:tcBorders>
            <w:noWrap w:val="0"/>
            <w:vAlign w:val="top"/>
          </w:tcPr>
          <w:p>
            <w:pPr>
              <w:jc w:val="both"/>
            </w:pPr>
            <w:r>
              <w:rPr>
                <w:rFonts w:hint="eastAsia" w:ascii="仿宋_GB2312" w:hAnsi="仿宋_GB2312" w:eastAsia="仿宋_GB2312" w:cs="仿宋_GB2312"/>
                <w:sz w:val="21"/>
                <w:szCs w:val="21"/>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50"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tabs>
                <w:tab w:val="clear" w:pos="425"/>
              </w:tabs>
              <w:jc w:val="both"/>
              <w:rPr>
                <w:rFonts w:hint="eastAsia" w:ascii="仿宋_GB2312" w:hAnsi="仿宋_GB2312" w:eastAsia="仿宋_GB2312" w:cs="仿宋_GB2312"/>
                <w:sz w:val="21"/>
                <w:szCs w:val="21"/>
              </w:rPr>
            </w:pPr>
          </w:p>
        </w:tc>
        <w:tc>
          <w:tcPr>
            <w:tcW w:w="1769" w:type="dxa"/>
            <w:tcBorders>
              <w:top w:val="single" w:color="auto" w:sz="4" w:space="0"/>
              <w:left w:val="single" w:color="auto" w:sz="4" w:space="0"/>
              <w:bottom w:val="single" w:color="auto" w:sz="4" w:space="0"/>
              <w:right w:val="single" w:color="auto" w:sz="4" w:space="0"/>
            </w:tcBorders>
            <w:noWrap w:val="0"/>
            <w:vAlign w:val="top"/>
          </w:tcPr>
          <w:p>
            <w:pPr>
              <w:jc w:val="both"/>
            </w:pPr>
            <w:r>
              <w:rPr>
                <w:rFonts w:hint="eastAsia" w:ascii="仿宋_GB2312" w:hAnsi="仿宋_GB2312" w:eastAsia="仿宋_GB2312" w:cs="仿宋_GB2312"/>
                <w:sz w:val="21"/>
                <w:szCs w:val="21"/>
              </w:rPr>
              <w:t>YD/T 841.2-2016</w:t>
            </w:r>
          </w:p>
        </w:tc>
        <w:tc>
          <w:tcPr>
            <w:tcW w:w="2580"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地下通信管道用塑料管 第2部分：实壁管</w:t>
            </w:r>
          </w:p>
        </w:tc>
        <w:tc>
          <w:tcPr>
            <w:tcW w:w="2419"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Plastic duct for telecommunication underground conduit Part 2: Solid-wall duct</w:t>
            </w:r>
          </w:p>
        </w:tc>
        <w:tc>
          <w:tcPr>
            <w:tcW w:w="3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本标准规定了地下通信管道用实壁管材的产品型号、分类、结构、要求、试验方法、检验规则、标 志、运输、储存等。</w:t>
            </w:r>
          </w:p>
        </w:tc>
        <w:tc>
          <w:tcPr>
            <w:tcW w:w="1476" w:type="dxa"/>
            <w:tcBorders>
              <w:top w:val="single" w:color="auto" w:sz="4" w:space="0"/>
              <w:left w:val="single" w:color="auto" w:sz="4" w:space="0"/>
              <w:bottom w:val="single" w:color="auto" w:sz="4" w:space="0"/>
              <w:right w:val="single" w:color="auto" w:sz="4" w:space="0"/>
            </w:tcBorders>
            <w:noWrap w:val="0"/>
            <w:vAlign w:val="top"/>
          </w:tcPr>
          <w:p>
            <w:pPr>
              <w:jc w:val="both"/>
            </w:pPr>
            <w:r>
              <w:rPr>
                <w:rFonts w:hint="eastAsia" w:ascii="仿宋_GB2312" w:hAnsi="仿宋_GB2312" w:eastAsia="仿宋_GB2312" w:cs="仿宋_GB2312"/>
                <w:sz w:val="21"/>
                <w:szCs w:val="21"/>
                <w:lang w:val="en-US" w:eastAsia="zh-CN"/>
              </w:rPr>
              <w:t>翻译已有标准</w:t>
            </w:r>
          </w:p>
        </w:tc>
        <w:tc>
          <w:tcPr>
            <w:tcW w:w="828" w:type="dxa"/>
            <w:tcBorders>
              <w:top w:val="single" w:color="auto" w:sz="4" w:space="0"/>
              <w:left w:val="single" w:color="auto" w:sz="4" w:space="0"/>
              <w:bottom w:val="single" w:color="auto" w:sz="4" w:space="0"/>
              <w:right w:val="single" w:color="auto" w:sz="4" w:space="0"/>
            </w:tcBorders>
            <w:noWrap w:val="0"/>
            <w:vAlign w:val="top"/>
          </w:tcPr>
          <w:p>
            <w:pPr>
              <w:jc w:val="both"/>
            </w:pPr>
            <w:r>
              <w:rPr>
                <w:rFonts w:hint="eastAsia" w:ascii="仿宋_GB2312" w:hAnsi="仿宋_GB2312" w:eastAsia="仿宋_GB2312" w:cs="仿宋_GB2312"/>
                <w:sz w:val="21"/>
                <w:szCs w:val="21"/>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50"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tabs>
                <w:tab w:val="clear" w:pos="425"/>
              </w:tabs>
              <w:jc w:val="both"/>
              <w:rPr>
                <w:rFonts w:hint="eastAsia" w:ascii="仿宋_GB2312" w:hAnsi="仿宋_GB2312" w:eastAsia="仿宋_GB2312" w:cs="仿宋_GB2312"/>
                <w:sz w:val="21"/>
                <w:szCs w:val="21"/>
              </w:rPr>
            </w:pPr>
          </w:p>
        </w:tc>
        <w:tc>
          <w:tcPr>
            <w:tcW w:w="1769" w:type="dxa"/>
            <w:tcBorders>
              <w:top w:val="single" w:color="auto" w:sz="4" w:space="0"/>
              <w:left w:val="single" w:color="auto" w:sz="4" w:space="0"/>
              <w:bottom w:val="single" w:color="auto" w:sz="4" w:space="0"/>
              <w:right w:val="single" w:color="auto" w:sz="4" w:space="0"/>
            </w:tcBorders>
            <w:noWrap w:val="0"/>
            <w:vAlign w:val="top"/>
          </w:tcPr>
          <w:p>
            <w:pPr>
              <w:jc w:val="both"/>
            </w:pPr>
            <w:r>
              <w:rPr>
                <w:rFonts w:hint="eastAsia" w:ascii="仿宋_GB2312" w:hAnsi="仿宋_GB2312" w:eastAsia="仿宋_GB2312" w:cs="仿宋_GB2312"/>
                <w:sz w:val="21"/>
                <w:szCs w:val="21"/>
              </w:rPr>
              <w:t>YD/T 841.3-2016</w:t>
            </w:r>
          </w:p>
        </w:tc>
        <w:tc>
          <w:tcPr>
            <w:tcW w:w="2580"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地下通信管道用塑料管 第3部分：双壁波纹管</w:t>
            </w:r>
          </w:p>
        </w:tc>
        <w:tc>
          <w:tcPr>
            <w:tcW w:w="2419"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Plastic duct for telecommunication underground conduit Part 3: Double-wall corrugated duct</w:t>
            </w:r>
          </w:p>
        </w:tc>
        <w:tc>
          <w:tcPr>
            <w:tcW w:w="3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本标准规定了地下通信管道用双壁波纹管的产品型号、分类、结构、要求、试验方法、检验规则、 标志、运输、储存等。</w:t>
            </w:r>
          </w:p>
        </w:tc>
        <w:tc>
          <w:tcPr>
            <w:tcW w:w="1476" w:type="dxa"/>
            <w:tcBorders>
              <w:top w:val="single" w:color="auto" w:sz="4" w:space="0"/>
              <w:left w:val="single" w:color="auto" w:sz="4" w:space="0"/>
              <w:bottom w:val="single" w:color="auto" w:sz="4" w:space="0"/>
              <w:right w:val="single" w:color="auto" w:sz="4" w:space="0"/>
            </w:tcBorders>
            <w:noWrap w:val="0"/>
            <w:vAlign w:val="top"/>
          </w:tcPr>
          <w:p>
            <w:pPr>
              <w:jc w:val="both"/>
            </w:pPr>
            <w:r>
              <w:rPr>
                <w:rFonts w:hint="eastAsia" w:ascii="仿宋_GB2312" w:hAnsi="仿宋_GB2312" w:eastAsia="仿宋_GB2312" w:cs="仿宋_GB2312"/>
                <w:sz w:val="21"/>
                <w:szCs w:val="21"/>
                <w:lang w:val="en-US" w:eastAsia="zh-CN"/>
              </w:rPr>
              <w:t>翻译已有标准</w:t>
            </w:r>
          </w:p>
        </w:tc>
        <w:tc>
          <w:tcPr>
            <w:tcW w:w="828" w:type="dxa"/>
            <w:tcBorders>
              <w:top w:val="single" w:color="auto" w:sz="4" w:space="0"/>
              <w:left w:val="single" w:color="auto" w:sz="4" w:space="0"/>
              <w:bottom w:val="single" w:color="auto" w:sz="4" w:space="0"/>
              <w:right w:val="single" w:color="auto" w:sz="4" w:space="0"/>
            </w:tcBorders>
            <w:noWrap w:val="0"/>
            <w:vAlign w:val="top"/>
          </w:tcPr>
          <w:p>
            <w:pPr>
              <w:jc w:val="both"/>
            </w:pPr>
            <w:r>
              <w:rPr>
                <w:rFonts w:hint="eastAsia" w:ascii="仿宋_GB2312" w:hAnsi="仿宋_GB2312" w:eastAsia="仿宋_GB2312" w:cs="仿宋_GB2312"/>
                <w:sz w:val="21"/>
                <w:szCs w:val="21"/>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50"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tabs>
                <w:tab w:val="clear" w:pos="425"/>
              </w:tabs>
              <w:jc w:val="both"/>
              <w:rPr>
                <w:rFonts w:hint="eastAsia" w:ascii="仿宋_GB2312" w:hAnsi="仿宋_GB2312" w:eastAsia="仿宋_GB2312" w:cs="仿宋_GB2312"/>
                <w:sz w:val="21"/>
                <w:szCs w:val="21"/>
              </w:rPr>
            </w:pPr>
          </w:p>
        </w:tc>
        <w:tc>
          <w:tcPr>
            <w:tcW w:w="1769" w:type="dxa"/>
            <w:tcBorders>
              <w:top w:val="single" w:color="auto" w:sz="4" w:space="0"/>
              <w:left w:val="single" w:color="auto" w:sz="4" w:space="0"/>
              <w:bottom w:val="single" w:color="auto" w:sz="4" w:space="0"/>
              <w:right w:val="single" w:color="auto" w:sz="4" w:space="0"/>
            </w:tcBorders>
            <w:noWrap w:val="0"/>
            <w:vAlign w:val="top"/>
          </w:tcPr>
          <w:p>
            <w:pPr>
              <w:jc w:val="both"/>
            </w:pPr>
            <w:r>
              <w:rPr>
                <w:rFonts w:hint="eastAsia" w:ascii="仿宋_GB2312" w:hAnsi="仿宋_GB2312" w:eastAsia="仿宋_GB2312" w:cs="仿宋_GB2312"/>
                <w:sz w:val="21"/>
                <w:szCs w:val="21"/>
              </w:rPr>
              <w:t>YD/T 5026-2005</w:t>
            </w:r>
          </w:p>
        </w:tc>
        <w:tc>
          <w:tcPr>
            <w:tcW w:w="2580"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电信机房铁架安装设计标准</w:t>
            </w:r>
          </w:p>
        </w:tc>
        <w:tc>
          <w:tcPr>
            <w:tcW w:w="2419"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Installation and design standard for cabling duct in the room of telecommunication</w:t>
            </w:r>
          </w:p>
        </w:tc>
        <w:tc>
          <w:tcPr>
            <w:tcW w:w="3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本标准规定了在非抗震设防区电信机房铁架安装的设计要求和铁架加固要求。其内容包括：钢制铁架和铝合金铁架。</w:t>
            </w:r>
          </w:p>
        </w:tc>
        <w:tc>
          <w:tcPr>
            <w:tcW w:w="1476" w:type="dxa"/>
            <w:tcBorders>
              <w:top w:val="single" w:color="auto" w:sz="4" w:space="0"/>
              <w:left w:val="single" w:color="auto" w:sz="4" w:space="0"/>
              <w:bottom w:val="single" w:color="auto" w:sz="4" w:space="0"/>
              <w:right w:val="single" w:color="auto" w:sz="4" w:space="0"/>
            </w:tcBorders>
            <w:noWrap w:val="0"/>
            <w:vAlign w:val="top"/>
          </w:tcPr>
          <w:p>
            <w:pPr>
              <w:jc w:val="both"/>
            </w:pPr>
            <w:r>
              <w:rPr>
                <w:rFonts w:hint="eastAsia" w:ascii="仿宋_GB2312" w:hAnsi="仿宋_GB2312" w:eastAsia="仿宋_GB2312" w:cs="仿宋_GB2312"/>
                <w:sz w:val="21"/>
                <w:szCs w:val="21"/>
                <w:lang w:val="en-US" w:eastAsia="zh-CN"/>
              </w:rPr>
              <w:t>翻译已有标准</w:t>
            </w:r>
          </w:p>
        </w:tc>
        <w:tc>
          <w:tcPr>
            <w:tcW w:w="828" w:type="dxa"/>
            <w:tcBorders>
              <w:top w:val="single" w:color="auto" w:sz="4" w:space="0"/>
              <w:left w:val="single" w:color="auto" w:sz="4" w:space="0"/>
              <w:bottom w:val="single" w:color="auto" w:sz="4" w:space="0"/>
              <w:right w:val="single" w:color="auto" w:sz="4" w:space="0"/>
            </w:tcBorders>
            <w:noWrap w:val="0"/>
            <w:vAlign w:val="top"/>
          </w:tcPr>
          <w:p>
            <w:pPr>
              <w:jc w:val="both"/>
            </w:pPr>
            <w:r>
              <w:rPr>
                <w:rFonts w:hint="eastAsia" w:ascii="仿宋_GB2312" w:hAnsi="仿宋_GB2312" w:eastAsia="仿宋_GB2312" w:cs="仿宋_GB2312"/>
                <w:sz w:val="21"/>
                <w:szCs w:val="21"/>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50"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tabs>
                <w:tab w:val="clear" w:pos="425"/>
              </w:tabs>
              <w:jc w:val="both"/>
              <w:rPr>
                <w:rFonts w:hint="eastAsia" w:ascii="仿宋_GB2312" w:hAnsi="仿宋_GB2312" w:eastAsia="仿宋_GB2312" w:cs="仿宋_GB2312"/>
                <w:sz w:val="21"/>
                <w:szCs w:val="21"/>
              </w:rPr>
            </w:pPr>
          </w:p>
        </w:tc>
        <w:tc>
          <w:tcPr>
            <w:tcW w:w="1769" w:type="dxa"/>
            <w:tcBorders>
              <w:top w:val="single" w:color="auto" w:sz="4" w:space="0"/>
              <w:left w:val="single" w:color="auto" w:sz="4" w:space="0"/>
              <w:bottom w:val="single" w:color="auto" w:sz="4" w:space="0"/>
              <w:right w:val="single" w:color="auto" w:sz="4" w:space="0"/>
            </w:tcBorders>
            <w:noWrap w:val="0"/>
            <w:vAlign w:val="top"/>
          </w:tcPr>
          <w:p>
            <w:pPr>
              <w:jc w:val="both"/>
            </w:pPr>
            <w:r>
              <w:rPr>
                <w:rFonts w:hint="eastAsia" w:ascii="仿宋_GB2312" w:hAnsi="仿宋_GB2312" w:eastAsia="仿宋_GB2312" w:cs="仿宋_GB2312"/>
                <w:sz w:val="21"/>
                <w:szCs w:val="21"/>
              </w:rPr>
              <w:t>YD/T 5111-2015</w:t>
            </w:r>
          </w:p>
        </w:tc>
        <w:tc>
          <w:tcPr>
            <w:tcW w:w="2580"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数字蜂窝移动通信网WCDMA工程设计规范</w:t>
            </w:r>
          </w:p>
        </w:tc>
        <w:tc>
          <w:tcPr>
            <w:tcW w:w="2419"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Design Specifications for WCDMA Digital Cellular Mobile Communication System Engineering</w:t>
            </w:r>
          </w:p>
        </w:tc>
        <w:tc>
          <w:tcPr>
            <w:tcW w:w="3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标准规定了WCDMA网络设计的一般要求、核心网电路域与分组域网络设计、无线网网络设计、中继线路、信令和接口设计要求、编号方式、计费与网管、同步要求、局址和站址选择、设备安装工艺要求、绿色节能与共建共享等内容。</w:t>
            </w:r>
          </w:p>
        </w:tc>
        <w:tc>
          <w:tcPr>
            <w:tcW w:w="1476" w:type="dxa"/>
            <w:tcBorders>
              <w:top w:val="single" w:color="auto" w:sz="4" w:space="0"/>
              <w:left w:val="single" w:color="auto" w:sz="4" w:space="0"/>
              <w:bottom w:val="single" w:color="auto" w:sz="4" w:space="0"/>
              <w:right w:val="single" w:color="auto" w:sz="4" w:space="0"/>
            </w:tcBorders>
            <w:noWrap w:val="0"/>
            <w:vAlign w:val="top"/>
          </w:tcPr>
          <w:p>
            <w:pPr>
              <w:jc w:val="both"/>
            </w:pPr>
            <w:r>
              <w:rPr>
                <w:rFonts w:hint="eastAsia" w:ascii="仿宋_GB2312" w:hAnsi="仿宋_GB2312" w:eastAsia="仿宋_GB2312" w:cs="仿宋_GB2312"/>
                <w:sz w:val="21"/>
                <w:szCs w:val="21"/>
                <w:lang w:val="en-US" w:eastAsia="zh-CN"/>
              </w:rPr>
              <w:t>翻译已有标准</w:t>
            </w:r>
          </w:p>
        </w:tc>
        <w:tc>
          <w:tcPr>
            <w:tcW w:w="828" w:type="dxa"/>
            <w:tcBorders>
              <w:top w:val="single" w:color="auto" w:sz="4" w:space="0"/>
              <w:left w:val="single" w:color="auto" w:sz="4" w:space="0"/>
              <w:bottom w:val="single" w:color="auto" w:sz="4" w:space="0"/>
              <w:right w:val="single" w:color="auto" w:sz="4" w:space="0"/>
            </w:tcBorders>
            <w:noWrap w:val="0"/>
            <w:vAlign w:val="top"/>
          </w:tcPr>
          <w:p>
            <w:pPr>
              <w:jc w:val="both"/>
            </w:pPr>
            <w:r>
              <w:rPr>
                <w:rFonts w:hint="eastAsia" w:ascii="仿宋_GB2312" w:hAnsi="仿宋_GB2312" w:eastAsia="仿宋_GB2312" w:cs="仿宋_GB2312"/>
                <w:sz w:val="21"/>
                <w:szCs w:val="21"/>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50"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tabs>
                <w:tab w:val="clear" w:pos="425"/>
              </w:tabs>
              <w:jc w:val="both"/>
              <w:rPr>
                <w:rFonts w:hint="eastAsia" w:ascii="仿宋_GB2312" w:hAnsi="仿宋_GB2312" w:eastAsia="仿宋_GB2312" w:cs="仿宋_GB2312"/>
                <w:sz w:val="21"/>
                <w:szCs w:val="21"/>
              </w:rPr>
            </w:pPr>
          </w:p>
        </w:tc>
        <w:tc>
          <w:tcPr>
            <w:tcW w:w="1769"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YD/T 1095-2018</w:t>
            </w:r>
          </w:p>
        </w:tc>
        <w:tc>
          <w:tcPr>
            <w:tcW w:w="2580"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通信用交流不间断电源（UPS）</w:t>
            </w:r>
          </w:p>
        </w:tc>
        <w:tc>
          <w:tcPr>
            <w:tcW w:w="2419"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AC Uninterruptible Power Systems for Communications</w:t>
            </w:r>
          </w:p>
        </w:tc>
        <w:tc>
          <w:tcPr>
            <w:tcW w:w="3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标准规定了通信用在线式、互动式与后备式静止型交流不间断电源的技术要求、试验方法、检验规则和标志、包装、运输、贮存。</w:t>
            </w: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both"/>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中文/外文标准同步研制</w:t>
            </w:r>
          </w:p>
        </w:tc>
        <w:tc>
          <w:tcPr>
            <w:tcW w:w="828"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50"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tabs>
                <w:tab w:val="clear" w:pos="425"/>
              </w:tabs>
              <w:jc w:val="both"/>
              <w:rPr>
                <w:rFonts w:hint="eastAsia" w:ascii="仿宋_GB2312" w:hAnsi="仿宋_GB2312" w:eastAsia="仿宋_GB2312" w:cs="仿宋_GB2312"/>
                <w:sz w:val="21"/>
                <w:szCs w:val="21"/>
              </w:rPr>
            </w:pPr>
          </w:p>
        </w:tc>
        <w:tc>
          <w:tcPr>
            <w:tcW w:w="1769"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YD/T 2687-2013(2017)</w:t>
            </w:r>
          </w:p>
        </w:tc>
        <w:tc>
          <w:tcPr>
            <w:tcW w:w="2580"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LTE/CDMA多模终端设备（单卡槽）技术要求及测试方法</w:t>
            </w:r>
          </w:p>
        </w:tc>
        <w:tc>
          <w:tcPr>
            <w:tcW w:w="2419"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Technical requirements and test methods for multimode user equipment (Single card slot) of LTE/CDMA</w:t>
            </w:r>
          </w:p>
        </w:tc>
        <w:tc>
          <w:tcPr>
            <w:tcW w:w="3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标准规定了LTE/CDMA多模终端设备所特有的功能、性能、接口、人机界面、环境、可靠性以及电磁兼容性等方面的技术要求及测试方法。</w:t>
            </w:r>
          </w:p>
        </w:tc>
        <w:tc>
          <w:tcPr>
            <w:tcW w:w="1476"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翻译已有标准</w:t>
            </w:r>
          </w:p>
        </w:tc>
        <w:tc>
          <w:tcPr>
            <w:tcW w:w="828"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50"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tabs>
                <w:tab w:val="clear" w:pos="425"/>
              </w:tabs>
              <w:jc w:val="both"/>
              <w:rPr>
                <w:rFonts w:hint="eastAsia" w:ascii="仿宋_GB2312" w:hAnsi="仿宋_GB2312" w:eastAsia="仿宋_GB2312" w:cs="仿宋_GB2312"/>
                <w:sz w:val="21"/>
                <w:szCs w:val="21"/>
              </w:rPr>
            </w:pPr>
          </w:p>
        </w:tc>
        <w:tc>
          <w:tcPr>
            <w:tcW w:w="1769"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YD/T 3040-2016(2017)</w:t>
            </w:r>
          </w:p>
        </w:tc>
        <w:tc>
          <w:tcPr>
            <w:tcW w:w="2580"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LTE/CDMA/TD-SCDMA/WCDMA/GSM(GPRS)多模双卡多待终端设备技术要求</w:t>
            </w:r>
          </w:p>
        </w:tc>
        <w:tc>
          <w:tcPr>
            <w:tcW w:w="2419"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Technical requirements for multimode Dual-Card Multi-Standby user equipment of LTE/CDMA/TD-SCDMA/WCDMA/GSM (GPRS) </w:t>
            </w:r>
            <w:bookmarkStart w:id="0" w:name="_GoBack"/>
            <w:bookmarkEnd w:id="0"/>
          </w:p>
        </w:tc>
        <w:tc>
          <w:tcPr>
            <w:tcW w:w="3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标准规定了LTE/CDMA/TD-SCDMA/</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WCDMA/GSM(GPRS)多模双卡多待终端设备所特有的功能、性能、接口、人机界面、环境、可靠性以及电磁兼容性等方面的技术要求。</w:t>
            </w:r>
          </w:p>
        </w:tc>
        <w:tc>
          <w:tcPr>
            <w:tcW w:w="1476"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翻译已有标准</w:t>
            </w:r>
          </w:p>
        </w:tc>
        <w:tc>
          <w:tcPr>
            <w:tcW w:w="828"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50"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tabs>
                <w:tab w:val="clear" w:pos="425"/>
              </w:tabs>
              <w:jc w:val="both"/>
              <w:rPr>
                <w:rFonts w:hint="eastAsia" w:ascii="仿宋_GB2312" w:hAnsi="仿宋_GB2312" w:eastAsia="仿宋_GB2312" w:cs="仿宋_GB2312"/>
                <w:sz w:val="21"/>
                <w:szCs w:val="21"/>
              </w:rPr>
            </w:pPr>
          </w:p>
        </w:tc>
        <w:tc>
          <w:tcPr>
            <w:tcW w:w="1769"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YD/T 3041-2016(2017)</w:t>
            </w:r>
          </w:p>
        </w:tc>
        <w:tc>
          <w:tcPr>
            <w:tcW w:w="2580"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LTE/CDMA/TD-SCDMA/WCDMA/GSM(GPRS)多模双卡多待终端设备测试方法</w:t>
            </w:r>
          </w:p>
          <w:p>
            <w:pPr>
              <w:jc w:val="both"/>
              <w:rPr>
                <w:rFonts w:hint="eastAsia" w:ascii="仿宋_GB2312" w:hAnsi="仿宋_GB2312" w:eastAsia="仿宋_GB2312" w:cs="仿宋_GB2312"/>
                <w:sz w:val="21"/>
                <w:szCs w:val="21"/>
              </w:rPr>
            </w:pPr>
          </w:p>
        </w:tc>
        <w:tc>
          <w:tcPr>
            <w:tcW w:w="2419"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Test methods for multimode Dual-Card Multi-Standby user equipment of LTE/CDMA/TD-SCDMA/WCDMA/GSM (GPRS) </w:t>
            </w:r>
          </w:p>
        </w:tc>
        <w:tc>
          <w:tcPr>
            <w:tcW w:w="37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标准规定了LTE/CDMA/TD-SCDMA/</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WCDMA/GSM(GPRS)多模双卡多待终端设备所特有的功能、性能、接口、人机界面、环境、可靠性以及电磁兼容性等方面的测试方法。</w:t>
            </w:r>
          </w:p>
        </w:tc>
        <w:tc>
          <w:tcPr>
            <w:tcW w:w="1476"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翻译已有标准</w:t>
            </w:r>
          </w:p>
        </w:tc>
        <w:tc>
          <w:tcPr>
            <w:tcW w:w="828"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英语</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99076"/>
    <w:multiLevelType w:val="singleLevel"/>
    <w:tmpl w:val="59599076"/>
    <w:lvl w:ilvl="0" w:tentative="0">
      <w:start w:val="1"/>
      <w:numFmt w:val="decimal"/>
      <w:lvlText w:val="%1"/>
      <w:lvlJc w:val="left"/>
      <w:pPr>
        <w:tabs>
          <w:tab w:val="left" w:pos="425"/>
        </w:tabs>
        <w:ind w:left="425" w:hanging="425"/>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82EBB"/>
    <w:rsid w:val="06A82EBB"/>
    <w:rsid w:val="0E1901F9"/>
    <w:rsid w:val="17A1134B"/>
    <w:rsid w:val="18666E8A"/>
    <w:rsid w:val="1B034861"/>
    <w:rsid w:val="1DC73295"/>
    <w:rsid w:val="2FF57197"/>
    <w:rsid w:val="31D83841"/>
    <w:rsid w:val="50E86083"/>
    <w:rsid w:val="5EDE41F8"/>
    <w:rsid w:val="63781940"/>
    <w:rsid w:val="67AD45EA"/>
    <w:rsid w:val="7A2F537D"/>
    <w:rsid w:val="7E69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2019-10-09T06:27:00Z</dcterms:created>
  <dc:creator>杨莉</dc:creator>
  <cp:lastModifiedBy>杨莉</cp:lastModifiedBy>
  <dcterms:modified xsi:type="dcterms:W3CDTF">2019-10-18T05:41:25Z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