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C1E" w:rsidRPr="009B24DB" w:rsidRDefault="004B5C1E" w:rsidP="004B5C1E">
      <w:pPr>
        <w:rPr>
          <w:rFonts w:ascii="Times New Roman" w:eastAsia="黑体" w:hAnsi="Times New Roman" w:cs="Times New Roman"/>
          <w:sz w:val="30"/>
          <w:szCs w:val="30"/>
        </w:rPr>
      </w:pPr>
      <w:r w:rsidRPr="009B24DB">
        <w:rPr>
          <w:rFonts w:ascii="Times New Roman" w:eastAsia="方正黑体_GBK" w:hAnsi="Times New Roman" w:cs="黑体" w:hint="eastAsia"/>
          <w:sz w:val="30"/>
          <w:szCs w:val="30"/>
        </w:rPr>
        <w:t>附件</w:t>
      </w:r>
      <w:r w:rsidRPr="009B24DB">
        <w:rPr>
          <w:rFonts w:ascii="Times New Roman" w:eastAsia="黑体" w:hAnsi="Times New Roman" w:cs="黑体"/>
          <w:sz w:val="30"/>
          <w:szCs w:val="30"/>
        </w:rPr>
        <w:t>1</w:t>
      </w:r>
    </w:p>
    <w:p w:rsidR="004B5C1E" w:rsidRPr="009B24DB" w:rsidRDefault="004B5C1E" w:rsidP="004B5C1E">
      <w:pPr>
        <w:rPr>
          <w:rFonts w:ascii="Times New Roman" w:eastAsia="仿宋_GB2312" w:hAnsi="Times New Roman" w:cs="Times New Roman"/>
          <w:sz w:val="30"/>
          <w:szCs w:val="30"/>
        </w:rPr>
      </w:pPr>
    </w:p>
    <w:p w:rsidR="004B5C1E" w:rsidRPr="009B24DB" w:rsidRDefault="004B5C1E" w:rsidP="004B5C1E">
      <w:pPr>
        <w:jc w:val="center"/>
        <w:rPr>
          <w:rFonts w:ascii="Times New Roman" w:eastAsia="方正小标宋_GBK" w:hAnsi="Times New Roman" w:cs="Times New Roman"/>
          <w:bCs/>
          <w:sz w:val="40"/>
          <w:szCs w:val="40"/>
        </w:rPr>
      </w:pPr>
      <w:r w:rsidRPr="009B24DB">
        <w:rPr>
          <w:rFonts w:ascii="Times New Roman" w:eastAsia="方正小标宋_GBK" w:hAnsi="Times New Roman" w:cs="Times New Roman" w:hint="eastAsia"/>
          <w:bCs/>
          <w:sz w:val="40"/>
          <w:szCs w:val="40"/>
        </w:rPr>
        <w:t>2018</w:t>
      </w:r>
      <w:r w:rsidRPr="009B24DB">
        <w:rPr>
          <w:rFonts w:ascii="Times New Roman" w:eastAsia="方正小标宋_GBK" w:hAnsi="Times New Roman" w:cs="华文中宋" w:hint="eastAsia"/>
          <w:bCs/>
          <w:sz w:val="40"/>
          <w:szCs w:val="40"/>
        </w:rPr>
        <w:t>年全国节能宣传周和全国低碳日宣传重点</w:t>
      </w:r>
    </w:p>
    <w:p w:rsidR="004B5C1E" w:rsidRPr="009B24DB" w:rsidRDefault="004B5C1E" w:rsidP="004B5C1E">
      <w:pPr>
        <w:rPr>
          <w:rFonts w:ascii="Times New Roman" w:eastAsia="仿宋_GB2312" w:hAnsi="Times New Roman" w:cs="Times New Roman"/>
          <w:sz w:val="30"/>
          <w:szCs w:val="30"/>
        </w:rPr>
      </w:pPr>
    </w:p>
    <w:p w:rsidR="004B5C1E" w:rsidRPr="009B24DB" w:rsidRDefault="004B5C1E" w:rsidP="004B5C1E">
      <w:pPr>
        <w:ind w:firstLineChars="200" w:firstLine="600"/>
        <w:jc w:val="left"/>
        <w:rPr>
          <w:rFonts w:ascii="Times New Roman" w:eastAsia="方正仿宋_GBK" w:hAnsi="Times New Roman" w:cs="Times New Roman"/>
          <w:sz w:val="30"/>
          <w:szCs w:val="30"/>
        </w:rPr>
      </w:pPr>
      <w:r w:rsidRPr="009B24DB">
        <w:rPr>
          <w:rFonts w:ascii="Times New Roman" w:eastAsia="方正仿宋_GBK" w:hAnsi="Times New Roman" w:cs="Times New Roman" w:hint="eastAsia"/>
          <w:sz w:val="30"/>
          <w:szCs w:val="30"/>
        </w:rPr>
        <w:t>2018</w:t>
      </w:r>
      <w:r w:rsidRPr="009B24DB">
        <w:rPr>
          <w:rFonts w:ascii="Times New Roman" w:eastAsia="方正仿宋_GBK" w:hAnsi="Times New Roman" w:cs="仿宋_GB2312" w:hint="eastAsia"/>
          <w:sz w:val="30"/>
          <w:szCs w:val="30"/>
        </w:rPr>
        <w:t>年全国节能宣传周和全国低碳日活动各联合主办部门要根据节能宣传周和低碳日主题，结合以下重点内容，组织安排好相关活动。</w:t>
      </w:r>
    </w:p>
    <w:p w:rsidR="004B5C1E" w:rsidRPr="009B24DB" w:rsidRDefault="004B5C1E" w:rsidP="004B5C1E">
      <w:pPr>
        <w:widowControl/>
        <w:overflowPunct w:val="0"/>
        <w:autoSpaceDE w:val="0"/>
        <w:autoSpaceDN w:val="0"/>
        <w:adjustRightInd w:val="0"/>
        <w:spacing w:line="600" w:lineRule="exact"/>
        <w:ind w:firstLineChars="200" w:firstLine="600"/>
        <w:textAlignment w:val="baseline"/>
        <w:rPr>
          <w:rFonts w:ascii="Times New Roman" w:eastAsia="方正仿宋_GBK" w:hAnsi="Times New Roman" w:cs="Times New Roman"/>
          <w:sz w:val="30"/>
          <w:szCs w:val="30"/>
        </w:rPr>
      </w:pPr>
      <w:r w:rsidRPr="009B24DB">
        <w:rPr>
          <w:rFonts w:ascii="Times New Roman" w:eastAsia="方正仿宋_GBK" w:hAnsi="Times New Roman" w:cs="仿宋_GB2312" w:hint="eastAsia"/>
          <w:sz w:val="30"/>
          <w:szCs w:val="30"/>
        </w:rPr>
        <w:t>各级节能主管部门要认真贯彻落实习近平新时代中国特色社会主义思想和党的十九大精神，按照《“十三五”节能减排综合工作方案》《“十三五”全民节能行动计划》等文件要求，积极宣传节能文化、普及节能知识、提升全民意识，培养广大民众勤俭节约的生产方式、消费模式和生活习惯。积极发出绿色出行倡议；继续组织开展企业节能自愿承诺有关活动；推广节能新技术和高效节能产品；组织开展多种形式的文化宣传活动；组织重点行业节能技术产品推广活动；开展节能产品进超市、节能产品示范推广活动等。各地要根据各地实际情况开展具有特色的节能宣传活动，充分动员政府、企业、社会组织、大专院校等各方力量，自主开展形式多样、内容丰富的节能宣传周活动。各省级节能主管部门要确定</w:t>
      </w:r>
      <w:r w:rsidRPr="009B24DB">
        <w:rPr>
          <w:rFonts w:ascii="Times New Roman" w:eastAsia="方正仿宋_GBK" w:hAnsi="Times New Roman" w:cs="Times New Roman" w:hint="eastAsia"/>
          <w:sz w:val="30"/>
          <w:szCs w:val="30"/>
        </w:rPr>
        <w:t>1-2</w:t>
      </w:r>
      <w:r w:rsidRPr="009B24DB">
        <w:rPr>
          <w:rFonts w:ascii="Times New Roman" w:eastAsia="方正仿宋_GBK" w:hAnsi="Times New Roman" w:cs="仿宋_GB2312" w:hint="eastAsia"/>
          <w:sz w:val="30"/>
          <w:szCs w:val="30"/>
        </w:rPr>
        <w:t>个最能突出地方特色的活动，作为</w:t>
      </w:r>
      <w:r w:rsidRPr="009B24DB">
        <w:rPr>
          <w:rFonts w:ascii="Times New Roman" w:eastAsia="方正仿宋_GBK" w:hAnsi="Times New Roman" w:cs="Times New Roman" w:hint="eastAsia"/>
          <w:sz w:val="30"/>
          <w:szCs w:val="30"/>
        </w:rPr>
        <w:t>2018</w:t>
      </w:r>
      <w:r w:rsidRPr="009B24DB">
        <w:rPr>
          <w:rFonts w:ascii="Times New Roman" w:eastAsia="方正仿宋_GBK" w:hAnsi="Times New Roman" w:cs="仿宋_GB2312" w:hint="eastAsia"/>
          <w:sz w:val="30"/>
          <w:szCs w:val="30"/>
        </w:rPr>
        <w:t>年节能宣传周标志性活动，在办好标志性活动的基础上，要协调相关单位谋划一批能够突出当地发展特色和优势的活动，在更大范围、</w:t>
      </w:r>
      <w:r w:rsidRPr="009B24DB">
        <w:rPr>
          <w:rFonts w:ascii="Times New Roman" w:eastAsia="方正仿宋_GBK" w:hAnsi="Times New Roman" w:cs="仿宋_GB2312" w:hint="eastAsia"/>
          <w:sz w:val="30"/>
          <w:szCs w:val="30"/>
        </w:rPr>
        <w:lastRenderedPageBreak/>
        <w:t>更高层次、更深程度吸引各方参与，广泛宣传节约集约循环利用的新资源观。</w:t>
      </w:r>
    </w:p>
    <w:p w:rsidR="004B5C1E" w:rsidRPr="009B24DB" w:rsidRDefault="004B5C1E" w:rsidP="004B5C1E">
      <w:pPr>
        <w:spacing w:line="360" w:lineRule="auto"/>
        <w:ind w:firstLineChars="200" w:firstLine="600"/>
        <w:rPr>
          <w:rFonts w:ascii="Times New Roman" w:eastAsia="方正仿宋_GBK" w:hAnsi="Times New Roman" w:cs="Times New Roman"/>
          <w:color w:val="000000"/>
          <w:kern w:val="0"/>
          <w:sz w:val="30"/>
          <w:szCs w:val="30"/>
        </w:rPr>
      </w:pPr>
      <w:r w:rsidRPr="009B24DB">
        <w:rPr>
          <w:rFonts w:ascii="Times New Roman" w:eastAsia="方正仿宋_GBK" w:hAnsi="Times New Roman" w:cs="仿宋_GB2312" w:hint="eastAsia"/>
          <w:color w:val="000000"/>
          <w:kern w:val="0"/>
          <w:sz w:val="30"/>
          <w:szCs w:val="30"/>
        </w:rPr>
        <w:t>各级生态环境部门要在全国开展“美丽中国</w:t>
      </w:r>
      <w:r w:rsidR="000D3CCD">
        <w:rPr>
          <w:rFonts w:ascii="Times New Roman" w:eastAsia="方正仿宋_GBK" w:hAnsi="Times New Roman" w:cs="Times New Roman" w:hint="eastAsia"/>
          <w:color w:val="000000"/>
          <w:kern w:val="0"/>
          <w:sz w:val="30"/>
          <w:szCs w:val="30"/>
        </w:rPr>
        <w:t>，</w:t>
      </w:r>
      <w:r w:rsidRPr="009B24DB">
        <w:rPr>
          <w:rFonts w:ascii="Times New Roman" w:eastAsia="方正仿宋_GBK" w:hAnsi="Times New Roman" w:cs="仿宋_GB2312" w:hint="eastAsia"/>
          <w:color w:val="000000"/>
          <w:kern w:val="0"/>
          <w:sz w:val="30"/>
          <w:szCs w:val="30"/>
        </w:rPr>
        <w:t>我是行动者”主题实践活动，面向各级各类学校，引导学生积极参与到宣传环境保护知识及绿色生活实践活动中去，努力提升广大青少年环保人文及科学素养，发挥青少年在家庭、社会的辐射带动作用；面向家庭及社区，组织开展社区环境大讲堂活动，向社区居民讲解身边环境知识，针对如何践行绿色生活，给予社区居民系统性、专业性指导，引导居民将绿色生活、出行和休闲模式带入家庭生活；加强对企业园区环境责任教育，推动企业切实增强环境保护守法意识，承担起美丽中国建设主体责任，加大环保设施和城市污水垃圾处理设施向社会开放工作力度，推动企业主动公开排放信息，自觉接受社会监督；面向农村，聚焦农村生活垃圾处理、生活污水处理、村容村貌整治等问题，推动农村居民积极行动，切实改善农村人居环境，让生态美起来、环境靓起来。</w:t>
      </w:r>
    </w:p>
    <w:p w:rsidR="004B5C1E" w:rsidRPr="009B24DB" w:rsidRDefault="004B5C1E" w:rsidP="004B5C1E">
      <w:pPr>
        <w:spacing w:line="360" w:lineRule="auto"/>
        <w:ind w:firstLineChars="200" w:firstLine="600"/>
        <w:rPr>
          <w:rFonts w:ascii="Times New Roman" w:eastAsia="方正仿宋_GBK" w:hAnsi="Times New Roman" w:cs="Times New Roman"/>
          <w:color w:val="000000"/>
          <w:kern w:val="0"/>
          <w:sz w:val="30"/>
          <w:szCs w:val="30"/>
        </w:rPr>
      </w:pPr>
      <w:r w:rsidRPr="009B24DB">
        <w:rPr>
          <w:rFonts w:ascii="Times New Roman" w:eastAsia="方正仿宋_GBK" w:hAnsi="Times New Roman" w:cs="仿宋_GB2312" w:hint="eastAsia"/>
          <w:color w:val="000000"/>
          <w:kern w:val="0"/>
          <w:sz w:val="30"/>
          <w:szCs w:val="30"/>
        </w:rPr>
        <w:t>各级应对气候变化主管部门要认真贯彻落实《“十三五”控制温室气体排放工作方案》等要求，积极宣传应对气候变化和推动低碳发展的必要性，培育绿色低碳发展意识，充分展示各地方、各行业应对气候变化、推动低碳发展的积极行动和成功经验。各低碳试点省市要从自身实际出发，在全国低碳日前后开展宣传和交流活动。</w:t>
      </w:r>
    </w:p>
    <w:p w:rsidR="004B5C1E" w:rsidRPr="009B24DB" w:rsidRDefault="004B5C1E" w:rsidP="004B5C1E">
      <w:pPr>
        <w:ind w:firstLineChars="200" w:firstLine="600"/>
        <w:jc w:val="left"/>
        <w:rPr>
          <w:rFonts w:ascii="Times New Roman" w:eastAsia="方正仿宋_GBK" w:hAnsi="Times New Roman" w:cs="Times New Roman"/>
          <w:sz w:val="30"/>
          <w:szCs w:val="30"/>
        </w:rPr>
      </w:pPr>
      <w:r w:rsidRPr="009B24DB">
        <w:rPr>
          <w:rFonts w:ascii="Times New Roman" w:eastAsia="方正仿宋_GBK" w:hAnsi="Times New Roman" w:cs="仿宋_GB2312" w:hint="eastAsia"/>
          <w:sz w:val="30"/>
          <w:szCs w:val="30"/>
        </w:rPr>
        <w:t>各级教育部门要把学习宣传贯彻十九大精神及习近平总书</w:t>
      </w:r>
      <w:r w:rsidRPr="009B24DB">
        <w:rPr>
          <w:rFonts w:ascii="Times New Roman" w:eastAsia="方正仿宋_GBK" w:hAnsi="Times New Roman" w:cs="仿宋_GB2312" w:hint="eastAsia"/>
          <w:sz w:val="30"/>
          <w:szCs w:val="30"/>
        </w:rPr>
        <w:lastRenderedPageBreak/>
        <w:t>记有关生态文明、美丽中国重要批示指示作为开展节约型校园建设的重要内容，在各级各类学校中广泛开展贴近师生实际、形式灵活多样、效果明显突出的节能减排宣传教育活动，集中普及生态文明知识、法律法规，大力培育节能减排从我做起的责任意识，以落实《中小学德育工作指南》为抓手，切实加强中小学生节约养成教育；突出社会主义核心价值观这一主线，持续推动《中等职业学校学生公约》学习落实活动；积极开展全国大学生节能减排社会实践和科技创新活动，开展“节能校园，你我共建”主题宣传活动；探索构建家校共育节能意识的合力，推动形成崇尚节约、低碳环保的校园新风尚。</w:t>
      </w:r>
    </w:p>
    <w:p w:rsidR="004B5C1E" w:rsidRPr="009B24DB" w:rsidRDefault="004B5C1E" w:rsidP="004B5C1E">
      <w:pPr>
        <w:pStyle w:val="p0"/>
        <w:spacing w:before="0" w:beforeAutospacing="0" w:after="0" w:afterAutospacing="0" w:line="350" w:lineRule="atLeast"/>
        <w:ind w:firstLineChars="200" w:firstLine="600"/>
        <w:rPr>
          <w:rFonts w:ascii="Times New Roman" w:eastAsia="方正仿宋_GBK" w:hAnsi="Times New Roman" w:cs="Times New Roman"/>
          <w:color w:val="000000"/>
          <w:sz w:val="30"/>
          <w:szCs w:val="30"/>
        </w:rPr>
      </w:pPr>
      <w:r w:rsidRPr="009B24DB">
        <w:rPr>
          <w:rFonts w:ascii="Times New Roman" w:eastAsia="方正仿宋_GBK" w:hAnsi="Times New Roman" w:cs="仿宋_GB2312" w:hint="eastAsia"/>
          <w:color w:val="000000"/>
          <w:sz w:val="30"/>
          <w:szCs w:val="30"/>
        </w:rPr>
        <w:t>各级科技主管部门要广泛地开展节能减排低碳科技创新成果的宣传和推广活动，鼓励节能减排低碳新技术、新工艺、新产品的示范和应用推广，推动相关产业节能减排低碳技术升级改造，加强节能减排低碳科技创新环境氛围，引导全社会使用节能低碳创新产品的自觉行动意识。</w:t>
      </w:r>
    </w:p>
    <w:p w:rsidR="004B5C1E" w:rsidRPr="009B24DB" w:rsidRDefault="004B5C1E" w:rsidP="004B5C1E">
      <w:pPr>
        <w:pStyle w:val="p0"/>
        <w:spacing w:before="0" w:beforeAutospacing="0" w:after="0" w:afterAutospacing="0" w:line="350" w:lineRule="atLeast"/>
        <w:ind w:firstLineChars="200" w:firstLine="600"/>
        <w:rPr>
          <w:rFonts w:ascii="Times New Roman" w:eastAsia="方正仿宋_GBK" w:hAnsi="Times New Roman" w:cs="Times New Roman"/>
          <w:color w:val="000000"/>
          <w:sz w:val="30"/>
          <w:szCs w:val="30"/>
        </w:rPr>
      </w:pPr>
      <w:r w:rsidRPr="009B24DB">
        <w:rPr>
          <w:rFonts w:ascii="Times New Roman" w:eastAsia="方正仿宋_GBK" w:hAnsi="Times New Roman" w:cs="仿宋_GB2312" w:hint="eastAsia"/>
          <w:color w:val="000000"/>
          <w:sz w:val="30"/>
          <w:szCs w:val="30"/>
        </w:rPr>
        <w:t>各级工业和信息化主管部门要积极贯彻落实制造强国和网络强国战略，按照《工业绿色发展规划（</w:t>
      </w:r>
      <w:r w:rsidRPr="009B24DB">
        <w:rPr>
          <w:rFonts w:ascii="Times New Roman" w:eastAsia="方正仿宋_GBK" w:hAnsi="Times New Roman" w:cs="Times New Roman" w:hint="eastAsia"/>
          <w:color w:val="000000"/>
          <w:sz w:val="30"/>
          <w:szCs w:val="30"/>
        </w:rPr>
        <w:t>2016-2020</w:t>
      </w:r>
      <w:r w:rsidRPr="009B24DB">
        <w:rPr>
          <w:rFonts w:ascii="Times New Roman" w:eastAsia="方正仿宋_GBK" w:hAnsi="Times New Roman" w:cs="仿宋_GB2312" w:hint="eastAsia"/>
          <w:color w:val="000000"/>
          <w:sz w:val="30"/>
          <w:szCs w:val="30"/>
        </w:rPr>
        <w:t>年）》要求，进一步宣传并推行绿色制造，以多种形式在工业企业、园区和数据中心宣传一批工业节能与绿色发展的重大技术、典型模式以及标志性产品。要重点宣传普及工业领域节能低碳法律法规、政策、标准及相关知识，引导企业自觉参与节能低碳行动，形成良好的绿色发展氛围。要组织开展节能服务进企业活动，推动节能服务</w:t>
      </w:r>
      <w:r w:rsidRPr="009B24DB">
        <w:rPr>
          <w:rFonts w:ascii="Times New Roman" w:eastAsia="方正仿宋_GBK" w:hAnsi="Times New Roman" w:cs="仿宋_GB2312" w:hint="eastAsia"/>
          <w:color w:val="000000"/>
          <w:sz w:val="30"/>
          <w:szCs w:val="30"/>
        </w:rPr>
        <w:lastRenderedPageBreak/>
        <w:t>公司与工业企业紧密对接，将先进技术、装备和管理模式引入到工业企业，促进工业企业节能降耗、降本增效。</w:t>
      </w:r>
    </w:p>
    <w:p w:rsidR="004B5C1E" w:rsidRPr="009B24DB" w:rsidRDefault="004B5C1E" w:rsidP="004B5C1E">
      <w:pPr>
        <w:spacing w:line="360" w:lineRule="auto"/>
        <w:ind w:firstLineChars="200" w:firstLine="600"/>
        <w:rPr>
          <w:rFonts w:ascii="Times New Roman" w:eastAsia="方正仿宋_GBK" w:hAnsi="Times New Roman" w:cs="Times New Roman"/>
          <w:color w:val="000000"/>
          <w:kern w:val="0"/>
          <w:sz w:val="30"/>
          <w:szCs w:val="30"/>
        </w:rPr>
      </w:pPr>
      <w:r w:rsidRPr="009B24DB">
        <w:rPr>
          <w:rFonts w:ascii="Times New Roman" w:eastAsia="方正仿宋_GBK" w:hAnsi="Times New Roman" w:cs="仿宋_GB2312" w:hint="eastAsia"/>
          <w:color w:val="000000"/>
          <w:sz w:val="30"/>
          <w:szCs w:val="30"/>
          <w:shd w:val="clear" w:color="auto" w:fill="FFFFFF"/>
        </w:rPr>
        <w:t>各级住房城乡建设部门要积极宣传建筑节能和绿色建筑工作取得的成效，倡导绿色生活方式，组织开展绿色生态小区、绿色建筑创建活动。积极推广融合健康建筑、可持续建筑、装配式建筑等理念的高性能绿色建筑。加强绿色建筑运行管理，推广绿色物业管理模式，倡导居民行为节能、垃圾分类等绿色生活方式，让绿色建筑发挥实际效益。加大建筑能效提升宣传力度，积极开展超低能耗建筑示范，推进既有居住建筑节能改造，采用合同能源管理等方式实施公共建筑节能改造。开展绿色建筑进社区、进家庭系列活动，充分利用宣传栏以及微博、微信等平台宣传建筑节能和绿色建筑的政策法规、技术措施及生活小常识，提高居民绿色生活意识。通过有奖知识问答等方式，鼓励公众参与绿色生态小区、绿色建筑建设及运营管理。</w:t>
      </w:r>
    </w:p>
    <w:p w:rsidR="004B5C1E" w:rsidRPr="009B24DB" w:rsidRDefault="004B5C1E" w:rsidP="004B5C1E">
      <w:pPr>
        <w:spacing w:line="360" w:lineRule="auto"/>
        <w:ind w:firstLineChars="200" w:firstLine="600"/>
        <w:rPr>
          <w:rFonts w:ascii="Times New Roman" w:eastAsia="方正仿宋_GBK" w:hAnsi="Times New Roman" w:cs="Times New Roman"/>
          <w:sz w:val="30"/>
          <w:szCs w:val="30"/>
        </w:rPr>
      </w:pPr>
      <w:r w:rsidRPr="009B24DB">
        <w:rPr>
          <w:rFonts w:ascii="Times New Roman" w:eastAsia="方正仿宋_GBK" w:hAnsi="Times New Roman" w:cs="仿宋_GB2312" w:hint="eastAsia"/>
          <w:sz w:val="30"/>
          <w:szCs w:val="30"/>
        </w:rPr>
        <w:t>各级交通运输部门要牢固树立社会主义生态文明观，积极宣传行业绿色发展成效，集中宣传绿色交通发展新理念、新技术、新方法。各地要采用政府倡导、媒体报道、社会参与等多种形式，广泛宣传节能低碳新技术和新产品，大力推动靠港船舶使用岸电，鼓励新能源和清洁能源车船应用，倡导公众绿色出行，努力营造绿色交通发展氛围，促进交通运输供给侧结构性改革，为交通强国建设提供有力支撑。</w:t>
      </w:r>
    </w:p>
    <w:p w:rsidR="004B5C1E" w:rsidRPr="009B24DB" w:rsidRDefault="004B5C1E" w:rsidP="004B5C1E">
      <w:pPr>
        <w:ind w:firstLineChars="200" w:firstLine="600"/>
        <w:jc w:val="left"/>
        <w:rPr>
          <w:rFonts w:ascii="Times New Roman" w:eastAsia="方正仿宋_GBK" w:hAnsi="Times New Roman" w:cs="Times New Roman"/>
          <w:sz w:val="30"/>
          <w:szCs w:val="30"/>
        </w:rPr>
      </w:pPr>
      <w:r w:rsidRPr="009B24DB">
        <w:rPr>
          <w:rFonts w:ascii="Times New Roman" w:eastAsia="方正仿宋_GBK" w:hAnsi="Times New Roman" w:cs="仿宋_GB2312" w:hint="eastAsia"/>
          <w:sz w:val="30"/>
          <w:szCs w:val="30"/>
        </w:rPr>
        <w:t>各级农业农村部门要继续深入开展节能减排农村行活动，大</w:t>
      </w:r>
      <w:r w:rsidRPr="009B24DB">
        <w:rPr>
          <w:rFonts w:ascii="Times New Roman" w:eastAsia="方正仿宋_GBK" w:hAnsi="Times New Roman" w:cs="仿宋_GB2312" w:hint="eastAsia"/>
          <w:sz w:val="30"/>
          <w:szCs w:val="30"/>
        </w:rPr>
        <w:lastRenderedPageBreak/>
        <w:t>力宣传推广农村沼气、清洁炉灶、太阳能光热利用等技术，推进农村可再生能源建设。加大农业绿色发展五大行动宣传力度，推广畜禽粪污资源化利用、有机肥替代化肥、秸秆综合利用等技术模式，推动水产养殖减量增效，开展废旧地膜回收利用为主的农业清洁生产示范。进一步加大技术咨询和宣传培训，引导农民转变生产生活方式，提高节能意识，推进农业绿色发展。</w:t>
      </w:r>
    </w:p>
    <w:p w:rsidR="004B5C1E" w:rsidRPr="009B24DB" w:rsidRDefault="004B5C1E" w:rsidP="004B5C1E">
      <w:pPr>
        <w:ind w:firstLineChars="200" w:firstLine="600"/>
        <w:rPr>
          <w:rFonts w:ascii="Times New Roman" w:eastAsia="方正仿宋_GBK" w:hAnsi="Times New Roman" w:cs="Times New Roman"/>
          <w:sz w:val="30"/>
          <w:szCs w:val="30"/>
        </w:rPr>
      </w:pPr>
      <w:r w:rsidRPr="009B24DB">
        <w:rPr>
          <w:rFonts w:ascii="Times New Roman" w:eastAsia="方正仿宋_GBK" w:hAnsi="Times New Roman" w:cs="仿宋_GB2312" w:hint="eastAsia"/>
          <w:sz w:val="30"/>
          <w:szCs w:val="30"/>
        </w:rPr>
        <w:t>各级商务主管部门要加强绿色商场创建活动，以绿色商场为平台，在全国节能宣传周期间，通过发布“减塑”倡议、开展“减塑”宣传等方式，倡导绿色商场减少供应不可降解塑料袋，引导消费者少用、不用塑料袋。指导相关协会，在超市和部分高校举行“绿色兑换”活动，鼓励居民、高校在校学生交投再生资源兑换日常用品</w:t>
      </w:r>
      <w:r w:rsidRPr="009B24DB">
        <w:rPr>
          <w:rFonts w:ascii="Times New Roman" w:eastAsia="方正仿宋_GBK" w:hAnsi="Times New Roman" w:cs="Times New Roman" w:hint="eastAsia"/>
          <w:sz w:val="30"/>
          <w:szCs w:val="30"/>
        </w:rPr>
        <w:t>,</w:t>
      </w:r>
      <w:r w:rsidRPr="009B24DB">
        <w:rPr>
          <w:rFonts w:ascii="Times New Roman" w:eastAsia="方正仿宋_GBK" w:hAnsi="Times New Roman" w:cs="仿宋_GB2312" w:hint="eastAsia"/>
          <w:sz w:val="30"/>
          <w:szCs w:val="30"/>
        </w:rPr>
        <w:t>促进再生资源有效回收，并利用“绿色兑换”活动契机，普及再生资源回收知识，形成节约和循环利用资源的良好氛围。</w:t>
      </w:r>
    </w:p>
    <w:p w:rsidR="004B5C1E" w:rsidRPr="009B24DB" w:rsidRDefault="004B5C1E" w:rsidP="004B5C1E">
      <w:pPr>
        <w:ind w:firstLineChars="200" w:firstLine="600"/>
        <w:jc w:val="left"/>
        <w:rPr>
          <w:rFonts w:ascii="Times New Roman" w:eastAsia="方正仿宋_GBK" w:hAnsi="Times New Roman" w:cs="Times New Roman"/>
          <w:sz w:val="30"/>
          <w:szCs w:val="30"/>
        </w:rPr>
      </w:pPr>
      <w:r w:rsidRPr="009B24DB">
        <w:rPr>
          <w:rFonts w:ascii="Times New Roman" w:eastAsia="方正仿宋_GBK" w:hAnsi="Times New Roman" w:cs="仿宋_GB2312" w:hint="eastAsia"/>
          <w:sz w:val="30"/>
          <w:szCs w:val="30"/>
        </w:rPr>
        <w:t>国务院国资委要指导督促各中央企业围绕建设美丽中国、促进绿色发展的要求，积极开展节能宣传周系列活动。采取深入社区、商场、学校，通过短信、标语、电子屏等多种形式进行主题宣传，进一步提升公众节能环保意识。组织多层面培训活动，从多角度普及节能环保、绿色发展、生态文明建设相关理念和知识，推动全社会形成绿色生产生活风尚。优化企业产业结构和产能布局，构建能源消耗低、污染排放少的绿色生产体系，实现经济效益、环境效益和社会效益有机协调统一，以实际行动建设水绿山</w:t>
      </w:r>
      <w:r w:rsidRPr="009B24DB">
        <w:rPr>
          <w:rFonts w:ascii="Times New Roman" w:eastAsia="方正仿宋_GBK" w:hAnsi="Times New Roman" w:cs="仿宋_GB2312" w:hint="eastAsia"/>
          <w:sz w:val="30"/>
          <w:szCs w:val="30"/>
        </w:rPr>
        <w:lastRenderedPageBreak/>
        <w:t>青的美丽中国。</w:t>
      </w:r>
    </w:p>
    <w:p w:rsidR="004B5C1E" w:rsidRPr="009B24DB" w:rsidRDefault="004B5C1E" w:rsidP="004B5C1E">
      <w:pPr>
        <w:ind w:firstLineChars="200" w:firstLine="600"/>
        <w:jc w:val="left"/>
        <w:rPr>
          <w:rFonts w:ascii="Times New Roman" w:eastAsia="方正仿宋_GBK" w:hAnsi="Times New Roman" w:cs="Times New Roman"/>
          <w:color w:val="000000"/>
          <w:sz w:val="30"/>
          <w:szCs w:val="30"/>
        </w:rPr>
      </w:pPr>
      <w:r w:rsidRPr="009B24DB">
        <w:rPr>
          <w:rFonts w:ascii="Times New Roman" w:eastAsia="方正仿宋_GBK" w:hAnsi="Times New Roman" w:cs="仿宋_GB2312" w:hint="eastAsia"/>
          <w:color w:val="000000"/>
          <w:sz w:val="30"/>
          <w:szCs w:val="30"/>
        </w:rPr>
        <w:t>各级广电行政管理部门要组织广播电视台积极宣传报道宣传周有关活动，运用接地气、贴近性强的新闻报道、访谈和公益广告等方式，展示节能知识，倡导节约意识，营造良好舆论氛围。</w:t>
      </w:r>
    </w:p>
    <w:p w:rsidR="004B5C1E" w:rsidRPr="009B24DB" w:rsidRDefault="004B5C1E" w:rsidP="004B5C1E">
      <w:pPr>
        <w:ind w:firstLineChars="200" w:firstLine="600"/>
        <w:jc w:val="left"/>
        <w:rPr>
          <w:rFonts w:ascii="Times New Roman" w:eastAsia="方正仿宋_GBK" w:hAnsi="Times New Roman" w:cs="Times New Roman"/>
          <w:sz w:val="30"/>
          <w:szCs w:val="30"/>
        </w:rPr>
      </w:pPr>
      <w:r w:rsidRPr="009B24DB">
        <w:rPr>
          <w:rFonts w:ascii="Times New Roman" w:eastAsia="方正仿宋_GBK" w:hAnsi="Times New Roman" w:cs="仿宋_GB2312" w:hint="eastAsia"/>
          <w:sz w:val="30"/>
          <w:szCs w:val="30"/>
        </w:rPr>
        <w:t>各级机关事务管理部门要抓住《公共机构节能条例》颁布实施</w:t>
      </w:r>
      <w:r w:rsidRPr="009B24DB">
        <w:rPr>
          <w:rFonts w:ascii="Times New Roman" w:eastAsia="方正仿宋_GBK" w:hAnsi="Times New Roman" w:cs="Times New Roman" w:hint="eastAsia"/>
          <w:sz w:val="30"/>
          <w:szCs w:val="30"/>
        </w:rPr>
        <w:t>10</w:t>
      </w:r>
      <w:r w:rsidRPr="009B24DB">
        <w:rPr>
          <w:rFonts w:ascii="Times New Roman" w:eastAsia="方正仿宋_GBK" w:hAnsi="Times New Roman" w:cs="仿宋_GB2312" w:hint="eastAsia"/>
          <w:sz w:val="30"/>
          <w:szCs w:val="30"/>
        </w:rPr>
        <w:t>周年契机，组织各级各类公共机构广泛开展宣传活动，综合运用多种媒体手段，丰富拓展宣传载体，积极营造崇尚节俭、厉行节约的良好氛围，倡导简约适度、绿色低碳的工作和生活方式，推动节约型机关建设。要带头落实绿色发展理念和生态文明建设要求，深入贯彻实施《公共机构节约能源资源“十三五”规划》，实施节能工程，推行垃圾分类，开展创建节约型机关、绿色学校、绿色出行等行动，充分发挥公共机构在建设生态文明、推进绿色发展中的示范引领作用。</w:t>
      </w:r>
    </w:p>
    <w:p w:rsidR="004B5C1E" w:rsidRPr="009B24DB" w:rsidRDefault="004B5C1E" w:rsidP="004B5C1E">
      <w:pPr>
        <w:snapToGrid w:val="0"/>
        <w:spacing w:line="560" w:lineRule="exact"/>
        <w:ind w:firstLineChars="200" w:firstLine="600"/>
        <w:rPr>
          <w:rFonts w:ascii="Times New Roman" w:eastAsia="方正仿宋_GBK" w:hAnsi="Times New Roman" w:cs="Times New Roman"/>
          <w:color w:val="000000"/>
          <w:sz w:val="30"/>
          <w:szCs w:val="30"/>
          <w:shd w:val="clear" w:color="auto" w:fill="FFFFFF"/>
        </w:rPr>
      </w:pPr>
      <w:r w:rsidRPr="009B24DB">
        <w:rPr>
          <w:rFonts w:ascii="Times New Roman" w:eastAsia="方正仿宋_GBK" w:hAnsi="Times New Roman" w:cs="仿宋_GB2312" w:hint="eastAsia"/>
          <w:color w:val="000000"/>
          <w:sz w:val="30"/>
          <w:szCs w:val="30"/>
          <w:shd w:val="clear" w:color="auto" w:fill="FFFFFF"/>
        </w:rPr>
        <w:t>各级工会要广泛开展“当好主人翁、建功新时代”主题劳动和技能竞赛，将生态文明建设作为主题竞赛活动的重要内容，开展多种形式宣传教育活动。把职工</w:t>
      </w:r>
      <w:r w:rsidR="000D3CCD">
        <w:rPr>
          <w:rFonts w:ascii="Times New Roman" w:eastAsia="方正仿宋_GBK" w:hAnsi="Times New Roman" w:cs="仿宋_GB2312" w:hint="eastAsia"/>
          <w:color w:val="000000"/>
          <w:sz w:val="30"/>
          <w:szCs w:val="30"/>
          <w:shd w:val="clear" w:color="auto" w:fill="FFFFFF"/>
        </w:rPr>
        <w:t>书</w:t>
      </w:r>
      <w:r w:rsidRPr="009B24DB">
        <w:rPr>
          <w:rFonts w:ascii="Times New Roman" w:eastAsia="方正仿宋_GBK" w:hAnsi="Times New Roman" w:cs="仿宋_GB2312" w:hint="eastAsia"/>
          <w:color w:val="000000"/>
          <w:sz w:val="30"/>
          <w:szCs w:val="30"/>
          <w:shd w:val="clear" w:color="auto" w:fill="FFFFFF"/>
        </w:rPr>
        <w:t>屋作为宣传阵地，增加职工书屋环保类图书的种类和数量，电子职工书屋面向全国职工开通有关环境治理、节能减排等相关书籍的免费阅读专区；利用各级工会报刊杂志、网站、微博、微信、客户端等媒体的宣传资源和手段，运用企业内部报刊、闭路电视、广播和宣传栏、橱窗、活动室等载体，推送节能宣传周的官方海报、宣传片及相关信息；在中工网开通专题新闻网页增加青年职工接受度高的设计元素，吸引青年职工关注节能宣传的有关主体。在高耗能、高排放、高</w:t>
      </w:r>
      <w:r w:rsidRPr="009B24DB">
        <w:rPr>
          <w:rFonts w:ascii="Times New Roman" w:eastAsia="方正仿宋_GBK" w:hAnsi="Times New Roman" w:cs="仿宋_GB2312" w:hint="eastAsia"/>
          <w:color w:val="000000"/>
          <w:sz w:val="30"/>
          <w:szCs w:val="30"/>
          <w:shd w:val="clear" w:color="auto" w:fill="FFFFFF"/>
        </w:rPr>
        <w:lastRenderedPageBreak/>
        <w:t>污染的重点行业领域，围绕关键技术、生产设备制造、环保设施运行等重点难点问题，开展清洁生产、节能减排、循环利用等对标竞赛，发挥职工节能减排义务监督员队伍作用；围绕重点水利工程建设、防汛抗旱水资源优化调度、推进荒漠化、水土流失综合治理等开展重大工程竞赛；围绕各流域水污染防治、湿地保护和恢复、地质灾害防治等开展竞赛，不断推动生态系统质量和稳定性的提升。</w:t>
      </w:r>
    </w:p>
    <w:p w:rsidR="004B5C1E" w:rsidRPr="009B24DB" w:rsidRDefault="004B5C1E" w:rsidP="004B5C1E">
      <w:pPr>
        <w:snapToGrid w:val="0"/>
        <w:spacing w:line="560" w:lineRule="exact"/>
        <w:ind w:firstLineChars="200" w:firstLine="600"/>
        <w:rPr>
          <w:rFonts w:ascii="Times New Roman" w:eastAsia="方正仿宋_GBK" w:hAnsi="Times New Roman" w:cs="Times New Roman"/>
          <w:color w:val="000000"/>
          <w:sz w:val="30"/>
          <w:szCs w:val="30"/>
          <w:shd w:val="clear" w:color="auto" w:fill="FFFFFF"/>
        </w:rPr>
      </w:pPr>
      <w:r w:rsidRPr="009B24DB">
        <w:rPr>
          <w:rFonts w:ascii="Times New Roman" w:eastAsia="方正仿宋_GBK" w:hAnsi="Times New Roman" w:cs="仿宋_GB2312" w:hint="eastAsia"/>
          <w:color w:val="000000"/>
          <w:sz w:val="30"/>
          <w:szCs w:val="30"/>
          <w:shd w:val="clear" w:color="auto" w:fill="FFFFFF"/>
        </w:rPr>
        <w:t>各级共青团组织要在青少年中大力倡导简约适度、绿色低碳的生活方式，普及节能环保低碳知识。广泛开展植绿护绿、光盘行动、绿色出行、修旧利废等实践活动，帮助青少年养成节约资源和保护环境的生态理念。动员广大青少年参与节能减排、创新创效活动，助推绿色低碳循环发展。充分发挥青少年生态环保组织、高校学生社团、青年志愿者作用，利用互联网和新媒体手段，制作传播生态文化产品，营造节能环保、绿色低碳的良好社会氛围。</w:t>
      </w:r>
    </w:p>
    <w:p w:rsidR="004B5C1E" w:rsidRPr="009B24DB" w:rsidRDefault="004B5C1E" w:rsidP="004B5C1E">
      <w:pPr>
        <w:ind w:firstLineChars="200" w:firstLine="600"/>
        <w:jc w:val="left"/>
        <w:rPr>
          <w:rFonts w:ascii="Times New Roman" w:eastAsia="方正仿宋_GBK" w:hAnsi="Times New Roman" w:cs="Times New Roman"/>
          <w:sz w:val="30"/>
          <w:szCs w:val="30"/>
        </w:rPr>
      </w:pPr>
      <w:r w:rsidRPr="009B24DB">
        <w:rPr>
          <w:rFonts w:ascii="Times New Roman" w:eastAsia="方正仿宋_GBK" w:hAnsi="Times New Roman" w:cs="仿宋_GB2312" w:hint="eastAsia"/>
          <w:sz w:val="30"/>
          <w:szCs w:val="30"/>
        </w:rPr>
        <w:t>军队各级要结合部队调整改革，自觉贯彻绿色发展理念，坚持艰苦奋斗、勤俭建军，珍惜和用好宝贵的军费资源，抓好重点领域和重点项目节能降耗，持续开展“八节</w:t>
      </w:r>
      <w:r w:rsidR="002451DE">
        <w:rPr>
          <w:rFonts w:ascii="Times New Roman" w:eastAsia="方正仿宋_GBK" w:hAnsi="Times New Roman" w:cs="仿宋_GB2312" w:hint="eastAsia"/>
          <w:sz w:val="30"/>
          <w:szCs w:val="30"/>
        </w:rPr>
        <w:t>一压”、“红旗车分队、红旗车驾驶员”、“红旗船队、红旗船员”</w:t>
      </w:r>
      <w:r w:rsidRPr="009B24DB">
        <w:rPr>
          <w:rFonts w:ascii="Times New Roman" w:eastAsia="方正仿宋_GBK" w:hAnsi="Times New Roman" w:cs="仿宋_GB2312" w:hint="eastAsia"/>
          <w:sz w:val="30"/>
          <w:szCs w:val="30"/>
        </w:rPr>
        <w:t>等活动，组织驻高原、海岛、边防部队新型能源综合利用建设试点，开展“清煤工程”、既有设施抗震节能综合改造，搞好既有房地产资源调余补缺，优先采购政府节能环保清单内的产品，积极倡导崇尚节约、绿色低碳的军营新风尚，着力推进军民融合深度发展，不断增强资源节约工作的渗透力和影响力，提高服务保障部队体系战斗力的贡献</w:t>
      </w:r>
      <w:r w:rsidRPr="009B24DB">
        <w:rPr>
          <w:rFonts w:ascii="Times New Roman" w:eastAsia="方正仿宋_GBK" w:hAnsi="Times New Roman" w:cs="仿宋_GB2312" w:hint="eastAsia"/>
          <w:sz w:val="30"/>
          <w:szCs w:val="30"/>
        </w:rPr>
        <w:lastRenderedPageBreak/>
        <w:t>率。</w:t>
      </w:r>
    </w:p>
    <w:p w:rsidR="004B5C1E" w:rsidRPr="009B24DB" w:rsidRDefault="004B5C1E" w:rsidP="004B5C1E">
      <w:pPr>
        <w:snapToGrid w:val="0"/>
        <w:spacing w:line="560" w:lineRule="exact"/>
        <w:ind w:firstLineChars="200" w:firstLine="600"/>
        <w:rPr>
          <w:rFonts w:ascii="Times New Roman" w:eastAsia="方正仿宋_GBK" w:hAnsi="Times New Roman" w:cs="Times New Roman"/>
          <w:sz w:val="30"/>
          <w:szCs w:val="30"/>
        </w:rPr>
      </w:pPr>
      <w:r w:rsidRPr="009B24DB">
        <w:rPr>
          <w:rFonts w:ascii="Times New Roman" w:eastAsia="方正仿宋_GBK" w:hAnsi="Times New Roman" w:cs="仿宋_GB2312" w:hint="eastAsia"/>
          <w:sz w:val="30"/>
          <w:szCs w:val="30"/>
        </w:rPr>
        <w:t>中直机关要积极发挥示范带头作用加大生态文明建设宣传力度，深入贯彻《党政机关厉行节约反对浪费条例》。各机关、校园、小区要充分利用宣传栏、局域网、电子显示屏、内部刊物等传统载体和网络、微信、微博等新兴媒体，广泛宣传绿色发展理念，通过开展知识问答、组织体验活动等多种形式，倡导简约适度、绿色低碳的生活方式，建设崇尚节约、厉行节约的机关文化。各单位要继续做好既有建筑节能综合改造、能源资源管理信息化建设、办公区生活垃圾强制分类、数据中心节能低碳改造、餐厨垃圾就地资源化处理等工作，把社会主义生态文明观融入工作的各个方面，推动形成人与自然和谐发展现代化建设新格局。</w:t>
      </w:r>
    </w:p>
    <w:p w:rsidR="004B5C1E" w:rsidRPr="009B24DB" w:rsidRDefault="004B5C1E" w:rsidP="004B5C1E">
      <w:pPr>
        <w:rPr>
          <w:rFonts w:ascii="Times New Roman" w:eastAsia="仿宋_GB2312" w:hAnsi="Times New Roman" w:cs="Times New Roman"/>
          <w:color w:val="FF0000"/>
          <w:sz w:val="30"/>
          <w:szCs w:val="30"/>
        </w:rPr>
      </w:pPr>
    </w:p>
    <w:p w:rsidR="004B5C1E" w:rsidRPr="00495B1C" w:rsidRDefault="004B5C1E" w:rsidP="004B5C1E">
      <w:pPr>
        <w:rPr>
          <w:rFonts w:ascii="Times New Roman" w:eastAsia="仿宋_GB2312" w:hAnsi="Times New Roman" w:cs="Times New Roman"/>
          <w:color w:val="FF0000"/>
          <w:sz w:val="30"/>
          <w:szCs w:val="30"/>
        </w:rPr>
      </w:pPr>
    </w:p>
    <w:p w:rsidR="004B5C1E" w:rsidRPr="009B24DB" w:rsidRDefault="004B5C1E" w:rsidP="004B5C1E">
      <w:pPr>
        <w:rPr>
          <w:rFonts w:ascii="Times New Roman" w:eastAsia="仿宋_GB2312" w:hAnsi="Times New Roman" w:cs="Times New Roman"/>
          <w:color w:val="FF0000"/>
          <w:sz w:val="30"/>
          <w:szCs w:val="30"/>
        </w:rPr>
      </w:pPr>
    </w:p>
    <w:p w:rsidR="005E3310" w:rsidRPr="009B24DB" w:rsidRDefault="005E3310">
      <w:pPr>
        <w:rPr>
          <w:rFonts w:ascii="Times New Roman" w:hAnsi="Times New Roman"/>
        </w:rPr>
      </w:pPr>
    </w:p>
    <w:sectPr w:rsidR="005E3310" w:rsidRPr="009B24DB" w:rsidSect="001871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F98" w:rsidRDefault="000A5F98" w:rsidP="004B5C1E">
      <w:pPr>
        <w:ind w:firstLine="600"/>
      </w:pPr>
      <w:r>
        <w:separator/>
      </w:r>
    </w:p>
  </w:endnote>
  <w:endnote w:type="continuationSeparator" w:id="1">
    <w:p w:rsidR="000A5F98" w:rsidRDefault="000A5F98" w:rsidP="004B5C1E">
      <w:pPr>
        <w:ind w:firstLine="6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F98" w:rsidRDefault="000A5F98" w:rsidP="004B5C1E">
      <w:pPr>
        <w:ind w:firstLine="600"/>
      </w:pPr>
      <w:r>
        <w:separator/>
      </w:r>
    </w:p>
  </w:footnote>
  <w:footnote w:type="continuationSeparator" w:id="1">
    <w:p w:rsidR="000A5F98" w:rsidRDefault="000A5F98" w:rsidP="004B5C1E">
      <w:pPr>
        <w:ind w:firstLine="60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5C1E"/>
    <w:rsid w:val="000A5F98"/>
    <w:rsid w:val="000D3CCD"/>
    <w:rsid w:val="00187181"/>
    <w:rsid w:val="001E5B46"/>
    <w:rsid w:val="002451DE"/>
    <w:rsid w:val="002858B2"/>
    <w:rsid w:val="00495B1C"/>
    <w:rsid w:val="004B5C1E"/>
    <w:rsid w:val="005E3310"/>
    <w:rsid w:val="00777810"/>
    <w:rsid w:val="00871629"/>
    <w:rsid w:val="0088050F"/>
    <w:rsid w:val="009B24DB"/>
    <w:rsid w:val="00D02A3F"/>
    <w:rsid w:val="00FE1B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1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5C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B5C1E"/>
    <w:rPr>
      <w:sz w:val="18"/>
      <w:szCs w:val="18"/>
    </w:rPr>
  </w:style>
  <w:style w:type="paragraph" w:styleId="a4">
    <w:name w:val="footer"/>
    <w:basedOn w:val="a"/>
    <w:link w:val="Char0"/>
    <w:uiPriority w:val="99"/>
    <w:semiHidden/>
    <w:unhideWhenUsed/>
    <w:rsid w:val="004B5C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B5C1E"/>
    <w:rPr>
      <w:sz w:val="18"/>
      <w:szCs w:val="18"/>
    </w:rPr>
  </w:style>
  <w:style w:type="paragraph" w:customStyle="1" w:styleId="p0">
    <w:name w:val="p0"/>
    <w:basedOn w:val="a"/>
    <w:uiPriority w:val="99"/>
    <w:rsid w:val="004B5C1E"/>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1"/>
    <w:uiPriority w:val="99"/>
    <w:semiHidden/>
    <w:unhideWhenUsed/>
    <w:rsid w:val="00495B1C"/>
    <w:rPr>
      <w:sz w:val="18"/>
      <w:szCs w:val="18"/>
    </w:rPr>
  </w:style>
  <w:style w:type="character" w:customStyle="1" w:styleId="Char1">
    <w:name w:val="批注框文本 Char"/>
    <w:basedOn w:val="a0"/>
    <w:link w:val="a5"/>
    <w:uiPriority w:val="99"/>
    <w:semiHidden/>
    <w:rsid w:val="00495B1C"/>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于子涵</dc:creator>
  <cp:keywords/>
  <dc:description/>
  <cp:lastModifiedBy>于子涵</cp:lastModifiedBy>
  <cp:revision>7</cp:revision>
  <dcterms:created xsi:type="dcterms:W3CDTF">2018-05-14T09:46:00Z</dcterms:created>
  <dcterms:modified xsi:type="dcterms:W3CDTF">2018-06-01T10:25:00Z</dcterms:modified>
</cp:coreProperties>
</file>