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第二批制造业单项冠军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企业和单项冠军产品名单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单项冠军示范企业</w:t>
      </w:r>
    </w:p>
    <w:tbl>
      <w:tblPr>
        <w:tblStyle w:val="3"/>
        <w:tblW w:w="9645" w:type="dxa"/>
        <w:tblInd w:w="-3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5"/>
        <w:gridCol w:w="4394"/>
        <w:gridCol w:w="1125"/>
        <w:gridCol w:w="34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示范企业名称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注册地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主营产品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同方威视技术股份有限公司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货物与车辆安检设备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bookmarkStart w:id="0" w:name="_GoBack"/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北京大豪科技股份有限公司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刺绣机电脑控制系统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北新集团建材股份有限公司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纸面石膏板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天津汽车模具股份有限公司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乘用车覆盖件冲压模具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中材（天津）粉体技术装备有限公司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立式辊磨机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晨光生物科技集团股份有限公司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食品着色剂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中国第一重型机械集团大连加氢反应器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制造有限公司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百万千瓦核反应堆压力容器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大连华阳新材料科技股份有限公司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非织造布生产线联合机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辽宁忠旺集团有限公司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工业铝挤压材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哈尔滨东盛金属材料有限公司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黑龙江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铝合金添加剂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上海集优机械股份有限公司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高强度紧固件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上海华峰超纤材料股份有限公司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海岛型超纤非织造基布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沪东重机有限公司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船用低速柴油机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常州天合光能有限公司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江苏中能硅业科技发展有限公司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太阳能级多晶硅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张家港康得新光电材料有限公司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显示用光学膜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江苏力星通用钢球股份有限公司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精密轴承钢球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常熟市龙腾特种钢有限公司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预应力混凝土用钢棒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红宝丽集团股份有限公司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聚氨酯硬泡组合聚醚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江苏鹏飞集团股份有限公司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水泥回转窑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江苏苏博特新材料股份有限公司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减水剂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浙江水晶光电科技股份有限公司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精密光电薄膜元器件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宁波舜宇光电信息有限公司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手机摄像模组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杭州海康威视数字技术股份有限公司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宁波激智科技股份有限公司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液晶显示模组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万丰奥特控股集团有限公司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铝合金轮毂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浙江双环传动机械股份有限公司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机动车辆齿轮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东睦新材料集团股份有限公司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粉末冶金零件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浙江久立特材科技股份有限公司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工业用不锈钢管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浙江华峰新材料股份有限公司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聚氨酯鞋底原液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杰克缝纫机股份有限公司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工业用缝纫机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桐昆集团股份有限公司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涤纶长丝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宁波康赛妮毛绒制品有限公司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粗梳羊绒纱线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宁波慈星股份有限公司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电脑针织横机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新凤鸣集团股份有限公司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涤纶长丝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安徽国星生物化学有限公司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吡啶碱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安徽安利材料科技股份有限公司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聚氨酯合成革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厦门宏发电声股份有限公司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控制继电器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厦门法拉电子股份有限公司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薄膜电容器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福建新大陆支付技术有限公司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转账POS机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福建龙净环保股份有限公司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除尘设备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福耀玻璃工业集团股份有限公司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汽车安全玻璃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长乐力恒锦纶科技有限公司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锦纶长丝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华意压缩机股份有限公司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冰箱压缩机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山东凯盛新材料股份有限公司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氯化亚砜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青岛明月海藻集团有限公司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海藻酸盐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可锻性铸铁及铸钢管子附件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文登威力工具集团有限公司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可调手动扳手及扳钳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泰山体育产业集团有限公司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山东如意毛纺服装集团股份有限公司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纯毛机织物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鲁泰纺织股份有限公司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色织布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泰安路德工程材料有限公司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合成纤维制经编织物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淄博大染坊丝绸集团有限公司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丝绸面料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青岛环球集团股份有限公司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棉纺粗纱机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烟台中集来福士海洋工程有限公司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半潜式钻井平台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山东环球渔具股份有限公司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钓鱼竿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郑州宇通客车股份有限公司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大中型客车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中铁工程装备集团有限公司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全断面隧道掘进机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河南威猛振动设备股份有限公司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振动筛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卫华集团有限公司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通用桥式起重机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武汉光迅科技股份有限公司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光纤接入用光电子器件与模块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中石化四机石油机械有限公司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固井压裂设备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株洲硬质合金集团有限公司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硬质合金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佛山市恒力泰机械有限公司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液压自动压砖机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佛山市三水凤铝铝业有限公司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铝合金建筑型材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广东精铟海洋工程股份有限公司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自升式海洋工程平台升降锁紧系统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重庆昌元化工集团有限公司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锰酸盐、高锰酸钾盐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成都成高阀门有限公司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管线球阀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贵州钢绳股份有限公司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钢丝绳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陕西宝光真空电器股份有限公司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真空开关管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国投新疆罗布泊钾盐有限责任公司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9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农用硫酸钾</w:t>
            </w:r>
          </w:p>
        </w:tc>
      </w:tr>
    </w:tbl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注： 1.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名单按企业注册地排序，不分先后。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     2.“主营产品”为企业填报的主要从事的细分产品领域。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二、单项冠军培育企业</w:t>
      </w:r>
    </w:p>
    <w:tbl>
      <w:tblPr>
        <w:tblStyle w:val="3"/>
        <w:tblW w:w="9691" w:type="dxa"/>
        <w:tblInd w:w="-3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3"/>
        <w:gridCol w:w="4380"/>
        <w:gridCol w:w="1125"/>
        <w:gridCol w:w="34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培育企业名称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注册地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主营产品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宁波弘讯科技股份有限公司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塑机控制系统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电光防爆科技股份有限公司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矿用防爆电器开关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宁波亚德客自动化工业有限公司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气动元件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宁波永新光学股份有限公司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光学显微镜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宁波柯力传感科技股份有限公司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应变式传感器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百隆东方股份有限公司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色纺纱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宁波戴维医疗器械股份有限公司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婴儿培养箱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安徽合力股份有限公司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叉车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福建升腾资讯有限公司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瘦客户机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山东金帝精密机械科技股份有限公司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轴承保持架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山东泰和水处理科技股份有限公司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水质稳定剂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山东祥维斯生物科技股份有限公司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甜菜碱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威海海马地毯集团有限公司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阿克明斯地毯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湖北鼎龙控股股份有限公司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广州市浩洋电子股份有限公司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影视舞台灯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四川宏华石油设备有限公司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石油钻探开采专用设备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西部超导材料科技股份有限公司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航空用钛合金棒材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海默科技（集团）股份有限公司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多相流量计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青海盐湖工业股份有限公司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青海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氯化钾</w:t>
            </w:r>
          </w:p>
        </w:tc>
      </w:tr>
    </w:tbl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注： 1.名单按企业注册地排序，不分先后。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     2.“主营产品”为企业填报的主要从事的细分产品领域。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三、单项冠军产品</w:t>
      </w:r>
    </w:p>
    <w:tbl>
      <w:tblPr>
        <w:tblStyle w:val="3"/>
        <w:tblW w:w="9675" w:type="dxa"/>
        <w:tblInd w:w="-3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8"/>
        <w:gridCol w:w="3747"/>
        <w:gridCol w:w="4023"/>
        <w:gridCol w:w="11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单项冠军产品名称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组合式污水处理设备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北京碧水源科技股份有限公司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中子吸收球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大连金玛硼业科技集团股份有限公司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好望角型散货船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上海外高桥造船有限公司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双燃料液化乙烯气体运输船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江南造船（集团）有限责任公司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无金属自承式光缆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江苏中天科技股份有限公司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智能马桶盖微电脑控制器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苏州路之遥科技股份有限公司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压路机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徐工集团工程机械股份有限公司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溴化锂吸收式冷/热水机组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双良节能系统股份有限公司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拟除虫菊酯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江苏扬农化工股份有限公司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儿童推车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好孩子儿童用品有限公司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电子皮带秤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赛摩电气股份有限公司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静电除尘器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浙江菲达环保科技股份有限公司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氨纶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浙江华峰氨纶股份有限公司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电梯门机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宁波申菱电梯配件有限公司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棒形支柱瓷绝缘子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中材江西电瓷电气有限公司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接入网光模块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青岛海信宽带多媒体技术有限公司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防焦剂CTP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山东阳谷华泰化工股份有限公司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覆盆子酮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山东新和成药业有限公司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棉布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魏桥纺织股份有限公司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空调铜管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中色奥博特铜铝业有限公司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硫酸新霉素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宜昌三峡制药有限公司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气象气球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中国化工株洲橡胶研究设计院有限公司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明矾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衡阳市建衡实业有限公司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功放类金属基印制电路板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深南电路股份有限公司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激光头用挠性电路板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深圳市精诚达电路科技股份有限公司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光纤激光切割机床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大族激光科技产业集团股份有限公司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低辐射镀膜玻璃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中国南玻集团股份有限公司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中程运输（MR型）成品油船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广船国际有限公司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工程（工作）船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中船黄埔文冲船舶有限公司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轮胎式装载机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广西柳工机械股份有限公司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轴流压缩机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西安陕鼓动力股份有限公司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数控磨齿机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秦川机床工具集团股份公司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煤制聚乙烯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中煤陕西榆林能源化工有限公司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重型燃气轮机铸钢件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共享铸钢有限公司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煤制聚丙烯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神华宁夏煤业集团有限责任公司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</w:t>
            </w:r>
          </w:p>
        </w:tc>
      </w:tr>
    </w:tbl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注： 名单按企业注册地排序，不分先后。</w:t>
      </w:r>
    </w:p>
    <w:p>
      <w:pPr/>
    </w:p>
    <w:sectPr>
      <w:pgSz w:w="11906" w:h="16838"/>
      <w:pgMar w:top="1701" w:right="1587" w:bottom="1701" w:left="1587" w:header="851" w:footer="992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Century Gothic">
    <w:altName w:val="Segoe Print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ntury Gothic">
    <w:altName w:val="Segoe Print"/>
    <w:panose1 w:val="020B0502020202020204"/>
    <w:charset w:val="00"/>
    <w:family w:val="decorative"/>
    <w:pitch w:val="default"/>
    <w:sig w:usb0="00000000" w:usb1="00000000" w:usb2="00000000" w:usb3="00000000" w:csb0="2000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entury Gothic">
    <w:altName w:val="Segoe Print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Century Gothic">
    <w:altName w:val="Segoe Print"/>
    <w:panose1 w:val="020B0502020202020204"/>
    <w:charset w:val="00"/>
    <w:family w:val="roman"/>
    <w:pitch w:val="default"/>
    <w:sig w:usb0="00000000" w:usb1="00000000" w:usb2="00000000" w:usb3="00000000" w:csb0="2000009F" w:csb1="DFD70000"/>
  </w:font>
  <w:font w:name="Century Gothic">
    <w:altName w:val="Segoe Print"/>
    <w:panose1 w:val="020B0502020202020204"/>
    <w:charset w:val="00"/>
    <w:family w:val="modern"/>
    <w:pitch w:val="default"/>
    <w:sig w:usb0="00000000" w:usb1="00000000" w:usb2="00000000" w:usb3="00000000" w:csb0="2000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宋体-18030">
    <w:altName w:val="微软雅黑"/>
    <w:panose1 w:val="02010609060101010101"/>
    <w:charset w:val="86"/>
    <w:family w:val="auto"/>
    <w:pitch w:val="default"/>
    <w:sig w:usb0="00000000" w:usb1="00000000" w:usb2="0000000E" w:usb3="00000000" w:csb0="003C0041" w:csb1="A008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F382C"/>
    <w:rsid w:val="5C8F382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2017-12-18T08:56:00Z</dcterms:created>
  <dc:creator>谢宽</dc:creator>
  <cp:lastModifiedBy>谢宽</cp:lastModifiedBy>
  <dcterms:modified xsi:type="dcterms:W3CDTF">2017-12-18T08:57:11Z</dcterms:modified>
  <dc:title>附件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