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华文中宋" w:hAnsi="华文中宋" w:eastAsia="华文中宋" w:cs="华文中宋"/>
          <w:sz w:val="44"/>
          <w:szCs w:val="32"/>
          <w:lang w:eastAsia="zh-CN"/>
        </w:rPr>
      </w:pPr>
      <w:bookmarkStart w:id="0" w:name="_GoBack"/>
      <w:r>
        <w:rPr>
          <w:rFonts w:hint="eastAsia" w:ascii="华文中宋" w:hAnsi="华文中宋" w:eastAsia="华文中宋" w:cs="华文中宋"/>
          <w:b/>
          <w:bCs/>
          <w:sz w:val="44"/>
          <w:szCs w:val="32"/>
          <w:lang w:eastAsia="zh-CN"/>
        </w:rPr>
        <w:t>京津冀产业转移指南</w:t>
      </w:r>
    </w:p>
    <w:bookmarkEnd w:id="0"/>
    <w:p>
      <w:pPr>
        <w:spacing w:line="240" w:lineRule="auto"/>
        <w:ind w:firstLine="0" w:firstLineChars="0"/>
        <w:jc w:val="center"/>
        <w:rPr>
          <w:rFonts w:hint="eastAsia" w:ascii="楷体_GB2312" w:hAnsi="楷体_GB2312" w:eastAsia="楷体_GB2312" w:cs="楷体_GB2312"/>
          <w:sz w:val="32"/>
          <w:szCs w:val="30"/>
          <w:lang w:eastAsia="zh-CN"/>
        </w:rPr>
      </w:pP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为全面推进京津冀产业协同发展，充分发挥三地比较优势，引导产业有序转移和承接，形成空间布局合理、产业链有机衔接、各类生产要素优化配置的发展格局，工业和信息化部会同北京市、天津市、河北省人民政府共同制定了《京津冀产业转移指南》。</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黑体" w:hAnsi="黑体" w:eastAsia="黑体"/>
          <w:sz w:val="32"/>
          <w:lang w:eastAsia="zh-CN"/>
        </w:rPr>
      </w:pPr>
      <w:r>
        <w:rPr>
          <w:rFonts w:hint="eastAsia" w:ascii="黑体" w:hAnsi="黑体" w:eastAsia="黑体"/>
          <w:sz w:val="32"/>
          <w:lang w:eastAsia="zh-CN"/>
        </w:rPr>
        <w:t>一、总体导向</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坚持创新、协调、绿色、开放、共享发展理念，有序疏解北京非首都功能，推进京津冀产业一体化发展。坚持市场在资源配置中的决定性作用，发挥政府在产业发展中的引导作用。坚持产业转移与产业转型升级、创新能力提升相结合，与培育产业集群竞争力、适应资源环境承载力相结合，不断调整优化区域产业布局，构建“一个中心、五区五带五链、若干特色基地”（简称“</w:t>
      </w:r>
      <w:r>
        <w:rPr>
          <w:rFonts w:hint="eastAsia" w:ascii="仿宋_GB2312" w:hAnsi="仿宋_GB2312" w:eastAsia="仿宋_GB2312"/>
          <w:sz w:val="32"/>
          <w:lang w:val="en-US" w:eastAsia="zh-CN"/>
        </w:rPr>
        <w:t>1555N</w:t>
      </w:r>
      <w:r>
        <w:rPr>
          <w:rFonts w:hint="eastAsia" w:ascii="仿宋_GB2312" w:hAnsi="仿宋_GB2312" w:eastAsia="仿宋_GB2312"/>
          <w:sz w:val="32"/>
          <w:lang w:eastAsia="zh-CN"/>
        </w:rPr>
        <w:t>”）的产业发展格局。</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楷体_GB2312" w:hAnsi="楷体_GB2312" w:eastAsia="楷体_GB2312"/>
          <w:b/>
          <w:bCs/>
          <w:sz w:val="32"/>
          <w:lang w:eastAsia="zh-CN"/>
        </w:rPr>
      </w:pPr>
      <w:r>
        <w:rPr>
          <w:rFonts w:hint="eastAsia" w:ascii="楷体_GB2312" w:hAnsi="楷体_GB2312" w:eastAsia="楷体_GB2312"/>
          <w:b/>
          <w:bCs/>
          <w:sz w:val="32"/>
          <w:lang w:eastAsia="zh-CN"/>
        </w:rPr>
        <w:t>（一）打造一个科技创新中心</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依托北京的科技和人才资源优势，打造具有全球影响力的科技创新中心和战略性新兴产业策源地。承担京津冀地区产业研发、设计、服务等功能，辐射全国。以中关村国家自主创新示范区为主体，重点提升创新能力，推进高端共性技术研发和关键核心部件研制，加快工业设计、信息服务、咨询等生产性服务业发展。</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楷体_GB2312" w:hAnsi="楷体_GB2312" w:eastAsia="楷体_GB2312"/>
          <w:b/>
          <w:bCs/>
          <w:sz w:val="32"/>
          <w:lang w:eastAsia="zh-CN"/>
        </w:rPr>
      </w:pPr>
      <w:r>
        <w:rPr>
          <w:rFonts w:hint="eastAsia" w:ascii="楷体_GB2312" w:hAnsi="楷体_GB2312" w:eastAsia="楷体_GB2312"/>
          <w:b/>
          <w:bCs/>
          <w:sz w:val="32"/>
          <w:lang w:eastAsia="zh-CN"/>
        </w:rPr>
        <w:t>（二）建设五区五带五链</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1.以“五区”为突破建设重要引擎</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以北京中关村、天津滨海新区、唐山曹妃甸区、沧州沿海地区、张承（张家口、承德）地区为依托，强化政策支持与引导，实现率先突破，建成京津冀产业升级转移的重要引擎。</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2.以“五带”为支撑优化区域布局</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京津走廊高新技术及生产性服务业产业带。涵盖北京、廊坊、天津为轴线的区域。利用北京技术优势和天津、廊坊等地的制造能力，承担京津冀地区科技成果产业化功能，重点发展高新技术产业、生产性服务业和高端装备制造业。</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沿海临港产业带。主要包括秦皇岛、唐山、天津、沧州沿海地区。利用港口优势和制造业基础，重点发展滨海产业、先进制造业和生产性服务业，推进炼化一体化等重大项目建设，形成与生态保护相协调的滨海型产业带。</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沿京广线先进制造业产业带。以保定、石家庄、邢台、邯郸等中心城市为节点，利用本地区土地、劳动力等要素资源优势，改造提升传统产业，培育壮大战略性新兴产业，重点发展电子信息、新能源、生物医药、装备制造、新材料等产业。</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沿京九线特色轻纺产业带。涵盖衡水、邢台东部、邯郸东部、沧州西部地区。着力发挥本地区交通、土地、劳动力、农产品资源等优势，承担农副产品和轻工业用品供给功能，重点发展农副产品深加工、现代轻工业等。</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——沿张承线绿色生态产业带。包括北京、天津山区和张家口、承德山区地区。以支撑京津冀地区生态保障为导向，重点发展绿色低碳产业，建设绿色生态农业、农副产品加工业、生物医药产业基地。</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3.以“五链”为特色形成区域优势</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发挥京津冀现有产业基础与优势，引导汽车、新能源装备、智能终端、大数据和现代农业五大产业链合理布局，协同发展。</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楷体_GB2312" w:hAnsi="楷体_GB2312" w:eastAsia="楷体_GB2312"/>
          <w:b/>
          <w:bCs/>
          <w:sz w:val="32"/>
          <w:lang w:eastAsia="zh-CN"/>
        </w:rPr>
      </w:pPr>
      <w:r>
        <w:rPr>
          <w:rFonts w:hint="eastAsia" w:ascii="楷体_GB2312" w:hAnsi="楷体_GB2312" w:eastAsia="楷体_GB2312"/>
          <w:b/>
          <w:bCs/>
          <w:sz w:val="32"/>
          <w:lang w:eastAsia="zh-CN"/>
        </w:rPr>
        <w:t>（三）发展若干（N个）特色产业基地</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以点状经济作为带状经济的重要补充，依托现有特色和优势，积极发展特色产业集群。鼓励通过产学研用合作，强化集群的创新力；通过完善综合服务平台，夯实集群的凝聚力；通过兼并重组，增强龙头企业的带动力；通过区域品牌建设，提升集群的竞争力。围绕节能环保、医药、家具、食品、皮革等行业，形成区域品牌，建设具有全国影响力的行业技术创新中心、产品展示中心、信息集散中心。</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楷体_GB2312" w:hAnsi="楷体_GB2312" w:eastAsia="楷体_GB2312"/>
          <w:b/>
          <w:bCs/>
          <w:sz w:val="32"/>
          <w:lang w:eastAsia="zh-CN"/>
        </w:rPr>
      </w:pPr>
      <w:r>
        <w:rPr>
          <w:rFonts w:hint="eastAsia" w:ascii="楷体_GB2312" w:hAnsi="楷体_GB2312" w:eastAsia="楷体_GB2312"/>
          <w:b/>
          <w:bCs/>
          <w:sz w:val="32"/>
          <w:lang w:eastAsia="zh-CN"/>
        </w:rPr>
        <w:t>（四）完善政策支持措施</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1.坚持改革创新，完善支持政策</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加强产业、金融、财税、科技等政策的协同，以改革精神和创新意识推进京津冀产业有序转移工作。产业政策要精准发力，严格执行京津冀三省市发布的产业负面清单，严禁超出本地区资源环境承载力的项目落地建设。鼓励通过市场手段压减过剩产能、处置僵尸企业，为优势企业腾出资源和市场空间，支持京津冀地区企业跨省区兼并重组。推进财政和税收体制改革，建立产业转移项目投资共担和收益共享机制，落实《京津冀协同发展产业转移对接企业税收收入分享办法》，进一步简化纳税人跨省（市）迁移手续。在三地推行企业和人才资质互认、信息互通、数据共享改革，最大限度方便生产要素合理流动。</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2.加强统筹谋划，建立协调机制</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在京津冀协同发展领导小组框架下，三省市工业和信息化主管部门要建立产业协调机制，围绕京津冀产业规划与项目建设定期进行会商和协调，跟踪监测三地产业发展态势，细化落实国务院有关部门和三省市政府出台的京津冀协同发展各项政策措施，及时发现并协调解决产业发展过程中的矛盾和问题。建立地区和园区间对话机制，推动中关村科技园、天津滨海新区等可复制可推广的政策在河北省有关园区落地。</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3.深化区域合作，建设承接平台</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围绕五区五带五链，合理配置三省市要素资源，促进产业链上下游合作。建立京津冀产业转移对接平台，开展不同层次、不同行业、不同规模的产业转移对接活动，为政产学研用各方创建交流沟通平台。鼓励三省市共同出资，与社会资本合作成立产业投资基金，支持产业转移承接平台和承载园区建设。鼓励跨省市共建产业转移合作园区，创新合作体制机制，促进要素汇集、资源共享，实现互利共赢。</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黑体" w:hAnsi="黑体" w:eastAsia="黑体"/>
          <w:sz w:val="32"/>
          <w:lang w:val="en-US" w:eastAsia="zh-CN"/>
        </w:rPr>
      </w:pPr>
      <w:r>
        <w:rPr>
          <w:rFonts w:hint="eastAsia" w:ascii="黑体" w:hAnsi="黑体" w:eastAsia="黑体"/>
          <w:sz w:val="32"/>
          <w:lang w:val="en-US" w:eastAsia="zh-CN"/>
        </w:rPr>
        <w:t>二、优先承接发展产业导向</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产业园区（基地）是承接产业转移的主要载体。按照总体导向要求，京津冀各产业园区（基地）要依托现有产业基础，将承接新产业与淘汰落后产能、处置僵尸企业相结合，将谋求新发展与转型升级相结合，合理确定主导产业和发展方向，做好园区发展规划并同步开展规划环境评价工作，引导相关产业向园区转移集聚，形成与资源环境承载力相适应的产业空间布局。</w:t>
      </w:r>
    </w:p>
    <w:p>
      <w:pPr>
        <w:widowControl w:val="0"/>
        <w:wordWrap/>
        <w:adjustRightInd/>
        <w:snapToGrid/>
        <w:spacing w:before="0" w:beforeLines="0" w:after="0" w:afterLines="0" w:line="240" w:lineRule="auto"/>
        <w:ind w:left="0" w:leftChars="0" w:right="0" w:firstLine="200" w:firstLineChars="200"/>
        <w:jc w:val="both"/>
        <w:textAlignment w:val="auto"/>
        <w:outlineLvl w:val="9"/>
        <w:rPr>
          <w:rFonts w:hint="eastAsia"/>
          <w:sz w:val="31"/>
          <w:szCs w:val="31"/>
        </w:rPr>
      </w:pPr>
      <w:r>
        <w:rPr>
          <w:rFonts w:hint="eastAsia" w:ascii="仿宋_GB2312" w:hAnsi="仿宋_GB2312" w:eastAsia="仿宋_GB2312"/>
          <w:sz w:val="32"/>
          <w:lang w:val="en-US" w:eastAsia="zh-CN"/>
        </w:rPr>
        <w:t>各产业带承接产业转移的主要载体，以及每个载体（园区、基地）优先承接发展的产业方向如下：</w:t>
      </w:r>
    </w:p>
    <w:tbl>
      <w:tblPr>
        <w:tblStyle w:val="5"/>
        <w:tblW w:w="832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9"/>
        <w:gridCol w:w="1783"/>
        <w:gridCol w:w="87"/>
        <w:gridCol w:w="4253"/>
        <w:gridCol w:w="88"/>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8321" w:type="dxa"/>
            <w:gridSpan w:val="6"/>
            <w:vAlign w:val="top"/>
          </w:tcPr>
          <w:p>
            <w:pPr>
              <w:tabs>
                <w:tab w:val="left" w:pos="426"/>
                <w:tab w:val="left" w:pos="567"/>
                <w:tab w:val="left" w:pos="851"/>
              </w:tabs>
              <w:spacing w:before="106" w:beforeLines="34" w:after="106" w:afterLines="34"/>
              <w:ind w:left="0" w:leftChars="0" w:right="0" w:firstLine="0" w:firstLineChars="0"/>
              <w:jc w:val="center"/>
              <w:rPr>
                <w:rFonts w:ascii="楷体" w:hAnsi="楷体" w:eastAsia="楷体" w:cs="黑体"/>
                <w:kern w:val="0"/>
                <w:sz w:val="28"/>
                <w:szCs w:val="28"/>
              </w:rPr>
            </w:pPr>
            <w:r>
              <w:rPr>
                <w:rFonts w:hint="eastAsia" w:ascii="楷体" w:hAnsi="楷体" w:eastAsia="楷体" w:cs="黑体"/>
                <w:kern w:val="0"/>
                <w:sz w:val="28"/>
                <w:szCs w:val="28"/>
              </w:rPr>
              <w:t xml:space="preserve">    </w:t>
            </w:r>
            <w:r>
              <w:rPr>
                <w:rFonts w:hint="eastAsia" w:ascii="楷体" w:hAnsi="楷体" w:eastAsia="楷体" w:cs="楷体_GB2312"/>
                <w:b/>
                <w:bCs/>
                <w:kern w:val="0"/>
                <w:sz w:val="28"/>
                <w:szCs w:val="28"/>
              </w:rPr>
              <w:t>（一）京津走廊高技术和生产性服务业产业带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882" w:type="dxa"/>
            <w:gridSpan w:val="2"/>
            <w:vAlign w:val="top"/>
          </w:tcPr>
          <w:p>
            <w:pPr>
              <w:numPr>
                <w:ilvl w:val="0"/>
                <w:numId w:val="1"/>
              </w:numPr>
              <w:tabs>
                <w:tab w:val="left" w:pos="0"/>
                <w:tab w:val="left" w:pos="567"/>
                <w:tab w:val="left" w:pos="840"/>
              </w:tabs>
              <w:spacing w:before="106" w:beforeLines="34" w:after="106" w:afterLines="34"/>
              <w:ind w:left="825" w:hanging="405"/>
              <w:rPr>
                <w:rFonts w:hint="eastAsia" w:ascii="楷体_GB2312" w:hAnsi="楷体_GB2312" w:eastAsia="楷体_GB2312" w:cs="楷体_GB2312"/>
                <w:bCs/>
                <w:spacing w:val="-6"/>
                <w:sz w:val="24"/>
              </w:rPr>
            </w:pPr>
            <w:r>
              <w:rPr>
                <w:rFonts w:hint="eastAsia" w:ascii="楷体_GB2312" w:hAnsi="楷体_GB2312" w:eastAsia="楷体_GB2312" w:cs="楷体_GB2312"/>
                <w:bCs/>
                <w:sz w:val="24"/>
                <w:lang w:eastAsia="zh-CN"/>
              </w:rPr>
              <w:t>北京经济技术开发区</w:t>
            </w:r>
          </w:p>
        </w:tc>
        <w:tc>
          <w:tcPr>
            <w:tcW w:w="4439" w:type="dxa"/>
            <w:gridSpan w:val="4"/>
            <w:vAlign w:val="top"/>
          </w:tcPr>
          <w:p>
            <w:pPr>
              <w:widowControl/>
              <w:spacing w:before="106" w:beforeLines="34" w:after="106" w:afterLines="34"/>
              <w:rPr>
                <w:rFonts w:hint="eastAsia" w:ascii="楷体_GB2312" w:hAnsi="楷体_GB2312" w:eastAsia="楷体_GB2312" w:cs="楷体_GB2312"/>
                <w:kern w:val="0"/>
                <w:sz w:val="24"/>
                <w:lang w:eastAsia="zh-CN"/>
              </w:rPr>
            </w:pPr>
            <w:r>
              <w:rPr>
                <w:rFonts w:hint="eastAsia" w:ascii="楷体_GB2312" w:hAnsi="楷体_GB2312" w:eastAsia="楷体_GB2312" w:cs="楷体_GB2312"/>
                <w:kern w:val="0"/>
                <w:sz w:val="24"/>
                <w:lang w:eastAsia="zh-CN"/>
              </w:rPr>
              <w:t>新能源智能汽车、集成电路、高端装备制造、新一代信息技术、新一代健康诊疗与服务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882" w:type="dxa"/>
            <w:gridSpan w:val="2"/>
            <w:vAlign w:val="top"/>
          </w:tcPr>
          <w:p>
            <w:pPr>
              <w:numPr>
                <w:ilvl w:val="0"/>
                <w:numId w:val="1"/>
              </w:numPr>
              <w:tabs>
                <w:tab w:val="left" w:pos="0"/>
                <w:tab w:val="left" w:pos="567"/>
                <w:tab w:val="left" w:pos="840"/>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pacing w:val="-6"/>
                <w:sz w:val="24"/>
              </w:rPr>
              <w:t>北京新机场临空经济区</w:t>
            </w:r>
          </w:p>
        </w:tc>
        <w:tc>
          <w:tcPr>
            <w:tcW w:w="4439" w:type="dxa"/>
            <w:gridSpan w:val="4"/>
            <w:vAlign w:val="top"/>
          </w:tcPr>
          <w:p>
            <w:pPr>
              <w:widowControl/>
              <w:spacing w:before="106" w:beforeLines="34" w:after="106" w:afterLines="34"/>
              <w:rPr>
                <w:rFonts w:hint="eastAsia" w:ascii="楷体_GB2312" w:hAnsi="楷体_GB2312" w:eastAsia="楷体_GB2312" w:cs="楷体_GB2312"/>
                <w:kern w:val="0"/>
                <w:sz w:val="24"/>
              </w:rPr>
            </w:pPr>
            <w:r>
              <w:rPr>
                <w:rFonts w:hint="eastAsia" w:ascii="楷体_GB2312" w:hAnsi="楷体_GB2312" w:eastAsia="楷体_GB2312" w:cs="楷体_GB2312"/>
                <w:kern w:val="0"/>
                <w:sz w:val="24"/>
                <w:lang w:eastAsia="zh-CN"/>
              </w:rPr>
              <w:t>航空物流、综合保税、电子商务、航空服务保障、航空金融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北京天竺空港经济开发区</w:t>
            </w:r>
          </w:p>
        </w:tc>
        <w:tc>
          <w:tcPr>
            <w:tcW w:w="4439" w:type="dxa"/>
            <w:gridSpan w:val="4"/>
            <w:vAlign w:val="top"/>
          </w:tcPr>
          <w:p>
            <w:pPr>
              <w:widowControl/>
              <w:spacing w:before="106" w:beforeLines="34" w:after="106" w:afterLines="34"/>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集成电路装备、重大疾病药物、现代服务业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北京林河经济开发区</w:t>
            </w:r>
          </w:p>
        </w:tc>
        <w:tc>
          <w:tcPr>
            <w:tcW w:w="4439" w:type="dxa"/>
            <w:gridSpan w:val="4"/>
            <w:vAlign w:val="top"/>
          </w:tcPr>
          <w:p>
            <w:pPr>
              <w:widowControl/>
              <w:spacing w:before="106" w:beforeLines="34" w:after="106" w:afterLines="34"/>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微电子、关键汽车零部件、智能成套装备、生物医药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lang w:eastAsia="zh-CN"/>
              </w:rPr>
              <w:t>中关村顺义园</w:t>
            </w:r>
          </w:p>
        </w:tc>
        <w:tc>
          <w:tcPr>
            <w:tcW w:w="4439" w:type="dxa"/>
            <w:gridSpan w:val="4"/>
            <w:vAlign w:val="top"/>
          </w:tcPr>
          <w:p>
            <w:pPr>
              <w:widowControl/>
              <w:spacing w:before="106" w:beforeLines="34" w:after="106" w:afterLines="34"/>
              <w:rPr>
                <w:rFonts w:hint="eastAsia" w:ascii="楷体_GB2312" w:hAnsi="楷体_GB2312" w:eastAsia="楷体_GB2312" w:cs="楷体_GB2312"/>
                <w:kern w:val="0"/>
                <w:sz w:val="24"/>
                <w:lang w:eastAsia="zh-CN"/>
              </w:rPr>
            </w:pPr>
            <w:r>
              <w:rPr>
                <w:rFonts w:hint="eastAsia" w:ascii="楷体_GB2312" w:hAnsi="楷体_GB2312" w:eastAsia="楷体_GB2312" w:cs="楷体_GB2312"/>
                <w:kern w:val="0"/>
                <w:sz w:val="24"/>
                <w:lang w:eastAsia="zh-CN"/>
              </w:rPr>
              <w:t>研发服务、信息服务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hanging="5"/>
              <w:rPr>
                <w:rFonts w:hint="eastAsia" w:ascii="楷体_GB2312" w:hAnsi="楷体_GB2312" w:eastAsia="楷体_GB2312" w:cs="楷体_GB2312"/>
                <w:bCs/>
                <w:sz w:val="24"/>
              </w:rPr>
            </w:pPr>
            <w:r>
              <w:rPr>
                <w:rFonts w:hint="eastAsia" w:ascii="楷体_GB2312" w:hAnsi="楷体_GB2312" w:eastAsia="楷体_GB2312" w:cs="楷体_GB2312"/>
                <w:bCs/>
                <w:sz w:val="24"/>
                <w:lang w:eastAsia="zh-CN"/>
              </w:rPr>
              <w:t>天津经济技术开发区</w:t>
            </w:r>
          </w:p>
        </w:tc>
        <w:tc>
          <w:tcPr>
            <w:tcW w:w="4428" w:type="dxa"/>
            <w:gridSpan w:val="3"/>
            <w:vAlign w:val="top"/>
          </w:tcPr>
          <w:p>
            <w:pPr>
              <w:widowControl/>
              <w:spacing w:before="106" w:beforeLines="34" w:after="106" w:afterLines="34"/>
              <w:rPr>
                <w:rFonts w:hint="eastAsia" w:ascii="楷体_GB2312" w:hAnsi="楷体_GB2312" w:eastAsia="楷体_GB2312" w:cs="楷体_GB2312"/>
                <w:kern w:val="0"/>
                <w:sz w:val="24"/>
              </w:rPr>
            </w:pPr>
            <w:r>
              <w:rPr>
                <w:rFonts w:hint="eastAsia" w:ascii="楷体_GB2312" w:hAnsi="楷体_GB2312" w:eastAsia="楷体_GB2312" w:cs="楷体_GB2312"/>
                <w:kern w:val="0"/>
                <w:sz w:val="24"/>
                <w:szCs w:val="24"/>
                <w:lang w:eastAsia="zh-CN"/>
              </w:rPr>
              <w:t>电子信息、汽车、高端装备、医药健康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hanging="5"/>
              <w:rPr>
                <w:rFonts w:hint="eastAsia" w:ascii="楷体_GB2312" w:hAnsi="楷体_GB2312" w:eastAsia="楷体_GB2312" w:cs="楷体_GB2312"/>
                <w:bCs/>
                <w:sz w:val="24"/>
              </w:rPr>
            </w:pPr>
            <w:r>
              <w:rPr>
                <w:rFonts w:hint="eastAsia" w:ascii="楷体_GB2312" w:hAnsi="楷体_GB2312" w:eastAsia="楷体_GB2312" w:cs="楷体_GB2312"/>
                <w:bCs/>
                <w:sz w:val="24"/>
                <w:lang w:eastAsia="zh-CN"/>
              </w:rPr>
              <w:t>天津滨海高新区</w:t>
            </w:r>
          </w:p>
        </w:tc>
        <w:tc>
          <w:tcPr>
            <w:tcW w:w="4428" w:type="dxa"/>
            <w:gridSpan w:val="3"/>
            <w:vAlign w:val="top"/>
          </w:tcPr>
          <w:p>
            <w:pPr>
              <w:widowControl/>
              <w:spacing w:before="106" w:beforeLines="34" w:after="106" w:afterLines="34"/>
              <w:rPr>
                <w:rFonts w:hint="eastAsia" w:ascii="楷体_GB2312" w:hAnsi="楷体_GB2312" w:eastAsia="楷体_GB2312" w:cs="楷体_GB2312"/>
                <w:kern w:val="0"/>
                <w:sz w:val="24"/>
                <w:lang w:eastAsia="zh-CN"/>
              </w:rPr>
            </w:pPr>
            <w:r>
              <w:rPr>
                <w:rFonts w:hint="eastAsia" w:ascii="楷体_GB2312" w:hAnsi="楷体_GB2312" w:eastAsia="楷体_GB2312" w:cs="楷体_GB2312"/>
                <w:kern w:val="0"/>
                <w:sz w:val="24"/>
                <w:szCs w:val="24"/>
                <w:lang w:eastAsia="zh-CN"/>
              </w:rPr>
              <w:t>软件及新一代信息技术、新能源、节能环保、文化创意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hanging="5"/>
              <w:rPr>
                <w:rFonts w:hint="eastAsia" w:ascii="楷体_GB2312" w:hAnsi="楷体_GB2312" w:eastAsia="楷体_GB2312" w:cs="楷体_GB2312"/>
                <w:bCs/>
                <w:sz w:val="24"/>
              </w:rPr>
            </w:pPr>
            <w:r>
              <w:rPr>
                <w:rFonts w:hint="eastAsia" w:ascii="楷体_GB2312" w:hAnsi="楷体_GB2312" w:eastAsia="楷体_GB2312" w:cs="楷体_GB2312"/>
                <w:bCs/>
                <w:sz w:val="24"/>
                <w:lang w:eastAsia="zh-CN"/>
              </w:rPr>
              <w:t>武清经济技术开发区</w:t>
            </w:r>
          </w:p>
        </w:tc>
        <w:tc>
          <w:tcPr>
            <w:tcW w:w="4428" w:type="dxa"/>
            <w:gridSpan w:val="3"/>
            <w:vAlign w:val="top"/>
          </w:tcPr>
          <w:p>
            <w:pPr>
              <w:widowControl/>
              <w:spacing w:before="106" w:beforeLines="34" w:after="106" w:afterLines="34"/>
              <w:rPr>
                <w:rFonts w:hint="eastAsia" w:ascii="楷体_GB2312" w:hAnsi="楷体_GB2312" w:eastAsia="楷体_GB2312" w:cs="楷体_GB2312"/>
                <w:kern w:val="0"/>
                <w:sz w:val="24"/>
                <w:lang w:eastAsia="zh-CN"/>
              </w:rPr>
            </w:pPr>
            <w:r>
              <w:rPr>
                <w:rFonts w:hint="eastAsia" w:ascii="楷体_GB2312" w:hAnsi="楷体_GB2312" w:eastAsia="楷体_GB2312" w:cs="楷体_GB2312"/>
                <w:kern w:val="0"/>
                <w:sz w:val="24"/>
                <w:szCs w:val="24"/>
                <w:lang w:eastAsia="zh-CN"/>
              </w:rPr>
              <w:t>高端制造、生物医药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hanging="5"/>
              <w:rPr>
                <w:rFonts w:hint="eastAsia" w:ascii="楷体_GB2312" w:hAnsi="楷体_GB2312" w:eastAsia="楷体_GB2312" w:cs="楷体_GB2312"/>
                <w:bCs/>
                <w:sz w:val="24"/>
              </w:rPr>
            </w:pPr>
            <w:r>
              <w:rPr>
                <w:rFonts w:hint="eastAsia" w:ascii="楷体_GB2312" w:hAnsi="楷体_GB2312" w:eastAsia="楷体_GB2312" w:cs="楷体_GB2312"/>
                <w:bCs/>
                <w:sz w:val="24"/>
              </w:rPr>
              <w:t>天津</w:t>
            </w:r>
            <w:r>
              <w:rPr>
                <w:rFonts w:hint="eastAsia" w:ascii="楷体_GB2312" w:hAnsi="楷体_GB2312" w:eastAsia="楷体_GB2312" w:cs="楷体_GB2312"/>
                <w:bCs/>
                <w:sz w:val="24"/>
                <w:lang w:eastAsia="zh-CN"/>
              </w:rPr>
              <w:t>空港经济区</w:t>
            </w:r>
          </w:p>
        </w:tc>
        <w:tc>
          <w:tcPr>
            <w:tcW w:w="4428" w:type="dxa"/>
            <w:gridSpan w:val="3"/>
            <w:vAlign w:val="top"/>
          </w:tcPr>
          <w:p>
            <w:pPr>
              <w:widowControl/>
              <w:spacing w:before="106" w:beforeLines="34" w:after="106" w:afterLines="34"/>
              <w:rPr>
                <w:rFonts w:hint="eastAsia" w:ascii="楷体_GB2312" w:hAnsi="楷体_GB2312" w:eastAsia="楷体_GB2312" w:cs="楷体_GB2312"/>
                <w:kern w:val="0"/>
                <w:sz w:val="24"/>
                <w:lang w:eastAsia="zh-CN"/>
              </w:rPr>
            </w:pPr>
            <w:r>
              <w:rPr>
                <w:rFonts w:hint="eastAsia" w:ascii="楷体_GB2312" w:hAnsi="楷体_GB2312" w:eastAsia="楷体_GB2312" w:cs="楷体_GB2312"/>
                <w:kern w:val="0"/>
                <w:sz w:val="24"/>
                <w:lang w:eastAsia="zh-CN"/>
              </w:rPr>
              <w:t>航空航天、电子信息、高端装备制造、生物医药、现代物流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40"/>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天津滨海新区中心商务区</w:t>
            </w:r>
          </w:p>
        </w:tc>
        <w:tc>
          <w:tcPr>
            <w:tcW w:w="4428" w:type="dxa"/>
            <w:gridSpan w:val="3"/>
            <w:vAlign w:val="top"/>
          </w:tcPr>
          <w:p>
            <w:pPr>
              <w:pStyle w:val="6"/>
              <w:widowControl/>
              <w:spacing w:before="106" w:beforeLines="34" w:after="106" w:afterLines="34"/>
              <w:ind w:firstLine="0" w:firstLineChars="0"/>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金融运营、金融创新、总部经济</w:t>
            </w:r>
            <w:r>
              <w:rPr>
                <w:rFonts w:hint="eastAsia" w:ascii="楷体_GB2312" w:hAnsi="楷体_GB2312" w:eastAsia="楷体_GB2312" w:cs="楷体_GB2312"/>
                <w:kern w:val="0"/>
                <w:sz w:val="24"/>
                <w:szCs w:val="24"/>
                <w:lang w:eastAsia="zh-CN"/>
              </w:rPr>
              <w:t>、国际贸易、电子商务、文化教育</w:t>
            </w:r>
            <w:r>
              <w:rPr>
                <w:rFonts w:hint="eastAsia" w:ascii="楷体_GB2312" w:hAnsi="楷体_GB2312" w:eastAsia="楷体_GB2312" w:cs="楷体_GB2312"/>
                <w:kern w:val="0"/>
                <w:sz w:val="24"/>
                <w:lang w:eastAsia="zh-CN"/>
              </w:rPr>
              <w:t>、创新创业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40"/>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天津滨海新区未来科技城</w:t>
            </w:r>
          </w:p>
        </w:tc>
        <w:tc>
          <w:tcPr>
            <w:tcW w:w="4428" w:type="dxa"/>
            <w:gridSpan w:val="3"/>
            <w:vAlign w:val="top"/>
          </w:tcPr>
          <w:p>
            <w:pPr>
              <w:pStyle w:val="6"/>
              <w:widowControl/>
              <w:spacing w:before="106" w:beforeLines="34" w:after="106" w:afterLines="34"/>
              <w:ind w:firstLine="0" w:firstLineChars="0"/>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rPr>
              <w:t>新能源汽车及核心零部件、高端装备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40"/>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天津东疆保税港区</w:t>
            </w:r>
          </w:p>
        </w:tc>
        <w:tc>
          <w:tcPr>
            <w:tcW w:w="4428" w:type="dxa"/>
            <w:gridSpan w:val="3"/>
            <w:vAlign w:val="top"/>
          </w:tcPr>
          <w:p>
            <w:pPr>
              <w:pStyle w:val="6"/>
              <w:widowControl/>
              <w:spacing w:before="106" w:beforeLines="34" w:after="106" w:afterLines="34"/>
              <w:ind w:firstLine="0" w:firstLineChars="0"/>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国际航运、保税物流、融资租赁、离岸金融、国际贸易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hanging="5"/>
              <w:rPr>
                <w:rFonts w:hint="eastAsia" w:ascii="楷体_GB2312" w:hAnsi="楷体_GB2312" w:eastAsia="楷体_GB2312" w:cs="楷体_GB2312"/>
                <w:bCs/>
                <w:sz w:val="24"/>
              </w:rPr>
            </w:pPr>
            <w:r>
              <w:rPr>
                <w:rFonts w:hint="eastAsia" w:ascii="楷体_GB2312" w:hAnsi="楷体_GB2312" w:eastAsia="楷体_GB2312" w:cs="楷体_GB2312"/>
                <w:bCs/>
                <w:sz w:val="24"/>
              </w:rPr>
              <w:t>天津武清京津产业新城</w:t>
            </w:r>
          </w:p>
        </w:tc>
        <w:tc>
          <w:tcPr>
            <w:tcW w:w="4428" w:type="dxa"/>
            <w:gridSpan w:val="3"/>
            <w:vAlign w:val="top"/>
          </w:tcPr>
          <w:p>
            <w:pPr>
              <w:pStyle w:val="6"/>
              <w:widowControl/>
              <w:spacing w:before="106" w:beforeLines="34" w:after="106" w:afterLines="34"/>
              <w:ind w:firstLine="0" w:firstLineChars="0"/>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研发转化、商贸物流、电子商务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90" w:hRule="atLeast"/>
        </w:trPr>
        <w:tc>
          <w:tcPr>
            <w:tcW w:w="3882" w:type="dxa"/>
            <w:gridSpan w:val="2"/>
            <w:vAlign w:val="top"/>
          </w:tcPr>
          <w:p>
            <w:pPr>
              <w:numPr>
                <w:ilvl w:val="0"/>
                <w:numId w:val="1"/>
              </w:numPr>
              <w:tabs>
                <w:tab w:val="left" w:pos="0"/>
                <w:tab w:val="left" w:pos="567"/>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天津北辰经济技术开发区</w:t>
            </w:r>
          </w:p>
        </w:tc>
        <w:tc>
          <w:tcPr>
            <w:tcW w:w="4428" w:type="dxa"/>
            <w:gridSpan w:val="3"/>
            <w:vAlign w:val="top"/>
          </w:tcPr>
          <w:p>
            <w:pPr>
              <w:pStyle w:val="6"/>
              <w:widowControl/>
              <w:spacing w:before="106" w:beforeLines="34" w:after="106" w:afterLines="34"/>
              <w:ind w:firstLine="0" w:firstLineChars="0"/>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eastAsia="zh-CN"/>
              </w:rPr>
              <w:t>高端装备、生物医药、新一代信息技术、新能源、新材料、现代物流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left="825" w:leftChars="0" w:hanging="405" w:firstLineChars="0"/>
              <w:rPr>
                <w:rFonts w:hint="eastAsia" w:ascii="楷体_GB2312" w:hAnsi="楷体_GB2312" w:eastAsia="楷体_GB2312" w:cs="楷体_GB2312"/>
                <w:bCs/>
                <w:sz w:val="24"/>
              </w:rPr>
            </w:pPr>
            <w:r>
              <w:rPr>
                <w:rFonts w:hint="eastAsia" w:ascii="楷体_GB2312" w:hAnsi="楷体_GB2312" w:eastAsia="楷体_GB2312" w:cs="楷体_GB2312"/>
                <w:bCs/>
                <w:sz w:val="24"/>
              </w:rPr>
              <w:t>天津宝坻京津中关村科技新城</w:t>
            </w:r>
          </w:p>
        </w:tc>
        <w:tc>
          <w:tcPr>
            <w:tcW w:w="4439" w:type="dxa"/>
            <w:gridSpan w:val="4"/>
            <w:vAlign w:val="top"/>
          </w:tcPr>
          <w:p>
            <w:pPr>
              <w:widowControl/>
              <w:spacing w:before="106" w:beforeLines="34" w:after="106" w:afterLines="34"/>
              <w:rPr>
                <w:rFonts w:hint="eastAsia" w:ascii="楷体_GB2312" w:hAnsi="楷体_GB2312" w:eastAsia="楷体_GB2312" w:cs="楷体_GB2312"/>
                <w:bCs/>
                <w:sz w:val="24"/>
              </w:rPr>
            </w:pPr>
            <w:r>
              <w:rPr>
                <w:rFonts w:hint="eastAsia" w:ascii="楷体_GB2312" w:hAnsi="楷体_GB2312" w:eastAsia="楷体_GB2312" w:cs="楷体_GB2312"/>
                <w:kern w:val="0"/>
                <w:sz w:val="24"/>
              </w:rPr>
              <w:t>生物医药、软件和信息服务业、节能环保、装备制造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hanging="5"/>
              <w:rPr>
                <w:rFonts w:hint="eastAsia" w:ascii="楷体_GB2312" w:hAnsi="楷体_GB2312" w:eastAsia="楷体_GB2312" w:cs="楷体_GB2312"/>
                <w:bCs/>
                <w:sz w:val="24"/>
              </w:rPr>
            </w:pPr>
            <w:r>
              <w:rPr>
                <w:rFonts w:hint="eastAsia" w:ascii="楷体_GB2312" w:hAnsi="楷体_GB2312" w:eastAsia="楷体_GB2312" w:cs="楷体_GB2312"/>
                <w:bCs/>
                <w:sz w:val="24"/>
              </w:rPr>
              <w:t>天津宁河京津合作示范区</w:t>
            </w:r>
          </w:p>
        </w:tc>
        <w:tc>
          <w:tcPr>
            <w:tcW w:w="4439" w:type="dxa"/>
            <w:gridSpan w:val="4"/>
            <w:vAlign w:val="top"/>
          </w:tcPr>
          <w:p>
            <w:pPr>
              <w:widowControl/>
              <w:spacing w:before="106" w:beforeLines="34" w:after="106" w:afterLines="34"/>
              <w:rPr>
                <w:rFonts w:hint="eastAsia" w:ascii="楷体_GB2312" w:hAnsi="楷体_GB2312" w:eastAsia="楷体_GB2312" w:cs="楷体_GB2312"/>
                <w:bCs/>
                <w:sz w:val="24"/>
              </w:rPr>
            </w:pPr>
            <w:r>
              <w:rPr>
                <w:rFonts w:hint="eastAsia" w:ascii="楷体_GB2312" w:hAnsi="楷体_GB2312" w:eastAsia="楷体_GB2312" w:cs="楷体_GB2312"/>
                <w:kern w:val="0"/>
                <w:sz w:val="24"/>
              </w:rPr>
              <w:t>环境技术研发、健康医疗、休闲旅游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40"/>
                <w:tab w:val="left" w:pos="851"/>
              </w:tabs>
              <w:spacing w:before="106" w:beforeLines="34" w:after="106" w:afterLines="34"/>
              <w:ind w:left="825" w:hanging="405"/>
              <w:rPr>
                <w:rFonts w:hint="eastAsia" w:ascii="楷体_GB2312" w:hAnsi="楷体_GB2312" w:eastAsia="楷体_GB2312" w:cs="楷体_GB2312"/>
                <w:bCs/>
                <w:sz w:val="24"/>
                <w:highlight w:val="none"/>
              </w:rPr>
            </w:pPr>
            <w:r>
              <w:rPr>
                <w:rFonts w:hint="eastAsia" w:ascii="楷体_GB2312" w:hAnsi="楷体_GB2312" w:eastAsia="楷体_GB2312" w:cs="楷体_GB2312"/>
                <w:bCs/>
                <w:sz w:val="24"/>
                <w:highlight w:val="none"/>
              </w:rPr>
              <w:t>蓟县京津州河科技产业园</w:t>
            </w:r>
          </w:p>
        </w:tc>
        <w:tc>
          <w:tcPr>
            <w:tcW w:w="4428" w:type="dxa"/>
            <w:gridSpan w:val="3"/>
            <w:vAlign w:val="top"/>
          </w:tcPr>
          <w:p>
            <w:pPr>
              <w:pStyle w:val="6"/>
              <w:widowControl/>
              <w:spacing w:before="106" w:beforeLines="34" w:after="106" w:afterLines="34"/>
              <w:ind w:firstLine="0" w:firstLineChars="0"/>
              <w:rPr>
                <w:rFonts w:hint="eastAsia" w:ascii="楷体_GB2312" w:hAnsi="楷体_GB2312" w:eastAsia="楷体_GB2312" w:cs="楷体_GB2312"/>
                <w:kern w:val="0"/>
                <w:sz w:val="24"/>
                <w:szCs w:val="24"/>
                <w:highlight w:val="none"/>
              </w:rPr>
            </w:pPr>
            <w:r>
              <w:rPr>
                <w:rFonts w:hint="eastAsia" w:ascii="楷体_GB2312" w:hAnsi="楷体_GB2312" w:eastAsia="楷体_GB2312" w:cs="楷体_GB2312"/>
                <w:kern w:val="0"/>
                <w:sz w:val="24"/>
                <w:szCs w:val="24"/>
                <w:highlight w:val="none"/>
                <w:lang w:eastAsia="zh-CN"/>
              </w:rPr>
              <w:t>现代装备制造、新材料、电子信息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40"/>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廊坊经济技术开发区</w:t>
            </w:r>
          </w:p>
        </w:tc>
        <w:tc>
          <w:tcPr>
            <w:tcW w:w="4428" w:type="dxa"/>
            <w:gridSpan w:val="3"/>
            <w:vAlign w:val="top"/>
          </w:tcPr>
          <w:p>
            <w:pPr>
              <w:pStyle w:val="6"/>
              <w:widowControl/>
              <w:spacing w:before="106" w:beforeLines="34" w:after="106" w:afterLines="34"/>
              <w:ind w:firstLine="0" w:firstLineChars="0"/>
              <w:rPr>
                <w:rFonts w:hint="eastAsia" w:ascii="楷体_GB2312" w:hAnsi="楷体_GB2312" w:eastAsia="楷体_GB2312" w:cs="楷体_GB2312"/>
                <w:bCs/>
                <w:kern w:val="0"/>
                <w:sz w:val="24"/>
              </w:rPr>
            </w:pPr>
            <w:r>
              <w:rPr>
                <w:rFonts w:hint="eastAsia" w:ascii="楷体_GB2312" w:hAnsi="楷体_GB2312" w:eastAsia="楷体_GB2312" w:cs="楷体_GB2312"/>
                <w:bCs/>
                <w:sz w:val="24"/>
              </w:rPr>
              <w:t>电子信息、新能源、装备制造、生物医药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90" w:hRule="atLeast"/>
        </w:trPr>
        <w:tc>
          <w:tcPr>
            <w:tcW w:w="3882" w:type="dxa"/>
            <w:gridSpan w:val="2"/>
            <w:vAlign w:val="top"/>
          </w:tcPr>
          <w:p>
            <w:pPr>
              <w:numPr>
                <w:ilvl w:val="0"/>
                <w:numId w:val="1"/>
              </w:numPr>
              <w:tabs>
                <w:tab w:val="left" w:pos="0"/>
                <w:tab w:val="left" w:pos="567"/>
                <w:tab w:val="left" w:pos="840"/>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廊坊物流园区</w:t>
            </w:r>
          </w:p>
        </w:tc>
        <w:tc>
          <w:tcPr>
            <w:tcW w:w="4428" w:type="dxa"/>
            <w:gridSpan w:val="3"/>
            <w:vAlign w:val="top"/>
          </w:tcPr>
          <w:p>
            <w:pPr>
              <w:tabs>
                <w:tab w:val="left" w:pos="0"/>
                <w:tab w:val="left" w:pos="567"/>
                <w:tab w:val="left" w:pos="840"/>
                <w:tab w:val="left" w:pos="851"/>
              </w:tabs>
              <w:spacing w:before="106" w:beforeLines="34" w:after="106" w:afterLines="34"/>
              <w:rPr>
                <w:rFonts w:hint="eastAsia" w:ascii="楷体_GB2312" w:hAnsi="楷体_GB2312" w:eastAsia="楷体_GB2312" w:cs="楷体_GB2312"/>
                <w:bCs/>
                <w:sz w:val="24"/>
              </w:rPr>
            </w:pPr>
            <w:r>
              <w:rPr>
                <w:rFonts w:hint="eastAsia" w:ascii="楷体_GB2312" w:hAnsi="楷体_GB2312" w:eastAsia="楷体_GB2312" w:cs="楷体_GB2312"/>
                <w:bCs/>
                <w:sz w:val="24"/>
              </w:rPr>
              <w:t>电子商务、现代物流、商贸服务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40"/>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廊坊高新技术产业开发区</w:t>
            </w:r>
          </w:p>
        </w:tc>
        <w:tc>
          <w:tcPr>
            <w:tcW w:w="4428" w:type="dxa"/>
            <w:gridSpan w:val="3"/>
            <w:vAlign w:val="top"/>
          </w:tcPr>
          <w:p>
            <w:pPr>
              <w:pStyle w:val="6"/>
              <w:widowControl/>
              <w:spacing w:before="106" w:beforeLines="34" w:after="106" w:afterLines="34"/>
              <w:ind w:firstLine="0" w:firstLineChars="0"/>
              <w:rPr>
                <w:rFonts w:hint="eastAsia" w:ascii="楷体_GB2312" w:hAnsi="楷体_GB2312" w:eastAsia="楷体_GB2312" w:cs="楷体_GB2312"/>
                <w:bCs/>
                <w:kern w:val="0"/>
                <w:sz w:val="24"/>
              </w:rPr>
            </w:pPr>
            <w:r>
              <w:rPr>
                <w:rFonts w:hint="eastAsia" w:ascii="楷体_GB2312" w:hAnsi="楷体_GB2312" w:eastAsia="楷体_GB2312" w:cs="楷体_GB2312"/>
                <w:bCs/>
                <w:kern w:val="0"/>
                <w:sz w:val="24"/>
              </w:rPr>
              <w:t>新材料、高端装备、新能源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40"/>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lang w:eastAsia="zh-CN"/>
              </w:rPr>
              <w:t>燕郊国家高新技术产业开发区</w:t>
            </w:r>
          </w:p>
        </w:tc>
        <w:tc>
          <w:tcPr>
            <w:tcW w:w="4428" w:type="dxa"/>
            <w:gridSpan w:val="3"/>
            <w:vAlign w:val="top"/>
          </w:tcPr>
          <w:p>
            <w:pPr>
              <w:pStyle w:val="6"/>
              <w:widowControl/>
              <w:spacing w:before="106" w:beforeLines="34" w:after="106" w:afterLines="34"/>
              <w:ind w:firstLine="0" w:firstLineChars="0"/>
              <w:rPr>
                <w:rFonts w:hint="eastAsia" w:ascii="楷体_GB2312" w:hAnsi="楷体_GB2312" w:eastAsia="楷体_GB2312" w:cs="楷体_GB2312"/>
                <w:kern w:val="0"/>
                <w:sz w:val="24"/>
                <w:szCs w:val="24"/>
              </w:rPr>
            </w:pPr>
            <w:r>
              <w:rPr>
                <w:rFonts w:hint="eastAsia" w:ascii="楷体_GB2312" w:hAnsi="楷体_GB2312" w:eastAsia="楷体_GB2312" w:cs="楷体_GB2312"/>
                <w:bCs/>
                <w:kern w:val="0"/>
                <w:sz w:val="24"/>
              </w:rPr>
              <w:t>电子信息、医疗器械、新材料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40"/>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亦庄·永清高新技术产业开发区</w:t>
            </w:r>
          </w:p>
        </w:tc>
        <w:tc>
          <w:tcPr>
            <w:tcW w:w="4428" w:type="dxa"/>
            <w:gridSpan w:val="3"/>
            <w:vAlign w:val="top"/>
          </w:tcPr>
          <w:p>
            <w:pPr>
              <w:pStyle w:val="6"/>
              <w:widowControl/>
              <w:spacing w:before="106" w:beforeLines="34" w:after="106" w:afterLines="34"/>
              <w:ind w:firstLine="0" w:firstLineChars="0"/>
              <w:rPr>
                <w:rFonts w:hint="eastAsia" w:ascii="楷体_GB2312" w:hAnsi="楷体_GB2312" w:eastAsia="楷体_GB2312" w:cs="楷体_GB2312"/>
                <w:bCs/>
                <w:kern w:val="0"/>
                <w:sz w:val="24"/>
              </w:rPr>
            </w:pPr>
            <w:r>
              <w:rPr>
                <w:rFonts w:hint="eastAsia" w:ascii="楷体_GB2312" w:hAnsi="楷体_GB2312" w:eastAsia="楷体_GB2312" w:cs="楷体_GB2312"/>
                <w:bCs/>
                <w:kern w:val="0"/>
                <w:sz w:val="24"/>
              </w:rPr>
              <w:t>移动通讯、集成电路、生物</w:t>
            </w:r>
            <w:r>
              <w:rPr>
                <w:rFonts w:hint="eastAsia" w:ascii="楷体_GB2312" w:hAnsi="楷体_GB2312" w:eastAsia="楷体_GB2312" w:cs="楷体_GB2312"/>
                <w:bCs/>
                <w:kern w:val="0"/>
                <w:sz w:val="24"/>
                <w:lang w:eastAsia="zh-CN"/>
              </w:rPr>
              <w:t>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40"/>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pacing w:val="-6"/>
                <w:sz w:val="24"/>
              </w:rPr>
              <w:t>河北玉田电子元器件产业园</w:t>
            </w:r>
          </w:p>
        </w:tc>
        <w:tc>
          <w:tcPr>
            <w:tcW w:w="4428" w:type="dxa"/>
            <w:gridSpan w:val="3"/>
            <w:vAlign w:val="top"/>
          </w:tcPr>
          <w:p>
            <w:pPr>
              <w:tabs>
                <w:tab w:val="left" w:pos="0"/>
                <w:tab w:val="left" w:pos="567"/>
                <w:tab w:val="left" w:pos="840"/>
                <w:tab w:val="left" w:pos="851"/>
              </w:tabs>
              <w:spacing w:before="106" w:beforeLines="34" w:after="106" w:afterLines="34"/>
              <w:rPr>
                <w:rFonts w:hint="eastAsia" w:ascii="楷体_GB2312" w:hAnsi="楷体_GB2312" w:eastAsia="楷体_GB2312" w:cs="楷体_GB2312"/>
                <w:bCs/>
                <w:sz w:val="24"/>
              </w:rPr>
            </w:pPr>
            <w:r>
              <w:rPr>
                <w:rFonts w:hint="eastAsia" w:ascii="楷体_GB2312" w:hAnsi="楷体_GB2312" w:eastAsia="楷体_GB2312" w:cs="楷体_GB2312"/>
                <w:bCs/>
                <w:sz w:val="24"/>
              </w:rPr>
              <w:t>高端电子元器件、微电子产品制造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99" w:type="dxa"/>
          <w:trHeight w:val="0" w:hRule="atLeast"/>
        </w:trPr>
        <w:tc>
          <w:tcPr>
            <w:tcW w:w="8222" w:type="dxa"/>
            <w:gridSpan w:val="4"/>
            <w:vAlign w:val="top"/>
          </w:tcPr>
          <w:p>
            <w:pPr>
              <w:tabs>
                <w:tab w:val="left" w:pos="0"/>
                <w:tab w:val="left" w:pos="567"/>
                <w:tab w:val="left" w:pos="851"/>
              </w:tabs>
              <w:spacing w:before="106" w:beforeLines="34" w:after="106" w:afterLines="34"/>
              <w:ind w:left="0" w:leftChars="0" w:right="0" w:firstLine="0" w:firstLineChars="0"/>
              <w:jc w:val="center"/>
              <w:rPr>
                <w:rFonts w:ascii="楷体" w:hAnsi="楷体" w:eastAsia="楷体" w:cs="黑体"/>
                <w:kern w:val="0"/>
                <w:sz w:val="28"/>
                <w:szCs w:val="28"/>
              </w:rPr>
            </w:pPr>
            <w:r>
              <w:rPr>
                <w:rFonts w:hint="eastAsia" w:ascii="楷体" w:hAnsi="楷体" w:eastAsia="楷体" w:cs="楷体_GB2312"/>
                <w:b/>
                <w:bCs/>
                <w:kern w:val="0"/>
                <w:sz w:val="28"/>
                <w:szCs w:val="28"/>
              </w:rPr>
              <w:t>（二）东部沿海临港产业带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天津滨海新区临港经济区</w:t>
            </w:r>
          </w:p>
        </w:tc>
        <w:tc>
          <w:tcPr>
            <w:tcW w:w="4428" w:type="dxa"/>
            <w:gridSpan w:val="3"/>
            <w:vAlign w:val="top"/>
          </w:tcPr>
          <w:p>
            <w:pPr>
              <w:widowControl/>
              <w:spacing w:before="106" w:beforeLines="34" w:after="106" w:afterLines="34"/>
              <w:rPr>
                <w:rFonts w:hint="eastAsia" w:ascii="楷体_GB2312" w:hAnsi="楷体_GB2312" w:eastAsia="楷体_GB2312" w:cs="楷体_GB2312"/>
                <w:kern w:val="0"/>
                <w:sz w:val="24"/>
              </w:rPr>
            </w:pPr>
            <w:r>
              <w:rPr>
                <w:rFonts w:hint="eastAsia" w:ascii="楷体_GB2312" w:hAnsi="楷体_GB2312" w:eastAsia="楷体_GB2312" w:cs="楷体_GB2312"/>
                <w:kern w:val="0"/>
                <w:sz w:val="24"/>
                <w:lang w:eastAsia="zh-CN"/>
              </w:rPr>
              <w:t>智能装备、海洋工程装备、轨道交通、工程机械、运输起重设备、新能源与环保设备、风电装备、高档数控机床等高端装备制造产业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天津南港工业区</w:t>
            </w:r>
          </w:p>
        </w:tc>
        <w:tc>
          <w:tcPr>
            <w:tcW w:w="4428" w:type="dxa"/>
            <w:gridSpan w:val="3"/>
            <w:vAlign w:val="top"/>
          </w:tcPr>
          <w:p>
            <w:pPr>
              <w:widowControl/>
              <w:spacing w:before="106" w:beforeLines="34" w:after="106" w:afterLines="34"/>
              <w:rPr>
                <w:rFonts w:hint="eastAsia" w:ascii="楷体_GB2312" w:hAnsi="楷体_GB2312" w:eastAsia="楷体_GB2312" w:cs="楷体_GB2312"/>
                <w:kern w:val="0"/>
                <w:sz w:val="24"/>
              </w:rPr>
            </w:pPr>
            <w:r>
              <w:rPr>
                <w:rFonts w:hint="eastAsia" w:ascii="楷体_GB2312" w:hAnsi="楷体_GB2312" w:eastAsia="楷体_GB2312" w:cs="楷体_GB2312"/>
                <w:kern w:val="0"/>
                <w:sz w:val="24"/>
                <w:lang w:eastAsia="zh-CN"/>
              </w:rPr>
              <w:t>石油化工、新材料、大型成套装备及港口服务业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hanging="5"/>
              <w:rPr>
                <w:rFonts w:hint="eastAsia" w:ascii="楷体_GB2312" w:hAnsi="楷体_GB2312" w:eastAsia="楷体_GB2312" w:cs="楷体_GB2312"/>
                <w:bCs/>
                <w:sz w:val="24"/>
              </w:rPr>
            </w:pPr>
            <w:r>
              <w:rPr>
                <w:rFonts w:hint="eastAsia" w:ascii="楷体_GB2312" w:hAnsi="楷体_GB2312" w:eastAsia="楷体_GB2312" w:cs="楷体_GB2312"/>
                <w:bCs/>
                <w:sz w:val="24"/>
              </w:rPr>
              <w:t>秦皇岛经济技术开发区</w:t>
            </w:r>
          </w:p>
        </w:tc>
        <w:tc>
          <w:tcPr>
            <w:tcW w:w="4428" w:type="dxa"/>
            <w:gridSpan w:val="3"/>
            <w:vAlign w:val="top"/>
          </w:tcPr>
          <w:p>
            <w:pPr>
              <w:tabs>
                <w:tab w:val="left" w:pos="0"/>
                <w:tab w:val="left" w:pos="567"/>
                <w:tab w:val="left" w:pos="851"/>
              </w:tabs>
              <w:spacing w:before="106" w:beforeLines="34" w:after="106" w:afterLines="34"/>
              <w:rPr>
                <w:rFonts w:hint="eastAsia" w:ascii="楷体_GB2312" w:hAnsi="楷体_GB2312" w:eastAsia="楷体_GB2312" w:cs="楷体_GB2312"/>
                <w:bCs/>
                <w:sz w:val="24"/>
              </w:rPr>
            </w:pPr>
            <w:r>
              <w:rPr>
                <w:rFonts w:hint="eastAsia" w:ascii="楷体_GB2312" w:hAnsi="楷体_GB2312" w:eastAsia="楷体_GB2312" w:cs="楷体_GB2312"/>
                <w:bCs/>
                <w:sz w:val="24"/>
              </w:rPr>
              <w:t>高铁设备、重型工程装备、船舶及海洋工程装备、冶金装备、软件和信息服务业</w:t>
            </w:r>
            <w:r>
              <w:rPr>
                <w:rFonts w:hint="eastAsia" w:ascii="楷体_GB2312" w:hAnsi="楷体_GB2312" w:eastAsia="楷体_GB2312" w:cs="楷体_GB2312"/>
                <w:bCs/>
                <w:sz w:val="24"/>
                <w:lang w:eastAsia="zh-CN"/>
              </w:rPr>
              <w:t>、食品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s>
              <w:spacing w:before="106" w:beforeLines="34" w:after="106" w:afterLines="34"/>
              <w:ind w:left="825" w:hanging="405"/>
              <w:rPr>
                <w:rFonts w:hint="eastAsia" w:ascii="楷体_GB2312" w:hAnsi="楷体_GB2312" w:eastAsia="楷体_GB2312" w:cs="楷体_GB2312"/>
                <w:kern w:val="0"/>
                <w:sz w:val="24"/>
              </w:rPr>
            </w:pPr>
            <w:r>
              <w:rPr>
                <w:rFonts w:hint="eastAsia" w:ascii="楷体_GB2312" w:hAnsi="楷体_GB2312" w:eastAsia="楷体_GB2312" w:cs="楷体_GB2312"/>
                <w:bCs/>
                <w:sz w:val="24"/>
              </w:rPr>
              <w:t>曹妃甸协同发展示范区</w:t>
            </w:r>
          </w:p>
        </w:tc>
        <w:tc>
          <w:tcPr>
            <w:tcW w:w="4428" w:type="dxa"/>
            <w:gridSpan w:val="3"/>
            <w:vAlign w:val="top"/>
          </w:tcPr>
          <w:p>
            <w:pPr>
              <w:widowControl/>
              <w:spacing w:before="106" w:beforeLines="34" w:after="106" w:afterLines="34"/>
              <w:rPr>
                <w:rFonts w:hint="eastAsia" w:ascii="楷体_GB2312" w:hAnsi="楷体_GB2312" w:eastAsia="楷体_GB2312" w:cs="楷体_GB2312"/>
                <w:kern w:val="0"/>
                <w:sz w:val="24"/>
              </w:rPr>
            </w:pPr>
            <w:r>
              <w:rPr>
                <w:rFonts w:hint="eastAsia" w:ascii="楷体_GB2312" w:hAnsi="楷体_GB2312" w:eastAsia="楷体_GB2312" w:cs="楷体_GB2312"/>
                <w:kern w:val="0"/>
                <w:sz w:val="24"/>
              </w:rPr>
              <w:t>精品钢铁、</w:t>
            </w:r>
            <w:r>
              <w:rPr>
                <w:rFonts w:hint="eastAsia" w:ascii="楷体_GB2312" w:hAnsi="楷体_GB2312" w:eastAsia="楷体_GB2312" w:cs="楷体_GB2312"/>
                <w:kern w:val="0"/>
                <w:sz w:val="24"/>
                <w:lang w:eastAsia="zh-CN"/>
              </w:rPr>
              <w:t>石油化工</w:t>
            </w:r>
            <w:r>
              <w:rPr>
                <w:rFonts w:hint="eastAsia" w:ascii="楷体_GB2312" w:hAnsi="楷体_GB2312" w:eastAsia="楷体_GB2312" w:cs="楷体_GB2312"/>
                <w:kern w:val="0"/>
                <w:sz w:val="24"/>
              </w:rPr>
              <w:t>、重型装备、通用航空、节能环保、船舶海工、高铁零部件、港口物流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唐山高新技术产业开发区</w:t>
            </w:r>
          </w:p>
        </w:tc>
        <w:tc>
          <w:tcPr>
            <w:tcW w:w="4428" w:type="dxa"/>
            <w:gridSpan w:val="3"/>
            <w:vAlign w:val="top"/>
          </w:tcPr>
          <w:p>
            <w:pPr>
              <w:widowControl/>
              <w:spacing w:before="106" w:beforeLines="34" w:after="106" w:afterLines="34"/>
              <w:rPr>
                <w:rFonts w:hint="eastAsia" w:ascii="楷体_GB2312" w:hAnsi="楷体_GB2312" w:eastAsia="楷体_GB2312" w:cs="楷体_GB2312"/>
                <w:kern w:val="0"/>
                <w:sz w:val="24"/>
              </w:rPr>
            </w:pPr>
            <w:r>
              <w:rPr>
                <w:rFonts w:hint="eastAsia" w:ascii="楷体_GB2312" w:hAnsi="楷体_GB2312" w:eastAsia="楷体_GB2312" w:cs="楷体_GB2312"/>
                <w:bCs/>
                <w:sz w:val="24"/>
              </w:rPr>
              <w:t>智能装备制造、新材料、节能环保、电子商务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pacing w:val="-6"/>
                <w:sz w:val="24"/>
              </w:rPr>
              <w:t>沧州临港经济技术开发区</w:t>
            </w:r>
          </w:p>
        </w:tc>
        <w:tc>
          <w:tcPr>
            <w:tcW w:w="4428" w:type="dxa"/>
            <w:gridSpan w:val="3"/>
            <w:vAlign w:val="top"/>
          </w:tcPr>
          <w:p>
            <w:pPr>
              <w:widowControl/>
              <w:spacing w:before="106" w:beforeLines="34" w:after="106" w:afterLines="34"/>
              <w:rPr>
                <w:rFonts w:hint="eastAsia" w:ascii="楷体_GB2312" w:hAnsi="楷体_GB2312" w:eastAsia="楷体_GB2312" w:cs="楷体_GB2312"/>
                <w:bCs/>
                <w:sz w:val="24"/>
              </w:rPr>
            </w:pPr>
            <w:r>
              <w:rPr>
                <w:rFonts w:hint="eastAsia" w:ascii="楷体_GB2312" w:hAnsi="楷体_GB2312" w:eastAsia="楷体_GB2312" w:cs="楷体_GB2312"/>
                <w:kern w:val="0"/>
                <w:sz w:val="24"/>
                <w:lang w:eastAsia="zh-CN"/>
              </w:rPr>
              <w:t>石油化工、生物医药、冶金、装备制造、港口物流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8310" w:type="dxa"/>
            <w:gridSpan w:val="5"/>
            <w:vAlign w:val="top"/>
          </w:tcPr>
          <w:p>
            <w:pPr>
              <w:tabs>
                <w:tab w:val="left" w:pos="0"/>
                <w:tab w:val="left" w:pos="567"/>
                <w:tab w:val="left" w:pos="851"/>
              </w:tabs>
              <w:spacing w:before="106" w:beforeLines="34" w:after="106" w:afterLines="34"/>
              <w:ind w:left="0" w:leftChars="0" w:right="0" w:firstLine="0" w:firstLineChars="0"/>
              <w:jc w:val="center"/>
              <w:rPr>
                <w:rFonts w:ascii="楷体" w:hAnsi="楷体" w:eastAsia="楷体" w:cs="黑体"/>
                <w:kern w:val="0"/>
                <w:sz w:val="28"/>
                <w:szCs w:val="28"/>
              </w:rPr>
            </w:pPr>
            <w:r>
              <w:rPr>
                <w:rFonts w:hint="eastAsia" w:ascii="楷体" w:hAnsi="楷体" w:eastAsia="楷体" w:cs="楷体_GB2312"/>
                <w:b/>
                <w:bCs/>
                <w:kern w:val="0"/>
                <w:sz w:val="28"/>
                <w:szCs w:val="28"/>
              </w:rPr>
              <w:t>（三）沿京广线先进制造业产业带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731" w:hRule="atLeast"/>
        </w:trPr>
        <w:tc>
          <w:tcPr>
            <w:tcW w:w="3969" w:type="dxa"/>
            <w:gridSpan w:val="3"/>
            <w:vAlign w:val="center"/>
          </w:tcPr>
          <w:p>
            <w:pPr>
              <w:numPr>
                <w:ilvl w:val="0"/>
                <w:numId w:val="1"/>
              </w:numPr>
              <w:tabs>
                <w:tab w:val="left" w:pos="0"/>
                <w:tab w:val="left" w:pos="567"/>
                <w:tab w:val="left" w:pos="851"/>
              </w:tabs>
              <w:spacing w:before="106" w:beforeLines="34" w:after="106" w:afterLines="34"/>
              <w:ind w:left="825" w:leftChars="0" w:right="0" w:hanging="405" w:firstLineChars="0"/>
              <w:jc w:val="both"/>
              <w:rPr>
                <w:rFonts w:hint="eastAsia" w:ascii="楷体_GB2312" w:hAnsi="楷体_GB2312" w:eastAsia="楷体_GB2312" w:cs="楷体_GB2312"/>
                <w:b w:val="0"/>
                <w:bCs/>
                <w:kern w:val="2"/>
                <w:sz w:val="24"/>
                <w:szCs w:val="24"/>
                <w:lang w:eastAsia="zh-CN"/>
              </w:rPr>
            </w:pPr>
            <w:r>
              <w:rPr>
                <w:rFonts w:hint="eastAsia" w:ascii="楷体_GB2312" w:hAnsi="楷体_GB2312" w:eastAsia="楷体_GB2312" w:cs="楷体_GB2312"/>
                <w:b w:val="0"/>
                <w:bCs/>
                <w:kern w:val="2"/>
                <w:sz w:val="24"/>
                <w:szCs w:val="24"/>
                <w:lang w:eastAsia="zh-CN"/>
              </w:rPr>
              <w:t>中关村房山园</w:t>
            </w:r>
          </w:p>
        </w:tc>
        <w:tc>
          <w:tcPr>
            <w:tcW w:w="4341" w:type="dxa"/>
            <w:gridSpan w:val="2"/>
            <w:vAlign w:val="center"/>
          </w:tcPr>
          <w:p>
            <w:pPr>
              <w:widowControl/>
              <w:spacing w:before="106" w:beforeLines="34" w:after="106" w:afterLines="34"/>
              <w:ind w:left="0" w:leftChars="0" w:right="0" w:firstLine="0" w:firstLineChars="0"/>
              <w:jc w:val="both"/>
              <w:rPr>
                <w:rFonts w:hint="eastAsia" w:ascii="楷体_GB2312" w:hAnsi="楷体_GB2312" w:eastAsia="楷体_GB2312" w:cs="楷体_GB2312"/>
                <w:b w:val="0"/>
                <w:bCs w:val="0"/>
                <w:kern w:val="0"/>
                <w:sz w:val="24"/>
                <w:szCs w:val="24"/>
                <w:lang w:eastAsia="zh-CN"/>
              </w:rPr>
            </w:pPr>
            <w:r>
              <w:rPr>
                <w:rFonts w:hint="eastAsia" w:ascii="楷体_GB2312" w:hAnsi="楷体_GB2312" w:eastAsia="楷体_GB2312" w:cs="楷体_GB2312"/>
                <w:b w:val="0"/>
                <w:bCs w:val="0"/>
                <w:kern w:val="0"/>
                <w:sz w:val="24"/>
                <w:szCs w:val="24"/>
                <w:lang w:eastAsia="zh-CN"/>
              </w:rPr>
              <w:t>新材料、高端装备、新能源汽车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石家庄正定新区</w:t>
            </w:r>
          </w:p>
        </w:tc>
        <w:tc>
          <w:tcPr>
            <w:tcW w:w="4341" w:type="dxa"/>
            <w:gridSpan w:val="2"/>
            <w:vAlign w:val="top"/>
          </w:tcPr>
          <w:p>
            <w:pPr>
              <w:widowControl/>
              <w:spacing w:before="106" w:beforeLines="34" w:after="106" w:afterLines="34"/>
              <w:rPr>
                <w:rFonts w:hint="eastAsia" w:ascii="楷体_GB2312" w:hAnsi="楷体_GB2312" w:eastAsia="楷体_GB2312" w:cs="楷体_GB2312"/>
                <w:bCs/>
                <w:sz w:val="24"/>
              </w:rPr>
            </w:pPr>
            <w:r>
              <w:rPr>
                <w:rFonts w:hint="eastAsia" w:ascii="楷体_GB2312" w:hAnsi="楷体_GB2312" w:eastAsia="楷体_GB2312" w:cs="楷体_GB2312"/>
                <w:kern w:val="0"/>
                <w:sz w:val="24"/>
              </w:rPr>
              <w:t>信息网络</w:t>
            </w:r>
            <w:r>
              <w:rPr>
                <w:rFonts w:hint="eastAsia" w:ascii="楷体_GB2312" w:hAnsi="楷体_GB2312" w:eastAsia="楷体_GB2312" w:cs="楷体_GB2312"/>
                <w:kern w:val="0"/>
                <w:sz w:val="24"/>
                <w:lang w:eastAsia="zh-CN"/>
              </w:rPr>
              <w:t>、集成电路</w:t>
            </w:r>
            <w:r>
              <w:rPr>
                <w:rFonts w:hint="eastAsia" w:ascii="楷体_GB2312" w:hAnsi="楷体_GB2312" w:eastAsia="楷体_GB2312" w:cs="楷体_GB2312"/>
                <w:kern w:val="0"/>
                <w:sz w:val="24"/>
              </w:rPr>
              <w:t>、新材料、新能源、医疗健康、生产性服务业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石家庄高新技术产业开发区</w:t>
            </w:r>
          </w:p>
        </w:tc>
        <w:tc>
          <w:tcPr>
            <w:tcW w:w="4341" w:type="dxa"/>
            <w:gridSpan w:val="2"/>
            <w:vAlign w:val="top"/>
          </w:tcPr>
          <w:p>
            <w:pPr>
              <w:widowControl/>
              <w:spacing w:before="106" w:beforeLines="34" w:after="106" w:afterLines="34"/>
              <w:rPr>
                <w:rFonts w:hint="eastAsia" w:ascii="楷体_GB2312" w:hAnsi="楷体_GB2312" w:eastAsia="楷体_GB2312" w:cs="楷体_GB2312"/>
                <w:kern w:val="0"/>
                <w:sz w:val="24"/>
              </w:rPr>
            </w:pPr>
            <w:r>
              <w:rPr>
                <w:rFonts w:hint="eastAsia" w:ascii="楷体_GB2312" w:hAnsi="楷体_GB2312" w:eastAsia="楷体_GB2312" w:cs="楷体_GB2312"/>
                <w:bCs/>
                <w:sz w:val="24"/>
                <w:lang w:eastAsia="zh-CN"/>
              </w:rPr>
              <w:t>生物医药、现代中药、医疗器械，电子信息产业，精密装备制造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color w:val="000000"/>
                <w:sz w:val="24"/>
              </w:rPr>
              <w:t>石家庄经济技术开发区</w:t>
            </w:r>
          </w:p>
        </w:tc>
        <w:tc>
          <w:tcPr>
            <w:tcW w:w="4341" w:type="dxa"/>
            <w:gridSpan w:val="2"/>
            <w:vAlign w:val="top"/>
          </w:tcPr>
          <w:p>
            <w:pPr>
              <w:widowControl/>
              <w:spacing w:before="106" w:beforeLines="34" w:after="106" w:afterLines="34"/>
              <w:rPr>
                <w:rFonts w:hint="eastAsia" w:ascii="楷体_GB2312" w:hAnsi="楷体_GB2312" w:eastAsia="楷体_GB2312" w:cs="楷体_GB2312"/>
                <w:kern w:val="0"/>
                <w:sz w:val="24"/>
              </w:rPr>
            </w:pPr>
            <w:r>
              <w:rPr>
                <w:rFonts w:hint="eastAsia" w:ascii="楷体_GB2312" w:hAnsi="楷体_GB2312" w:eastAsia="楷体_GB2312" w:cs="楷体_GB2312"/>
                <w:bCs/>
                <w:sz w:val="24"/>
              </w:rPr>
              <w:t>机械装备、食品、生物产业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lang w:eastAsia="zh-CN"/>
              </w:rPr>
              <w:t>鹿泉经济开发区</w:t>
            </w:r>
          </w:p>
        </w:tc>
        <w:tc>
          <w:tcPr>
            <w:tcW w:w="4341" w:type="dxa"/>
            <w:gridSpan w:val="2"/>
            <w:vAlign w:val="top"/>
          </w:tcPr>
          <w:p>
            <w:pPr>
              <w:widowControl/>
              <w:spacing w:before="106" w:beforeLines="34" w:after="106" w:afterLines="34"/>
              <w:rPr>
                <w:rFonts w:hint="eastAsia" w:ascii="楷体_GB2312" w:hAnsi="楷体_GB2312" w:eastAsia="楷体_GB2312" w:cs="楷体_GB2312"/>
                <w:bCs/>
                <w:sz w:val="24"/>
                <w:lang w:eastAsia="zh-CN"/>
              </w:rPr>
            </w:pPr>
            <w:r>
              <w:rPr>
                <w:rFonts w:hint="eastAsia" w:ascii="楷体_GB2312" w:hAnsi="楷体_GB2312" w:eastAsia="楷体_GB2312" w:cs="楷体_GB2312"/>
                <w:bCs/>
                <w:sz w:val="24"/>
                <w:lang w:eastAsia="zh-CN"/>
              </w:rPr>
              <w:t>半导体照明等电子信息产业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color w:val="000000"/>
                <w:sz w:val="24"/>
              </w:rPr>
            </w:pPr>
            <w:r>
              <w:rPr>
                <w:rFonts w:hint="eastAsia" w:ascii="楷体_GB2312" w:hAnsi="楷体_GB2312" w:eastAsia="楷体_GB2312" w:cs="楷体_GB2312"/>
                <w:bCs/>
                <w:sz w:val="24"/>
              </w:rPr>
              <w:t>石家庄装备制造园区</w:t>
            </w:r>
          </w:p>
        </w:tc>
        <w:tc>
          <w:tcPr>
            <w:tcW w:w="4341" w:type="dxa"/>
            <w:gridSpan w:val="2"/>
            <w:vAlign w:val="top"/>
          </w:tcPr>
          <w:p>
            <w:pPr>
              <w:widowControl/>
              <w:spacing w:before="106" w:beforeLines="34" w:after="106" w:afterLines="34"/>
              <w:rPr>
                <w:rFonts w:hint="eastAsia" w:ascii="楷体_GB2312" w:hAnsi="楷体_GB2312" w:eastAsia="楷体_GB2312" w:cs="楷体_GB2312"/>
                <w:bCs/>
                <w:sz w:val="24"/>
              </w:rPr>
            </w:pPr>
            <w:r>
              <w:rPr>
                <w:rFonts w:hint="eastAsia" w:ascii="楷体_GB2312" w:hAnsi="楷体_GB2312" w:eastAsia="楷体_GB2312" w:cs="楷体_GB2312"/>
                <w:sz w:val="24"/>
              </w:rPr>
              <w:t>专用车、轨道交通、煤矿机械、通用飞机生产及配套设施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color w:val="000000"/>
                <w:sz w:val="24"/>
              </w:rPr>
            </w:pPr>
            <w:r>
              <w:rPr>
                <w:rFonts w:hint="eastAsia" w:ascii="楷体_GB2312" w:hAnsi="楷体_GB2312" w:eastAsia="楷体_GB2312" w:cs="楷体_GB2312"/>
                <w:bCs/>
                <w:sz w:val="24"/>
              </w:rPr>
              <w:t>保定高新技术产业开发区</w:t>
            </w:r>
          </w:p>
        </w:tc>
        <w:tc>
          <w:tcPr>
            <w:tcW w:w="4341" w:type="dxa"/>
            <w:gridSpan w:val="2"/>
            <w:vAlign w:val="top"/>
          </w:tcPr>
          <w:p>
            <w:pPr>
              <w:widowControl/>
              <w:spacing w:before="106" w:beforeLines="34" w:after="106" w:afterLines="34"/>
              <w:rPr>
                <w:rFonts w:hint="eastAsia" w:ascii="楷体_GB2312" w:hAnsi="楷体_GB2312" w:eastAsia="楷体_GB2312" w:cs="楷体_GB2312"/>
                <w:bCs/>
                <w:sz w:val="24"/>
              </w:rPr>
            </w:pPr>
            <w:r>
              <w:rPr>
                <w:rFonts w:hint="eastAsia" w:ascii="楷体_GB2312" w:hAnsi="楷体_GB2312" w:eastAsia="楷体_GB2312" w:cs="楷体_GB2312"/>
                <w:sz w:val="24"/>
              </w:rPr>
              <w:t>新能源及能源装备、软件、新材料、汽车及关键零部件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color w:val="000000"/>
                <w:sz w:val="24"/>
              </w:rPr>
            </w:pPr>
            <w:r>
              <w:rPr>
                <w:rFonts w:hint="eastAsia" w:ascii="楷体_GB2312" w:hAnsi="楷体_GB2312" w:eastAsia="楷体_GB2312" w:cs="楷体_GB2312"/>
                <w:bCs/>
                <w:sz w:val="24"/>
              </w:rPr>
              <w:t>保定京南现代产业基地</w:t>
            </w:r>
          </w:p>
        </w:tc>
        <w:tc>
          <w:tcPr>
            <w:tcW w:w="4341" w:type="dxa"/>
            <w:gridSpan w:val="2"/>
            <w:vAlign w:val="top"/>
          </w:tcPr>
          <w:p>
            <w:pPr>
              <w:widowControl/>
              <w:spacing w:before="106" w:beforeLines="34" w:after="106" w:afterLines="34"/>
              <w:rPr>
                <w:rFonts w:hint="eastAsia" w:ascii="楷体_GB2312" w:hAnsi="楷体_GB2312" w:eastAsia="楷体_GB2312" w:cs="楷体_GB2312"/>
                <w:bCs/>
                <w:sz w:val="24"/>
              </w:rPr>
            </w:pPr>
            <w:r>
              <w:rPr>
                <w:rFonts w:hint="eastAsia" w:ascii="楷体_GB2312" w:hAnsi="楷体_GB2312" w:eastAsia="楷体_GB2312" w:cs="楷体_GB2312"/>
                <w:bCs/>
                <w:sz w:val="24"/>
              </w:rPr>
              <w:t>新材料、节能环保、电子信息、高端装备制造、现代物流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白洋淀科技城</w:t>
            </w:r>
          </w:p>
        </w:tc>
        <w:tc>
          <w:tcPr>
            <w:tcW w:w="4341" w:type="dxa"/>
            <w:gridSpan w:val="2"/>
            <w:vAlign w:val="top"/>
          </w:tcPr>
          <w:p>
            <w:pPr>
              <w:widowControl/>
              <w:spacing w:before="106" w:beforeLines="34" w:after="106" w:afterLines="34"/>
              <w:rPr>
                <w:rFonts w:hint="eastAsia" w:ascii="楷体_GB2312" w:hAnsi="楷体_GB2312" w:eastAsia="楷体_GB2312" w:cs="楷体_GB2312"/>
                <w:kern w:val="0"/>
                <w:sz w:val="24"/>
              </w:rPr>
            </w:pPr>
            <w:r>
              <w:rPr>
                <w:rFonts w:hint="eastAsia" w:ascii="楷体_GB2312" w:hAnsi="楷体_GB2312" w:eastAsia="楷体_GB2312" w:cs="楷体_GB2312"/>
                <w:bCs/>
                <w:sz w:val="24"/>
              </w:rPr>
              <w:t>清洁能源、高端环保和智能装备、云计算、生命科学、现代农业与健康服务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i w:val="0"/>
                <w:iCs w:val="0"/>
                <w:sz w:val="24"/>
                <w:highlight w:val="none"/>
              </w:rPr>
            </w:pPr>
            <w:r>
              <w:rPr>
                <w:rFonts w:hint="eastAsia" w:ascii="楷体_GB2312" w:hAnsi="楷体_GB2312" w:eastAsia="楷体_GB2312" w:cs="楷体_GB2312"/>
                <w:bCs/>
                <w:i w:val="0"/>
                <w:iCs w:val="0"/>
                <w:sz w:val="24"/>
                <w:highlight w:val="none"/>
              </w:rPr>
              <w:t>邢台市太行新区</w:t>
            </w:r>
          </w:p>
        </w:tc>
        <w:tc>
          <w:tcPr>
            <w:tcW w:w="4341" w:type="dxa"/>
            <w:gridSpan w:val="2"/>
            <w:vAlign w:val="top"/>
          </w:tcPr>
          <w:p>
            <w:pPr>
              <w:widowControl/>
              <w:spacing w:before="106" w:beforeLines="34" w:after="106" w:afterLines="34"/>
              <w:rPr>
                <w:rFonts w:hint="eastAsia" w:ascii="楷体_GB2312" w:hAnsi="楷体_GB2312" w:eastAsia="楷体_GB2312" w:cs="楷体_GB2312"/>
                <w:i w:val="0"/>
                <w:iCs w:val="0"/>
                <w:sz w:val="24"/>
                <w:highlight w:val="none"/>
              </w:rPr>
            </w:pPr>
            <w:r>
              <w:rPr>
                <w:rFonts w:hint="eastAsia" w:ascii="楷体_GB2312" w:hAnsi="楷体_GB2312" w:eastAsia="楷体_GB2312" w:cs="楷体_GB2312"/>
                <w:i w:val="0"/>
                <w:iCs w:val="0"/>
                <w:kern w:val="0"/>
                <w:sz w:val="24"/>
                <w:highlight w:val="none"/>
              </w:rPr>
              <w:t>高端装备、汽车及零配件、化工新材料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i w:val="0"/>
                <w:iCs w:val="0"/>
                <w:sz w:val="24"/>
              </w:rPr>
            </w:pPr>
            <w:r>
              <w:rPr>
                <w:rFonts w:hint="eastAsia" w:ascii="楷体_GB2312" w:hAnsi="楷体_GB2312" w:eastAsia="楷体_GB2312" w:cs="楷体_GB2312"/>
                <w:bCs/>
                <w:i w:val="0"/>
                <w:iCs w:val="0"/>
                <w:sz w:val="24"/>
              </w:rPr>
              <w:t>邢台经济开发区</w:t>
            </w:r>
          </w:p>
        </w:tc>
        <w:tc>
          <w:tcPr>
            <w:tcW w:w="4341" w:type="dxa"/>
            <w:gridSpan w:val="2"/>
            <w:vAlign w:val="top"/>
          </w:tcPr>
          <w:p>
            <w:pPr>
              <w:widowControl/>
              <w:spacing w:before="106" w:beforeLines="34" w:after="106" w:afterLines="34"/>
              <w:rPr>
                <w:rFonts w:hint="eastAsia" w:ascii="楷体_GB2312" w:hAnsi="楷体_GB2312" w:eastAsia="楷体_GB2312" w:cs="楷体_GB2312"/>
                <w:i w:val="0"/>
                <w:iCs w:val="0"/>
                <w:kern w:val="0"/>
                <w:sz w:val="24"/>
              </w:rPr>
            </w:pPr>
            <w:r>
              <w:rPr>
                <w:rFonts w:hint="eastAsia" w:ascii="楷体_GB2312" w:hAnsi="楷体_GB2312" w:eastAsia="楷体_GB2312" w:cs="楷体_GB2312"/>
                <w:i w:val="0"/>
                <w:iCs w:val="0"/>
                <w:sz w:val="24"/>
              </w:rPr>
              <w:t>新能源，冶金装备制造及大型铸锻件、紧固件等装备制造产业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i w:val="0"/>
                <w:iCs w:val="0"/>
                <w:sz w:val="24"/>
                <w:highlight w:val="none"/>
              </w:rPr>
            </w:pPr>
            <w:r>
              <w:rPr>
                <w:rFonts w:hint="eastAsia" w:ascii="楷体_GB2312" w:hAnsi="楷体_GB2312" w:eastAsia="楷体_GB2312" w:cs="楷体_GB2312"/>
                <w:bCs/>
                <w:i w:val="0"/>
                <w:iCs w:val="0"/>
                <w:sz w:val="24"/>
                <w:highlight w:val="none"/>
                <w:lang w:eastAsia="zh-CN"/>
              </w:rPr>
              <w:t>邢台市邢东新区</w:t>
            </w:r>
          </w:p>
        </w:tc>
        <w:tc>
          <w:tcPr>
            <w:tcW w:w="4341" w:type="dxa"/>
            <w:gridSpan w:val="2"/>
            <w:vAlign w:val="top"/>
          </w:tcPr>
          <w:p>
            <w:pPr>
              <w:widowControl/>
              <w:spacing w:before="106" w:beforeLines="34" w:after="106" w:afterLines="34"/>
              <w:rPr>
                <w:rFonts w:hint="eastAsia" w:ascii="楷体_GB2312" w:hAnsi="楷体_GB2312" w:eastAsia="楷体_GB2312" w:cs="楷体_GB2312"/>
                <w:i w:val="0"/>
                <w:iCs w:val="0"/>
                <w:sz w:val="24"/>
                <w:highlight w:val="none"/>
              </w:rPr>
            </w:pPr>
            <w:r>
              <w:rPr>
                <w:rFonts w:hint="eastAsia" w:ascii="楷体_GB2312" w:hAnsi="楷体_GB2312" w:eastAsia="楷体_GB2312" w:cs="楷体_GB2312"/>
                <w:i w:val="0"/>
                <w:iCs w:val="0"/>
                <w:sz w:val="24"/>
                <w:highlight w:val="none"/>
                <w:lang w:eastAsia="zh-CN"/>
              </w:rPr>
              <w:t>先进装备制造、新能源及新能源汽车、节能环保等新兴产业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沙河经济开发区</w:t>
            </w:r>
          </w:p>
        </w:tc>
        <w:tc>
          <w:tcPr>
            <w:tcW w:w="4341" w:type="dxa"/>
            <w:gridSpan w:val="2"/>
            <w:vAlign w:val="top"/>
          </w:tcPr>
          <w:p>
            <w:pPr>
              <w:widowControl/>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bCs/>
                <w:sz w:val="24"/>
              </w:rPr>
              <w:t>新型建材、玻璃制造及深加工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邯郸市冀南新区</w:t>
            </w:r>
          </w:p>
        </w:tc>
        <w:tc>
          <w:tcPr>
            <w:tcW w:w="4341" w:type="dxa"/>
            <w:gridSpan w:val="2"/>
            <w:vAlign w:val="top"/>
          </w:tcPr>
          <w:p>
            <w:pPr>
              <w:widowControl/>
              <w:spacing w:before="106" w:beforeLines="34" w:after="106" w:afterLines="34"/>
              <w:rPr>
                <w:rFonts w:hint="eastAsia" w:ascii="楷体_GB2312" w:hAnsi="楷体_GB2312" w:eastAsia="楷体_GB2312" w:cs="楷体_GB2312"/>
                <w:bCs/>
                <w:sz w:val="24"/>
              </w:rPr>
            </w:pPr>
            <w:r>
              <w:rPr>
                <w:rFonts w:hint="eastAsia" w:ascii="楷体_GB2312" w:hAnsi="楷体_GB2312" w:eastAsia="楷体_GB2312" w:cs="楷体_GB2312"/>
                <w:kern w:val="0"/>
                <w:sz w:val="24"/>
              </w:rPr>
              <w:t>装备制造、现代物流、文化创意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邯郸经济技术开发区</w:t>
            </w:r>
          </w:p>
        </w:tc>
        <w:tc>
          <w:tcPr>
            <w:tcW w:w="4341" w:type="dxa"/>
            <w:gridSpan w:val="2"/>
            <w:vAlign w:val="top"/>
          </w:tcPr>
          <w:p>
            <w:pPr>
              <w:widowControl/>
              <w:spacing w:before="106" w:beforeLines="34" w:after="106" w:afterLines="34"/>
              <w:rPr>
                <w:rFonts w:hint="eastAsia" w:ascii="楷体_GB2312" w:hAnsi="楷体_GB2312" w:eastAsia="楷体_GB2312" w:cs="楷体_GB2312"/>
                <w:kern w:val="0"/>
                <w:sz w:val="24"/>
              </w:rPr>
            </w:pPr>
            <w:r>
              <w:rPr>
                <w:rFonts w:hint="eastAsia" w:ascii="楷体_GB2312" w:hAnsi="楷体_GB2312" w:eastAsia="楷体_GB2312" w:cs="楷体_GB2312"/>
                <w:sz w:val="24"/>
              </w:rPr>
              <w:t>新材料、高端装备、光机电一体化、先进仪器仪表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定州经济开发区</w:t>
            </w:r>
          </w:p>
        </w:tc>
        <w:tc>
          <w:tcPr>
            <w:tcW w:w="4341" w:type="dxa"/>
            <w:gridSpan w:val="2"/>
            <w:vAlign w:val="top"/>
          </w:tcPr>
          <w:p>
            <w:pPr>
              <w:widowControl/>
              <w:spacing w:before="106" w:beforeLines="34" w:after="106" w:afterLines="34"/>
              <w:rPr>
                <w:rFonts w:hint="eastAsia" w:ascii="楷体_GB2312" w:hAnsi="楷体_GB2312" w:eastAsia="楷体_GB2312" w:cs="楷体_GB2312"/>
                <w:bCs/>
                <w:sz w:val="24"/>
              </w:rPr>
            </w:pPr>
            <w:r>
              <w:rPr>
                <w:rFonts w:hint="eastAsia" w:ascii="楷体_GB2312" w:hAnsi="楷体_GB2312" w:eastAsia="楷体_GB2312" w:cs="楷体_GB2312"/>
                <w:bCs/>
                <w:sz w:val="24"/>
              </w:rPr>
              <w:t>高端装备制造、生物医药、现代物流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8310" w:type="dxa"/>
            <w:gridSpan w:val="5"/>
            <w:vAlign w:val="top"/>
          </w:tcPr>
          <w:p>
            <w:pPr>
              <w:tabs>
                <w:tab w:val="left" w:pos="0"/>
                <w:tab w:val="left" w:pos="567"/>
                <w:tab w:val="left" w:pos="851"/>
              </w:tabs>
              <w:spacing w:before="106" w:beforeLines="34" w:after="106" w:afterLines="34"/>
              <w:ind w:left="0" w:leftChars="0" w:right="0" w:firstLine="0" w:firstLineChars="0"/>
              <w:jc w:val="center"/>
              <w:rPr>
                <w:rFonts w:ascii="楷体" w:hAnsi="楷体" w:eastAsia="楷体" w:cs="黑体"/>
                <w:kern w:val="0"/>
                <w:sz w:val="28"/>
                <w:szCs w:val="28"/>
              </w:rPr>
            </w:pPr>
            <w:r>
              <w:rPr>
                <w:rFonts w:hint="eastAsia" w:ascii="楷体" w:hAnsi="楷体" w:eastAsia="楷体" w:cs="楷体_GB2312"/>
                <w:b/>
                <w:bCs/>
                <w:kern w:val="0"/>
                <w:sz w:val="28"/>
                <w:szCs w:val="28"/>
              </w:rPr>
              <w:t>（四）沿京九线特色轻纺产业带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衡水经济开发区</w:t>
            </w:r>
          </w:p>
        </w:tc>
        <w:tc>
          <w:tcPr>
            <w:tcW w:w="4341" w:type="dxa"/>
            <w:gridSpan w:val="2"/>
            <w:vAlign w:val="top"/>
          </w:tcPr>
          <w:p>
            <w:pPr>
              <w:widowControl/>
              <w:spacing w:before="106" w:beforeLines="34" w:after="106" w:afterLines="34"/>
              <w:rPr>
                <w:rFonts w:hint="eastAsia" w:ascii="楷体_GB2312" w:hAnsi="楷体_GB2312" w:eastAsia="楷体_GB2312" w:cs="楷体_GB2312"/>
                <w:bCs/>
                <w:sz w:val="24"/>
              </w:rPr>
            </w:pPr>
            <w:r>
              <w:rPr>
                <w:rFonts w:hint="eastAsia" w:ascii="楷体_GB2312" w:hAnsi="楷体_GB2312" w:eastAsia="楷体_GB2312" w:cs="楷体_GB2312"/>
                <w:kern w:val="0"/>
                <w:sz w:val="24"/>
              </w:rPr>
              <w:t>食品加工、纺织服装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武邑柜业产业集聚区</w:t>
            </w:r>
          </w:p>
        </w:tc>
        <w:tc>
          <w:tcPr>
            <w:tcW w:w="4341" w:type="dxa"/>
            <w:gridSpan w:val="2"/>
            <w:vAlign w:val="top"/>
          </w:tcPr>
          <w:p>
            <w:pPr>
              <w:widowControl/>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bCs/>
                <w:sz w:val="24"/>
              </w:rPr>
              <w:t>保险柜、文件柜、防磁柜等金属制品制造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邢台清河经济开发区</w:t>
            </w:r>
          </w:p>
        </w:tc>
        <w:tc>
          <w:tcPr>
            <w:tcW w:w="4341" w:type="dxa"/>
            <w:gridSpan w:val="2"/>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高端羊绒制品加工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邢台隆尧东方食品城</w:t>
            </w:r>
          </w:p>
        </w:tc>
        <w:tc>
          <w:tcPr>
            <w:tcW w:w="4341" w:type="dxa"/>
            <w:gridSpan w:val="2"/>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方便食品，饮料，食品添加剂、调味品制造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邯郸大名京府食品工业城</w:t>
            </w:r>
          </w:p>
        </w:tc>
        <w:tc>
          <w:tcPr>
            <w:tcW w:w="4341" w:type="dxa"/>
            <w:gridSpan w:val="2"/>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kern w:val="0"/>
                <w:sz w:val="24"/>
              </w:rPr>
              <w:t>小麦深加工，芝麻油、核桃油等特色油脂加工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969" w:type="dxa"/>
            <w:gridSpan w:val="3"/>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邯郸义井陶瓷工业园</w:t>
            </w:r>
          </w:p>
        </w:tc>
        <w:tc>
          <w:tcPr>
            <w:tcW w:w="4341" w:type="dxa"/>
            <w:gridSpan w:val="2"/>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骨质瓷、高石英瓷等高档日用细瓷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8310" w:type="dxa"/>
            <w:gridSpan w:val="5"/>
            <w:vAlign w:val="top"/>
          </w:tcPr>
          <w:p>
            <w:pPr>
              <w:tabs>
                <w:tab w:val="left" w:pos="0"/>
                <w:tab w:val="left" w:pos="567"/>
                <w:tab w:val="left" w:pos="851"/>
              </w:tabs>
              <w:spacing w:before="106" w:beforeLines="34" w:after="106" w:afterLines="34"/>
              <w:ind w:left="0" w:leftChars="0" w:right="0" w:firstLine="0" w:firstLineChars="0"/>
              <w:jc w:val="center"/>
              <w:rPr>
                <w:rFonts w:ascii="楷体" w:hAnsi="楷体" w:eastAsia="楷体" w:cs="黑体"/>
                <w:kern w:val="0"/>
                <w:sz w:val="28"/>
                <w:szCs w:val="28"/>
              </w:rPr>
            </w:pPr>
            <w:r>
              <w:rPr>
                <w:rFonts w:hint="eastAsia" w:ascii="楷体" w:hAnsi="楷体" w:eastAsia="楷体" w:cs="楷体_GB2312"/>
                <w:b/>
                <w:bCs/>
                <w:kern w:val="0"/>
                <w:sz w:val="28"/>
                <w:szCs w:val="28"/>
              </w:rPr>
              <w:t>（五）张承线绿色生态产业带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left="825" w:leftChars="0" w:right="0" w:hanging="405" w:firstLineChars="0"/>
              <w:jc w:val="both"/>
              <w:rPr>
                <w:rFonts w:hint="eastAsia" w:ascii="楷体_GB2312" w:hAnsi="楷体_GB2312" w:eastAsia="楷体_GB2312" w:cs="楷体_GB2312"/>
                <w:b w:val="0"/>
                <w:bCs w:val="0"/>
                <w:kern w:val="2"/>
                <w:sz w:val="24"/>
                <w:szCs w:val="24"/>
              </w:rPr>
            </w:pPr>
            <w:r>
              <w:rPr>
                <w:rFonts w:hint="eastAsia" w:ascii="楷体_GB2312" w:hAnsi="楷体_GB2312" w:eastAsia="楷体_GB2312" w:cs="楷体_GB2312"/>
                <w:b w:val="0"/>
                <w:bCs/>
                <w:kern w:val="2"/>
                <w:sz w:val="24"/>
                <w:szCs w:val="24"/>
                <w:lang w:eastAsia="zh-CN"/>
              </w:rPr>
              <w:t>张北</w:t>
            </w:r>
            <w:r>
              <w:rPr>
                <w:rFonts w:hint="eastAsia" w:ascii="楷体_GB2312" w:hAnsi="楷体_GB2312" w:eastAsia="楷体_GB2312" w:cs="楷体_GB2312"/>
                <w:b w:val="0"/>
                <w:bCs w:val="0"/>
                <w:kern w:val="2"/>
                <w:sz w:val="24"/>
                <w:szCs w:val="24"/>
                <w:lang w:eastAsia="zh-CN"/>
              </w:rPr>
              <w:t>云计算产业基地</w:t>
            </w:r>
          </w:p>
        </w:tc>
        <w:tc>
          <w:tcPr>
            <w:tcW w:w="4428" w:type="dxa"/>
            <w:gridSpan w:val="3"/>
            <w:vAlign w:val="top"/>
          </w:tcPr>
          <w:p>
            <w:pPr>
              <w:tabs>
                <w:tab w:val="left" w:pos="426"/>
                <w:tab w:val="left" w:pos="567"/>
                <w:tab w:val="left" w:pos="851"/>
              </w:tabs>
              <w:spacing w:before="106" w:beforeLines="34" w:after="106" w:afterLines="34"/>
              <w:ind w:left="0" w:leftChars="0" w:right="0" w:firstLine="0" w:firstLineChars="0"/>
              <w:jc w:val="both"/>
              <w:rPr>
                <w:rFonts w:hint="eastAsia" w:ascii="楷体_GB2312" w:hAnsi="楷体_GB2312" w:eastAsia="楷体_GB2312" w:cs="楷体_GB2312"/>
                <w:b w:val="0"/>
                <w:bCs w:val="0"/>
                <w:kern w:val="2"/>
                <w:sz w:val="24"/>
                <w:szCs w:val="24"/>
              </w:rPr>
            </w:pPr>
            <w:r>
              <w:rPr>
                <w:rFonts w:hint="eastAsia" w:ascii="楷体_GB2312" w:hAnsi="楷体_GB2312" w:eastAsia="楷体_GB2312" w:cs="楷体_GB2312"/>
                <w:b w:val="0"/>
                <w:bCs w:val="0"/>
                <w:kern w:val="2"/>
                <w:sz w:val="24"/>
                <w:szCs w:val="24"/>
                <w:lang w:eastAsia="zh-CN"/>
              </w:rPr>
              <w:t>大数据、云计算产业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承德高新技术产业开发区</w:t>
            </w:r>
          </w:p>
        </w:tc>
        <w:tc>
          <w:tcPr>
            <w:tcW w:w="4428" w:type="dxa"/>
            <w:gridSpan w:val="3"/>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绿色食品加工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承德平泉食用菌基地</w:t>
            </w:r>
          </w:p>
        </w:tc>
        <w:tc>
          <w:tcPr>
            <w:tcW w:w="4428" w:type="dxa"/>
            <w:gridSpan w:val="3"/>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食用菌及深加工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承德兴隆生物产业基地</w:t>
            </w:r>
          </w:p>
        </w:tc>
        <w:tc>
          <w:tcPr>
            <w:tcW w:w="4428" w:type="dxa"/>
            <w:gridSpan w:val="3"/>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中药材种植、中药饮片、中成药、营养保健品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sz w:val="24"/>
                <w:lang w:eastAsia="zh-CN"/>
              </w:rPr>
              <w:t>承德下板城食品加工园区</w:t>
            </w:r>
          </w:p>
        </w:tc>
        <w:tc>
          <w:tcPr>
            <w:tcW w:w="4428" w:type="dxa"/>
            <w:gridSpan w:val="3"/>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绿色食品加工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坝上乳制品、燕麦、马铃薯产业基地</w:t>
            </w:r>
          </w:p>
        </w:tc>
        <w:tc>
          <w:tcPr>
            <w:tcW w:w="4428" w:type="dxa"/>
            <w:gridSpan w:val="3"/>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高端乳制品、鲜薯深加工、高档燕麦产品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张家口西山高新技术产业开发区</w:t>
            </w:r>
          </w:p>
        </w:tc>
        <w:tc>
          <w:tcPr>
            <w:tcW w:w="4428" w:type="dxa"/>
            <w:gridSpan w:val="3"/>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工程机械</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风电设备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3882" w:type="dxa"/>
            <w:gridSpan w:val="2"/>
            <w:vAlign w:val="top"/>
          </w:tcPr>
          <w:p>
            <w:pPr>
              <w:numPr>
                <w:ilvl w:val="0"/>
                <w:numId w:val="1"/>
              </w:numPr>
              <w:tabs>
                <w:tab w:val="left" w:pos="0"/>
                <w:tab w:val="left" w:pos="567"/>
                <w:tab w:val="left" w:pos="851"/>
              </w:tabs>
              <w:spacing w:before="106" w:beforeLines="34" w:after="106" w:afterLines="34"/>
              <w:ind w:left="825" w:hanging="405"/>
              <w:rPr>
                <w:rFonts w:hint="eastAsia" w:ascii="楷体_GB2312" w:hAnsi="楷体_GB2312" w:eastAsia="楷体_GB2312" w:cs="楷体_GB2312"/>
                <w:bCs/>
                <w:sz w:val="24"/>
              </w:rPr>
            </w:pPr>
            <w:r>
              <w:rPr>
                <w:rFonts w:hint="eastAsia" w:ascii="楷体_GB2312" w:hAnsi="楷体_GB2312" w:eastAsia="楷体_GB2312" w:cs="楷体_GB2312"/>
                <w:bCs/>
                <w:sz w:val="24"/>
              </w:rPr>
              <w:t>遵化—宽城—兴隆果品加工基地</w:t>
            </w:r>
          </w:p>
        </w:tc>
        <w:tc>
          <w:tcPr>
            <w:tcW w:w="4428" w:type="dxa"/>
            <w:gridSpan w:val="3"/>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果品加工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8310" w:type="dxa"/>
            <w:gridSpan w:val="5"/>
            <w:vAlign w:val="top"/>
          </w:tcPr>
          <w:p>
            <w:pPr>
              <w:tabs>
                <w:tab w:val="left" w:pos="426"/>
                <w:tab w:val="left" w:pos="567"/>
                <w:tab w:val="left" w:pos="851"/>
              </w:tabs>
              <w:spacing w:before="106" w:beforeLines="34" w:after="106" w:afterLines="34"/>
              <w:ind w:left="0" w:leftChars="0" w:right="0" w:firstLine="0" w:firstLineChars="0"/>
              <w:jc w:val="center"/>
              <w:rPr>
                <w:rFonts w:ascii="楷体" w:hAnsi="楷体" w:eastAsia="楷体" w:cs="黑体"/>
                <w:kern w:val="0"/>
                <w:sz w:val="28"/>
                <w:szCs w:val="28"/>
              </w:rPr>
            </w:pPr>
            <w:r>
              <w:rPr>
                <w:rFonts w:hint="eastAsia" w:ascii="楷体" w:hAnsi="楷体" w:eastAsia="楷体" w:cs="黑体"/>
                <w:kern w:val="0"/>
                <w:sz w:val="28"/>
                <w:szCs w:val="28"/>
              </w:rPr>
              <w:t xml:space="preserve">    </w:t>
            </w:r>
            <w:r>
              <w:rPr>
                <w:rFonts w:hint="eastAsia" w:ascii="楷体" w:hAnsi="楷体" w:eastAsia="楷体" w:cs="楷体_GB2312"/>
                <w:b/>
                <w:bCs/>
                <w:kern w:val="0"/>
                <w:sz w:val="28"/>
                <w:szCs w:val="28"/>
              </w:rPr>
              <w:t>（六）特色产业基地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2099" w:type="dxa"/>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 xml:space="preserve">    1.节能环保</w:t>
            </w:r>
          </w:p>
        </w:tc>
        <w:tc>
          <w:tcPr>
            <w:tcW w:w="6211" w:type="dxa"/>
            <w:gridSpan w:val="4"/>
            <w:vAlign w:val="top"/>
          </w:tcPr>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highlight w:val="yellow"/>
              </w:rPr>
            </w:pPr>
            <w:r>
              <w:rPr>
                <w:rFonts w:hint="eastAsia" w:ascii="楷体_GB2312" w:hAnsi="楷体_GB2312" w:eastAsia="楷体_GB2312" w:cs="楷体_GB2312"/>
                <w:sz w:val="24"/>
                <w:highlight w:val="none"/>
                <w:lang w:eastAsia="zh-CN"/>
              </w:rPr>
              <w:t>天津子牙循环经济产业区</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highlight w:val="none"/>
              </w:rPr>
            </w:pPr>
            <w:r>
              <w:rPr>
                <w:rFonts w:hint="eastAsia" w:ascii="楷体_GB2312" w:hAnsi="楷体_GB2312" w:eastAsia="楷体_GB2312" w:cs="楷体_GB2312"/>
                <w:sz w:val="24"/>
                <w:highlight w:val="none"/>
              </w:rPr>
              <w:t>冀津</w:t>
            </w:r>
            <w:r>
              <w:rPr>
                <w:rFonts w:hint="eastAsia" w:ascii="楷体_GB2312" w:hAnsi="楷体_GB2312" w:eastAsia="楷体_GB2312" w:cs="楷体_GB2312"/>
                <w:sz w:val="24"/>
                <w:highlight w:val="none"/>
                <w:lang w:eastAsia="zh-CN"/>
              </w:rPr>
              <w:t>（涉县·天铁）</w:t>
            </w:r>
            <w:r>
              <w:rPr>
                <w:rFonts w:hint="eastAsia" w:ascii="楷体_GB2312" w:hAnsi="楷体_GB2312" w:eastAsia="楷体_GB2312" w:cs="楷体_GB2312"/>
                <w:sz w:val="24"/>
                <w:highlight w:val="none"/>
              </w:rPr>
              <w:t>循环经济</w:t>
            </w:r>
            <w:r>
              <w:rPr>
                <w:rFonts w:hint="eastAsia" w:ascii="楷体_GB2312" w:hAnsi="楷体_GB2312" w:eastAsia="楷体_GB2312" w:cs="楷体_GB2312"/>
                <w:sz w:val="24"/>
                <w:highlight w:val="none"/>
                <w:lang w:eastAsia="zh-CN"/>
              </w:rPr>
              <w:t>产业</w:t>
            </w:r>
            <w:r>
              <w:rPr>
                <w:rFonts w:hint="eastAsia" w:ascii="楷体_GB2312" w:hAnsi="楷体_GB2312" w:eastAsia="楷体_GB2312" w:cs="楷体_GB2312"/>
                <w:sz w:val="24"/>
                <w:highlight w:val="none"/>
              </w:rPr>
              <w:t>示范区</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沧州国家循环化改造示范试点园区</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bCs/>
                <w:sz w:val="24"/>
                <w:highlight w:val="none"/>
                <w:lang w:eastAsia="zh-CN"/>
              </w:rPr>
            </w:pPr>
            <w:r>
              <w:rPr>
                <w:rFonts w:hint="eastAsia" w:ascii="楷体_GB2312" w:hAnsi="楷体_GB2312" w:eastAsia="楷体_GB2312" w:cs="楷体_GB2312"/>
                <w:bCs/>
                <w:sz w:val="24"/>
                <w:highlight w:val="none"/>
                <w:lang w:eastAsia="zh-CN"/>
              </w:rPr>
              <w:t>承德双滦经济开发区</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bCs/>
                <w:sz w:val="24"/>
                <w:highlight w:val="none"/>
                <w:lang w:eastAsia="zh-CN"/>
              </w:rPr>
            </w:pPr>
            <w:r>
              <w:rPr>
                <w:rFonts w:hint="eastAsia" w:ascii="楷体_GB2312" w:hAnsi="楷体_GB2312" w:eastAsia="楷体_GB2312" w:cs="楷体_GB2312"/>
                <w:bCs/>
                <w:sz w:val="24"/>
                <w:highlight w:val="none"/>
                <w:lang w:eastAsia="zh-CN"/>
              </w:rPr>
              <w:t>承德凤山新兴产业示范区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2099" w:type="dxa"/>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 xml:space="preserve">    2.医药健康</w:t>
            </w:r>
          </w:p>
        </w:tc>
        <w:tc>
          <w:tcPr>
            <w:tcW w:w="6211" w:type="dxa"/>
            <w:gridSpan w:val="4"/>
            <w:vAlign w:val="top"/>
          </w:tcPr>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highlight w:val="yellow"/>
                <w:lang w:eastAsia="zh-CN"/>
              </w:rPr>
            </w:pPr>
            <w:r>
              <w:rPr>
                <w:rFonts w:hint="eastAsia" w:ascii="楷体_GB2312" w:hAnsi="楷体_GB2312" w:eastAsia="楷体_GB2312" w:cs="楷体_GB2312"/>
                <w:sz w:val="24"/>
                <w:lang w:val="en-US" w:eastAsia="zh-CN"/>
              </w:rPr>
              <w:t>大兴生物医药产业基地</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lang w:eastAsia="zh-CN"/>
              </w:rPr>
            </w:pPr>
            <w:r>
              <w:rPr>
                <w:rFonts w:hint="eastAsia" w:ascii="楷体_GB2312" w:hAnsi="楷体_GB2312" w:eastAsia="楷体_GB2312" w:cs="楷体_GB2312"/>
                <w:sz w:val="24"/>
                <w:highlight w:val="none"/>
                <w:lang w:eastAsia="zh-CN"/>
              </w:rPr>
              <w:t>北京·沧州渤海新区生物医药园</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静海团泊健康产业园区</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北辰医药医疗器械示范基地</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武清区京津冀协同发展医疗健康“微中心”</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安国现代中药与健康产业园区</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固安肽谷生命科学园</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highlight w:val="yellow"/>
              </w:rPr>
            </w:pPr>
            <w:r>
              <w:rPr>
                <w:rFonts w:hint="eastAsia" w:ascii="楷体_GB2312" w:hAnsi="楷体_GB2312" w:eastAsia="楷体_GB2312" w:cs="楷体_GB2312"/>
                <w:sz w:val="24"/>
              </w:rPr>
              <w:t>迁安生物制药产业区</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北戴河生命健康产业创新示范区（国际健康城）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2099" w:type="dxa"/>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 xml:space="preserve">    3.食品</w:t>
            </w:r>
          </w:p>
        </w:tc>
        <w:tc>
          <w:tcPr>
            <w:tcW w:w="6211" w:type="dxa"/>
            <w:gridSpan w:val="4"/>
            <w:vAlign w:val="top"/>
          </w:tcPr>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宁河潘庄工业区食品加工和冷链物流基地</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赵县淀粉调味品和果品加工基地</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抚昌卢—怀涿葡萄酒基地</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曲周天然色素产业</w:t>
            </w:r>
            <w:r>
              <w:rPr>
                <w:rFonts w:hint="eastAsia" w:ascii="楷体_GB2312" w:hAnsi="楷体_GB2312" w:eastAsia="楷体_GB2312" w:cs="楷体_GB2312"/>
                <w:sz w:val="24"/>
                <w:lang w:eastAsia="zh-CN"/>
              </w:rPr>
              <w:t>基地</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定兴休闲食品产业集群</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望都辣椒制品产业集聚区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2099" w:type="dxa"/>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 xml:space="preserve">    4.家具</w:t>
            </w:r>
          </w:p>
        </w:tc>
        <w:tc>
          <w:tcPr>
            <w:tcW w:w="6211" w:type="dxa"/>
            <w:gridSpan w:val="4"/>
            <w:vAlign w:val="top"/>
          </w:tcPr>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highlight w:val="yellow"/>
                <w:lang w:eastAsia="zh-CN"/>
              </w:rPr>
            </w:pPr>
            <w:r>
              <w:rPr>
                <w:rFonts w:hint="eastAsia" w:ascii="楷体_GB2312" w:hAnsi="楷体_GB2312" w:eastAsia="楷体_GB2312" w:cs="楷体_GB2312"/>
                <w:sz w:val="24"/>
              </w:rPr>
              <w:t>香河家具产业基地</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正定板式家具基地</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霸州钢木家具基地</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大城仿明清家具特色园区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2099" w:type="dxa"/>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 xml:space="preserve">    5.皮革</w:t>
            </w:r>
          </w:p>
        </w:tc>
        <w:tc>
          <w:tcPr>
            <w:tcW w:w="6211" w:type="dxa"/>
            <w:gridSpan w:val="4"/>
            <w:vAlign w:val="top"/>
          </w:tcPr>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辛集制革制衣工业区</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肃宁皮毛工业园区</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白沟箱包工业区</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枣强大营皮毛产业集群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2099" w:type="dxa"/>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 xml:space="preserve">    6.工艺美术</w:t>
            </w:r>
          </w:p>
        </w:tc>
        <w:tc>
          <w:tcPr>
            <w:tcW w:w="6211" w:type="dxa"/>
            <w:gridSpan w:val="4"/>
            <w:vAlign w:val="top"/>
          </w:tcPr>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曲阳石雕产业集群</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衡水内画特色产业园区</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唐山陶瓷（艺术瓷）产业集群</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石家庄藁城宫灯产业集群</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保定易水砚产业集群</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lang w:eastAsia="zh-CN"/>
              </w:rPr>
              <w:t>武强</w:t>
            </w:r>
            <w:r>
              <w:rPr>
                <w:rFonts w:hint="eastAsia" w:ascii="楷体_GB2312" w:hAnsi="楷体_GB2312" w:eastAsia="楷体_GB2312" w:cs="楷体_GB2312"/>
                <w:sz w:val="24"/>
              </w:rPr>
              <w:t>乐器产业集群</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lang w:eastAsia="zh-CN"/>
              </w:rPr>
              <w:t>肃宁</w:t>
            </w:r>
            <w:r>
              <w:rPr>
                <w:rFonts w:hint="eastAsia" w:ascii="楷体_GB2312" w:hAnsi="楷体_GB2312" w:eastAsia="楷体_GB2312" w:cs="楷体_GB2312"/>
                <w:sz w:val="24"/>
              </w:rPr>
              <w:t>乐器产业集群</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饶阳乐器产业集群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1" w:type="dxa"/>
          <w:trHeight w:val="0" w:hRule="atLeast"/>
        </w:trPr>
        <w:tc>
          <w:tcPr>
            <w:tcW w:w="2099" w:type="dxa"/>
            <w:vAlign w:val="top"/>
          </w:tcPr>
          <w:p>
            <w:pPr>
              <w:tabs>
                <w:tab w:val="left" w:pos="426"/>
                <w:tab w:val="left" w:pos="567"/>
                <w:tab w:val="left" w:pos="851"/>
              </w:tabs>
              <w:spacing w:before="106" w:beforeLines="34" w:after="106" w:afterLines="34"/>
              <w:rPr>
                <w:rFonts w:hint="eastAsia" w:ascii="楷体_GB2312" w:hAnsi="楷体_GB2312" w:eastAsia="楷体_GB2312" w:cs="楷体_GB2312"/>
                <w:sz w:val="24"/>
              </w:rPr>
            </w:pPr>
            <w:r>
              <w:rPr>
                <w:rFonts w:hint="eastAsia" w:ascii="楷体_GB2312" w:hAnsi="楷体_GB2312" w:eastAsia="楷体_GB2312" w:cs="楷体_GB2312"/>
                <w:sz w:val="24"/>
              </w:rPr>
              <w:t xml:space="preserve">    7.其他</w:t>
            </w:r>
          </w:p>
        </w:tc>
        <w:tc>
          <w:tcPr>
            <w:tcW w:w="6211" w:type="dxa"/>
            <w:gridSpan w:val="4"/>
            <w:vAlign w:val="top"/>
          </w:tcPr>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b/>
                <w:bCs/>
                <w:sz w:val="24"/>
              </w:rPr>
            </w:pPr>
            <w:r>
              <w:rPr>
                <w:rFonts w:hint="eastAsia" w:ascii="楷体_GB2312" w:hAnsi="楷体_GB2312" w:eastAsia="楷体_GB2312" w:cs="楷体_GB2312"/>
                <w:sz w:val="24"/>
              </w:rPr>
              <w:t>沧州盐山管件产业集群</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b/>
                <w:bCs/>
                <w:sz w:val="24"/>
              </w:rPr>
            </w:pPr>
            <w:r>
              <w:rPr>
                <w:rFonts w:hint="eastAsia" w:ascii="楷体_GB2312" w:hAnsi="楷体_GB2312" w:eastAsia="楷体_GB2312" w:cs="楷体_GB2312"/>
                <w:sz w:val="24"/>
              </w:rPr>
              <w:t>邯郸永年标准件产业集群</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b/>
                <w:bCs/>
                <w:sz w:val="24"/>
              </w:rPr>
            </w:pPr>
            <w:r>
              <w:rPr>
                <w:rFonts w:hint="eastAsia" w:ascii="楷体_GB2312" w:hAnsi="楷体_GB2312" w:eastAsia="楷体_GB2312" w:cs="楷体_GB2312"/>
                <w:sz w:val="24"/>
              </w:rPr>
              <w:t>平乡</w:t>
            </w:r>
            <w:r>
              <w:rPr>
                <w:rFonts w:hint="eastAsia" w:ascii="楷体_GB2312" w:hAnsi="楷体_GB2312" w:eastAsia="楷体_GB2312" w:cs="楷体_GB2312"/>
                <w:sz w:val="24"/>
                <w:lang w:eastAsia="zh-CN"/>
              </w:rPr>
              <w:t>曲周</w:t>
            </w:r>
            <w:r>
              <w:rPr>
                <w:rFonts w:hint="eastAsia" w:ascii="楷体_GB2312" w:hAnsi="楷体_GB2312" w:eastAsia="楷体_GB2312" w:cs="楷体_GB2312"/>
                <w:sz w:val="24"/>
              </w:rPr>
              <w:t>自行车产业集群</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rPr>
            </w:pPr>
            <w:r>
              <w:rPr>
                <w:rFonts w:hint="eastAsia" w:ascii="楷体_GB2312" w:hAnsi="楷体_GB2312" w:eastAsia="楷体_GB2312" w:cs="楷体_GB2312"/>
                <w:sz w:val="24"/>
              </w:rPr>
              <w:t>安平丝网产业集群</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容城服装产业集群</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定兴汽车零部件产业集群</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高阳纺织产业集群</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定州体育用品产业集群</w:t>
            </w: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lang w:eastAsia="zh-CN"/>
              </w:rPr>
            </w:pPr>
          </w:p>
          <w:p>
            <w:pPr>
              <w:tabs>
                <w:tab w:val="left" w:pos="426"/>
                <w:tab w:val="left" w:pos="567"/>
                <w:tab w:val="left" w:pos="851"/>
              </w:tabs>
              <w:autoSpaceDE w:val="0"/>
              <w:autoSpaceDN w:val="0"/>
              <w:adjustRightInd w:val="0"/>
              <w:spacing w:before="106" w:beforeLines="34" w:after="106" w:afterLines="34"/>
              <w:ind w:firstLine="480" w:firstLineChars="200"/>
              <w:outlineLvl w:val="0"/>
              <w:rPr>
                <w:rFonts w:hint="eastAsia" w:ascii="楷体_GB2312" w:hAnsi="楷体_GB2312" w:eastAsia="楷体_GB2312" w:cs="楷体_GB2312"/>
                <w:sz w:val="24"/>
                <w:lang w:eastAsia="zh-CN"/>
              </w:rPr>
            </w:pPr>
          </w:p>
        </w:tc>
      </w:tr>
    </w:tbl>
    <w:p>
      <w:pPr>
        <w:spacing w:line="324" w:lineRule="auto"/>
        <w:ind w:firstLine="620" w:firstLineChars="200"/>
        <w:rPr>
          <w:rFonts w:hint="eastAsia"/>
          <w:sz w:val="31"/>
          <w:szCs w:val="31"/>
        </w:rPr>
      </w:pPr>
    </w:p>
    <w:p>
      <w:pPr>
        <w:spacing w:line="324" w:lineRule="auto"/>
      </w:pPr>
    </w:p>
    <w:p>
      <w:pPr>
        <w:ind w:firstLine="640"/>
        <w:rPr>
          <w:rFonts w:hint="eastAsia" w:ascii="仿宋_GB2312" w:hAnsi="仿宋_GB2312" w:eastAsia="仿宋_GB2312"/>
          <w:sz w:val="32"/>
          <w:lang w:val="en-US" w:eastAsia="zh-CN"/>
        </w:rPr>
      </w:pPr>
    </w:p>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2"/>
        <w:lang w:val="en-US" w:eastAsia="zh-CN"/>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1">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23C0B54"/>
    <w:rsid w:val="025C26B9"/>
    <w:rsid w:val="061C1A61"/>
    <w:rsid w:val="1BB116BB"/>
    <w:rsid w:val="423C0B54"/>
    <w:rsid w:val="55473D2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rPr>
  </w:style>
  <w:style w:type="character" w:default="1" w:styleId="4">
    <w:name w:val="Default Paragraph Font"/>
    <w:semiHidden/>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0"/>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2016-06-07T07:36:00Z</dcterms:created>
  <dc:creator>曹云峰(本处室核稿)</dc:creator>
  <cp:lastModifiedBy>Xiekuan</cp:lastModifiedBy>
  <dcterms:modified xsi:type="dcterms:W3CDTF">2016-06-28T08:17:24Z</dcterms:modified>
  <dc:title>为引导京津冀地区合理有序承接产业转移，优化产业布局，加快产业结构调整和转型升级步伐，根据党中央、国务院有关工作部署及京津冀地区产业协同发展需要，工业和信息化部、北京市人民政府、天津市人民政府、河北省人民政府联合编制了《京津冀产业转移指南》，现予印发。</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