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监管证件联网系统部门USBKey注册登记表</w:t>
      </w:r>
    </w:p>
    <w:bookmarkEnd w:id="0"/>
    <w:tbl>
      <w:tblPr>
        <w:tblStyle w:val="3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104"/>
        <w:gridCol w:w="1420"/>
        <w:gridCol w:w="408"/>
        <w:gridCol w:w="1012"/>
        <w:gridCol w:w="142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业务类型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（必选）</w:t>
            </w:r>
          </w:p>
        </w:tc>
        <w:tc>
          <w:tcPr>
            <w:tcW w:w="6834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color w:val="80808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□新制Key   □更换Key（原有Key损坏）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所在单位名称</w:t>
            </w:r>
          </w:p>
          <w:p>
            <w:pPr>
              <w:jc w:val="center"/>
              <w:rPr>
                <w:rFonts w:hint="eastAsia" w:ascii="仿宋_GB2312" w:eastAsia="仿宋_GB2312"/>
                <w:color w:val="808080"/>
                <w:sz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（必填项）</w:t>
            </w:r>
          </w:p>
        </w:tc>
        <w:tc>
          <w:tcPr>
            <w:tcW w:w="683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</w:t>
            </w:r>
            <w:r>
              <w:rPr>
                <w:rFonts w:ascii="仿宋_GB2312" w:eastAsia="仿宋_GB2312"/>
                <w:sz w:val="28"/>
              </w:rPr>
              <w:t xml:space="preserve">             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</w:rPr>
              <w:t xml:space="preserve"> （加盖所在部门公章）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机构代码</w:t>
            </w:r>
          </w:p>
        </w:tc>
        <w:tc>
          <w:tcPr>
            <w:tcW w:w="252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部门级别</w:t>
            </w:r>
            <w:r>
              <w:rPr>
                <w:rFonts w:hint="eastAsia" w:ascii="仿宋_GB2312" w:eastAsia="仿宋_GB2312"/>
                <w:color w:val="808080"/>
                <w:szCs w:val="21"/>
              </w:rPr>
              <w:t>（必选）</w:t>
            </w:r>
          </w:p>
        </w:tc>
        <w:tc>
          <w:tcPr>
            <w:tcW w:w="28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ascii="仿宋_GB2312" w:eastAsia="仿宋_GB2312"/>
                <w:sz w:val="28"/>
              </w:rPr>
              <w:t>一</w:t>
            </w:r>
            <w:r>
              <w:rPr>
                <w:rFonts w:hint="eastAsia" w:ascii="仿宋_GB2312" w:eastAsia="仿宋_GB2312"/>
                <w:sz w:val="28"/>
              </w:rPr>
              <w:t>级  □二级  □三级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Key使用人姓名</w:t>
            </w:r>
            <w:r>
              <w:rPr>
                <w:rFonts w:ascii="仿宋_GB2312" w:eastAsia="仿宋_GB2312"/>
                <w:b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color w:val="808080"/>
                <w:szCs w:val="21"/>
              </w:rPr>
              <w:t>（必填项）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性 别</w:t>
            </w:r>
            <w:r>
              <w:rPr>
                <w:rFonts w:ascii="仿宋_GB2312" w:eastAsia="仿宋_GB2312"/>
                <w:b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color w:val="808080"/>
                <w:szCs w:val="21"/>
              </w:rPr>
              <w:t>（必填项）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联系电话</w:t>
            </w:r>
            <w:r>
              <w:rPr>
                <w:rFonts w:ascii="仿宋_GB2312" w:eastAsia="仿宋_GB2312"/>
                <w:b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color w:val="808080"/>
                <w:szCs w:val="21"/>
              </w:rPr>
              <w:t>（必填项）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身份证号</w:t>
            </w:r>
            <w:r>
              <w:rPr>
                <w:rFonts w:ascii="仿宋_GB2312" w:eastAsia="仿宋_GB2312"/>
                <w:b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808080"/>
                <w:szCs w:val="21"/>
              </w:rPr>
              <w:t>（必填项）</w:t>
            </w:r>
            <w:r>
              <w:rPr>
                <w:rFonts w:ascii="仿宋_GB2312" w:eastAsia="仿宋_GB2312"/>
                <w:b/>
                <w:sz w:val="28"/>
              </w:rPr>
              <w:t xml:space="preserve"> </w:t>
            </w:r>
          </w:p>
        </w:tc>
        <w:tc>
          <w:tcPr>
            <w:tcW w:w="6834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通信地址及邮编</w:t>
            </w:r>
            <w:r>
              <w:rPr>
                <w:rFonts w:ascii="仿宋_GB2312" w:eastAsia="仿宋_GB2312"/>
                <w:b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color w:val="808080"/>
                <w:szCs w:val="21"/>
              </w:rPr>
              <w:t>（必填项）</w:t>
            </w:r>
          </w:p>
        </w:tc>
        <w:tc>
          <w:tcPr>
            <w:tcW w:w="683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请填写办公通信地址及邮编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461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申请人在此郑重声明：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以上为申请USBKey而提供的资料完成真实。本人愿意承担由于提供的资料虚假失实而导致的一切后果。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申请人签字：</w:t>
            </w:r>
            <w:r>
              <w:rPr>
                <w:rFonts w:hint="eastAsia" w:ascii="仿宋_GB2312" w:eastAsia="仿宋_GB2312"/>
                <w:color w:val="808080"/>
                <w:szCs w:val="21"/>
              </w:rPr>
              <w:t>手写签字</w:t>
            </w:r>
          </w:p>
        </w:tc>
        <w:tc>
          <w:tcPr>
            <w:tcW w:w="39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审批人签字：</w:t>
            </w:r>
            <w:r>
              <w:rPr>
                <w:rFonts w:hint="eastAsia" w:ascii="仿宋_GB2312" w:eastAsia="仿宋_GB2312"/>
                <w:color w:val="808080"/>
                <w:szCs w:val="21"/>
              </w:rPr>
              <w:t>手写签字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审批人部门及职务</w:t>
            </w:r>
            <w:r>
              <w:rPr>
                <w:rFonts w:hint="eastAsia" w:ascii="仿宋_GB2312" w:eastAsia="仿宋_GB2312"/>
                <w:color w:val="808080"/>
                <w:szCs w:val="21"/>
              </w:rPr>
              <w:t>(必填项）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773D2"/>
    <w:rsid w:val="58777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254</Characters>
  <Lines>0</Lines>
  <Paragraphs>0</Paragraphs>
  <TotalTime>1</TotalTime>
  <ScaleCrop>false</ScaleCrop>
  <LinksUpToDate>false</LinksUpToDate>
  <CharactersWithSpaces>329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2019-01-29T08:43:00Z</dcterms:created>
  <dc:creator>tyyygt</dc:creator>
  <cp:lastModifiedBy>tyyygt</cp:lastModifiedBy>
  <dcterms:modified xsi:type="dcterms:W3CDTF">2019-01-29T08:45:13Z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