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pPr>
      <w:r>
        <w:rPr>
          <w:rFonts w:hint="eastAsia"/>
        </w:rPr>
        <w:t>筹建申请表</w:t>
      </w:r>
    </w:p>
    <w:tbl>
      <w:tblPr>
        <w:tblStyle w:val="15"/>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353"/>
        <w:gridCol w:w="1607"/>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908" w:type="dxa"/>
            <w:vAlign w:val="center"/>
          </w:tcPr>
          <w:p>
            <w:pPr>
              <w:pStyle w:val="18"/>
            </w:pPr>
            <w:r>
              <w:rPr>
                <w:rFonts w:hint="eastAsia"/>
              </w:rPr>
              <w:t>牵头</w:t>
            </w:r>
            <w:r>
              <w:t>申请</w:t>
            </w:r>
            <w:r>
              <w:rPr>
                <w:rFonts w:hint="eastAsia"/>
              </w:rPr>
              <w:t>单位名称</w:t>
            </w:r>
          </w:p>
        </w:tc>
        <w:tc>
          <w:tcPr>
            <w:tcW w:w="7350" w:type="dxa"/>
            <w:gridSpan w:val="3"/>
            <w:vAlign w:val="center"/>
          </w:tcPr>
          <w:p>
            <w:pPr>
              <w:pStyle w:val="18"/>
              <w:jc w:val="both"/>
            </w:pPr>
            <w:r>
              <w:rPr>
                <w:rFonts w:hint="eastAsia"/>
                <w:kern w:val="0"/>
              </w:rPr>
              <w:t>机械工业节能与资源利用中心（机械工业技术发展基金会）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trPr>
        <w:tc>
          <w:tcPr>
            <w:tcW w:w="1908" w:type="dxa"/>
            <w:vAlign w:val="center"/>
          </w:tcPr>
          <w:p>
            <w:pPr>
              <w:pStyle w:val="18"/>
            </w:pPr>
            <w:r>
              <w:rPr>
                <w:rFonts w:hint="eastAsia"/>
              </w:rPr>
              <w:t>参与筹建单位</w:t>
            </w:r>
          </w:p>
        </w:tc>
        <w:tc>
          <w:tcPr>
            <w:tcW w:w="7350" w:type="dxa"/>
            <w:gridSpan w:val="3"/>
            <w:vAlign w:val="center"/>
          </w:tcPr>
          <w:p>
            <w:r>
              <w:rPr>
                <w:rFonts w:hint="eastAsia"/>
              </w:rPr>
              <w:t>中国机械工业联合会、西安交通大学、合肥工业大学、中科院力学所、中国通用设备协会、中国电器工业协会、上海交通大学、湖南大学、中国重型机械工业协会、上海电器科学研究院、合肥通用研究院、中信重工机械股份有限公司、格力电气有限公司、北京机械工业自动化研究所有限公司、中国热处理协会、上海工业锅炉研究所、中元国际工程有限公司、上海宝钢节能环保技术有限公司、中国塑料机械协会、中国通用机械干燥设备行业协会、中国超硬材料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1908" w:type="dxa"/>
            <w:vAlign w:val="center"/>
          </w:tcPr>
          <w:p>
            <w:pPr>
              <w:pStyle w:val="18"/>
            </w:pPr>
            <w:r>
              <w:rPr>
                <w:rFonts w:hint="eastAsia"/>
              </w:rPr>
              <w:t>标委会</w:t>
            </w:r>
          </w:p>
          <w:p>
            <w:pPr>
              <w:pStyle w:val="18"/>
            </w:pPr>
            <w:r>
              <w:rPr>
                <w:rFonts w:hint="eastAsia"/>
              </w:rPr>
              <w:t>名称及工作范围</w:t>
            </w:r>
          </w:p>
        </w:tc>
        <w:tc>
          <w:tcPr>
            <w:tcW w:w="7350" w:type="dxa"/>
            <w:gridSpan w:val="3"/>
            <w:vAlign w:val="center"/>
          </w:tcPr>
          <w:p>
            <w:pPr>
              <w:pStyle w:val="18"/>
              <w:jc w:val="left"/>
            </w:pPr>
          </w:p>
          <w:p>
            <w:pPr>
              <w:pStyle w:val="18"/>
              <w:jc w:val="both"/>
            </w:pPr>
            <w:r>
              <w:rPr>
                <w:rFonts w:hint="eastAsia"/>
              </w:rPr>
              <w:t xml:space="preserve">标委会名称：工业和信息化部机械工业节能技术装备标准化工作组 </w:t>
            </w:r>
          </w:p>
          <w:p>
            <w:pPr>
              <w:pStyle w:val="18"/>
              <w:jc w:val="left"/>
            </w:pPr>
            <w:r>
              <w:rPr>
                <w:rFonts w:hint="eastAsia"/>
              </w:rPr>
              <w:t>工作范围：机械工业节能技术装备基础标准、机械工业节能技术规范、机械工业节能装备系统设计指南、新技术耦合节能装备系统能效标准、机械工业节能技术装备系统效果评价</w:t>
            </w:r>
          </w:p>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9258" w:type="dxa"/>
            <w:gridSpan w:val="4"/>
            <w:vAlign w:val="center"/>
          </w:tcPr>
          <w:p>
            <w:pPr>
              <w:pStyle w:val="18"/>
              <w:jc w:val="left"/>
            </w:pPr>
            <w:r>
              <w:rPr>
                <w:rFonts w:hint="eastAsia"/>
              </w:rPr>
              <w:t>申请理由：</w:t>
            </w:r>
          </w:p>
          <w:p>
            <w:pPr>
              <w:pStyle w:val="18"/>
              <w:ind w:firstLine="420" w:firstLineChars="200"/>
              <w:jc w:val="left"/>
            </w:pPr>
            <w:r>
              <w:rPr>
                <w:rFonts w:hint="eastAsia"/>
              </w:rPr>
              <w:t>加快节能技术装备产业化发展是增强全社会节能能力，促进产业转型升级的重要举措。我国机械工业节能技术装备领域没有设立综合性的专业标准化技术委员会，特别是在产业深度融合背景下，制造业朝着系统性、综合性方向发展，需要建立相应的综合性工作组支撑工业节能工作。组建机械工业节能技术装备标准化工作组，是适应工业节能与绿色发展的需要，是促进工业系统节能技术装备推广的重要途径，是产业交叉融合发展的内在需求，是节能工作向系统性、综合性发展的必然要求，有利于全面、系统地推进工业节能技术装备的推广应用，促进节能产业的发展。</w:t>
            </w:r>
          </w:p>
          <w:p>
            <w:pPr>
              <w:pStyle w:val="18"/>
              <w:ind w:firstLine="422" w:firstLineChars="200"/>
              <w:jc w:val="left"/>
              <w:rPr>
                <w:b/>
                <w:bCs w:val="0"/>
              </w:rPr>
            </w:pPr>
            <w:r>
              <w:rPr>
                <w:rFonts w:hint="eastAsia"/>
                <w:b/>
                <w:bCs w:val="0"/>
              </w:rPr>
              <w:t>（一）组建工业节能技术装备标准化工作组是完善工业节能与综合利用领域标准体系的需要。</w:t>
            </w:r>
          </w:p>
          <w:p>
            <w:pPr>
              <w:pStyle w:val="18"/>
              <w:ind w:firstLine="420" w:firstLineChars="200"/>
              <w:jc w:val="left"/>
            </w:pPr>
            <w:r>
              <w:rPr>
                <w:rFonts w:hint="eastAsia"/>
              </w:rPr>
              <w:t>我国节能与综合利用领域标准体系建设取得了一定成效，但是与经济社会发展需求相比，还存在较大差距。节能与综合利用标准涉及的行业、部门较多，标准的系统性、综合性水平有待提高。工业节能技术装备领域标准化工作仍存在标准覆盖面不够、更新不及时，对跨专业、跨领域和系统性、综合性技术装备系统标准制定协调难度大，制定工作严重迟缓。随着节能工作的开展，仅靠单一设备高效率，难以在实际工程中实现整体节能效果，单元型、系统性的节能日益突出，同时随着新材料技术、信息技术等发展，多种技术设备耦合在一起的单元型产品不断出现，强化了局部性能匹配，节能效果和技术经济性高，不断得到市场认可。目前标准体系关于工业技术装备系统工艺、过程节能，节能效果评价、节能诊断方面的综合性、系统性标准比较欠缺。组建机械工业节能技术装备标准化工作组是节能工作向系统性、综合性方向发展的必然要求。</w:t>
            </w:r>
          </w:p>
          <w:p>
            <w:pPr>
              <w:pStyle w:val="18"/>
              <w:ind w:firstLine="420" w:firstLineChars="200"/>
              <w:jc w:val="left"/>
            </w:pPr>
            <w:r>
              <w:rPr>
                <w:rFonts w:hint="eastAsia"/>
              </w:rPr>
              <w:t>组建机械工业节能技术装备标准化工作组是贯彻落实《国家标准化体系建设发展规划（2016—2020年）》节能减排领域标准化工作的重要一环，是加强跨领域、综合性联合标准组建设的重要方面，是贯彻落实《绿色制造标准体系建设指南》（工信部联节〔2016〕304号）、《装备制造业标准化和质量提升规划》（国质检标联〔2016〕396号），落实《工业和通信业节能与综合利用领域技术标准体系》（工信厅节〔2014〕149号）中节能与综合利用领域标准体系的重要方面。《工业节能与绿色标准化行动计划（2017-2019年）》提出培育一批节能与绿色标准化支撑机构和评价机构，以行业内众多节能技术装备领域的技术人员与标准化咨询工作基础的专业机构为依托，组建工业和信息化部机械工业节能技术装备标准化工作组，对节能产业的健康发展具有重要意义。</w:t>
            </w:r>
          </w:p>
          <w:p>
            <w:pPr>
              <w:pStyle w:val="18"/>
              <w:ind w:firstLine="422" w:firstLineChars="200"/>
              <w:jc w:val="left"/>
              <w:rPr>
                <w:b/>
                <w:bCs w:val="0"/>
              </w:rPr>
            </w:pPr>
            <w:r>
              <w:rPr>
                <w:rFonts w:hint="eastAsia"/>
                <w:b/>
                <w:bCs w:val="0"/>
              </w:rPr>
              <w:t>（二）组建机械工业节能技术装备标准化工作组是促进工业节能技术装备推广应用，加快工业节能与绿色发展需要。</w:t>
            </w:r>
          </w:p>
          <w:p>
            <w:pPr>
              <w:pStyle w:val="18"/>
              <w:ind w:firstLine="420" w:firstLineChars="200"/>
              <w:jc w:val="left"/>
            </w:pPr>
            <w:r>
              <w:rPr>
                <w:rFonts w:hint="eastAsia"/>
              </w:rPr>
              <w:t>工信部《工业绿色发展规划（2016-2020年）》明确提出要研发推广核心关键绿色工艺技术及装备，以先进适用技术装备应用为手段，强化技术节能，实施系统节能改造，鼓励先进节能技术的集成优化运用，推动工业节能从局部、单体节能向全流程、系统节能转变。加强先进工业系统节能技术装备的推广应用，对于实现工业绿色转型意义重大。目前，先进技术装备发展日新月异，但现有工作体系下，节能技术装备的标准制定速度较慢、周期较长，跨专业系统性标准协调困难，难以满足工业技术装备发展的需求。例如，近年来工信部发布了《国家工业节能技术装备推荐目录》、《节能机电设备（产品）推荐目录》、《“能效之星”产品目录》、《高耗能落后机电设备淘汰目录》（简称《目录》），但《目录》选取的技术装备范围较窄，拓宽范围遇到的最大难点是很多先进工业技术和装备没有能效标准和评价标准，尤其缺乏系统标准，难以进行评价。很多高耗能工业装备尤其是系统集成型工业装备在节能监察时缺乏依据。因此，工业节能技术装备的推广工作依赖于能效标准的完善和共同推进，工业节能与绿色发展需要加快工业节能技术及装备标准工作。</w:t>
            </w:r>
          </w:p>
          <w:p>
            <w:pPr>
              <w:pStyle w:val="18"/>
              <w:ind w:firstLine="422" w:firstLineChars="200"/>
              <w:jc w:val="left"/>
            </w:pPr>
            <w:r>
              <w:rPr>
                <w:rFonts w:hint="eastAsia"/>
                <w:b/>
                <w:bCs w:val="0"/>
              </w:rPr>
              <w:t>（三）目前未设立专门的综合标准化工作组进行机械工业节能技术装备领域的标准制修订工作。</w:t>
            </w:r>
          </w:p>
          <w:p>
            <w:pPr>
              <w:pStyle w:val="18"/>
              <w:ind w:firstLine="420" w:firstLineChars="200"/>
              <w:jc w:val="left"/>
            </w:pPr>
            <w:r>
              <w:rPr>
                <w:rFonts w:hint="eastAsia"/>
              </w:rPr>
              <w:t>机械工业节能技术装备标准化领域没有工业管理部门归口的统一的综合性专业标准化委员会，缺乏工业节能技术装备系统标准的宏观规划与行业指导。目前全国能源基础与管理标准化技术委员会（SAC/TC20）工作职能主要为“节能以及能源方面的通用性、综合性的基础和管理等专业领域”，下设能源管理、合理用电、省能材料应用技术、新能源和可再生能源、林业能源管理、节能技术与信息、节能检测、建材行业能源管理、节能分析评估、特种设备节能分技术委员会，但没有机械工业节能技术装备标准化技术委员会。而且现有标准委员会分类要么太宽泛，太理论化，要么太具体，比较零散，不能很好满足工业节能技术和装备产业融合发展的需要。TC20主导制定的标准主要为典型工业装备强制性国家能效标准以及节能监测标准、节能管理等基础类标准，与拟筹建的机械工业节能技术装备标准工作组职能范围并无冲突。通过组建综合性的机械工业节能技术装备标准工作组，有计划、有步骤的统领开展工业节能技术装备标准体系研究、制定及推广工作，是保证节能改造投资取得实效，推动工业节能技术装备推广，促进节能产业高质量发展的重要措施。</w:t>
            </w:r>
          </w:p>
          <w:p>
            <w:pPr>
              <w:pStyle w:val="18"/>
              <w:ind w:firstLine="420" w:firstLineChars="200"/>
              <w:jc w:val="left"/>
            </w:pPr>
            <w:r>
              <w:rPr>
                <w:rFonts w:hint="eastAsia"/>
              </w:rPr>
              <w:t xml:space="preserve">综上可知，组建机械工业节能技术装备标准工作组具有重要的现实意义，有利于全面、系统的协调和推进机械工业节能技术装备相关系统节能标准建设，赶超与国际先进水平的差距，是工业行业绿色发展的必然要求。通过搭建标准工作平台，尽快出台一系列工业节能技术规范、节能设计指南、工业装备系统能效、节能效果评价标准，规范引领节能技术装备的发展；提供工业节能技术装备标准综合管理、规划和交流的平台，系统、高效地推进工业系统节能技术装备的能效水平提升和推广，提高我国工业技术装备的国际市场竞争力。 </w:t>
            </w:r>
          </w:p>
          <w:p>
            <w:pPr>
              <w:pStyle w:val="18"/>
              <w:ind w:firstLine="420" w:firstLineChars="200"/>
              <w:jc w:val="left"/>
            </w:pPr>
            <w:r>
              <w:rPr>
                <w:rFonts w:hint="eastAsia"/>
              </w:rPr>
              <w:t>由于《工业和信息化部专业标准化技术委员会管理办法》还未正式发布，因此，申请工业和信息化部机械工业节能技术装备标准化技术委员会尚未具备条件，而工业节能技术装备标准化工作又面临迫切需求。因此，拟先申请组建工业和信息化部机械工业节能技术装备标准化工作组，待发布后，再经由标准化工作组申报成为标准化技术委员会。</w:t>
            </w:r>
          </w:p>
          <w:p>
            <w:pPr>
              <w:pStyle w:val="18"/>
              <w:ind w:firstLine="420" w:firstLineChars="200"/>
              <w:jc w:val="left"/>
            </w:pPr>
          </w:p>
          <w:p>
            <w:pPr>
              <w:pStyle w:val="18"/>
              <w:ind w:firstLine="420" w:firstLineChars="200"/>
              <w:jc w:val="left"/>
            </w:pPr>
          </w:p>
          <w:p>
            <w:pPr>
              <w:pStyle w:val="18"/>
              <w:jc w:val="left"/>
            </w:pPr>
          </w:p>
          <w:p>
            <w:pPr>
              <w:pStyle w:val="18"/>
              <w:ind w:firstLine="420" w:firstLineChars="200"/>
              <w:jc w:val="left"/>
            </w:pPr>
          </w:p>
          <w:p>
            <w:pPr>
              <w:pStyle w:val="18"/>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5" w:hRule="atLeast"/>
        </w:trPr>
        <w:tc>
          <w:tcPr>
            <w:tcW w:w="1908" w:type="dxa"/>
            <w:vAlign w:val="center"/>
          </w:tcPr>
          <w:p>
            <w:pPr>
              <w:pStyle w:val="18"/>
            </w:pPr>
            <w:r>
              <w:rPr>
                <w:rFonts w:hint="eastAsia"/>
              </w:rPr>
              <w:t>牵头</w:t>
            </w:r>
            <w:r>
              <w:t>申请</w:t>
            </w:r>
            <w:r>
              <w:rPr>
                <w:rFonts w:hint="eastAsia"/>
              </w:rPr>
              <w:t>单位对秘书处工作的支持</w:t>
            </w:r>
          </w:p>
        </w:tc>
        <w:tc>
          <w:tcPr>
            <w:tcW w:w="7350" w:type="dxa"/>
            <w:gridSpan w:val="3"/>
            <w:vAlign w:val="center"/>
          </w:tcPr>
          <w:p>
            <w:pPr>
              <w:pStyle w:val="23"/>
              <w:numPr>
                <w:ilvl w:val="0"/>
                <w:numId w:val="1"/>
              </w:numPr>
              <w:ind w:left="105"/>
            </w:pPr>
            <w:r>
              <w:rPr>
                <w:rFonts w:hint="eastAsia"/>
              </w:rPr>
              <w:t>每年能保证提供必要的活动经费；</w:t>
            </w:r>
          </w:p>
          <w:p>
            <w:pPr>
              <w:pStyle w:val="23"/>
              <w:ind w:left="0" w:leftChars="0"/>
            </w:pPr>
            <w:r>
              <w:rPr>
                <w:rFonts w:hint="eastAsia"/>
              </w:rPr>
              <w:t>每年提供经费30万元以上</w:t>
            </w:r>
          </w:p>
          <w:p>
            <w:pPr>
              <w:pStyle w:val="23"/>
              <w:numPr>
                <w:ilvl w:val="0"/>
                <w:numId w:val="1"/>
              </w:numPr>
              <w:ind w:left="105"/>
            </w:pPr>
            <w:r>
              <w:rPr>
                <w:rFonts w:hint="eastAsia"/>
              </w:rPr>
              <w:t>配备与工作相适应的专职人员；</w:t>
            </w:r>
          </w:p>
          <w:p>
            <w:pPr>
              <w:pStyle w:val="23"/>
              <w:ind w:left="105"/>
            </w:pPr>
            <w:r>
              <w:rPr>
                <w:rFonts w:hint="eastAsia"/>
              </w:rPr>
              <w:t>配备3-5名专职标准工作人员</w:t>
            </w:r>
          </w:p>
          <w:p>
            <w:pPr>
              <w:pStyle w:val="23"/>
              <w:numPr>
                <w:ilvl w:val="0"/>
                <w:numId w:val="1"/>
              </w:numPr>
              <w:ind w:left="105"/>
            </w:pPr>
            <w:r>
              <w:rPr>
                <w:rFonts w:hint="eastAsia"/>
              </w:rPr>
              <w:t>保证为秘书处提供必要的办公条件：</w:t>
            </w:r>
          </w:p>
          <w:p>
            <w:pPr>
              <w:pStyle w:val="23"/>
              <w:ind w:left="105"/>
            </w:pPr>
            <w:r>
              <w:rPr>
                <w:rFonts w:hint="eastAsia"/>
              </w:rPr>
              <w:t>为秘书处提供办公场所及便利条件，办公地点设在机械工业技术发展基金会。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08" w:type="dxa"/>
            <w:vAlign w:val="center"/>
          </w:tcPr>
          <w:p>
            <w:pPr>
              <w:pStyle w:val="18"/>
            </w:pPr>
            <w:r>
              <w:rPr>
                <w:rFonts w:hint="eastAsia"/>
              </w:rPr>
              <w:t>申请单位通讯地址</w:t>
            </w:r>
          </w:p>
        </w:tc>
        <w:tc>
          <w:tcPr>
            <w:tcW w:w="7350" w:type="dxa"/>
            <w:gridSpan w:val="3"/>
            <w:vAlign w:val="center"/>
          </w:tcPr>
          <w:p>
            <w:pPr>
              <w:pStyle w:val="18"/>
            </w:pPr>
            <w:r>
              <w:rPr>
                <w:rFonts w:hint="eastAsia"/>
              </w:rPr>
              <w:t>北京市西城区白广路4号机械工业技术发展基金会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08" w:type="dxa"/>
            <w:vAlign w:val="center"/>
          </w:tcPr>
          <w:p>
            <w:pPr>
              <w:pStyle w:val="18"/>
            </w:pPr>
            <w:r>
              <w:rPr>
                <w:rFonts w:hint="eastAsia"/>
              </w:rPr>
              <w:t>联系电话</w:t>
            </w:r>
          </w:p>
        </w:tc>
        <w:tc>
          <w:tcPr>
            <w:tcW w:w="2353" w:type="dxa"/>
            <w:vAlign w:val="center"/>
          </w:tcPr>
          <w:p>
            <w:pPr>
              <w:pStyle w:val="18"/>
            </w:pPr>
            <w:r>
              <w:rPr>
                <w:rFonts w:hint="eastAsia"/>
              </w:rPr>
              <w:t>010-63586563</w:t>
            </w:r>
          </w:p>
        </w:tc>
        <w:tc>
          <w:tcPr>
            <w:tcW w:w="1607" w:type="dxa"/>
            <w:vAlign w:val="center"/>
          </w:tcPr>
          <w:p>
            <w:pPr>
              <w:pStyle w:val="18"/>
            </w:pPr>
            <w:r>
              <w:rPr>
                <w:rFonts w:hint="eastAsia"/>
              </w:rPr>
              <w:t>传   真</w:t>
            </w:r>
          </w:p>
        </w:tc>
        <w:tc>
          <w:tcPr>
            <w:tcW w:w="3390" w:type="dxa"/>
            <w:vAlign w:val="center"/>
          </w:tcPr>
          <w:p>
            <w:pPr>
              <w:pStyle w:val="18"/>
            </w:pPr>
            <w:r>
              <w:rPr>
                <w:rFonts w:hint="eastAsia"/>
              </w:rPr>
              <w:t>010-63588186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08" w:type="dxa"/>
            <w:vAlign w:val="center"/>
          </w:tcPr>
          <w:p>
            <w:pPr>
              <w:pStyle w:val="18"/>
            </w:pPr>
            <w:r>
              <w:rPr>
                <w:rFonts w:hint="eastAsia"/>
              </w:rPr>
              <w:t>E-mail</w:t>
            </w:r>
          </w:p>
        </w:tc>
        <w:tc>
          <w:tcPr>
            <w:tcW w:w="2353" w:type="dxa"/>
            <w:vAlign w:val="center"/>
          </w:tcPr>
          <w:p>
            <w:pPr>
              <w:pStyle w:val="18"/>
            </w:pPr>
            <w:r>
              <w:rPr>
                <w:rFonts w:hint="eastAsia"/>
              </w:rPr>
              <w:t>wangj@cmtf.net.cn</w:t>
            </w:r>
          </w:p>
        </w:tc>
        <w:tc>
          <w:tcPr>
            <w:tcW w:w="1607" w:type="dxa"/>
            <w:vAlign w:val="center"/>
          </w:tcPr>
          <w:p>
            <w:pPr>
              <w:pStyle w:val="18"/>
            </w:pPr>
            <w:r>
              <w:rPr>
                <w:rFonts w:hint="eastAsia"/>
              </w:rPr>
              <w:t>网   址</w:t>
            </w:r>
          </w:p>
        </w:tc>
        <w:tc>
          <w:tcPr>
            <w:tcW w:w="3390" w:type="dxa"/>
            <w:vAlign w:val="center"/>
          </w:tcPr>
          <w:p>
            <w:pPr>
              <w:pStyle w:val="18"/>
            </w:pPr>
            <w:r>
              <w:rPr>
                <w:rFonts w:hint="eastAsia"/>
              </w:rPr>
              <w:t>www.merc.org.cn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trPr>
        <w:tc>
          <w:tcPr>
            <w:tcW w:w="4261" w:type="dxa"/>
            <w:gridSpan w:val="2"/>
            <w:vAlign w:val="center"/>
          </w:tcPr>
          <w:p>
            <w:pPr>
              <w:pStyle w:val="23"/>
              <w:ind w:left="105"/>
            </w:pPr>
            <w:r>
              <w:t>牵头</w:t>
            </w:r>
            <w:r>
              <w:rPr>
                <w:rFonts w:hint="eastAsia"/>
              </w:rPr>
              <w:t>申请单位意见：</w:t>
            </w:r>
          </w:p>
          <w:p>
            <w:pPr>
              <w:pStyle w:val="23"/>
              <w:ind w:left="105"/>
            </w:pPr>
            <w:r>
              <w:rPr>
                <w:rFonts w:hint="eastAsia"/>
              </w:rPr>
              <w:t>领导（法人）签字:</w:t>
            </w:r>
          </w:p>
          <w:p>
            <w:pPr>
              <w:pStyle w:val="18"/>
            </w:pPr>
            <w:r>
              <w:rPr>
                <w:rFonts w:hint="eastAsia"/>
              </w:rPr>
              <w:t xml:space="preserve">                           单位公章</w:t>
            </w:r>
          </w:p>
          <w:p>
            <w:pPr>
              <w:pStyle w:val="24"/>
              <w:ind w:right="105"/>
            </w:pPr>
            <w:r>
              <w:rPr>
                <w:rFonts w:hint="eastAsia"/>
              </w:rPr>
              <w:t>年   月   日</w:t>
            </w:r>
          </w:p>
        </w:tc>
        <w:tc>
          <w:tcPr>
            <w:tcW w:w="4997" w:type="dxa"/>
            <w:gridSpan w:val="2"/>
            <w:vAlign w:val="center"/>
          </w:tcPr>
          <w:p>
            <w:pPr>
              <w:pStyle w:val="23"/>
              <w:ind w:left="105"/>
            </w:pPr>
            <w:r>
              <w:rPr>
                <w:rFonts w:hint="eastAsia"/>
              </w:rPr>
              <w:t>委托机构（或地方行业主管部门）意见：</w:t>
            </w:r>
          </w:p>
          <w:p>
            <w:pPr>
              <w:pStyle w:val="23"/>
              <w:ind w:left="105"/>
            </w:pPr>
          </w:p>
          <w:p>
            <w:pPr>
              <w:pStyle w:val="18"/>
            </w:pPr>
            <w:r>
              <w:rPr>
                <w:rFonts w:hint="eastAsia"/>
              </w:rPr>
              <w:t xml:space="preserve">                        单位公章</w:t>
            </w:r>
          </w:p>
          <w:p>
            <w:pPr>
              <w:pStyle w:val="24"/>
              <w:ind w:right="105"/>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1" w:hRule="atLeast"/>
        </w:trPr>
        <w:tc>
          <w:tcPr>
            <w:tcW w:w="9258" w:type="dxa"/>
            <w:gridSpan w:val="4"/>
            <w:vAlign w:val="center"/>
          </w:tcPr>
          <w:p>
            <w:pPr>
              <w:pStyle w:val="23"/>
              <w:ind w:left="105"/>
            </w:pPr>
            <w:r>
              <w:rPr>
                <w:rFonts w:hint="eastAsia"/>
              </w:rPr>
              <w:t>专业司局审查意见：</w:t>
            </w:r>
          </w:p>
          <w:p>
            <w:pPr>
              <w:pStyle w:val="23"/>
              <w:ind w:left="0" w:leftChars="0"/>
            </w:pPr>
          </w:p>
          <w:p>
            <w:pPr>
              <w:pStyle w:val="18"/>
            </w:pPr>
            <w:r>
              <w:rPr>
                <w:rFonts w:hint="eastAsia"/>
              </w:rPr>
              <w:t xml:space="preserve">                         单位公章</w:t>
            </w:r>
          </w:p>
          <w:p>
            <w:pPr>
              <w:pStyle w:val="23"/>
              <w:ind w:left="105"/>
              <w:jc w:val="right"/>
            </w:pPr>
            <w:r>
              <w:rPr>
                <w:rFonts w:hint="eastAsia"/>
              </w:rPr>
              <w:t>年   月   日</w:t>
            </w:r>
          </w:p>
        </w:tc>
      </w:tr>
    </w:tbl>
    <w:p>
      <w:pPr>
        <w:rPr>
          <w:b/>
        </w:rPr>
      </w:pPr>
    </w:p>
    <w:p>
      <w:pPr>
        <w:rPr>
          <w:rFonts w:ascii="仿宋" w:hAnsi="仿宋" w:eastAsia="仿宋" w:cs="宋体"/>
          <w:bCs/>
          <w:kern w:val="0"/>
          <w:sz w:val="32"/>
          <w:szCs w:val="32"/>
        </w:rPr>
      </w:pPr>
      <w:r>
        <w:rPr>
          <w:b/>
        </w:rPr>
        <w:br w:type="page"/>
      </w:r>
    </w:p>
    <w:p>
      <w:pPr>
        <w:pStyle w:val="22"/>
        <w:spacing w:before="0" w:beforeLines="0" w:after="0" w:afterLines="0" w:line="360" w:lineRule="auto"/>
        <w:rPr>
          <w:rFonts w:hint="eastAsia"/>
        </w:rPr>
      </w:pPr>
    </w:p>
    <w:p>
      <w:pPr>
        <w:pStyle w:val="22"/>
        <w:spacing w:before="0" w:beforeLines="0" w:after="0" w:afterLines="0" w:line="360" w:lineRule="auto"/>
      </w:pPr>
      <w:r>
        <w:rPr>
          <w:rFonts w:hint="eastAsia"/>
        </w:rPr>
        <w:t>委员名单</w:t>
      </w:r>
      <w:r>
        <w:t>汇总表</w:t>
      </w:r>
    </w:p>
    <w:p>
      <w:pPr>
        <w:pStyle w:val="25"/>
        <w:ind w:firstLine="480" w:firstLineChars="200"/>
        <w:rPr>
          <w:rFonts w:hint="eastAsia"/>
        </w:rPr>
      </w:pPr>
      <w:r>
        <w:rPr>
          <w:rFonts w:hint="eastAsia"/>
        </w:rPr>
        <w:t xml:space="preserve">行业标委会名称：工业和信息化部机械工业节能技术装备标准化工作组 </w:t>
      </w:r>
    </w:p>
    <w:p>
      <w:pPr>
        <w:pStyle w:val="25"/>
        <w:ind w:firstLine="480" w:firstLineChars="200"/>
        <w:rPr>
          <w:rFonts w:hint="eastAsia"/>
        </w:rPr>
      </w:pPr>
    </w:p>
    <w:tbl>
      <w:tblPr>
        <w:tblStyle w:val="15"/>
        <w:tblW w:w="903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6"/>
        <w:gridCol w:w="1339"/>
        <w:gridCol w:w="1048"/>
        <w:gridCol w:w="1991"/>
        <w:gridCol w:w="906"/>
        <w:gridCol w:w="1350"/>
        <w:gridCol w:w="921"/>
        <w:gridCol w:w="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b/>
                <w:bCs w:val="0"/>
                <w:kern w:val="0"/>
              </w:rPr>
            </w:pPr>
            <w:r>
              <w:rPr>
                <w:rFonts w:hint="eastAsia"/>
                <w:b/>
                <w:bCs w:val="0"/>
                <w:kern w:val="0"/>
              </w:rPr>
              <w:t>序号</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b/>
                <w:bCs w:val="0"/>
                <w:kern w:val="0"/>
              </w:rPr>
            </w:pPr>
            <w:r>
              <w:rPr>
                <w:rFonts w:hint="eastAsia"/>
                <w:b/>
                <w:bCs w:val="0"/>
                <w:kern w:val="0"/>
              </w:rPr>
              <w:t>本标委会</w:t>
            </w:r>
          </w:p>
          <w:p>
            <w:pPr>
              <w:pStyle w:val="18"/>
              <w:rPr>
                <w:b/>
                <w:bCs w:val="0"/>
                <w:kern w:val="0"/>
              </w:rPr>
            </w:pPr>
            <w:r>
              <w:rPr>
                <w:rFonts w:hint="eastAsia"/>
                <w:b/>
                <w:bCs w:val="0"/>
                <w:kern w:val="0"/>
              </w:rPr>
              <w:t>职务</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b/>
                <w:bCs w:val="0"/>
                <w:kern w:val="0"/>
              </w:rPr>
            </w:pPr>
            <w:r>
              <w:rPr>
                <w:rFonts w:hint="eastAsia"/>
                <w:b/>
                <w:bCs w:val="0"/>
                <w:kern w:val="0"/>
              </w:rPr>
              <w:t>姓 名</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b/>
                <w:bCs w:val="0"/>
                <w:kern w:val="0"/>
              </w:rPr>
            </w:pPr>
            <w:r>
              <w:rPr>
                <w:rFonts w:hint="eastAsia"/>
                <w:b/>
                <w:bCs w:val="0"/>
                <w:kern w:val="0"/>
              </w:rPr>
              <w:t>工作单位</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b/>
                <w:bCs w:val="0"/>
                <w:kern w:val="0"/>
              </w:rPr>
            </w:pPr>
            <w:r>
              <w:rPr>
                <w:rFonts w:hint="eastAsia"/>
                <w:b/>
                <w:bCs w:val="0"/>
                <w:kern w:val="0"/>
              </w:rPr>
              <w:t>职称</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b/>
                <w:bCs w:val="0"/>
                <w:kern w:val="0"/>
              </w:rPr>
            </w:pPr>
            <w:r>
              <w:rPr>
                <w:rFonts w:hint="eastAsia"/>
                <w:b/>
                <w:bCs w:val="0"/>
                <w:kern w:val="0"/>
              </w:rPr>
              <w:t>职务</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b/>
                <w:bCs w:val="0"/>
                <w:kern w:val="0"/>
              </w:rPr>
            </w:pPr>
            <w:r>
              <w:rPr>
                <w:rFonts w:hint="eastAsia"/>
                <w:b/>
                <w:bCs w:val="0"/>
                <w:kern w:val="0"/>
              </w:rPr>
              <w:t>电话</w:t>
            </w: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b/>
                <w:bCs w:val="0"/>
                <w:kern w:val="0"/>
              </w:rPr>
            </w:pPr>
            <w:r>
              <w:rPr>
                <w:rFonts w:hint="eastAsia"/>
                <w:b/>
                <w:bCs w:val="0"/>
                <w:kern w:val="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主任委员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副主任委员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3</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副主任委员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侯睿</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机械工业节能与资源利用中心</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主任</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4</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副主任委员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刘志峰</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合肥工业大学</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副校长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5</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秘书长</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王婧</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机械工业节能与资源利用中心</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部门主任</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6</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副秘书长</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魏小林</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中科院力学所</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研究员</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7</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bookmarkStart w:id="0" w:name="_GoBack"/>
            <w:bookmarkEnd w:id="0"/>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8</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孙放</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中国通用设备协会</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副秘书长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9</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方晓燕</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中国电器工业协会</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副会长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10</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王秋旺</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西安交通大学</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11</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张忠孝</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上海交通大学</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副院长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12</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黄守道</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湖南大学</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副院长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13</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张维新</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中国重型机械工业协会</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副秘书长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14</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尹天文</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lang w:val="zh-CN"/>
              </w:rPr>
            </w:pPr>
            <w:r>
              <w:rPr>
                <w:rFonts w:hint="eastAsia"/>
                <w:kern w:val="0"/>
              </w:rPr>
              <w:t>上海电器科学研究院</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院长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15</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史敏</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lang w:val="zh-CN"/>
              </w:rPr>
            </w:pPr>
            <w:r>
              <w:rPr>
                <w:rFonts w:hint="eastAsia"/>
                <w:kern w:val="0"/>
              </w:rPr>
              <w:t>合肥通用研究院</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原副院长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16</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程波</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lang w:val="zh-CN"/>
              </w:rPr>
              <w:t>中信重工机械股份有限公司</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院长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17</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刘华</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格力电气有限公司</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经理</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18</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黎晓东</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lang w:val="zh-CN"/>
              </w:rPr>
            </w:pPr>
            <w:r>
              <w:rPr>
                <w:rFonts w:hint="eastAsia"/>
                <w:kern w:val="0"/>
                <w:lang w:val="zh-CN"/>
              </w:rPr>
              <w:t>北京机械工业自动化研究所有限公司</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rFonts w:ascii="Arial" w:hAnsi="Arial" w:cs="Arial"/>
                <w:color w:val="333333"/>
                <w:sz w:val="19"/>
                <w:szCs w:val="19"/>
                <w:shd w:val="clear" w:color="auto" w:fill="FFFFFF"/>
              </w:rPr>
            </w:pPr>
            <w:r>
              <w:rPr>
                <w:rFonts w:hint="eastAsia"/>
                <w:kern w:val="0"/>
              </w:rPr>
              <w:t>副总工</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19</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佟晓辉</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lang w:val="zh-CN"/>
              </w:rPr>
            </w:pPr>
            <w:r>
              <w:rPr>
                <w:rFonts w:hint="eastAsia"/>
              </w:rPr>
              <w:t>中国热处理协会</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理事长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20</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李振清</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szCs w:val="22"/>
                <w:lang w:val="zh-CN"/>
              </w:rPr>
            </w:pPr>
            <w:r>
              <w:rPr>
                <w:rFonts w:hint="eastAsia"/>
                <w:kern w:val="0"/>
              </w:rPr>
              <w:t>机械工业技术发展基金会</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21</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何心良</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szCs w:val="22"/>
                <w:lang w:val="zh-CN"/>
              </w:rPr>
            </w:pPr>
            <w:r>
              <w:rPr>
                <w:rFonts w:hint="eastAsia"/>
                <w:kern w:val="0"/>
              </w:rPr>
              <w:t>上海工业锅炉研究所</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所长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22</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李春林</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中元国际工程有限公司</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院长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23</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曹先常</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lang w:val="zh-CN"/>
              </w:rPr>
            </w:pPr>
            <w:r>
              <w:rPr>
                <w:rFonts w:hint="eastAsia"/>
                <w:kern w:val="0"/>
              </w:rPr>
              <w:t>上海宝钢节能环保技术有限公司</w:t>
            </w:r>
          </w:p>
        </w:tc>
        <w:tc>
          <w:tcPr>
            <w:tcW w:w="906"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副总</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24</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粟东平</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lang w:val="zh-CN"/>
              </w:rPr>
            </w:pPr>
            <w:r>
              <w:rPr>
                <w:rFonts w:hint="eastAsia"/>
              </w:rPr>
              <w:t>中国塑料机械协会</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副会长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25</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柴本银</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rPr>
              <w:t>中国通用机械干燥设备行业协会</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教授级高工</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秘书长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26</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朱峰</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rPr>
              <w:t>中国超硬材料协会</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研究员</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理事长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pStyle w:val="18"/>
              <w:rPr>
                <w:kern w:val="0"/>
              </w:rPr>
            </w:pPr>
            <w:r>
              <w:rPr>
                <w:rFonts w:hint="eastAsia"/>
                <w:kern w:val="0"/>
              </w:rPr>
              <w:t>27</w:t>
            </w:r>
          </w:p>
        </w:tc>
        <w:tc>
          <w:tcPr>
            <w:tcW w:w="1339"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委员</w:t>
            </w:r>
          </w:p>
        </w:tc>
        <w:tc>
          <w:tcPr>
            <w:tcW w:w="1048"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杨庆轩</w:t>
            </w:r>
          </w:p>
        </w:tc>
        <w:tc>
          <w:tcPr>
            <w:tcW w:w="199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rPr>
              <w:t>中国电器工业协会电焊机分会</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kern w:val="0"/>
                <w:szCs w:val="22"/>
              </w:rPr>
            </w:pPr>
            <w:r>
              <w:rPr>
                <w:rFonts w:hint="eastAsia"/>
                <w:kern w:val="0"/>
              </w:rPr>
              <w:t>研究员</w:t>
            </w:r>
          </w:p>
        </w:tc>
        <w:tc>
          <w:tcPr>
            <w:tcW w:w="1350"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r>
              <w:rPr>
                <w:rFonts w:hint="eastAsia"/>
                <w:kern w:val="0"/>
              </w:rPr>
              <w:t>秘书长</w:t>
            </w:r>
          </w:p>
        </w:tc>
        <w:tc>
          <w:tcPr>
            <w:tcW w:w="921" w:type="dxa"/>
            <w:tcBorders>
              <w:top w:val="single" w:color="auto" w:sz="4" w:space="0"/>
              <w:left w:val="single" w:color="auto" w:sz="4" w:space="0"/>
              <w:bottom w:val="single" w:color="auto" w:sz="4" w:space="0"/>
              <w:right w:val="single" w:color="auto" w:sz="4" w:space="0"/>
            </w:tcBorders>
            <w:vAlign w:val="center"/>
          </w:tcPr>
          <w:p>
            <w:pPr>
              <w:pStyle w:val="18"/>
              <w:rPr>
                <w:kern w:val="0"/>
                <w:szCs w:val="22"/>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18"/>
              <w:rPr>
                <w:kern w:val="0"/>
              </w:rPr>
            </w:pPr>
          </w:p>
        </w:tc>
      </w:tr>
    </w:tbl>
    <w:p>
      <w:pPr>
        <w:rPr>
          <w:sz w:val="32"/>
          <w:szCs w:val="32"/>
        </w:rPr>
      </w:pPr>
    </w:p>
    <w:sectPr>
      <w:footerReference r:id="rId3" w:type="default"/>
      <w:pgSz w:w="11906" w:h="16838"/>
      <w:pgMar w:top="1440" w:right="1797" w:bottom="935"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6V16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G/qJEsctjujw8+nw68/h9w8yrxbnWaE+QI2JdwFT0/DFDzjpyQ/ozMQHFW2+&#10;kRLBOGq9P+krh0RE/rRcLJcVhgTGpgfis5fvIUL6Kr0l2WhoxAEWXfnuBtIxdUrJ1Zy/0saUIRr3&#10;lwMxs4fl3o89ZisNm2EktPHtHvn0OPuGOlxOSsy1Q2nzmkxGnIzNaOQaED4/Jixc+smoR6ixGA6q&#10;MBqXKm/C63fJeln99T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2J6V16kBAABCAwAADgAA&#10;AAAAAAABACAAAAAe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DA5C"/>
    <w:multiLevelType w:val="singleLevel"/>
    <w:tmpl w:val="136BDA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1B3"/>
    <w:rsid w:val="000167C6"/>
    <w:rsid w:val="00020CED"/>
    <w:rsid w:val="00021CF0"/>
    <w:rsid w:val="000400F1"/>
    <w:rsid w:val="000457E4"/>
    <w:rsid w:val="00056807"/>
    <w:rsid w:val="00072ADA"/>
    <w:rsid w:val="00075384"/>
    <w:rsid w:val="000760FD"/>
    <w:rsid w:val="000816E8"/>
    <w:rsid w:val="00091283"/>
    <w:rsid w:val="0009464A"/>
    <w:rsid w:val="000A3221"/>
    <w:rsid w:val="000A7E30"/>
    <w:rsid w:val="000B68FA"/>
    <w:rsid w:val="000C0322"/>
    <w:rsid w:val="000C336D"/>
    <w:rsid w:val="000C6469"/>
    <w:rsid w:val="00100928"/>
    <w:rsid w:val="0010455C"/>
    <w:rsid w:val="00122CCF"/>
    <w:rsid w:val="0013330F"/>
    <w:rsid w:val="00147BFB"/>
    <w:rsid w:val="001603AE"/>
    <w:rsid w:val="00160AD4"/>
    <w:rsid w:val="001714AA"/>
    <w:rsid w:val="00172364"/>
    <w:rsid w:val="00172A05"/>
    <w:rsid w:val="00172A27"/>
    <w:rsid w:val="00173515"/>
    <w:rsid w:val="001740AF"/>
    <w:rsid w:val="00177E28"/>
    <w:rsid w:val="0019085E"/>
    <w:rsid w:val="00197EC5"/>
    <w:rsid w:val="001A19A7"/>
    <w:rsid w:val="001B52B1"/>
    <w:rsid w:val="001D052F"/>
    <w:rsid w:val="001D16C5"/>
    <w:rsid w:val="00203EF9"/>
    <w:rsid w:val="00222473"/>
    <w:rsid w:val="00224275"/>
    <w:rsid w:val="0026132A"/>
    <w:rsid w:val="00261A86"/>
    <w:rsid w:val="00263838"/>
    <w:rsid w:val="00265E32"/>
    <w:rsid w:val="00266F4D"/>
    <w:rsid w:val="002754D2"/>
    <w:rsid w:val="00292AAB"/>
    <w:rsid w:val="002A7AF3"/>
    <w:rsid w:val="002B60B3"/>
    <w:rsid w:val="002E465C"/>
    <w:rsid w:val="00306FF5"/>
    <w:rsid w:val="00313684"/>
    <w:rsid w:val="003139D8"/>
    <w:rsid w:val="003279D0"/>
    <w:rsid w:val="00333AB4"/>
    <w:rsid w:val="003503AA"/>
    <w:rsid w:val="003508BD"/>
    <w:rsid w:val="00371A78"/>
    <w:rsid w:val="00371F55"/>
    <w:rsid w:val="00376239"/>
    <w:rsid w:val="00382401"/>
    <w:rsid w:val="00382F6D"/>
    <w:rsid w:val="0039239B"/>
    <w:rsid w:val="00393877"/>
    <w:rsid w:val="003957A5"/>
    <w:rsid w:val="003A3BB9"/>
    <w:rsid w:val="003A56B6"/>
    <w:rsid w:val="003A592E"/>
    <w:rsid w:val="003A67CF"/>
    <w:rsid w:val="003A733A"/>
    <w:rsid w:val="003B14E4"/>
    <w:rsid w:val="003C3811"/>
    <w:rsid w:val="003C3EBF"/>
    <w:rsid w:val="003C65E8"/>
    <w:rsid w:val="003D0D2F"/>
    <w:rsid w:val="003D27FD"/>
    <w:rsid w:val="003E6770"/>
    <w:rsid w:val="003E78B4"/>
    <w:rsid w:val="004211D4"/>
    <w:rsid w:val="00422972"/>
    <w:rsid w:val="00444C4C"/>
    <w:rsid w:val="00451CA9"/>
    <w:rsid w:val="00451D26"/>
    <w:rsid w:val="00455BD9"/>
    <w:rsid w:val="00472157"/>
    <w:rsid w:val="004772EC"/>
    <w:rsid w:val="00480714"/>
    <w:rsid w:val="004A422E"/>
    <w:rsid w:val="004A5FE4"/>
    <w:rsid w:val="004C6CA7"/>
    <w:rsid w:val="004C6CB3"/>
    <w:rsid w:val="004E2520"/>
    <w:rsid w:val="00510E48"/>
    <w:rsid w:val="00512E70"/>
    <w:rsid w:val="00514D50"/>
    <w:rsid w:val="005163FE"/>
    <w:rsid w:val="00523380"/>
    <w:rsid w:val="00524543"/>
    <w:rsid w:val="0052539D"/>
    <w:rsid w:val="00553ADE"/>
    <w:rsid w:val="00573D42"/>
    <w:rsid w:val="00574B0C"/>
    <w:rsid w:val="00586777"/>
    <w:rsid w:val="005A49D0"/>
    <w:rsid w:val="005B548E"/>
    <w:rsid w:val="005B73D0"/>
    <w:rsid w:val="005C3EA4"/>
    <w:rsid w:val="005F51E0"/>
    <w:rsid w:val="005F5D8F"/>
    <w:rsid w:val="005F725D"/>
    <w:rsid w:val="0060672D"/>
    <w:rsid w:val="00606902"/>
    <w:rsid w:val="006224B5"/>
    <w:rsid w:val="00642D87"/>
    <w:rsid w:val="00643048"/>
    <w:rsid w:val="00650BAD"/>
    <w:rsid w:val="00650EFC"/>
    <w:rsid w:val="006670E7"/>
    <w:rsid w:val="0067583C"/>
    <w:rsid w:val="0068423E"/>
    <w:rsid w:val="00692FCB"/>
    <w:rsid w:val="006B2C05"/>
    <w:rsid w:val="006D6746"/>
    <w:rsid w:val="006E0626"/>
    <w:rsid w:val="00704B42"/>
    <w:rsid w:val="00726216"/>
    <w:rsid w:val="00751998"/>
    <w:rsid w:val="007565EB"/>
    <w:rsid w:val="0075677E"/>
    <w:rsid w:val="007569E1"/>
    <w:rsid w:val="007763CC"/>
    <w:rsid w:val="007773D4"/>
    <w:rsid w:val="00781F23"/>
    <w:rsid w:val="00782543"/>
    <w:rsid w:val="00787A34"/>
    <w:rsid w:val="00793DD4"/>
    <w:rsid w:val="00795410"/>
    <w:rsid w:val="007A2CA3"/>
    <w:rsid w:val="007A465A"/>
    <w:rsid w:val="007B0B25"/>
    <w:rsid w:val="007B7859"/>
    <w:rsid w:val="007E3579"/>
    <w:rsid w:val="007E4F11"/>
    <w:rsid w:val="007E569F"/>
    <w:rsid w:val="007F49D8"/>
    <w:rsid w:val="0080663C"/>
    <w:rsid w:val="00823B4F"/>
    <w:rsid w:val="00836F57"/>
    <w:rsid w:val="0084025C"/>
    <w:rsid w:val="0084422D"/>
    <w:rsid w:val="00845D3F"/>
    <w:rsid w:val="00847659"/>
    <w:rsid w:val="0085017A"/>
    <w:rsid w:val="00851132"/>
    <w:rsid w:val="008601CC"/>
    <w:rsid w:val="0086240E"/>
    <w:rsid w:val="00873F89"/>
    <w:rsid w:val="00874AAF"/>
    <w:rsid w:val="008751B8"/>
    <w:rsid w:val="008766ED"/>
    <w:rsid w:val="008934FF"/>
    <w:rsid w:val="00894521"/>
    <w:rsid w:val="008A418E"/>
    <w:rsid w:val="008A79EE"/>
    <w:rsid w:val="008B44BA"/>
    <w:rsid w:val="008D2981"/>
    <w:rsid w:val="008F11E2"/>
    <w:rsid w:val="009018B1"/>
    <w:rsid w:val="00901EF5"/>
    <w:rsid w:val="0091034A"/>
    <w:rsid w:val="009176A2"/>
    <w:rsid w:val="00930209"/>
    <w:rsid w:val="009404D4"/>
    <w:rsid w:val="0094393D"/>
    <w:rsid w:val="00950E02"/>
    <w:rsid w:val="00955A74"/>
    <w:rsid w:val="009601C0"/>
    <w:rsid w:val="009716F3"/>
    <w:rsid w:val="00974BF5"/>
    <w:rsid w:val="00984001"/>
    <w:rsid w:val="009852A1"/>
    <w:rsid w:val="00996060"/>
    <w:rsid w:val="00996CD6"/>
    <w:rsid w:val="009A1378"/>
    <w:rsid w:val="009A665F"/>
    <w:rsid w:val="009A7C1B"/>
    <w:rsid w:val="009C4D63"/>
    <w:rsid w:val="009D2380"/>
    <w:rsid w:val="009D7AF6"/>
    <w:rsid w:val="009F213E"/>
    <w:rsid w:val="00A052FC"/>
    <w:rsid w:val="00A20D91"/>
    <w:rsid w:val="00A31D33"/>
    <w:rsid w:val="00A402AB"/>
    <w:rsid w:val="00A467C2"/>
    <w:rsid w:val="00A50854"/>
    <w:rsid w:val="00A53C23"/>
    <w:rsid w:val="00A566A1"/>
    <w:rsid w:val="00A71800"/>
    <w:rsid w:val="00A766FA"/>
    <w:rsid w:val="00A864DC"/>
    <w:rsid w:val="00A9066A"/>
    <w:rsid w:val="00AB6BB8"/>
    <w:rsid w:val="00AC15A8"/>
    <w:rsid w:val="00AE1442"/>
    <w:rsid w:val="00AE1EBA"/>
    <w:rsid w:val="00AE4E95"/>
    <w:rsid w:val="00AE6503"/>
    <w:rsid w:val="00AF0A1F"/>
    <w:rsid w:val="00AF5DD3"/>
    <w:rsid w:val="00B07423"/>
    <w:rsid w:val="00B156E3"/>
    <w:rsid w:val="00B17065"/>
    <w:rsid w:val="00B20590"/>
    <w:rsid w:val="00B2105F"/>
    <w:rsid w:val="00B25F08"/>
    <w:rsid w:val="00B31B08"/>
    <w:rsid w:val="00B37118"/>
    <w:rsid w:val="00B443C5"/>
    <w:rsid w:val="00B50AB1"/>
    <w:rsid w:val="00B55BF1"/>
    <w:rsid w:val="00B564AB"/>
    <w:rsid w:val="00B8492C"/>
    <w:rsid w:val="00B8591A"/>
    <w:rsid w:val="00BA15FB"/>
    <w:rsid w:val="00BA4574"/>
    <w:rsid w:val="00BA7AD3"/>
    <w:rsid w:val="00BB54AC"/>
    <w:rsid w:val="00BD0554"/>
    <w:rsid w:val="00BD3897"/>
    <w:rsid w:val="00BE2101"/>
    <w:rsid w:val="00C01426"/>
    <w:rsid w:val="00C05915"/>
    <w:rsid w:val="00C06836"/>
    <w:rsid w:val="00C07EA0"/>
    <w:rsid w:val="00C10CE8"/>
    <w:rsid w:val="00C12871"/>
    <w:rsid w:val="00C21336"/>
    <w:rsid w:val="00C233F2"/>
    <w:rsid w:val="00C33BCF"/>
    <w:rsid w:val="00C37C7D"/>
    <w:rsid w:val="00C547A5"/>
    <w:rsid w:val="00C63B4C"/>
    <w:rsid w:val="00C7515E"/>
    <w:rsid w:val="00C81002"/>
    <w:rsid w:val="00C966CB"/>
    <w:rsid w:val="00C97B54"/>
    <w:rsid w:val="00CB4F16"/>
    <w:rsid w:val="00CD0AE0"/>
    <w:rsid w:val="00CE38D5"/>
    <w:rsid w:val="00CF074A"/>
    <w:rsid w:val="00CF2AE8"/>
    <w:rsid w:val="00CF46CF"/>
    <w:rsid w:val="00D00964"/>
    <w:rsid w:val="00D039F4"/>
    <w:rsid w:val="00D05705"/>
    <w:rsid w:val="00D06494"/>
    <w:rsid w:val="00D1321F"/>
    <w:rsid w:val="00D1359B"/>
    <w:rsid w:val="00D148C3"/>
    <w:rsid w:val="00D2205E"/>
    <w:rsid w:val="00D23082"/>
    <w:rsid w:val="00D31844"/>
    <w:rsid w:val="00D33189"/>
    <w:rsid w:val="00D41DB0"/>
    <w:rsid w:val="00D53A02"/>
    <w:rsid w:val="00D675DE"/>
    <w:rsid w:val="00D70C03"/>
    <w:rsid w:val="00D70EE0"/>
    <w:rsid w:val="00D761D3"/>
    <w:rsid w:val="00DB29BB"/>
    <w:rsid w:val="00DB40FD"/>
    <w:rsid w:val="00DC437B"/>
    <w:rsid w:val="00DD236E"/>
    <w:rsid w:val="00DD2AF2"/>
    <w:rsid w:val="00DD5061"/>
    <w:rsid w:val="00E070D0"/>
    <w:rsid w:val="00E07FEF"/>
    <w:rsid w:val="00E27D66"/>
    <w:rsid w:val="00E541FB"/>
    <w:rsid w:val="00E552E0"/>
    <w:rsid w:val="00E607D2"/>
    <w:rsid w:val="00E75CB5"/>
    <w:rsid w:val="00E8073F"/>
    <w:rsid w:val="00E8231C"/>
    <w:rsid w:val="00E866AE"/>
    <w:rsid w:val="00E91577"/>
    <w:rsid w:val="00E9206A"/>
    <w:rsid w:val="00EB0E26"/>
    <w:rsid w:val="00ED39E6"/>
    <w:rsid w:val="00ED48CE"/>
    <w:rsid w:val="00EE1C09"/>
    <w:rsid w:val="00EF6F67"/>
    <w:rsid w:val="00F019A7"/>
    <w:rsid w:val="00F12288"/>
    <w:rsid w:val="00F20B6B"/>
    <w:rsid w:val="00F30A8B"/>
    <w:rsid w:val="00F447E4"/>
    <w:rsid w:val="00F46BE4"/>
    <w:rsid w:val="00F51669"/>
    <w:rsid w:val="00F62AAC"/>
    <w:rsid w:val="00F76245"/>
    <w:rsid w:val="00F84BC7"/>
    <w:rsid w:val="00F96AD7"/>
    <w:rsid w:val="00FB3E44"/>
    <w:rsid w:val="00FC1FDC"/>
    <w:rsid w:val="00FE1E47"/>
    <w:rsid w:val="00FF0089"/>
    <w:rsid w:val="00FF2904"/>
    <w:rsid w:val="00FF497B"/>
    <w:rsid w:val="010B33D6"/>
    <w:rsid w:val="01860A2D"/>
    <w:rsid w:val="01B50E20"/>
    <w:rsid w:val="02271853"/>
    <w:rsid w:val="024E5A55"/>
    <w:rsid w:val="032C0544"/>
    <w:rsid w:val="03957D2E"/>
    <w:rsid w:val="03C04169"/>
    <w:rsid w:val="03CB67F2"/>
    <w:rsid w:val="04614BFF"/>
    <w:rsid w:val="047A5213"/>
    <w:rsid w:val="048F0276"/>
    <w:rsid w:val="054A4A6C"/>
    <w:rsid w:val="05D36075"/>
    <w:rsid w:val="06070F16"/>
    <w:rsid w:val="064E4C32"/>
    <w:rsid w:val="065B48E8"/>
    <w:rsid w:val="076E4964"/>
    <w:rsid w:val="078368AF"/>
    <w:rsid w:val="07C26CAE"/>
    <w:rsid w:val="08421565"/>
    <w:rsid w:val="08813140"/>
    <w:rsid w:val="088D2D7C"/>
    <w:rsid w:val="08BD4006"/>
    <w:rsid w:val="08C15381"/>
    <w:rsid w:val="09675309"/>
    <w:rsid w:val="09A411E6"/>
    <w:rsid w:val="0A905C75"/>
    <w:rsid w:val="0A995AE8"/>
    <w:rsid w:val="0A9F3094"/>
    <w:rsid w:val="0AB4096B"/>
    <w:rsid w:val="0ABE5358"/>
    <w:rsid w:val="0AC75AFD"/>
    <w:rsid w:val="0C3A3F28"/>
    <w:rsid w:val="0C8546D2"/>
    <w:rsid w:val="0D8B5DC2"/>
    <w:rsid w:val="0DB75B0F"/>
    <w:rsid w:val="0DBD7FAD"/>
    <w:rsid w:val="0DC90BC2"/>
    <w:rsid w:val="0DFB05EA"/>
    <w:rsid w:val="0E055C20"/>
    <w:rsid w:val="0E08611D"/>
    <w:rsid w:val="0E1A51C1"/>
    <w:rsid w:val="0E1D3E69"/>
    <w:rsid w:val="0E2F26BE"/>
    <w:rsid w:val="0E532C1F"/>
    <w:rsid w:val="0E58677F"/>
    <w:rsid w:val="0E9E60D6"/>
    <w:rsid w:val="0F4638B4"/>
    <w:rsid w:val="0F982299"/>
    <w:rsid w:val="0FA40E79"/>
    <w:rsid w:val="0FAE3697"/>
    <w:rsid w:val="0FD158E3"/>
    <w:rsid w:val="0FDB40FE"/>
    <w:rsid w:val="10206496"/>
    <w:rsid w:val="108F57AD"/>
    <w:rsid w:val="10D2455D"/>
    <w:rsid w:val="10DF25A5"/>
    <w:rsid w:val="112D70C3"/>
    <w:rsid w:val="1164612B"/>
    <w:rsid w:val="11AD6808"/>
    <w:rsid w:val="11EE1F7A"/>
    <w:rsid w:val="12327997"/>
    <w:rsid w:val="12743F2C"/>
    <w:rsid w:val="12AE70D9"/>
    <w:rsid w:val="13213A4D"/>
    <w:rsid w:val="134722D4"/>
    <w:rsid w:val="14E92862"/>
    <w:rsid w:val="15686000"/>
    <w:rsid w:val="15A17171"/>
    <w:rsid w:val="15AC75AC"/>
    <w:rsid w:val="160C67E5"/>
    <w:rsid w:val="1612391C"/>
    <w:rsid w:val="164B5764"/>
    <w:rsid w:val="169E2191"/>
    <w:rsid w:val="171E058C"/>
    <w:rsid w:val="17AE113C"/>
    <w:rsid w:val="181C6642"/>
    <w:rsid w:val="18790358"/>
    <w:rsid w:val="18FC12E1"/>
    <w:rsid w:val="19562AFB"/>
    <w:rsid w:val="19D7029C"/>
    <w:rsid w:val="1A3740D1"/>
    <w:rsid w:val="1A634A50"/>
    <w:rsid w:val="1A9D2D08"/>
    <w:rsid w:val="1AAB446D"/>
    <w:rsid w:val="1AC7129C"/>
    <w:rsid w:val="1ACB6053"/>
    <w:rsid w:val="1B03059A"/>
    <w:rsid w:val="1B281A46"/>
    <w:rsid w:val="1C0D6A01"/>
    <w:rsid w:val="1CA21562"/>
    <w:rsid w:val="1CAA160B"/>
    <w:rsid w:val="1CBC622B"/>
    <w:rsid w:val="1E132AF2"/>
    <w:rsid w:val="1E37366A"/>
    <w:rsid w:val="1E3C702E"/>
    <w:rsid w:val="1EF57F4A"/>
    <w:rsid w:val="1EF96B7F"/>
    <w:rsid w:val="1F2844AE"/>
    <w:rsid w:val="1F6B5AC7"/>
    <w:rsid w:val="1FC96188"/>
    <w:rsid w:val="1FF80916"/>
    <w:rsid w:val="20065C65"/>
    <w:rsid w:val="202533C4"/>
    <w:rsid w:val="20371E2D"/>
    <w:rsid w:val="20471F07"/>
    <w:rsid w:val="20692FEC"/>
    <w:rsid w:val="210652F1"/>
    <w:rsid w:val="21190A55"/>
    <w:rsid w:val="212C60D4"/>
    <w:rsid w:val="21591D05"/>
    <w:rsid w:val="21844C71"/>
    <w:rsid w:val="219177F7"/>
    <w:rsid w:val="21EE4919"/>
    <w:rsid w:val="221A6C99"/>
    <w:rsid w:val="223D6FA0"/>
    <w:rsid w:val="22783B4F"/>
    <w:rsid w:val="22D220DD"/>
    <w:rsid w:val="22D75B79"/>
    <w:rsid w:val="23214C0D"/>
    <w:rsid w:val="23630411"/>
    <w:rsid w:val="23884A58"/>
    <w:rsid w:val="24133E89"/>
    <w:rsid w:val="244F0F7A"/>
    <w:rsid w:val="246962D0"/>
    <w:rsid w:val="249A6B4C"/>
    <w:rsid w:val="24AB2ED5"/>
    <w:rsid w:val="25183321"/>
    <w:rsid w:val="256535F1"/>
    <w:rsid w:val="26855E95"/>
    <w:rsid w:val="26A5124B"/>
    <w:rsid w:val="26E967CF"/>
    <w:rsid w:val="27AA7B67"/>
    <w:rsid w:val="27B51D56"/>
    <w:rsid w:val="27C63F92"/>
    <w:rsid w:val="28CC7D77"/>
    <w:rsid w:val="28F3120B"/>
    <w:rsid w:val="28F6687F"/>
    <w:rsid w:val="29055867"/>
    <w:rsid w:val="29362A97"/>
    <w:rsid w:val="29765FC4"/>
    <w:rsid w:val="2A9B0CFE"/>
    <w:rsid w:val="2AA456C2"/>
    <w:rsid w:val="2ADE5041"/>
    <w:rsid w:val="2B853BCC"/>
    <w:rsid w:val="2B9D10EE"/>
    <w:rsid w:val="2C0B0050"/>
    <w:rsid w:val="2C28531A"/>
    <w:rsid w:val="2C5C7EE4"/>
    <w:rsid w:val="2C7C3AC3"/>
    <w:rsid w:val="2CAE3CB1"/>
    <w:rsid w:val="2DF050BC"/>
    <w:rsid w:val="2E732573"/>
    <w:rsid w:val="2E9832B1"/>
    <w:rsid w:val="2EE7002C"/>
    <w:rsid w:val="2F941734"/>
    <w:rsid w:val="2FB85E65"/>
    <w:rsid w:val="30245BB8"/>
    <w:rsid w:val="30302529"/>
    <w:rsid w:val="309114CB"/>
    <w:rsid w:val="310D1941"/>
    <w:rsid w:val="31107904"/>
    <w:rsid w:val="312051BC"/>
    <w:rsid w:val="3148556D"/>
    <w:rsid w:val="31753C99"/>
    <w:rsid w:val="318C10EE"/>
    <w:rsid w:val="319E2A02"/>
    <w:rsid w:val="31C42775"/>
    <w:rsid w:val="327C179E"/>
    <w:rsid w:val="33601250"/>
    <w:rsid w:val="336346E7"/>
    <w:rsid w:val="33711084"/>
    <w:rsid w:val="33945A44"/>
    <w:rsid w:val="341F6303"/>
    <w:rsid w:val="347512E9"/>
    <w:rsid w:val="347F5B92"/>
    <w:rsid w:val="34BD3889"/>
    <w:rsid w:val="35561423"/>
    <w:rsid w:val="35F13A3F"/>
    <w:rsid w:val="367A48FA"/>
    <w:rsid w:val="36DA3C83"/>
    <w:rsid w:val="37106922"/>
    <w:rsid w:val="374052DD"/>
    <w:rsid w:val="37A12F2F"/>
    <w:rsid w:val="37DA19D8"/>
    <w:rsid w:val="383D2C38"/>
    <w:rsid w:val="38400F81"/>
    <w:rsid w:val="384A4425"/>
    <w:rsid w:val="38B673F3"/>
    <w:rsid w:val="3902167A"/>
    <w:rsid w:val="393531A5"/>
    <w:rsid w:val="393D2665"/>
    <w:rsid w:val="393D62B0"/>
    <w:rsid w:val="394A57F3"/>
    <w:rsid w:val="39591D3D"/>
    <w:rsid w:val="395F0A8A"/>
    <w:rsid w:val="39F837B8"/>
    <w:rsid w:val="3A19748A"/>
    <w:rsid w:val="3A813CC1"/>
    <w:rsid w:val="3AB96B54"/>
    <w:rsid w:val="3B814AA6"/>
    <w:rsid w:val="3BA227BC"/>
    <w:rsid w:val="3BCC613F"/>
    <w:rsid w:val="3C1A49EA"/>
    <w:rsid w:val="3C5D1F82"/>
    <w:rsid w:val="3C625383"/>
    <w:rsid w:val="3C816C37"/>
    <w:rsid w:val="3CC67F84"/>
    <w:rsid w:val="3CED2BE6"/>
    <w:rsid w:val="3DBB0067"/>
    <w:rsid w:val="3DBC2183"/>
    <w:rsid w:val="3DBF7086"/>
    <w:rsid w:val="3DD77155"/>
    <w:rsid w:val="3E3A1253"/>
    <w:rsid w:val="3E5F0EC3"/>
    <w:rsid w:val="3E701838"/>
    <w:rsid w:val="3E715D5E"/>
    <w:rsid w:val="3EEA65D5"/>
    <w:rsid w:val="3F5F2959"/>
    <w:rsid w:val="3F922CA9"/>
    <w:rsid w:val="40485458"/>
    <w:rsid w:val="40624FB7"/>
    <w:rsid w:val="406551F9"/>
    <w:rsid w:val="40715249"/>
    <w:rsid w:val="40873573"/>
    <w:rsid w:val="40A12F2E"/>
    <w:rsid w:val="40CB28B5"/>
    <w:rsid w:val="40F17E68"/>
    <w:rsid w:val="419B00CA"/>
    <w:rsid w:val="41CC5271"/>
    <w:rsid w:val="422D61C4"/>
    <w:rsid w:val="424C2A54"/>
    <w:rsid w:val="425D0474"/>
    <w:rsid w:val="43046DB5"/>
    <w:rsid w:val="43387F9F"/>
    <w:rsid w:val="433A5CC2"/>
    <w:rsid w:val="43731B5F"/>
    <w:rsid w:val="43E941C0"/>
    <w:rsid w:val="442E3708"/>
    <w:rsid w:val="4470370F"/>
    <w:rsid w:val="44D14636"/>
    <w:rsid w:val="44F81B6B"/>
    <w:rsid w:val="450A46FB"/>
    <w:rsid w:val="457078C6"/>
    <w:rsid w:val="459A3345"/>
    <w:rsid w:val="4618384A"/>
    <w:rsid w:val="47173AF4"/>
    <w:rsid w:val="4748174A"/>
    <w:rsid w:val="476F6F06"/>
    <w:rsid w:val="477B2851"/>
    <w:rsid w:val="47F35EF9"/>
    <w:rsid w:val="487B7E35"/>
    <w:rsid w:val="4886705F"/>
    <w:rsid w:val="49FE2CF2"/>
    <w:rsid w:val="4A3A2E63"/>
    <w:rsid w:val="4A7D2613"/>
    <w:rsid w:val="4A801BAE"/>
    <w:rsid w:val="4AF027BD"/>
    <w:rsid w:val="4AF04EAC"/>
    <w:rsid w:val="4B375F7B"/>
    <w:rsid w:val="4B656223"/>
    <w:rsid w:val="4BB4262A"/>
    <w:rsid w:val="4BDD4863"/>
    <w:rsid w:val="4BEA7776"/>
    <w:rsid w:val="4C0835B8"/>
    <w:rsid w:val="4CAE2E8E"/>
    <w:rsid w:val="4D7C4F85"/>
    <w:rsid w:val="4D9842A0"/>
    <w:rsid w:val="4DF021B6"/>
    <w:rsid w:val="4DF4203F"/>
    <w:rsid w:val="4E5047DF"/>
    <w:rsid w:val="4E5F7BFD"/>
    <w:rsid w:val="4EB74E3D"/>
    <w:rsid w:val="4EFB0287"/>
    <w:rsid w:val="4F41736E"/>
    <w:rsid w:val="4FA5646A"/>
    <w:rsid w:val="4FD9762C"/>
    <w:rsid w:val="50311D0D"/>
    <w:rsid w:val="506A5642"/>
    <w:rsid w:val="508D7EE9"/>
    <w:rsid w:val="509066D8"/>
    <w:rsid w:val="50C8760A"/>
    <w:rsid w:val="50D129BC"/>
    <w:rsid w:val="50FA74CC"/>
    <w:rsid w:val="514A12F5"/>
    <w:rsid w:val="51967DB7"/>
    <w:rsid w:val="521C10CB"/>
    <w:rsid w:val="52CF79F7"/>
    <w:rsid w:val="52DE4A5E"/>
    <w:rsid w:val="536A5D92"/>
    <w:rsid w:val="5383494A"/>
    <w:rsid w:val="53A72C03"/>
    <w:rsid w:val="53F17043"/>
    <w:rsid w:val="546778E0"/>
    <w:rsid w:val="55016F09"/>
    <w:rsid w:val="551E3AEC"/>
    <w:rsid w:val="554013D0"/>
    <w:rsid w:val="554B0210"/>
    <w:rsid w:val="55E57F2B"/>
    <w:rsid w:val="569A40E2"/>
    <w:rsid w:val="56C156E9"/>
    <w:rsid w:val="56D458E8"/>
    <w:rsid w:val="56DE03B3"/>
    <w:rsid w:val="56E15170"/>
    <w:rsid w:val="57125FC6"/>
    <w:rsid w:val="577A2CC9"/>
    <w:rsid w:val="57B95CBA"/>
    <w:rsid w:val="58536717"/>
    <w:rsid w:val="58A9329C"/>
    <w:rsid w:val="58CF20E2"/>
    <w:rsid w:val="58E50215"/>
    <w:rsid w:val="58F95872"/>
    <w:rsid w:val="590866A2"/>
    <w:rsid w:val="59533129"/>
    <w:rsid w:val="59FF288D"/>
    <w:rsid w:val="5ABE7F54"/>
    <w:rsid w:val="5AD03884"/>
    <w:rsid w:val="5B4F2907"/>
    <w:rsid w:val="5B8E376D"/>
    <w:rsid w:val="5C7B5F7B"/>
    <w:rsid w:val="5C8554E9"/>
    <w:rsid w:val="5C9C6881"/>
    <w:rsid w:val="5C9F0616"/>
    <w:rsid w:val="5CB126DB"/>
    <w:rsid w:val="5D073960"/>
    <w:rsid w:val="5D2C5DC1"/>
    <w:rsid w:val="5D8F058B"/>
    <w:rsid w:val="5DE65B98"/>
    <w:rsid w:val="5E27793C"/>
    <w:rsid w:val="5E703629"/>
    <w:rsid w:val="5E930FDF"/>
    <w:rsid w:val="5EC612F9"/>
    <w:rsid w:val="5EE91298"/>
    <w:rsid w:val="5F201643"/>
    <w:rsid w:val="5F40451B"/>
    <w:rsid w:val="5F472A0A"/>
    <w:rsid w:val="5FFA49C8"/>
    <w:rsid w:val="602E4892"/>
    <w:rsid w:val="605A567F"/>
    <w:rsid w:val="605F555B"/>
    <w:rsid w:val="607B7A5F"/>
    <w:rsid w:val="608020E1"/>
    <w:rsid w:val="60A5373C"/>
    <w:rsid w:val="60BD36C1"/>
    <w:rsid w:val="6190506A"/>
    <w:rsid w:val="619B2AA1"/>
    <w:rsid w:val="61AE3E30"/>
    <w:rsid w:val="61F42D27"/>
    <w:rsid w:val="6209585B"/>
    <w:rsid w:val="629E7733"/>
    <w:rsid w:val="629F4505"/>
    <w:rsid w:val="632709D7"/>
    <w:rsid w:val="639E3885"/>
    <w:rsid w:val="642B23A8"/>
    <w:rsid w:val="643B6E55"/>
    <w:rsid w:val="645F39DF"/>
    <w:rsid w:val="649347EE"/>
    <w:rsid w:val="64BC5B50"/>
    <w:rsid w:val="64C254BD"/>
    <w:rsid w:val="64E141C2"/>
    <w:rsid w:val="653E7C97"/>
    <w:rsid w:val="6544738F"/>
    <w:rsid w:val="657D79C7"/>
    <w:rsid w:val="65942F13"/>
    <w:rsid w:val="65B7699D"/>
    <w:rsid w:val="65DE3E77"/>
    <w:rsid w:val="65E165A2"/>
    <w:rsid w:val="66065887"/>
    <w:rsid w:val="66876EA8"/>
    <w:rsid w:val="66B432FF"/>
    <w:rsid w:val="67094F21"/>
    <w:rsid w:val="674359C8"/>
    <w:rsid w:val="67CC184D"/>
    <w:rsid w:val="68123273"/>
    <w:rsid w:val="68514279"/>
    <w:rsid w:val="69A36261"/>
    <w:rsid w:val="69D3651E"/>
    <w:rsid w:val="69F63CCF"/>
    <w:rsid w:val="6A6F218B"/>
    <w:rsid w:val="6A8236D9"/>
    <w:rsid w:val="6B5D3E18"/>
    <w:rsid w:val="6BEE07CE"/>
    <w:rsid w:val="6BF147EA"/>
    <w:rsid w:val="6C176001"/>
    <w:rsid w:val="6C1964E2"/>
    <w:rsid w:val="6C1E4C1C"/>
    <w:rsid w:val="6C2D25D9"/>
    <w:rsid w:val="6C6302B6"/>
    <w:rsid w:val="6CEB5A02"/>
    <w:rsid w:val="6D20004F"/>
    <w:rsid w:val="6D3A7C74"/>
    <w:rsid w:val="6DA64F34"/>
    <w:rsid w:val="6ED6736D"/>
    <w:rsid w:val="6FC20BD4"/>
    <w:rsid w:val="700C295A"/>
    <w:rsid w:val="70140AEE"/>
    <w:rsid w:val="705602CC"/>
    <w:rsid w:val="705F7DAD"/>
    <w:rsid w:val="713773B3"/>
    <w:rsid w:val="71B37DEC"/>
    <w:rsid w:val="7232177F"/>
    <w:rsid w:val="723B1219"/>
    <w:rsid w:val="7254130E"/>
    <w:rsid w:val="72714F48"/>
    <w:rsid w:val="72AE3B46"/>
    <w:rsid w:val="732B06D2"/>
    <w:rsid w:val="737F017B"/>
    <w:rsid w:val="739726EB"/>
    <w:rsid w:val="741D2122"/>
    <w:rsid w:val="753A7193"/>
    <w:rsid w:val="75B02825"/>
    <w:rsid w:val="75BD4DC5"/>
    <w:rsid w:val="763F6F7D"/>
    <w:rsid w:val="7659726F"/>
    <w:rsid w:val="767E2F06"/>
    <w:rsid w:val="778315F8"/>
    <w:rsid w:val="779965EF"/>
    <w:rsid w:val="779A3306"/>
    <w:rsid w:val="77CD2BD0"/>
    <w:rsid w:val="77F53764"/>
    <w:rsid w:val="7857771B"/>
    <w:rsid w:val="78D967EB"/>
    <w:rsid w:val="79213A51"/>
    <w:rsid w:val="79773B6A"/>
    <w:rsid w:val="798D0076"/>
    <w:rsid w:val="79C42C9A"/>
    <w:rsid w:val="79D77194"/>
    <w:rsid w:val="79E43380"/>
    <w:rsid w:val="79F24953"/>
    <w:rsid w:val="7A3A63B9"/>
    <w:rsid w:val="7A576BF7"/>
    <w:rsid w:val="7AAC5C82"/>
    <w:rsid w:val="7AEC687B"/>
    <w:rsid w:val="7B171F08"/>
    <w:rsid w:val="7B4B040B"/>
    <w:rsid w:val="7BCE2DB0"/>
    <w:rsid w:val="7C1949B3"/>
    <w:rsid w:val="7C3C5D6F"/>
    <w:rsid w:val="7C8B3D73"/>
    <w:rsid w:val="7D01342A"/>
    <w:rsid w:val="7E4973AE"/>
    <w:rsid w:val="7E530FA0"/>
    <w:rsid w:val="7E7E7258"/>
    <w:rsid w:val="7EAD6BB2"/>
    <w:rsid w:val="7F0D6735"/>
    <w:rsid w:val="7F545160"/>
    <w:rsid w:val="7FAC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outlineLvl w:val="0"/>
    </w:pPr>
    <w:rPr>
      <w:rFonts w:ascii="Arial" w:hAnsi="Arial" w:eastAsia="仿宋_GB2312" w:cs="Arial"/>
      <w:sz w:val="28"/>
      <w:szCs w:val="20"/>
    </w:rPr>
  </w:style>
  <w:style w:type="paragraph" w:styleId="3">
    <w:name w:val="heading 2"/>
    <w:basedOn w:val="1"/>
    <w:next w:val="1"/>
    <w:qFormat/>
    <w:uiPriority w:val="0"/>
    <w:pPr>
      <w:keepNext/>
      <w:spacing w:line="360" w:lineRule="exact"/>
      <w:jc w:val="center"/>
      <w:outlineLvl w:val="1"/>
    </w:pPr>
    <w:rPr>
      <w:rFonts w:ascii="Arial" w:hAnsi="Arial" w:eastAsia="仿宋_GB2312" w:cs="Arial"/>
      <w:sz w:val="28"/>
      <w:szCs w:val="20"/>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480" w:lineRule="exact"/>
      <w:ind w:firstLine="560" w:firstLineChars="200"/>
      <w:jc w:val="left"/>
    </w:pPr>
    <w:rPr>
      <w:sz w:val="28"/>
    </w:rPr>
  </w:style>
  <w:style w:type="paragraph" w:styleId="8">
    <w:name w:val="Balloon Text"/>
    <w:basedOn w:val="1"/>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Emphasis"/>
    <w:basedOn w:val="12"/>
    <w:qFormat/>
    <w:uiPriority w:val="0"/>
    <w:rPr>
      <w:i/>
    </w:rPr>
  </w:style>
  <w:style w:type="character" w:styleId="14">
    <w:name w:val="annotation reference"/>
    <w:qFormat/>
    <w:uiPriority w:val="0"/>
    <w:rPr>
      <w:sz w:val="21"/>
      <w:szCs w:val="21"/>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7">
    <w:name w:val="普通(网站)1"/>
    <w:basedOn w:val="1"/>
    <w:qFormat/>
    <w:uiPriority w:val="0"/>
    <w:pPr>
      <w:spacing w:beforeAutospacing="1" w:afterAutospacing="1"/>
      <w:jc w:val="left"/>
    </w:pPr>
    <w:rPr>
      <w:kern w:val="0"/>
      <w:sz w:val="24"/>
    </w:rPr>
  </w:style>
  <w:style w:type="paragraph" w:customStyle="1" w:styleId="18">
    <w:name w:val="表内文字"/>
    <w:basedOn w:val="1"/>
    <w:qFormat/>
    <w:uiPriority w:val="0"/>
    <w:pPr>
      <w:spacing w:line="240" w:lineRule="atLeast"/>
      <w:jc w:val="center"/>
    </w:pPr>
    <w:rPr>
      <w:rFonts w:ascii="宋体"/>
      <w:bCs/>
      <w:color w:val="000000"/>
    </w:rPr>
  </w:style>
  <w:style w:type="paragraph" w:customStyle="1" w:styleId="19">
    <w:name w:val="p0"/>
    <w:basedOn w:val="1"/>
    <w:qFormat/>
    <w:uiPriority w:val="0"/>
    <w:pPr>
      <w:widowControl/>
      <w:spacing w:before="100" w:beforeAutospacing="1" w:after="100" w:afterAutospacing="1" w:line="351" w:lineRule="atLeast"/>
      <w:jc w:val="left"/>
    </w:pPr>
    <w:rPr>
      <w:rFonts w:ascii="宋体" w:hAnsi="宋体" w:cs="宋体"/>
      <w:kern w:val="0"/>
      <w:sz w:val="24"/>
    </w:rPr>
  </w:style>
  <w:style w:type="character" w:customStyle="1" w:styleId="20">
    <w:name w:val="页脚 Char"/>
    <w:link w:val="9"/>
    <w:qFormat/>
    <w:uiPriority w:val="0"/>
    <w:rPr>
      <w:rFonts w:ascii="Times New Roman" w:hAnsi="Times New Roman"/>
      <w:kern w:val="2"/>
      <w:sz w:val="18"/>
      <w:szCs w:val="18"/>
    </w:rPr>
  </w:style>
  <w:style w:type="character" w:customStyle="1" w:styleId="21">
    <w:name w:val="页眉 Char"/>
    <w:link w:val="10"/>
    <w:qFormat/>
    <w:uiPriority w:val="0"/>
    <w:rPr>
      <w:rFonts w:ascii="Times New Roman" w:hAnsi="Times New Roman"/>
      <w:kern w:val="2"/>
      <w:sz w:val="18"/>
      <w:szCs w:val="18"/>
    </w:rPr>
  </w:style>
  <w:style w:type="paragraph" w:customStyle="1" w:styleId="22">
    <w:name w:val="表头"/>
    <w:basedOn w:val="1"/>
    <w:uiPriority w:val="0"/>
    <w:pPr>
      <w:spacing w:before="312" w:beforeLines="100" w:after="156" w:afterLines="50" w:line="240" w:lineRule="atLeast"/>
      <w:jc w:val="center"/>
    </w:pPr>
    <w:rPr>
      <w:rFonts w:ascii="黑体" w:eastAsia="黑体"/>
      <w:bCs/>
      <w:color w:val="000000"/>
      <w:sz w:val="32"/>
    </w:rPr>
  </w:style>
  <w:style w:type="paragraph" w:customStyle="1" w:styleId="23">
    <w:name w:val="表内蒙１"/>
    <w:basedOn w:val="18"/>
    <w:qFormat/>
    <w:uiPriority w:val="0"/>
    <w:pPr>
      <w:spacing w:before="156" w:beforeLines="50"/>
      <w:ind w:left="150" w:leftChars="50"/>
      <w:jc w:val="left"/>
    </w:pPr>
  </w:style>
  <w:style w:type="paragraph" w:customStyle="1" w:styleId="24">
    <w:name w:val="表内２"/>
    <w:basedOn w:val="23"/>
    <w:qFormat/>
    <w:uiPriority w:val="0"/>
    <w:pPr>
      <w:spacing w:before="0" w:beforeLines="0" w:after="156" w:afterLines="50"/>
      <w:ind w:left="0" w:leftChars="0" w:right="150" w:rightChars="50"/>
      <w:jc w:val="right"/>
    </w:pPr>
  </w:style>
  <w:style w:type="paragraph" w:customStyle="1" w:styleId="25">
    <w:name w:val="表外１"/>
    <w:basedOn w:val="1"/>
    <w:uiPriority w:val="0"/>
    <w:pPr>
      <w:spacing w:before="156" w:beforeLines="50" w:after="156" w:afterLines="50"/>
    </w:pPr>
    <w:rPr>
      <w:rFonts w:ascii="宋体" w:hAnsi="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2053</Words>
  <Characters>11707</Characters>
  <Lines>97</Lines>
  <Paragraphs>27</Paragraphs>
  <TotalTime>90</TotalTime>
  <ScaleCrop>false</ScaleCrop>
  <LinksUpToDate>false</LinksUpToDate>
  <CharactersWithSpaces>13733</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2020-02-20T01:12:00Z</dcterms:created>
  <dc:creator>haowj</dc:creator>
  <cp:lastModifiedBy>gyb1</cp:lastModifiedBy>
  <cp:lastPrinted>2019-12-26T08:57:00Z</cp:lastPrinted>
  <dcterms:modified xsi:type="dcterms:W3CDTF">2020-02-20T06:24:35Z</dcterms:modified>
  <dc:title>全国专业标准化技术委员会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