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工业和信息化部钢铁行业节能标准化工作组委员构成名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3"/>
        <w:tblW w:w="8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54"/>
        <w:gridCol w:w="992"/>
        <w:gridCol w:w="4111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序号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本工作组</w:t>
            </w:r>
          </w:p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职务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姓  名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工  作  单  位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主任委员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尤勇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工业和信息化部节能与综合利用司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2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副主任委员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李新创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冶金工业规划研究院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院长</w:t>
            </w:r>
            <w:r>
              <w:rPr>
                <w:rFonts w:ascii="Times New Roman" w:eastAsia="仿宋_GB2312"/>
                <w:color w:val="auto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3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副主任委员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马</w:t>
            </w:r>
            <w:r>
              <w:rPr>
                <w:rFonts w:ascii="Times New Roman" w:eastAsia="仿宋_GB2312"/>
                <w:color w:val="auto"/>
                <w:kern w:val="0"/>
              </w:rPr>
              <w:t xml:space="preserve"> </w:t>
            </w:r>
            <w:r>
              <w:rPr>
                <w:rFonts w:hint="eastAsia" w:ascii="Times New Roman" w:eastAsia="仿宋_GB2312"/>
                <w:color w:val="auto"/>
                <w:kern w:val="0"/>
              </w:rPr>
              <w:t>军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冶金信息标准研究院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4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副主任委员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宋自新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中冶南方都市环保工程技术股份有限公司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5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副主任委员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王向东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山东钢铁集团有限公司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6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秘书长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肖邦国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冶金工业规划研究院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7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王孝洋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工业和信息化部节能与综合利用司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8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莫虹频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工业和信息化部节能与综合利用司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9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副秘书长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熊 超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冶金工业规划研究院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10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吴建中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江苏省镔鑫钢铁集团有限公司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11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张</w:t>
            </w:r>
            <w:r>
              <w:rPr>
                <w:rFonts w:ascii="Times New Roman" w:eastAsia="仿宋_GB2312"/>
                <w:color w:val="auto"/>
                <w:kern w:val="0"/>
              </w:rPr>
              <w:t xml:space="preserve"> </w:t>
            </w:r>
            <w:r>
              <w:rPr>
                <w:rFonts w:hint="eastAsia" w:ascii="Times New Roman" w:eastAsia="仿宋_GB2312"/>
                <w:color w:val="auto"/>
                <w:kern w:val="0"/>
              </w:rPr>
              <w:t>娣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上海宝钢节能环保技术有限公司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12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张艳辉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江苏永钢集团有限公司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13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潘崇超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北京科技大学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14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王怀世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中国特钢企业协会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15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史万利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中国铁合金工业协会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16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郦秀萍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钢铁研究总院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17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屈春花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中冶京诚工程技术有限公司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18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张怀东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河钢集团邯钢公司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19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杨富廷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山东钢铁集团有限公司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20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毛松林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北京首钢股份有限公司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21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张 新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沙钢集团有限公司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22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王昌华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常熟市龙腾特种钢有限公司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23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张利军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山西太钢不锈钢股份有限公司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ascii="Times New Roman" w:eastAsia="仿宋_GB2312"/>
                <w:color w:val="auto"/>
                <w:kern w:val="0"/>
              </w:rPr>
              <w:t>24</w:t>
            </w:r>
          </w:p>
        </w:tc>
        <w:tc>
          <w:tcPr>
            <w:tcW w:w="1354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委员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杨晓斌</w:t>
            </w:r>
          </w:p>
        </w:tc>
        <w:tc>
          <w:tcPr>
            <w:tcW w:w="4111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德龙钢铁有限公司</w:t>
            </w:r>
          </w:p>
        </w:tc>
        <w:tc>
          <w:tcPr>
            <w:tcW w:w="1599" w:type="dxa"/>
            <w:shd w:val="clear" w:color="000000" w:fill="FFFFFF"/>
            <w:vAlign w:val="center"/>
          </w:tcPr>
          <w:p>
            <w:pPr>
              <w:pStyle w:val="4"/>
              <w:spacing w:line="240" w:lineRule="exact"/>
              <w:rPr>
                <w:rFonts w:ascii="Times New Roman" w:eastAsia="仿宋_GB2312"/>
                <w:color w:val="auto"/>
                <w:kern w:val="0"/>
              </w:rPr>
            </w:pPr>
            <w:r>
              <w:rPr>
                <w:rFonts w:hint="eastAsia" w:ascii="Times New Roman" w:eastAsia="仿宋_GB2312"/>
                <w:color w:val="auto"/>
                <w:kern w:val="0"/>
              </w:rPr>
              <w:t>工程师</w:t>
            </w:r>
          </w:p>
        </w:tc>
      </w:tr>
    </w:tbl>
    <w:p>
      <w:pPr>
        <w:ind w:firstLine="480" w:firstLineChars="200"/>
        <w:jc w:val="center"/>
        <w:rPr>
          <w:rFonts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0E"/>
    <w:rsid w:val="0069050E"/>
    <w:rsid w:val="00C60ED5"/>
    <w:rsid w:val="441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内文字"/>
    <w:basedOn w:val="1"/>
    <w:qFormat/>
    <w:uiPriority w:val="0"/>
    <w:pPr>
      <w:spacing w:line="240" w:lineRule="atLeast"/>
      <w:jc w:val="center"/>
    </w:pPr>
    <w:rPr>
      <w:rFonts w:ascii="宋体"/>
      <w:bCs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5</TotalTime>
  <ScaleCrop>false</ScaleCrop>
  <LinksUpToDate>false</LinksUpToDate>
  <CharactersWithSpaces>936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2019-10-09T04:40:00Z</dcterms:created>
  <dc:creator>admin</dc:creator>
  <cp:lastModifiedBy>gyb1</cp:lastModifiedBy>
  <dcterms:modified xsi:type="dcterms:W3CDTF">2019-10-09T05:20:26Z</dcterms:modified>
  <dc:title>工业和信息化部钢铁行业节能标准化工作组委员构成名   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