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0" w:lineRule="auto"/>
        <w:jc w:val="both"/>
        <w:rPr>
          <w:rFonts w:hint="default" w:ascii="黑体" w:eastAsia="黑体"/>
          <w:spacing w:val="4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40"/>
          <w:sz w:val="32"/>
          <w:szCs w:val="32"/>
          <w:lang w:eastAsia="zh-CN"/>
        </w:rPr>
        <w:t>附件</w:t>
      </w:r>
      <w:r>
        <w:rPr>
          <w:rFonts w:hint="eastAsia" w:ascii="黑体" w:eastAsia="黑体"/>
          <w:spacing w:val="40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2019年第</w:t>
      </w:r>
      <w:r>
        <w:rPr>
          <w:rFonts w:hint="eastAsia" w:ascii="黑体" w:eastAsia="黑体"/>
          <w:spacing w:val="40"/>
          <w:sz w:val="52"/>
          <w:lang w:eastAsia="zh-CN"/>
        </w:rPr>
        <w:t>二</w:t>
      </w:r>
      <w:r>
        <w:rPr>
          <w:rFonts w:hint="eastAsia" w:ascii="黑体" w:eastAsia="黑体"/>
          <w:spacing w:val="40"/>
          <w:sz w:val="52"/>
        </w:rPr>
        <w:t>批推荐性国家标准制修订计划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二○一九年</w:t>
      </w:r>
      <w:r>
        <w:rPr>
          <w:rFonts w:hint="eastAsia" w:ascii="黑体" w:eastAsia="黑体"/>
          <w:spacing w:val="40"/>
          <w:sz w:val="32"/>
          <w:lang w:eastAsia="zh-CN"/>
        </w:rPr>
        <w:t>四</w:t>
      </w:r>
      <w:r>
        <w:rPr>
          <w:rFonts w:hint="eastAsia" w:ascii="黑体" w:eastAsia="黑体"/>
          <w:spacing w:val="40"/>
          <w:sz w:val="32"/>
        </w:rPr>
        <w:t>月</w:t>
      </w:r>
    </w:p>
    <w:p>
      <w:pPr>
        <w:spacing w:line="20" w:lineRule="auto"/>
        <w:jc w:val="center"/>
        <w:rPr>
          <w:rFonts w:hint="eastAsia" w:ascii="黑体" w:eastAsia="黑体"/>
          <w:sz w:val="32"/>
        </w:rPr>
        <w:sectPr>
          <w:pgSz w:w="16838" w:h="11906" w:orient="landscape"/>
          <w:pgMar w:top="873" w:right="663" w:bottom="873" w:left="123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2019年第</w:t>
      </w:r>
      <w:r>
        <w:rPr>
          <w:rFonts w:hint="eastAsia" w:ascii="黑体" w:eastAsia="黑体"/>
          <w:sz w:val="32"/>
          <w:lang w:eastAsia="zh-CN"/>
        </w:rPr>
        <w:t>二</w:t>
      </w:r>
      <w:r>
        <w:rPr>
          <w:rFonts w:hint="eastAsia" w:ascii="黑体" w:eastAsia="黑体"/>
          <w:sz w:val="32"/>
        </w:rPr>
        <w:t>批推荐性国家标准制修订计划汇总表</w:t>
      </w:r>
      <w:bookmarkStart w:id="0" w:name="A1"/>
      <w:bookmarkEnd w:id="0"/>
    </w:p>
    <w:tbl>
      <w:tblPr>
        <w:tblStyle w:val="5"/>
        <w:tblW w:w="15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汽车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hint="eastAsia" w:ascii="宋体" w:hAnsi="宋体"/>
          <w:sz w:val="20"/>
        </w:rPr>
      </w:pP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汽车行业标准项目计划表</w:t>
      </w:r>
      <w:r>
        <w:rPr>
          <w:b/>
        </w:rPr>
        <w:tab/>
      </w:r>
      <w:r>
        <w:rPr>
          <w:b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车联网</w:t>
      </w:r>
      <w:r>
        <w:rPr>
          <w:rFonts w:hint="eastAsia"/>
          <w:lang w:eastAsia="zh-CN"/>
        </w:rPr>
        <w:t>（智能网联汽车）</w:t>
      </w:r>
      <w:r>
        <w:tab/>
      </w:r>
      <w:r>
        <w:t>4</w:t>
      </w: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4" w:type="first"/>
          <w:footerReference r:id="rId3" w:type="default"/>
          <w:pgSz w:w="16838" w:h="11906" w:orient="landscape"/>
          <w:pgMar w:top="873" w:right="663" w:bottom="873" w:left="123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通信行业标准项目计划表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6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车联网</w:t>
      </w:r>
      <w:r>
        <w:rPr>
          <w:rFonts w:hint="eastAsia"/>
          <w:lang w:eastAsia="zh-CN"/>
        </w:rPr>
        <w:t>（智能网联汽车）</w:t>
      </w:r>
      <w:r>
        <w:tab/>
      </w:r>
      <w:r>
        <w:rPr>
          <w:rFonts w:hint="eastAsia"/>
          <w:lang w:val="en-US" w:eastAsia="zh-CN"/>
        </w:rPr>
        <w:t>6</w:t>
      </w:r>
    </w:p>
    <w:p>
      <w:pPr>
        <w:spacing w:line="20" w:lineRule="auto"/>
        <w:jc w:val="center"/>
        <w:rPr>
          <w:rFonts w:ascii="宋体" w:hAnsi="宋体"/>
          <w:sz w:val="20"/>
        </w:rPr>
        <w:sectPr>
          <w:type w:val="continuous"/>
          <w:pgSz w:w="16838" w:h="11906" w:orient="landscape"/>
          <w:pgMar w:top="873" w:right="663" w:bottom="873" w:left="123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5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2019汽车行业标准项目计划表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汽车行业标准项目计划表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车联网</w:t>
            </w:r>
            <w:r>
              <w:rPr>
                <w:rFonts w:hint="eastAsia" w:ascii="宋体" w:hAnsi="宋体"/>
                <w:sz w:val="20"/>
              </w:rPr>
              <w:t>（智能网联汽车）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车联网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"http://219.239.107.155:8080/TaskBook.aspx?id=GQCCPZT00782019"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GQCCPZT0078-2019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商用车辆车道保持辅助系统性能要求及试验方法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东风商用车有限公司东风商用车技术中心等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"http://219.239.107.155:8080/TaskBook.aspx?id=GQCCPZT00792019"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GQCCPZT0079-2019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驾驶员注意力监测系统性能要求及试验方法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东风商用车有限公司等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乘用车后部交通穿行提示系统性能要求及试验方法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中国第一汽车股份有限公司等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乘用车车门开启预警系统性能要求及试验方法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吉利汽车研究院有限公司等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乘用车夜视系统性能要求与试验方法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中国第一汽车股份有限公司等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汽车智能限速系统性能要求及试验方法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东风汽车集团有限公司技术中心等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先进驾驶辅助系统提示信息优先度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汽车全景影像监测系统性能要求及试验方法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安徽江淮汽车集团股份有限公司等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汽车软件升级技术要求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智能网联汽车 自动驾驶功能测试方法及要求 第1部分：通用功能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智能网联汽车 自动驾驶功能测试方法及要求 第2部分：城区行驶功能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"http://219.239.107.155:8080/TaskBook.aspx?id=GQCCPZT00892019"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GQCCPZT0089-2019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智能网联汽车 自动驾驶功能测试方法及要求 第3部分：列队跟驰功能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"http://219.239.107.155:8080/TaskBook.aspx?id=GQCCPZT00902019"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GQCCPZT0090-2019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道路车辆 网联车辆方法论 第1部分：通用信息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20077-1-2017，IDT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"http://219.239.107.155:8080/TaskBook.aspx?id=GQCCPZT00912019"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GQCCPZT0091-2019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道路车辆 网联车辆方法论 第2部分：网联车辆设计导则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20077-2-2018，IDT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"http://219.239.107.155:8080/TaskBook.aspx?id=GQCCPZT00922019"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GQCCPZT0092-2019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汽车全速自适应巡航控制系统性能要求及试验方法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吉利汽车有限公司、一汽解放汽车有限公司、中国汽车技术研究中心有限公司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"http://219.239.107.155:8080/TaskBook.aspx?id=GQCCPZT00932019"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GQCCPZT0093-2019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智能网联汽车术语和定义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重庆长安汽车股份有限公司、中国汽车技术研究中心有限公司等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"http://219.239.107.155:8080/TaskBook.aspx?id=GQCCPZT00942019"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GQCCPZT0094-2019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智能网联汽车操纵件、指示器及信号装置的标志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东风汽车集团有限公司技术中心、中国汽车技术研究中心有限公司等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"http://219.239.107.155:8080/TaskBook.aspx?id=GQCCPZT00952019"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GQCCPZT0095-2019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基于LTE-V2X技术的车载信息交互系统通信技术要求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中国汽车技术研究中心有限公司、中国信息通信研究院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5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</w:rPr>
              <w:t>年</w:t>
            </w:r>
            <w:r>
              <w:rPr>
                <w:rFonts w:ascii="黑体" w:hAnsi="宋体" w:eastAsia="黑体"/>
                <w:sz w:val="32"/>
              </w:rPr>
              <w:t>通信行业标准项目计划表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车联网</w:t>
            </w:r>
            <w:r>
              <w:rPr>
                <w:rFonts w:hint="eastAsia" w:ascii="宋体" w:hAnsi="宋体"/>
                <w:sz w:val="20"/>
              </w:rPr>
              <w:t>（智能网联汽车）</w:t>
            </w:r>
            <w:bookmarkStart w:id="2" w:name="_GoBack"/>
            <w:bookmarkEnd w:id="2"/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车联网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"http://219.239.107.155:8080/TaskBook.aspx?id=GYDCPZT00772019"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GYDCPZT0077-2019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基于LTE的车联网通信安全技术要求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大唐电信科技产业集团（电信科学技术研究院）、华为技术有限公司、中国信息通信研究院、北京邮电大学、高通无线通信技术(中国)有限公司、 中国移动通信集团有限公司、中国联合网络通信集团有限公司、中兴通讯股份有限公司、上海诺基亚贝尔股份有限公司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both"/>
      </w:pPr>
    </w:p>
    <w:sectPr>
      <w:type w:val="continuous"/>
      <w:pgSz w:w="16838" w:h="11906" w:orient="landscape"/>
      <w:pgMar w:top="873" w:right="663" w:bottom="873" w:left="123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4A1A57"/>
    <w:rsid w:val="009A66E7"/>
    <w:rsid w:val="00AA0EF8"/>
    <w:rsid w:val="00C53395"/>
    <w:rsid w:val="00E3177F"/>
    <w:rsid w:val="00E422E3"/>
    <w:rsid w:val="20A75B64"/>
    <w:rsid w:val="60442C44"/>
    <w:rsid w:val="736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qFormat/>
    <w:uiPriority w:val="99"/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link w:val="3"/>
    <w:uiPriority w:val="0"/>
    <w:rPr>
      <w:sz w:val="18"/>
      <w:szCs w:val="18"/>
    </w:rPr>
  </w:style>
  <w:style w:type="character" w:customStyle="1" w:styleId="11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2381B-AD03-486F-8AF9-37D77172C5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2019-03-27T05:55:00Z</dcterms:created>
  <dc:creator>Windows 用户</dc:creator>
  <cp:lastModifiedBy>hunjun</cp:lastModifiedBy>
  <dcterms:modified xsi:type="dcterms:W3CDTF">2019-04-16T08:01:33Z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