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2019年第一批强制性国家标准制修订计划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二○一九年三月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2019年第一批国家标准制修订计划汇总表</w:t>
      </w:r>
      <w:bookmarkStart w:id="0" w:name="A1"/>
      <w:bookmarkEnd w:id="0"/>
    </w:p>
    <w:tbl>
      <w:tblPr>
        <w:tblStyle w:val="8"/>
        <w:tblW w:w="14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  <w:bookmarkStart w:id="2" w:name="_GoBack"/>
            <w:bookmarkEnd w:id="2"/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3" w:type="default"/>
          <w:pgSz w:w="16838" w:h="11906" w:orient="landscape"/>
          <w:pgMar w:top="873" w:right="663" w:bottom="873" w:left="1230" w:header="851" w:footer="992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化工行业标准项目计划表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化学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胶粘剂</w:t>
      </w:r>
      <w:r>
        <w:tab/>
      </w:r>
      <w:r>
        <w:t>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涂料和颜料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汽车行业标准项目计划表</w:t>
      </w:r>
      <w:r>
        <w:rPr>
          <w:b/>
        </w:rPr>
        <w:tab/>
      </w:r>
      <w:r>
        <w:rPr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汽车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民爆行业标准项目计划表</w:t>
      </w:r>
      <w:r>
        <w:rPr>
          <w:b/>
        </w:rPr>
        <w:tab/>
      </w:r>
      <w:r>
        <w:rPr>
          <w:b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安全生产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电子行业标准项目计划表</w:t>
      </w:r>
      <w:r>
        <w:rPr>
          <w:b/>
        </w:rPr>
        <w:tab/>
      </w:r>
      <w:r>
        <w:rPr>
          <w:b/>
        </w:rPr>
        <w:t>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电子产品安全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2019化工行业标准项目计划表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化学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化学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"http://219.239.107.155:8080/TaskBook.aspx?id=GHGCPZQ00012019"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GHGCPZQ0001-2019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清洗剂挥发性有机化合物含量限值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中国工业清洗协会、华阳新兴科技（天津）集团有限公司、国合通用测试评价认证股份公司、北京蓝星清洗有限公司、广东新球清洗科技有限公司、内蒙古科绿源精细化工有限责任公司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2019化工行业标准项目计划表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胶粘剂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胶粘剂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"http://219.239.107.155:8080/TaskBook.aspx?id=GHGCPZQ00022019"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GHGCPZQ0002-2019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胶粘剂挥发性有机化合物限量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上海橡胶制品研究所有限公司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2019化工行业标准项目计划表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涂料和颜料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涂料和颜料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"http://219.239.107.155:8080/TaskBook.aspx?id=GHGCPXQ00032019"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GHGCPXQ0003-2019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车辆涂料中有害物质限量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24409-2009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中海油常州涂料化工研究院有限公司、东来涂料技术（上海）股份有限公司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"http://219.239.107.155:8080/TaskBook.aspx?id=GHGCPXQ00042019"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GHGCPXQ0004-2019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防腐涂料中有害物质限量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30981-2014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中海油常州涂料化工研究院有限公司、江苏兰陵高分子材料有限公司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2019汽车行业标准项目计划表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汽车行业标准项目计划表</w:instrText>
            </w:r>
            <w:r>
              <w:instrText xml:space="preserve">" \\y "100030"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汽车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"http://219.239.107.155:8080/TaskBook.aspx?id=GQCCPZQ00052019"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GQCCPZQ0005-2019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四轮低速电动汽车技术条件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2019民爆行业标准项目计划表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民爆行业标准项目计划表</w:instrText>
            </w:r>
            <w:r>
              <w:instrText xml:space="preserve">" \\y "100040"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安全生产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安全生产</w:instrText>
            </w:r>
            <w:r>
              <w:instrText xml:space="preserve">" \y "100041"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"http://219.239.107.155:8080/TaskBook.aspx?id=GMBAQQ00062019"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GMBAQ-Q0006-2019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工业炸药通用技术条件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28286-2012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国家安全生产淮北民用爆破器材检测检验中心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2019电子行业标准项目计划表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电子行业标准项目计划表</w:instrText>
            </w:r>
            <w:r>
              <w:instrText xml:space="preserve">" \\y "100050"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电子产品安全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电子产品安全</w:instrText>
            </w:r>
            <w:r>
              <w:instrText xml:space="preserve">" \y "100051"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"http://219.239.107.155:8080/TaskBook.aspx?id=GSJCPZQ00072019"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GSJCPZQ0007-2019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电动滑板车安全技术规范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中国电子技术标准化研究院、工信部电子产品安全标准工作组（纳恩博（北京）科技有限公司、北京京东世纪贸易有限公司、中国质量认证中心）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"http://219.239.107.155:8080/TaskBook.aspx?id=GSJCPZQ00082019"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GSJCPZQ0008-2019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音视频、信息技术和通信技术设备 第3部分：通过通信电缆和接口传输直流电源的安全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62368-3:2017,IDT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中国电子技术标准化研究院、华为技术有限公司、深圳赛西信息技术有限公司、OPPO广东移动通信有限公司、北京赛西认证有限责任公司、中兴通讯股份有限公司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"http://219.239.107.155:8080/TaskBook.aspx?id=GSJCPZQ00092019"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GSJCPZQ0009-2019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预定连接到信息和通信网络的设备的特殊安全要求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62949:2017,IDT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中国电子技术标准化研究院、华为技术有限公司、OPPO广东移动通信有限公司、中国质量认证中心、联想（北京）有限公司、深圳赛西信息技术有限公司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7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796829"/>
    <w:rsid w:val="00BE38DF"/>
    <w:rsid w:val="00D255AE"/>
    <w:rsid w:val="00E043BC"/>
    <w:rsid w:val="00E422E3"/>
    <w:rsid w:val="2F3A3464"/>
    <w:rsid w:val="367A4E83"/>
    <w:rsid w:val="51493402"/>
    <w:rsid w:val="7F7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2D425-1AD5-4396-9D03-62B300CF5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475</Words>
  <Characters>2710</Characters>
  <Lines>22</Lines>
  <Paragraphs>6</Paragraphs>
  <TotalTime>15</TotalTime>
  <ScaleCrop>false</ScaleCrop>
  <LinksUpToDate>false</LinksUpToDate>
  <CharactersWithSpaces>3179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2019-03-19T00:48:00Z</dcterms:created>
  <dc:creator>Windows 用户</dc:creator>
  <cp:lastModifiedBy>Cuiwh</cp:lastModifiedBy>
  <dcterms:modified xsi:type="dcterms:W3CDTF">2019-03-19T01:23:29Z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