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56" w:beforeLines="50" w:after="156" w:afterLines="50" w:line="20" w:lineRule="auto"/>
        <w:jc w:val="center"/>
        <w:rPr>
          <w:rFonts w:ascii="黑体" w:eastAsia="黑体"/>
          <w:spacing w:val="40"/>
          <w:sz w:val="52"/>
        </w:rPr>
      </w:pPr>
    </w:p>
    <w:p>
      <w:pPr>
        <w:spacing w:before="156" w:beforeLines="50" w:after="156" w:afterLines="50" w:line="20" w:lineRule="auto"/>
        <w:jc w:val="center"/>
        <w:rPr>
          <w:rFonts w:ascii="黑体" w:eastAsia="黑体"/>
          <w:spacing w:val="40"/>
          <w:sz w:val="52"/>
        </w:rPr>
      </w:pPr>
    </w:p>
    <w:p>
      <w:pPr>
        <w:spacing w:before="156" w:beforeLines="50" w:after="156" w:afterLines="50" w:line="20" w:lineRule="auto"/>
        <w:jc w:val="center"/>
        <w:rPr>
          <w:rFonts w:ascii="黑体" w:eastAsia="黑体"/>
          <w:spacing w:val="40"/>
          <w:sz w:val="52"/>
        </w:rPr>
      </w:pPr>
      <w:r>
        <w:rPr>
          <w:rFonts w:hint="eastAsia" w:ascii="黑体" w:eastAsia="黑体"/>
          <w:spacing w:val="40"/>
          <w:sz w:val="52"/>
        </w:rPr>
        <w:t>工业和信息化部</w:t>
      </w:r>
    </w:p>
    <w:p>
      <w:pPr>
        <w:spacing w:before="156" w:beforeLines="50" w:after="156" w:afterLines="50" w:line="20" w:lineRule="auto"/>
        <w:jc w:val="center"/>
        <w:rPr>
          <w:rFonts w:ascii="黑体" w:eastAsia="黑体"/>
          <w:spacing w:val="40"/>
          <w:sz w:val="52"/>
        </w:rPr>
      </w:pPr>
      <w:r>
        <w:rPr>
          <w:rFonts w:hint="eastAsia" w:ascii="黑体" w:eastAsia="黑体"/>
          <w:spacing w:val="40"/>
          <w:sz w:val="52"/>
        </w:rPr>
        <w:t>2017年第四季度行业标准制修订计划</w:t>
      </w:r>
    </w:p>
    <w:p>
      <w:pPr>
        <w:spacing w:before="156" w:beforeLines="50" w:after="156" w:afterLines="50" w:line="20" w:lineRule="auto"/>
        <w:jc w:val="center"/>
        <w:rPr>
          <w:rFonts w:ascii="黑体" w:eastAsia="黑体"/>
          <w:spacing w:val="40"/>
          <w:sz w:val="52"/>
        </w:rPr>
      </w:pPr>
      <w:r>
        <w:rPr>
          <w:rFonts w:hint="eastAsia" w:ascii="黑体" w:eastAsia="黑体"/>
          <w:spacing w:val="40"/>
          <w:sz w:val="52"/>
        </w:rPr>
        <w:t>（征求意见稿）</w:t>
      </w:r>
    </w:p>
    <w:p>
      <w:pPr>
        <w:spacing w:before="156" w:beforeLines="50" w:after="156" w:afterLines="50" w:line="20" w:lineRule="auto"/>
        <w:jc w:val="center"/>
        <w:rPr>
          <w:rFonts w:ascii="黑体" w:eastAsia="黑体"/>
          <w:spacing w:val="40"/>
          <w:sz w:val="52"/>
        </w:rPr>
      </w:pPr>
    </w:p>
    <w:p>
      <w:pPr>
        <w:spacing w:before="156" w:beforeLines="50" w:after="156" w:afterLines="50" w:line="20" w:lineRule="auto"/>
        <w:jc w:val="center"/>
        <w:rPr>
          <w:rFonts w:ascii="黑体" w:eastAsia="黑体"/>
          <w:spacing w:val="40"/>
          <w:sz w:val="52"/>
        </w:rPr>
      </w:pPr>
    </w:p>
    <w:p>
      <w:pPr>
        <w:spacing w:before="156" w:after="156" w:line="20" w:lineRule="auto"/>
        <w:jc w:val="center"/>
        <w:rPr>
          <w:rFonts w:ascii="黑体" w:eastAsia="黑体"/>
          <w:spacing w:val="40"/>
          <w:sz w:val="32"/>
        </w:rPr>
      </w:pPr>
      <w:r>
        <w:rPr>
          <w:rFonts w:hint="eastAsia" w:ascii="黑体" w:eastAsia="黑体"/>
          <w:spacing w:val="40"/>
          <w:sz w:val="32"/>
        </w:rPr>
        <w:t>工业和信息化部科技司</w:t>
      </w:r>
    </w:p>
    <w:p>
      <w:pPr>
        <w:spacing w:before="156" w:after="156" w:line="20" w:lineRule="auto"/>
        <w:jc w:val="center"/>
        <w:rPr>
          <w:rFonts w:ascii="黑体" w:eastAsia="黑体"/>
          <w:spacing w:val="40"/>
          <w:sz w:val="32"/>
        </w:rPr>
      </w:pPr>
      <w:r>
        <w:rPr>
          <w:rFonts w:hint="eastAsia" w:ascii="黑体" w:eastAsia="黑体"/>
          <w:spacing w:val="40"/>
          <w:sz w:val="32"/>
        </w:rPr>
        <w:t>二○一七年十月</w:t>
      </w:r>
    </w:p>
    <w:p>
      <w:pPr>
        <w:spacing w:line="20" w:lineRule="auto"/>
        <w:jc w:val="center"/>
        <w:rPr>
          <w:rFonts w:ascii="黑体" w:eastAsia="黑体"/>
          <w:sz w:val="32"/>
        </w:rPr>
      </w:pPr>
      <w:r>
        <w:rPr>
          <w:rFonts w:ascii="黑体" w:eastAsia="黑体"/>
          <w:spacing w:val="40"/>
          <w:sz w:val="32"/>
        </w:rPr>
        <w:br w:type="page"/>
      </w:r>
      <w:r>
        <w:rPr>
          <w:rFonts w:hint="eastAsia" w:ascii="黑体" w:eastAsia="黑体"/>
          <w:sz w:val="32"/>
        </w:rPr>
        <w:t>2017年第四季度行业标准制修订计划汇总表</w:t>
      </w:r>
      <w:bookmarkStart w:id="0" w:name="A1"/>
      <w:bookmarkEnd w:id="0"/>
    </w:p>
    <w:tbl>
      <w:tblPr>
        <w:tblStyle w:val="8"/>
        <w:tblW w:w="15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824"/>
        <w:gridCol w:w="1061"/>
        <w:gridCol w:w="825"/>
        <w:gridCol w:w="825"/>
        <w:gridCol w:w="825"/>
        <w:gridCol w:w="825"/>
        <w:gridCol w:w="825"/>
        <w:gridCol w:w="825"/>
        <w:gridCol w:w="1061"/>
        <w:gridCol w:w="825"/>
        <w:gridCol w:w="825"/>
        <w:gridCol w:w="825"/>
        <w:gridCol w:w="825"/>
        <w:gridCol w:w="1061"/>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9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申报部门</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24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16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436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重点</w:t>
            </w:r>
            <w:r>
              <w:rPr>
                <w:rFonts w:ascii="宋体" w:hAnsi="宋体" w:cs="宋体"/>
                <w:kern w:val="0"/>
                <w:sz w:val="20"/>
                <w:szCs w:val="20"/>
              </w:rPr>
              <w:br/>
            </w:r>
            <w:r>
              <w:rPr>
                <w:rFonts w:ascii="宋体" w:hAnsi="宋体" w:cs="宋体"/>
                <w:kern w:val="0"/>
                <w:sz w:val="20"/>
                <w:szCs w:val="2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9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r>
            <w:r>
              <w:rPr>
                <w:rFonts w:ascii="宋体" w:hAnsi="宋体" w:cs="宋体"/>
                <w:kern w:val="0"/>
                <w:sz w:val="20"/>
                <w:szCs w:val="20"/>
              </w:rPr>
              <w:t>建设</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r>
            <w:r>
              <w:rPr>
                <w:rFonts w:ascii="宋体" w:hAnsi="宋体" w:cs="宋体"/>
                <w:kern w:val="0"/>
                <w:sz w:val="20"/>
                <w:szCs w:val="20"/>
              </w:rPr>
              <w:t>生产</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r>
            <w:r>
              <w:rPr>
                <w:rFonts w:ascii="宋体" w:hAnsi="宋体" w:cs="宋体"/>
                <w:kern w:val="0"/>
                <w:sz w:val="20"/>
                <w:szCs w:val="20"/>
              </w:rPr>
              <w:t>样品</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35</w:t>
            </w:r>
            <w:r>
              <w:rPr>
                <w:rFonts w:hint="eastAsia"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35</w:t>
            </w:r>
            <w:r>
              <w:rPr>
                <w:rFonts w:hint="eastAsia"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32</w:t>
            </w:r>
            <w:r>
              <w:rPr>
                <w:rFonts w:hint="eastAsia" w:ascii="宋体" w:hAnsi="宋体" w:cs="宋体"/>
                <w:b/>
                <w:kern w:val="0"/>
                <w:sz w:val="20"/>
                <w:szCs w:val="20"/>
              </w:rPr>
              <w:t>5</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28</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5</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9</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w:t>
            </w:r>
            <w:r>
              <w:rPr>
                <w:rFonts w:hint="eastAsia" w:ascii="宋体" w:hAnsi="宋体" w:cs="宋体"/>
                <w:b/>
                <w:kern w:val="0"/>
                <w:sz w:val="20"/>
                <w:szCs w:val="20"/>
              </w:rPr>
              <w:t>39</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规划司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有色</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节能与综合利用司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装备工业司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87</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航空</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消费品工业司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65</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65</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65</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49</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65</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电子信息司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38</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信息通信发展司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36</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34</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信息通信管理局</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41</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网络安全管理局</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无线电管理局</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地方经信委</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r>
              <w:rPr>
                <w:rFonts w:hint="eastAsia" w:ascii="宋体" w:hAnsi="宋体" w:cs="宋体"/>
                <w:b/>
                <w:kern w:val="0"/>
                <w:sz w:val="20"/>
                <w:szCs w:val="20"/>
              </w:rPr>
              <w:t>6</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安徽</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r>
              <w:rPr>
                <w:rFonts w:hint="eastAsia"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r>
              <w:rPr>
                <w:rFonts w:hint="eastAsia"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r>
              <w:rPr>
                <w:rFonts w:hint="eastAsia"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r>
              <w:rPr>
                <w:rFonts w:hint="eastAsia"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浙江</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bl>
    <w:p>
      <w:pPr>
        <w:spacing w:line="20" w:lineRule="auto"/>
        <w:jc w:val="center"/>
        <w:rPr>
          <w:rFonts w:ascii="黑体" w:eastAsia="黑体"/>
          <w:sz w:val="48"/>
        </w:rPr>
      </w:pPr>
      <w:r>
        <w:rPr>
          <w:rFonts w:ascii="宋体" w:hAnsi="宋体"/>
          <w:sz w:val="20"/>
        </w:rPr>
        <w:br w:type="page"/>
      </w:r>
      <w:r>
        <w:rPr>
          <w:rFonts w:hint="eastAsia" w:ascii="黑体" w:eastAsia="黑体"/>
          <w:sz w:val="48"/>
        </w:rPr>
        <w:t>目  录</w:t>
      </w:r>
      <w:bookmarkStart w:id="1" w:name="A2"/>
      <w:bookmarkEnd w:id="1"/>
    </w:p>
    <w:p>
      <w:pPr>
        <w:spacing w:line="20" w:lineRule="auto"/>
        <w:jc w:val="center"/>
        <w:rPr>
          <w:rFonts w:ascii="宋体" w:hAnsi="宋体"/>
          <w:sz w:val="20"/>
        </w:rPr>
      </w:pPr>
    </w:p>
    <w:p>
      <w:pPr>
        <w:spacing w:line="20" w:lineRule="auto"/>
        <w:jc w:val="center"/>
        <w:rPr>
          <w:rFonts w:ascii="宋体" w:hAnsi="宋体"/>
          <w:sz w:val="20"/>
        </w:rPr>
        <w:sectPr>
          <w:footerReference r:id="rId4" w:type="default"/>
          <w:pgSz w:w="16838" w:h="11906" w:orient="landscape"/>
          <w:pgMar w:top="873" w:right="663" w:bottom="873" w:left="1230" w:header="851" w:footer="992" w:gutter="0"/>
          <w:cols w:space="720" w:num="1"/>
          <w:titlePg/>
          <w:docGrid w:type="lines" w:linePitch="312" w:charSpace="0"/>
        </w:sectPr>
      </w:pPr>
      <w:r>
        <w:rPr>
          <w:rFonts w:ascii="宋体" w:hAnsi="宋体"/>
          <w:sz w:val="20"/>
        </w:rPr>
        <w:fldChar w:fldCharType="begin"/>
      </w:r>
      <w:r>
        <w:rPr>
          <w:rFonts w:ascii="宋体" w:hAnsi="宋体"/>
          <w:sz w:val="20"/>
        </w:rPr>
        <w:instrText xml:space="preserve"> </w:instrText>
      </w:r>
      <w:r>
        <w:rPr>
          <w:rFonts w:hint="eastAsia" w:ascii="宋体" w:hAnsi="宋体"/>
          <w:sz w:val="20"/>
        </w:rPr>
        <w:instrText xml:space="preserve">INDEX \e "</w:instrText>
      </w:r>
      <w:r>
        <w:rPr>
          <w:rFonts w:hint="eastAsia" w:ascii="宋体" w:hAnsi="宋体"/>
          <w:sz w:val="20"/>
        </w:rPr>
        <w:tab/>
      </w:r>
      <w:r>
        <w:rPr>
          <w:rFonts w:hint="eastAsia" w:ascii="宋体" w:hAnsi="宋体"/>
          <w:sz w:val="20"/>
        </w:rPr>
        <w:instrText xml:space="preserve">" \y \o "P" \c "1" \z "2052"</w:instrText>
      </w:r>
      <w:r>
        <w:rPr>
          <w:rFonts w:ascii="宋体" w:hAnsi="宋体"/>
          <w:sz w:val="20"/>
        </w:rPr>
        <w:instrText xml:space="preserve"> </w:instrText>
      </w:r>
      <w:r>
        <w:rPr>
          <w:rFonts w:ascii="宋体" w:hAnsi="宋体"/>
          <w:sz w:val="20"/>
        </w:rPr>
        <w:fldChar w:fldCharType="separate"/>
      </w:r>
    </w:p>
    <w:p>
      <w:pPr>
        <w:pStyle w:val="4"/>
        <w:tabs>
          <w:tab w:val="right" w:leader="dot" w:pos="14935"/>
        </w:tabs>
        <w:rPr>
          <w:b/>
        </w:rPr>
      </w:pPr>
      <w:r>
        <w:rPr>
          <w:rFonts w:hint="eastAsia"/>
          <w:b/>
        </w:rPr>
        <w:t>化工行业标准项目计划表</w:t>
      </w:r>
      <w:r>
        <w:rPr>
          <w:b/>
        </w:rPr>
        <w:tab/>
      </w:r>
      <w:r>
        <w:rPr>
          <w:b/>
        </w:rPr>
        <w:t>5</w:t>
      </w:r>
    </w:p>
    <w:p>
      <w:pPr>
        <w:pStyle w:val="4"/>
        <w:tabs>
          <w:tab w:val="right" w:leader="dot" w:pos="14935"/>
        </w:tabs>
        <w:ind w:firstLine="420" w:firstLineChars="200"/>
      </w:pPr>
      <w:r>
        <w:rPr>
          <w:rFonts w:hint="eastAsia"/>
        </w:rPr>
        <w:t>工程建设</w:t>
      </w:r>
      <w:r>
        <w:tab/>
      </w:r>
      <w:r>
        <w:t>5</w:t>
      </w:r>
    </w:p>
    <w:p>
      <w:pPr>
        <w:pStyle w:val="4"/>
        <w:tabs>
          <w:tab w:val="right" w:leader="dot" w:pos="14935"/>
        </w:tabs>
        <w:rPr>
          <w:b/>
        </w:rPr>
      </w:pPr>
      <w:r>
        <w:rPr>
          <w:rFonts w:hint="eastAsia"/>
          <w:b/>
        </w:rPr>
        <w:t>有色行业标准项目计划表</w:t>
      </w:r>
      <w:r>
        <w:rPr>
          <w:b/>
        </w:rPr>
        <w:tab/>
      </w:r>
      <w:r>
        <w:rPr>
          <w:b/>
        </w:rPr>
        <w:t>6</w:t>
      </w:r>
    </w:p>
    <w:p>
      <w:pPr>
        <w:pStyle w:val="4"/>
        <w:tabs>
          <w:tab w:val="right" w:leader="dot" w:pos="14935"/>
        </w:tabs>
        <w:ind w:firstLine="420" w:firstLineChars="200"/>
      </w:pPr>
      <w:r>
        <w:rPr>
          <w:rFonts w:hint="eastAsia"/>
        </w:rPr>
        <w:t>工程建设</w:t>
      </w:r>
      <w:r>
        <w:tab/>
      </w:r>
      <w:r>
        <w:t>6</w:t>
      </w:r>
    </w:p>
    <w:p>
      <w:pPr>
        <w:pStyle w:val="4"/>
        <w:tabs>
          <w:tab w:val="right" w:leader="dot" w:pos="14935"/>
        </w:tabs>
        <w:rPr>
          <w:b/>
        </w:rPr>
      </w:pPr>
      <w:r>
        <w:rPr>
          <w:rFonts w:hint="eastAsia"/>
          <w:b/>
        </w:rPr>
        <w:t>航空行业标准项目计划表</w:t>
      </w:r>
      <w:r>
        <w:rPr>
          <w:b/>
        </w:rPr>
        <w:tab/>
      </w:r>
      <w:r>
        <w:rPr>
          <w:b/>
        </w:rPr>
        <w:t>7</w:t>
      </w:r>
    </w:p>
    <w:p>
      <w:pPr>
        <w:pStyle w:val="4"/>
        <w:tabs>
          <w:tab w:val="right" w:leader="dot" w:pos="14935"/>
        </w:tabs>
        <w:ind w:firstLine="420" w:firstLineChars="200"/>
      </w:pPr>
      <w:r>
        <w:rPr>
          <w:rFonts w:hint="eastAsia"/>
        </w:rPr>
        <w:t>飞行试验</w:t>
      </w:r>
      <w:r>
        <w:tab/>
      </w:r>
      <w:r>
        <w:t>7</w:t>
      </w:r>
    </w:p>
    <w:p>
      <w:pPr>
        <w:pStyle w:val="4"/>
        <w:tabs>
          <w:tab w:val="right" w:leader="dot" w:pos="14935"/>
        </w:tabs>
        <w:ind w:firstLine="420" w:firstLineChars="200"/>
      </w:pPr>
      <w:r>
        <w:rPr>
          <w:rFonts w:hint="eastAsia"/>
        </w:rPr>
        <w:t>航空器平台</w:t>
      </w:r>
      <w:r>
        <w:tab/>
      </w:r>
      <w:r>
        <w:t>8</w:t>
      </w:r>
    </w:p>
    <w:p>
      <w:pPr>
        <w:pStyle w:val="4"/>
        <w:tabs>
          <w:tab w:val="right" w:leader="dot" w:pos="14935"/>
        </w:tabs>
        <w:ind w:firstLine="420" w:firstLineChars="200"/>
      </w:pPr>
      <w:r>
        <w:rPr>
          <w:rFonts w:hint="eastAsia"/>
        </w:rPr>
        <w:t>航空器设备及系统</w:t>
      </w:r>
      <w:r>
        <w:tab/>
      </w:r>
      <w:r>
        <w:t>10</w:t>
      </w:r>
    </w:p>
    <w:p>
      <w:pPr>
        <w:pStyle w:val="4"/>
        <w:tabs>
          <w:tab w:val="right" w:leader="dot" w:pos="14935"/>
        </w:tabs>
        <w:ind w:firstLine="420" w:firstLineChars="200"/>
      </w:pPr>
      <w:r>
        <w:rPr>
          <w:rFonts w:hint="eastAsia"/>
        </w:rPr>
        <w:t>客户服务</w:t>
      </w:r>
      <w:r>
        <w:tab/>
      </w:r>
      <w:r>
        <w:t>12</w:t>
      </w:r>
    </w:p>
    <w:p>
      <w:pPr>
        <w:pStyle w:val="4"/>
        <w:tabs>
          <w:tab w:val="right" w:leader="dot" w:pos="14935"/>
        </w:tabs>
        <w:ind w:firstLine="420" w:firstLineChars="200"/>
      </w:pPr>
      <w:r>
        <w:rPr>
          <w:rFonts w:hint="eastAsia"/>
        </w:rPr>
        <w:t>通用基础</w:t>
      </w:r>
      <w:r>
        <w:tab/>
      </w:r>
      <w:r>
        <w:t>15</w:t>
      </w:r>
    </w:p>
    <w:p>
      <w:pPr>
        <w:pStyle w:val="4"/>
        <w:tabs>
          <w:tab w:val="right" w:leader="dot" w:pos="14935"/>
        </w:tabs>
        <w:rPr>
          <w:b/>
        </w:rPr>
      </w:pPr>
      <w:r>
        <w:rPr>
          <w:rFonts w:hint="eastAsia"/>
          <w:b/>
        </w:rPr>
        <w:t>轻工行业标准项目计划表</w:t>
      </w:r>
      <w:r>
        <w:rPr>
          <w:b/>
        </w:rPr>
        <w:tab/>
      </w:r>
      <w:r>
        <w:rPr>
          <w:b/>
        </w:rPr>
        <w:t>25</w:t>
      </w:r>
    </w:p>
    <w:p>
      <w:pPr>
        <w:pStyle w:val="4"/>
        <w:tabs>
          <w:tab w:val="right" w:leader="dot" w:pos="14935"/>
        </w:tabs>
        <w:ind w:firstLine="420" w:firstLineChars="200"/>
      </w:pPr>
      <w:r>
        <w:rPr>
          <w:rFonts w:hint="eastAsia"/>
        </w:rPr>
        <w:t>特殊膳食</w:t>
      </w:r>
      <w:r>
        <w:tab/>
      </w:r>
      <w:r>
        <w:t>25</w:t>
      </w:r>
    </w:p>
    <w:p>
      <w:pPr>
        <w:pStyle w:val="4"/>
        <w:tabs>
          <w:tab w:val="right" w:leader="dot" w:pos="14935"/>
        </w:tabs>
        <w:ind w:firstLine="420" w:firstLineChars="200"/>
      </w:pPr>
      <w:r>
        <w:rPr>
          <w:rFonts w:hint="eastAsia"/>
        </w:rPr>
        <w:t>蜡制品</w:t>
      </w:r>
      <w:r>
        <w:tab/>
      </w:r>
      <w:r>
        <w:t>26</w:t>
      </w:r>
    </w:p>
    <w:p>
      <w:pPr>
        <w:pStyle w:val="4"/>
        <w:tabs>
          <w:tab w:val="right" w:leader="dot" w:pos="14935"/>
        </w:tabs>
        <w:ind w:firstLine="420" w:firstLineChars="200"/>
      </w:pPr>
      <w:r>
        <w:rPr>
          <w:rFonts w:hint="eastAsia"/>
        </w:rPr>
        <w:t>口腔护理用品</w:t>
      </w:r>
      <w:r>
        <w:t>-</w:t>
      </w:r>
      <w:r>
        <w:rPr>
          <w:rFonts w:hint="eastAsia"/>
        </w:rPr>
        <w:t>牙膏</w:t>
      </w:r>
      <w:r>
        <w:tab/>
      </w:r>
      <w:r>
        <w:t>27</w:t>
      </w:r>
    </w:p>
    <w:p>
      <w:pPr>
        <w:pStyle w:val="4"/>
        <w:tabs>
          <w:tab w:val="right" w:leader="dot" w:pos="14935"/>
        </w:tabs>
        <w:ind w:firstLine="420" w:firstLineChars="200"/>
      </w:pPr>
      <w:r>
        <w:rPr>
          <w:rFonts w:hint="eastAsia"/>
        </w:rPr>
        <w:t>酿酒</w:t>
      </w:r>
      <w:r>
        <w:tab/>
      </w:r>
      <w:r>
        <w:t>29</w:t>
      </w:r>
    </w:p>
    <w:p>
      <w:pPr>
        <w:pStyle w:val="4"/>
        <w:tabs>
          <w:tab w:val="right" w:leader="dot" w:pos="14935"/>
        </w:tabs>
        <w:ind w:firstLine="420" w:firstLineChars="200"/>
      </w:pPr>
      <w:r>
        <w:rPr>
          <w:rFonts w:hint="eastAsia"/>
        </w:rPr>
        <w:t>皮革工业</w:t>
      </w:r>
      <w:r>
        <w:tab/>
      </w:r>
      <w:r>
        <w:t>30</w:t>
      </w:r>
    </w:p>
    <w:p>
      <w:pPr>
        <w:pStyle w:val="4"/>
        <w:tabs>
          <w:tab w:val="right" w:leader="dot" w:pos="14935"/>
        </w:tabs>
        <w:ind w:firstLine="420" w:firstLineChars="200"/>
      </w:pPr>
      <w:r>
        <w:rPr>
          <w:rFonts w:hint="eastAsia"/>
        </w:rPr>
        <w:t>轻工机械</w:t>
      </w:r>
      <w:r>
        <w:tab/>
      </w:r>
      <w:r>
        <w:t>31</w:t>
      </w:r>
    </w:p>
    <w:p>
      <w:pPr>
        <w:pStyle w:val="4"/>
        <w:tabs>
          <w:tab w:val="right" w:leader="dot" w:pos="14935"/>
        </w:tabs>
        <w:ind w:firstLine="420" w:firstLineChars="200"/>
      </w:pPr>
      <w:r>
        <w:rPr>
          <w:rFonts w:hint="eastAsia"/>
        </w:rPr>
        <w:t>轻工机械</w:t>
      </w:r>
      <w:r>
        <w:t>-</w:t>
      </w:r>
      <w:r>
        <w:rPr>
          <w:rFonts w:hint="eastAsia"/>
        </w:rPr>
        <w:t>制酒饮料机械</w:t>
      </w:r>
      <w:r>
        <w:tab/>
      </w:r>
      <w:r>
        <w:t>32</w:t>
      </w:r>
    </w:p>
    <w:p>
      <w:pPr>
        <w:pStyle w:val="4"/>
        <w:tabs>
          <w:tab w:val="right" w:leader="dot" w:pos="14935"/>
        </w:tabs>
        <w:ind w:firstLine="420" w:firstLineChars="200"/>
      </w:pPr>
      <w:r>
        <w:rPr>
          <w:rFonts w:hint="eastAsia"/>
        </w:rPr>
        <w:t>眼镜</w:t>
      </w:r>
      <w:r>
        <w:tab/>
      </w:r>
      <w:r>
        <w:t>33</w:t>
      </w:r>
    </w:p>
    <w:p>
      <w:pPr>
        <w:pStyle w:val="4"/>
        <w:tabs>
          <w:tab w:val="right" w:leader="dot" w:pos="14935"/>
        </w:tabs>
        <w:ind w:firstLine="420" w:firstLineChars="200"/>
      </w:pPr>
      <w:r>
        <w:rPr>
          <w:rFonts w:hint="eastAsia"/>
        </w:rPr>
        <w:t>食品工业</w:t>
      </w:r>
      <w:r>
        <w:tab/>
      </w:r>
      <w:r>
        <w:t>34</w:t>
      </w:r>
    </w:p>
    <w:p>
      <w:pPr>
        <w:pStyle w:val="4"/>
        <w:tabs>
          <w:tab w:val="right" w:leader="dot" w:pos="14935"/>
        </w:tabs>
        <w:ind w:firstLine="420" w:firstLineChars="200"/>
      </w:pPr>
      <w:r>
        <w:rPr>
          <w:rFonts w:hint="eastAsia"/>
        </w:rPr>
        <w:t>食品工业</w:t>
      </w:r>
      <w:r>
        <w:t>-</w:t>
      </w:r>
      <w:r>
        <w:rPr>
          <w:rFonts w:hint="eastAsia"/>
        </w:rPr>
        <w:t>工业发酵</w:t>
      </w:r>
      <w:r>
        <w:tab/>
      </w:r>
      <w:r>
        <w:t>35</w:t>
      </w:r>
    </w:p>
    <w:p>
      <w:pPr>
        <w:pStyle w:val="4"/>
        <w:tabs>
          <w:tab w:val="right" w:leader="dot" w:pos="14935"/>
        </w:tabs>
        <w:ind w:firstLine="420" w:firstLineChars="200"/>
      </w:pPr>
      <w:r>
        <w:rPr>
          <w:rFonts w:hint="eastAsia"/>
        </w:rPr>
        <w:t>食品工业</w:t>
      </w:r>
      <w:r>
        <w:t>-</w:t>
      </w:r>
      <w:r>
        <w:rPr>
          <w:rFonts w:hint="eastAsia"/>
        </w:rPr>
        <w:t>罐头</w:t>
      </w:r>
      <w:r>
        <w:tab/>
      </w:r>
      <w:r>
        <w:t>36</w:t>
      </w:r>
    </w:p>
    <w:p>
      <w:pPr>
        <w:pStyle w:val="4"/>
        <w:tabs>
          <w:tab w:val="right" w:leader="dot" w:pos="14935"/>
        </w:tabs>
        <w:ind w:firstLine="420" w:firstLineChars="200"/>
      </w:pPr>
      <w:r>
        <w:rPr>
          <w:rFonts w:hint="eastAsia"/>
        </w:rPr>
        <w:t>首饰</w:t>
      </w:r>
      <w:r>
        <w:tab/>
      </w:r>
      <w:r>
        <w:t>37</w:t>
      </w:r>
    </w:p>
    <w:p>
      <w:pPr>
        <w:pStyle w:val="4"/>
        <w:tabs>
          <w:tab w:val="right" w:leader="dot" w:pos="14935"/>
        </w:tabs>
        <w:ind w:firstLine="420" w:firstLineChars="200"/>
      </w:pPr>
      <w:r>
        <w:rPr>
          <w:rFonts w:hint="eastAsia"/>
        </w:rPr>
        <w:t>塑料制品</w:t>
      </w:r>
      <w:r>
        <w:tab/>
      </w:r>
      <w:r>
        <w:t>38</w:t>
      </w:r>
    </w:p>
    <w:p>
      <w:pPr>
        <w:pStyle w:val="4"/>
        <w:tabs>
          <w:tab w:val="right" w:leader="dot" w:pos="14935"/>
        </w:tabs>
        <w:ind w:firstLine="420" w:firstLineChars="200"/>
      </w:pPr>
      <w:r>
        <w:rPr>
          <w:rFonts w:hint="eastAsia"/>
        </w:rPr>
        <w:t>五金制品</w:t>
      </w:r>
      <w:r>
        <w:t>-</w:t>
      </w:r>
      <w:r>
        <w:rPr>
          <w:rFonts w:hint="eastAsia"/>
        </w:rPr>
        <w:t>日用五金</w:t>
      </w:r>
      <w:r>
        <w:tab/>
      </w:r>
      <w:r>
        <w:t>40</w:t>
      </w:r>
    </w:p>
    <w:p>
      <w:pPr>
        <w:pStyle w:val="4"/>
        <w:tabs>
          <w:tab w:val="right" w:leader="dot" w:pos="14935"/>
        </w:tabs>
        <w:ind w:firstLine="420" w:firstLineChars="200"/>
      </w:pPr>
      <w:r>
        <w:rPr>
          <w:rFonts w:hint="eastAsia"/>
        </w:rPr>
        <w:t>盐业</w:t>
      </w:r>
      <w:r>
        <w:tab/>
      </w:r>
      <w:r>
        <w:t>41</w:t>
      </w:r>
    </w:p>
    <w:p>
      <w:pPr>
        <w:pStyle w:val="4"/>
        <w:tabs>
          <w:tab w:val="right" w:leader="dot" w:pos="14935"/>
        </w:tabs>
        <w:ind w:firstLine="420" w:firstLineChars="200"/>
      </w:pPr>
      <w:r>
        <w:rPr>
          <w:rFonts w:hint="eastAsia"/>
        </w:rPr>
        <w:t>盐业</w:t>
      </w:r>
      <w:r>
        <w:t>-</w:t>
      </w:r>
      <w:r>
        <w:rPr>
          <w:rFonts w:hint="eastAsia"/>
        </w:rPr>
        <w:t>井矿盐</w:t>
      </w:r>
      <w:r>
        <w:tab/>
      </w:r>
      <w:r>
        <w:t>42</w:t>
      </w:r>
    </w:p>
    <w:p>
      <w:pPr>
        <w:pStyle w:val="4"/>
        <w:tabs>
          <w:tab w:val="right" w:leader="dot" w:pos="14935"/>
        </w:tabs>
        <w:ind w:firstLine="420" w:firstLineChars="200"/>
      </w:pPr>
      <w:r>
        <w:rPr>
          <w:rFonts w:hint="eastAsia"/>
        </w:rPr>
        <w:t>造纸工业</w:t>
      </w:r>
      <w:r>
        <w:tab/>
      </w:r>
      <w:r>
        <w:t>43</w:t>
      </w:r>
    </w:p>
    <w:p>
      <w:pPr>
        <w:pStyle w:val="4"/>
        <w:tabs>
          <w:tab w:val="right" w:leader="dot" w:pos="14935"/>
        </w:tabs>
        <w:ind w:firstLine="420" w:firstLineChars="200"/>
      </w:pPr>
      <w:r>
        <w:rPr>
          <w:rFonts w:hint="eastAsia"/>
        </w:rPr>
        <w:t>照明电器</w:t>
      </w:r>
      <w:r>
        <w:tab/>
      </w:r>
      <w:r>
        <w:t>44</w:t>
      </w:r>
    </w:p>
    <w:p>
      <w:pPr>
        <w:pStyle w:val="4"/>
        <w:tabs>
          <w:tab w:val="right" w:leader="dot" w:pos="14935"/>
        </w:tabs>
        <w:ind w:firstLine="420" w:firstLineChars="200"/>
      </w:pPr>
      <w:r>
        <w:rPr>
          <w:rFonts w:hint="eastAsia"/>
        </w:rPr>
        <w:t>玻璃仪器</w:t>
      </w:r>
      <w:r>
        <w:tab/>
      </w:r>
      <w:r>
        <w:t>45</w:t>
      </w:r>
    </w:p>
    <w:p>
      <w:pPr>
        <w:pStyle w:val="4"/>
        <w:tabs>
          <w:tab w:val="right" w:leader="dot" w:pos="14935"/>
        </w:tabs>
        <w:ind w:firstLine="420" w:firstLineChars="200"/>
      </w:pPr>
      <w:r>
        <w:rPr>
          <w:rFonts w:hint="eastAsia"/>
        </w:rPr>
        <w:t>节能与综合利用</w:t>
      </w:r>
      <w:r>
        <w:tab/>
      </w:r>
      <w:r>
        <w:t>46</w:t>
      </w:r>
    </w:p>
    <w:p>
      <w:pPr>
        <w:pStyle w:val="4"/>
        <w:tabs>
          <w:tab w:val="right" w:leader="dot" w:pos="14935"/>
        </w:tabs>
        <w:rPr>
          <w:b/>
        </w:rPr>
      </w:pPr>
      <w:r>
        <w:rPr>
          <w:rFonts w:hint="eastAsia"/>
          <w:b/>
        </w:rPr>
        <w:t>电子行业标准项目计划表</w:t>
      </w:r>
      <w:r>
        <w:rPr>
          <w:b/>
        </w:rPr>
        <w:tab/>
      </w:r>
      <w:r>
        <w:rPr>
          <w:b/>
        </w:rPr>
        <w:t>47</w:t>
      </w:r>
    </w:p>
    <w:p>
      <w:pPr>
        <w:pStyle w:val="4"/>
        <w:tabs>
          <w:tab w:val="right" w:leader="dot" w:pos="14935"/>
        </w:tabs>
        <w:ind w:firstLine="420" w:firstLineChars="200"/>
      </w:pPr>
      <w:r>
        <w:rPr>
          <w:rFonts w:hint="eastAsia"/>
        </w:rPr>
        <w:t>音频、视频及多媒体系统与设备</w:t>
      </w:r>
      <w:r>
        <w:tab/>
      </w:r>
      <w:r>
        <w:t>47</w:t>
      </w:r>
    </w:p>
    <w:p>
      <w:pPr>
        <w:pStyle w:val="4"/>
        <w:tabs>
          <w:tab w:val="right" w:leader="dot" w:pos="14935"/>
        </w:tabs>
        <w:ind w:firstLine="420" w:firstLineChars="200"/>
      </w:pPr>
      <w:r>
        <w:rPr>
          <w:rFonts w:hint="eastAsia"/>
        </w:rPr>
        <w:t>太阳光伏能源系统</w:t>
      </w:r>
      <w:r>
        <w:tab/>
      </w:r>
      <w:r>
        <w:t>48</w:t>
      </w:r>
    </w:p>
    <w:p>
      <w:pPr>
        <w:pStyle w:val="4"/>
        <w:tabs>
          <w:tab w:val="right" w:leader="dot" w:pos="14935"/>
        </w:tabs>
        <w:ind w:firstLine="420" w:firstLineChars="200"/>
      </w:pPr>
      <w:r>
        <w:rPr>
          <w:rFonts w:hint="eastAsia"/>
        </w:rPr>
        <w:t>半导体材料和设备</w:t>
      </w:r>
      <w:r>
        <w:tab/>
      </w:r>
      <w:r>
        <w:t>49</w:t>
      </w:r>
    </w:p>
    <w:p>
      <w:pPr>
        <w:pStyle w:val="4"/>
        <w:tabs>
          <w:tab w:val="right" w:leader="dot" w:pos="14935"/>
        </w:tabs>
        <w:ind w:firstLine="420" w:firstLineChars="200"/>
      </w:pPr>
      <w:r>
        <w:rPr>
          <w:rFonts w:hint="eastAsia"/>
        </w:rPr>
        <w:t>半导体器件</w:t>
      </w:r>
      <w:r>
        <w:tab/>
      </w:r>
      <w:r>
        <w:t>51</w:t>
      </w:r>
    </w:p>
    <w:p>
      <w:pPr>
        <w:pStyle w:val="4"/>
        <w:tabs>
          <w:tab w:val="right" w:leader="dot" w:pos="14935"/>
        </w:tabs>
        <w:ind w:firstLine="420" w:firstLineChars="200"/>
      </w:pPr>
      <w:r>
        <w:rPr>
          <w:rFonts w:hint="eastAsia"/>
        </w:rPr>
        <w:t>超级电容器</w:t>
      </w:r>
      <w:r>
        <w:tab/>
      </w:r>
      <w:r>
        <w:t>53</w:t>
      </w:r>
    </w:p>
    <w:p>
      <w:pPr>
        <w:pStyle w:val="4"/>
        <w:tabs>
          <w:tab w:val="right" w:leader="dot" w:pos="14935"/>
        </w:tabs>
        <w:ind w:firstLine="420" w:firstLineChars="200"/>
      </w:pPr>
      <w:r>
        <w:rPr>
          <w:rFonts w:hint="eastAsia"/>
        </w:rPr>
        <w:t>碱性蓄电池</w:t>
      </w:r>
      <w:r>
        <w:tab/>
      </w:r>
      <w:r>
        <w:t>54</w:t>
      </w:r>
    </w:p>
    <w:p>
      <w:pPr>
        <w:pStyle w:val="4"/>
        <w:tabs>
          <w:tab w:val="right" w:leader="dot" w:pos="14935"/>
        </w:tabs>
        <w:ind w:firstLine="420" w:firstLineChars="200"/>
      </w:pPr>
      <w:r>
        <w:rPr>
          <w:rFonts w:hint="eastAsia"/>
        </w:rPr>
        <w:t>锂离子电池</w:t>
      </w:r>
      <w:r>
        <w:tab/>
      </w:r>
      <w:r>
        <w:t>55</w:t>
      </w:r>
    </w:p>
    <w:p>
      <w:pPr>
        <w:pStyle w:val="4"/>
        <w:tabs>
          <w:tab w:val="right" w:leader="dot" w:pos="14935"/>
        </w:tabs>
        <w:ind w:firstLine="420" w:firstLineChars="200"/>
      </w:pPr>
      <w:r>
        <w:rPr>
          <w:rFonts w:hint="eastAsia"/>
        </w:rPr>
        <w:t>平板显示器件</w:t>
      </w:r>
      <w:r>
        <w:tab/>
      </w:r>
      <w:r>
        <w:t>56</w:t>
      </w:r>
    </w:p>
    <w:p>
      <w:pPr>
        <w:pStyle w:val="4"/>
        <w:tabs>
          <w:tab w:val="right" w:leader="dot" w:pos="14935"/>
        </w:tabs>
        <w:ind w:firstLine="420" w:firstLineChars="200"/>
      </w:pPr>
      <w:r>
        <w:rPr>
          <w:rFonts w:hint="eastAsia"/>
        </w:rPr>
        <w:t>工程建设</w:t>
      </w:r>
      <w:r>
        <w:tab/>
      </w:r>
      <w:r>
        <w:t>57</w:t>
      </w:r>
    </w:p>
    <w:p>
      <w:pPr>
        <w:pStyle w:val="4"/>
        <w:tabs>
          <w:tab w:val="right" w:leader="dot" w:pos="14935"/>
        </w:tabs>
        <w:ind w:firstLine="420" w:firstLineChars="200"/>
      </w:pPr>
      <w:r>
        <w:rPr>
          <w:rFonts w:hint="eastAsia"/>
        </w:rPr>
        <w:t>节能与综合利用</w:t>
      </w:r>
      <w:r>
        <w:tab/>
      </w:r>
      <w:r>
        <w:t>58</w:t>
      </w:r>
    </w:p>
    <w:p>
      <w:pPr>
        <w:pStyle w:val="4"/>
        <w:tabs>
          <w:tab w:val="right" w:leader="dot" w:pos="14935"/>
        </w:tabs>
        <w:rPr>
          <w:b/>
        </w:rPr>
      </w:pPr>
      <w:r>
        <w:rPr>
          <w:rFonts w:hint="eastAsia"/>
          <w:b/>
        </w:rPr>
        <w:t>通信行业标准项目计划表</w:t>
      </w:r>
      <w:r>
        <w:rPr>
          <w:b/>
        </w:rPr>
        <w:tab/>
      </w:r>
      <w:r>
        <w:rPr>
          <w:b/>
        </w:rPr>
        <w:t>59</w:t>
      </w:r>
    </w:p>
    <w:p>
      <w:pPr>
        <w:pStyle w:val="4"/>
        <w:tabs>
          <w:tab w:val="right" w:leader="dot" w:pos="14935"/>
        </w:tabs>
        <w:ind w:firstLine="420" w:firstLineChars="200"/>
      </w:pPr>
      <w:r>
        <w:rPr>
          <w:rFonts w:hint="eastAsia"/>
        </w:rPr>
        <w:t>通信行业</w:t>
      </w:r>
      <w:r>
        <w:tab/>
      </w:r>
      <w:r>
        <w:t>59</w:t>
      </w:r>
    </w:p>
    <w:p>
      <w:pPr>
        <w:pStyle w:val="4"/>
        <w:tabs>
          <w:tab w:val="right" w:leader="dot" w:pos="14935"/>
        </w:tabs>
        <w:rPr>
          <w:b/>
        </w:rPr>
      </w:pPr>
      <w:r>
        <w:rPr>
          <w:rFonts w:hint="eastAsia"/>
          <w:b/>
        </w:rPr>
        <w:t>地方经信委标准项目计划表</w:t>
      </w:r>
      <w:r>
        <w:rPr>
          <w:b/>
        </w:rPr>
        <w:tab/>
      </w:r>
      <w:r>
        <w:rPr>
          <w:b/>
        </w:rPr>
        <w:t>74</w:t>
      </w:r>
    </w:p>
    <w:p>
      <w:pPr>
        <w:pStyle w:val="4"/>
        <w:tabs>
          <w:tab w:val="right" w:leader="dot" w:pos="14935"/>
        </w:tabs>
        <w:ind w:firstLine="420" w:firstLineChars="200"/>
      </w:pPr>
      <w:r>
        <w:rPr>
          <w:rFonts w:hint="eastAsia"/>
        </w:rPr>
        <w:t>安徽经信委</w:t>
      </w:r>
      <w:r>
        <w:tab/>
      </w:r>
      <w:r>
        <w:t>74</w:t>
      </w:r>
    </w:p>
    <w:p>
      <w:pPr>
        <w:pStyle w:val="4"/>
        <w:tabs>
          <w:tab w:val="right" w:leader="dot" w:pos="14935"/>
        </w:tabs>
        <w:ind w:firstLine="420" w:firstLineChars="200"/>
      </w:pPr>
      <w:r>
        <w:rPr>
          <w:rFonts w:hint="eastAsia"/>
        </w:rPr>
        <w:t>浙江经信委</w:t>
      </w:r>
      <w:r>
        <w:tab/>
      </w:r>
      <w:r>
        <w:t>77</w:t>
      </w:r>
    </w:p>
    <w:p>
      <w:pPr>
        <w:pStyle w:val="4"/>
        <w:tabs>
          <w:tab w:val="right" w:leader="dot" w:pos="14935"/>
        </w:tabs>
        <w:ind w:firstLine="420" w:firstLineChars="200"/>
        <w:sectPr>
          <w:type w:val="continuous"/>
          <w:pgSz w:w="16838" w:h="11906" w:orient="landscape"/>
          <w:pgMar w:top="873" w:right="663" w:bottom="873" w:left="1230" w:header="851" w:footer="992" w:gutter="0"/>
          <w:cols w:space="720" w:num="1"/>
          <w:titlePg/>
          <w:docGrid w:type="lines" w:linePitch="312" w:charSpace="0"/>
        </w:sectPr>
      </w:pPr>
    </w:p>
    <w:p>
      <w:pPr>
        <w:spacing w:line="20" w:lineRule="auto"/>
        <w:jc w:val="center"/>
        <w:rPr>
          <w:rFonts w:ascii="宋体" w:hAnsi="宋体"/>
          <w:sz w:val="20"/>
        </w:rPr>
      </w:pPr>
      <w:r>
        <w:rPr>
          <w:rFonts w:ascii="宋体" w:hAnsi="宋体"/>
          <w:sz w:val="20"/>
        </w:rPr>
        <w:fldChar w:fldCharType="end"/>
      </w:r>
    </w:p>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2017化工行业标准项目计划表</w:t>
            </w:r>
            <w:r>
              <w:fldChar w:fldCharType="begin"/>
            </w:r>
            <w:r>
              <w:instrText xml:space="preserve"> XE "</w:instrText>
            </w:r>
            <w:r>
              <w:rPr>
                <w:rFonts w:hint="eastAsia"/>
              </w:rPr>
              <w:instrText xml:space="preserve">化工行业标准项目计划表</w:instrText>
            </w:r>
            <w:r>
              <w:instrText xml:space="preserve">" \\y "100000"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工程建设</w:t>
            </w:r>
            <w:r>
              <w:fldChar w:fldCharType="begin"/>
            </w:r>
            <w:r>
              <w:instrText xml:space="preserve"> XE "</w:instrText>
            </w:r>
            <w:r>
              <w:rPr>
                <w:rFonts w:hint="eastAsia"/>
              </w:rPr>
              <w:instrText xml:space="preserve">工程建设</w:instrText>
            </w:r>
            <w:r>
              <w:instrText xml:space="preserve">" \y "100001"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"http://219.239.107.155:8080/TaskBook.aspx?id=HGGCZT18222017" </w:instrText>
            </w:r>
            <w:r>
              <w:fldChar w:fldCharType="separate"/>
            </w:r>
            <w:r>
              <w:rPr>
                <w:rFonts w:ascii="宋体" w:hAnsi="宋体"/>
                <w:sz w:val="18"/>
              </w:rPr>
              <w:t>HGGCZT1822-2017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bookmarkStart w:id="2" w:name="_GoBack"/>
            <w:r>
              <w:rPr>
                <w:rFonts w:ascii="宋体" w:hAnsi="宋体" w:cs="宋体"/>
                <w:kern w:val="0"/>
                <w:sz w:val="18"/>
                <w:szCs w:val="18"/>
              </w:rPr>
              <w:t>化工浓盐水蒸发塘技术规范</w:t>
            </w:r>
            <w:bookmarkEnd w:id="2"/>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北京轩昂环保科技股份有限公司、中国天辰工程有限公司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"http://219.239.107.155:8080/TaskBook.aspx?id=HGGCZT18232017" </w:instrText>
            </w:r>
            <w:r>
              <w:fldChar w:fldCharType="separate"/>
            </w:r>
            <w:r>
              <w:rPr>
                <w:rFonts w:ascii="宋体" w:hAnsi="宋体"/>
                <w:sz w:val="18"/>
              </w:rPr>
              <w:t>HGGCZT1823-2017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微生物法修复化工污染土壤技术规范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北京轩昂环保科技股份有限公司、北京有色金属研究总院、中国天辰工程有限公司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"http://219.239.107.155:8080/TaskBook.aspx?id=HGGCZT18242017" </w:instrText>
            </w:r>
            <w:r>
              <w:fldChar w:fldCharType="separate"/>
            </w:r>
            <w:r>
              <w:rPr>
                <w:rFonts w:ascii="宋体" w:hAnsi="宋体"/>
                <w:sz w:val="18"/>
              </w:rPr>
              <w:t>HGGCZT1824-2017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化工一般固体废物填埋场技术规范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北京轩昂环保科技股份有限公司、中国天辰工程有限公司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"http://219.239.107.155:8080/TaskBook.aspx?id=HGGCZT18252017" </w:instrText>
            </w:r>
            <w:r>
              <w:fldChar w:fldCharType="separate"/>
            </w:r>
            <w:r>
              <w:rPr>
                <w:rFonts w:ascii="宋体" w:hAnsi="宋体"/>
                <w:sz w:val="18"/>
              </w:rPr>
              <w:t>HGGCZT1825-2017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化工园区总体规划技术规范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石油和化学工业规划院等单位</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"http://219.239.107.155:8080/TaskBook.aspx?id=HGGCZT18262017" </w:instrText>
            </w:r>
            <w:r>
              <w:fldChar w:fldCharType="separate"/>
            </w:r>
            <w:r>
              <w:rPr>
                <w:rFonts w:ascii="宋体" w:hAnsi="宋体"/>
                <w:sz w:val="18"/>
              </w:rPr>
              <w:t>HGGCZT1826-2017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化学工业炉炉管弯制技术规范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中国寰球工程有限公司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"http://219.239.107.155:8080/TaskBook.aspx?id=HGGCZT18272017" </w:instrText>
            </w:r>
            <w:r>
              <w:fldChar w:fldCharType="separate"/>
            </w:r>
            <w:r>
              <w:rPr>
                <w:rFonts w:ascii="宋体" w:hAnsi="宋体"/>
                <w:sz w:val="18"/>
              </w:rPr>
              <w:t>HGGCZT1827-2017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危险废物焚烧炉衬里技术规范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天津辰创环境工程科技有限责任公司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"http://219.239.107.155:8080/TaskBook.aspx?id=HGGCZT18282017" </w:instrText>
            </w:r>
            <w:r>
              <w:fldChar w:fldCharType="separate"/>
            </w:r>
            <w:r>
              <w:rPr>
                <w:rFonts w:ascii="宋体" w:hAnsi="宋体"/>
                <w:sz w:val="18"/>
              </w:rPr>
              <w:t>HGGCZT1828-2017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装配式工业建筑钢结构用水性防腐蚀涂料涂装及验收标准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上海市闵行区腐蚀科学技术学会、上海建科检验有限公司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2017有色行业标准项目计划表</w:t>
            </w:r>
            <w:r>
              <w:fldChar w:fldCharType="begin"/>
            </w:r>
            <w:r>
              <w:instrText xml:space="preserve"> XE "</w:instrText>
            </w:r>
            <w:r>
              <w:rPr>
                <w:rFonts w:hint="eastAsia"/>
              </w:rPr>
              <w:instrText xml:space="preserve">有色行业标准项目计划表</w:instrText>
            </w:r>
            <w:r>
              <w:instrText xml:space="preserve">" \\y "100010"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工程建设</w:t>
            </w:r>
            <w:r>
              <w:fldChar w:fldCharType="begin"/>
            </w:r>
            <w:r>
              <w:instrText xml:space="preserve"> XE "</w:instrText>
            </w:r>
            <w:r>
              <w:rPr>
                <w:rFonts w:hint="eastAsia"/>
              </w:rPr>
              <w:instrText xml:space="preserve">工程建设</w:instrText>
            </w:r>
            <w:r>
              <w:instrText xml:space="preserve">" \y "100011"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"http://219.239.107.155:8080/TaskBook.aspx?id=YSGCZT18292017" </w:instrText>
            </w:r>
            <w:r>
              <w:fldChar w:fldCharType="separate"/>
            </w:r>
            <w:r>
              <w:rPr>
                <w:rFonts w:ascii="宋体" w:hAnsi="宋体"/>
                <w:sz w:val="18"/>
              </w:rPr>
              <w:t>YSGCZT1829-2017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有色金属工业绿色工厂评价标准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中国有色金属工业协会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中国恩菲工程技术有限公司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2017航空行业标准项目计划表</w:t>
            </w:r>
            <w:r>
              <w:fldChar w:fldCharType="begin"/>
            </w:r>
            <w:r>
              <w:instrText xml:space="preserve"> XE "</w:instrText>
            </w:r>
            <w:r>
              <w:rPr>
                <w:rFonts w:hint="eastAsia"/>
              </w:rPr>
              <w:instrText xml:space="preserve">航空行业标准项目计划表</w:instrText>
            </w:r>
            <w:r>
              <w:instrText xml:space="preserve">" \\y "100020"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飞行试验</w:t>
            </w:r>
            <w:r>
              <w:fldChar w:fldCharType="begin"/>
            </w:r>
            <w:r>
              <w:instrText xml:space="preserve"> XE "</w:instrText>
            </w:r>
            <w:r>
              <w:rPr>
                <w:rFonts w:hint="eastAsia"/>
              </w:rPr>
              <w:instrText xml:space="preserve">飞行试验</w:instrText>
            </w:r>
            <w:r>
              <w:instrText xml:space="preserve">" \y "100021"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"http://219.239.107.155:8080/TaskBook.aspx?id=HBCPZT18302017" </w:instrText>
            </w:r>
            <w:r>
              <w:fldChar w:fldCharType="separate"/>
            </w:r>
            <w:r>
              <w:rPr>
                <w:rFonts w:ascii="宋体" w:hAnsi="宋体"/>
                <w:sz w:val="18"/>
              </w:rPr>
              <w:t>HBCPZT1830-2017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民用运输类飞机试飞风险科目</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中国飞行试验研究院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"http://219.239.107.155:8080/TaskBook.aspx?id=HBCPZT18312017" </w:instrText>
            </w:r>
            <w:r>
              <w:fldChar w:fldCharType="separate"/>
            </w:r>
            <w:r>
              <w:rPr>
                <w:rFonts w:ascii="宋体" w:hAnsi="宋体"/>
                <w:sz w:val="18"/>
              </w:rPr>
              <w:t>HBCPZT1831-2017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系留气球升空试验通用要求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中国特种飞行器研究所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2017航空行业标准项目计划表</w:t>
            </w:r>
          </w:p>
          <w:p>
            <w:pPr>
              <w:spacing w:line="20" w:lineRule="auto"/>
              <w:rPr>
                <w:rFonts w:ascii="黑体" w:hAnsi="宋体" w:eastAsia="黑体"/>
                <w:sz w:val="32"/>
              </w:rPr>
            </w:pPr>
            <w:r>
              <w:rPr>
                <w:rFonts w:ascii="宋体" w:hAnsi="宋体"/>
                <w:sz w:val="20"/>
              </w:rPr>
              <w:t>航空器平台</w:t>
            </w:r>
            <w:r>
              <w:fldChar w:fldCharType="begin"/>
            </w:r>
            <w:r>
              <w:instrText xml:space="preserve"> XE "</w:instrText>
            </w:r>
            <w:r>
              <w:rPr>
                <w:rFonts w:hint="eastAsia"/>
              </w:rPr>
              <w:instrText xml:space="preserve">航空器平台</w:instrText>
            </w:r>
            <w:r>
              <w:instrText xml:space="preserve">" \y "100031"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"http://219.239.107.155:8080/TaskBook.aspx?id=HBCPXT18322017" </w:instrText>
            </w:r>
            <w:r>
              <w:fldChar w:fldCharType="separate"/>
            </w:r>
            <w:r>
              <w:rPr>
                <w:rFonts w:ascii="宋体" w:hAnsi="宋体"/>
                <w:sz w:val="18"/>
              </w:rPr>
              <w:t>HBCPXT1832-2017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运输类飞机重量与平衡设计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HB/Z 324-1998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中国航空工业集团公司西安飞机设计研究所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"http://219.239.107.155:8080/TaskBook.aspx?id=HBCPZT18332017" </w:instrText>
            </w:r>
            <w:r>
              <w:fldChar w:fldCharType="separate"/>
            </w:r>
            <w:r>
              <w:rPr>
                <w:rFonts w:ascii="宋体" w:hAnsi="宋体"/>
                <w:sz w:val="18"/>
              </w:rPr>
              <w:t>HBCPZT1833-2017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民用直升机复合材料机体结构典型组件试验要求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中国航空综合技术研究所、中国直升机设计研究所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"http://219.239.107.155:8080/TaskBook.aspx?id=HBCPZT18342017" </w:instrText>
            </w:r>
            <w:r>
              <w:fldChar w:fldCharType="separate"/>
            </w:r>
            <w:r>
              <w:rPr>
                <w:rFonts w:ascii="宋体" w:hAnsi="宋体"/>
                <w:sz w:val="18"/>
              </w:rPr>
              <w:t>HBCPZT1834-2017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民用直升机机体复合材料结构设计要求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中国航空综合技术研究所、中国直升机设计研究所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"http://219.239.107.155:8080/TaskBook.aspx?id=HBCPZT18352017" </w:instrText>
            </w:r>
            <w:r>
              <w:fldChar w:fldCharType="separate"/>
            </w:r>
            <w:r>
              <w:rPr>
                <w:rFonts w:ascii="宋体" w:hAnsi="宋体"/>
                <w:sz w:val="18"/>
              </w:rPr>
              <w:t>HBCPZT1835-2017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民用直升机机体复合材料结构制造与验收要求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中国航空综合技术研究所、中国直升机设计研究所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"http://219.239.107.155:8080/TaskBook.aspx?id=HBCPZT18362017" </w:instrText>
            </w:r>
            <w:r>
              <w:fldChar w:fldCharType="separate"/>
            </w:r>
            <w:r>
              <w:rPr>
                <w:rFonts w:ascii="宋体" w:hAnsi="宋体"/>
                <w:sz w:val="18"/>
              </w:rPr>
              <w:t>HBCPZT1836-2017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民用飞机结构广布疲劳损伤试验通用要求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中国航空综合技术研究所、中国飞机强度研究所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"http://219.239.107.155:8080/TaskBook.aspx?id=HBCPZT18372017" </w:instrText>
            </w:r>
            <w:r>
              <w:fldChar w:fldCharType="separate"/>
            </w:r>
            <w:r>
              <w:rPr>
                <w:rFonts w:ascii="宋体" w:hAnsi="宋体"/>
                <w:sz w:val="18"/>
              </w:rPr>
              <w:t>HBCPZT1837-2017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民用飞机声疲劳试验要求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中国航空综合技术研究所、中国飞机强度研究所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"http://219.239.107.155:8080/TaskBook.aspx?id=HBCPZT18382017" </w:instrText>
            </w:r>
            <w:r>
              <w:fldChar w:fldCharType="separate"/>
            </w:r>
            <w:r>
              <w:rPr>
                <w:rFonts w:ascii="宋体" w:hAnsi="宋体"/>
                <w:sz w:val="18"/>
              </w:rPr>
              <w:t>HBCPZT1838-2017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旋翼类飞行器水面漂浮特性模型试验方法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中国特种飞行器研究所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"http://219.239.107.155:8080/TaskBook.aspx?id=HBCPZT18392017" </w:instrText>
            </w:r>
            <w:r>
              <w:fldChar w:fldCharType="separate"/>
            </w:r>
            <w:r>
              <w:rPr>
                <w:rFonts w:ascii="宋体" w:hAnsi="宋体"/>
                <w:sz w:val="18"/>
              </w:rPr>
              <w:t>HBCPZT1839-2017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民用飞机结构适坠性试验通用要求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中国航空综合技术研究所、中国飞机强度研究所、中国商用飞机有限责任公司上海飞机设计研究院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"http://219.239.107.155:8080/TaskBook.aspx?id=HBCPZT18402017" </w:instrText>
            </w:r>
            <w:r>
              <w:fldChar w:fldCharType="separate"/>
            </w:r>
            <w:r>
              <w:rPr>
                <w:rFonts w:ascii="宋体" w:hAnsi="宋体"/>
                <w:sz w:val="18"/>
              </w:rPr>
              <w:t>HBCPZT1840-2017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旋翼类飞行器水上迫降模型试验方法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中国特种飞行器研究所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"http://219.239.107.155:8080/TaskBook.aspx?id=HBCPZT18412017" </w:instrText>
            </w:r>
            <w:r>
              <w:fldChar w:fldCharType="separate"/>
            </w:r>
            <w:r>
              <w:rPr>
                <w:rFonts w:ascii="宋体" w:hAnsi="宋体"/>
                <w:sz w:val="18"/>
              </w:rPr>
              <w:t>HBCPZT1841-2017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民用飞机结构外来物损伤试验通用要求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中国航空综合技术研究所、中国飞机强度研究所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"http://219.239.107.155:8080/TaskBook.aspx?id=HBCPZT18422017" </w:instrText>
            </w:r>
            <w:r>
              <w:fldChar w:fldCharType="separate"/>
            </w:r>
            <w:r>
              <w:rPr>
                <w:rFonts w:ascii="宋体" w:hAnsi="宋体"/>
                <w:sz w:val="18"/>
              </w:rPr>
              <w:t>HBCPZT1842-2017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民用直升机复合材料夹层结构镶嵌件连接强度试验方法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中国航空综合技术研究所、中国直升机设计研究所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"http://219.239.107.155:8080/TaskBook.aspx?id=HBCPZT18432017" </w:instrText>
            </w:r>
            <w:r>
              <w:fldChar w:fldCharType="separate"/>
            </w:r>
            <w:r>
              <w:rPr>
                <w:rFonts w:ascii="宋体" w:hAnsi="宋体"/>
                <w:sz w:val="18"/>
              </w:rPr>
              <w:t>HBCPZT1843-2017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民用飞机复合材料雷达罩结构设计通用要求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中国航空工业集团公司济南特种结构研究所、中国航空综合技术研究所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"http://219.239.107.155:8080/TaskBook.aspx?id=HBCPZT18442017" </w:instrText>
            </w:r>
            <w:r>
              <w:fldChar w:fldCharType="separate"/>
            </w:r>
            <w:r>
              <w:rPr>
                <w:rFonts w:ascii="宋体" w:hAnsi="宋体"/>
                <w:sz w:val="18"/>
              </w:rPr>
              <w:t>HBCPZT1844-2017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复合材料Ⅰ-Ⅱ混合型层间断裂韧性试验方法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中国航空综合技术研究所、中国飞机强度研究所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"http://219.239.107.155:8080/TaskBook.aspx?id=HBCPZT18452017" </w:instrText>
            </w:r>
            <w:r>
              <w:fldChar w:fldCharType="separate"/>
            </w:r>
            <w:r>
              <w:rPr>
                <w:rFonts w:ascii="宋体" w:hAnsi="宋体"/>
                <w:sz w:val="18"/>
              </w:rPr>
              <w:t>HBCPZT1845-2017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民用飞机结构试验应变、位移测量通用要求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中国航空综合技术研究所、中国飞机强度研究所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2017航空行业标准项目计划表</w:t>
            </w:r>
          </w:p>
          <w:p>
            <w:pPr>
              <w:spacing w:line="20" w:lineRule="auto"/>
              <w:rPr>
                <w:rFonts w:ascii="黑体" w:hAnsi="宋体" w:eastAsia="黑体"/>
                <w:sz w:val="32"/>
              </w:rPr>
            </w:pPr>
            <w:r>
              <w:rPr>
                <w:rFonts w:ascii="宋体" w:hAnsi="宋体"/>
                <w:sz w:val="20"/>
              </w:rPr>
              <w:t>航空器设备及系统</w:t>
            </w:r>
            <w:r>
              <w:fldChar w:fldCharType="begin"/>
            </w:r>
            <w:r>
              <w:instrText xml:space="preserve"> XE "</w:instrText>
            </w:r>
            <w:r>
              <w:rPr>
                <w:rFonts w:hint="eastAsia"/>
              </w:rPr>
              <w:instrText xml:space="preserve">航空器设备及系统</w:instrText>
            </w:r>
            <w:r>
              <w:instrText xml:space="preserve">" \y "100041"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"http://219.239.107.155:8080/TaskBook.aspx?id=HBCPZT18462017" </w:instrText>
            </w:r>
            <w:r>
              <w:fldChar w:fldCharType="separate"/>
            </w:r>
            <w:r>
              <w:rPr>
                <w:rFonts w:ascii="宋体" w:hAnsi="宋体"/>
                <w:sz w:val="18"/>
              </w:rPr>
              <w:t>HBCPZT1846-2017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民用飞机不可清洗滑油滤芯规范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中国航空工业第一一六厂、中国航空综合技术研究所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"http://219.239.107.155:8080/TaskBook.aspx?id=HBCPZT18472017" </w:instrText>
            </w:r>
            <w:r>
              <w:fldChar w:fldCharType="separate"/>
            </w:r>
            <w:r>
              <w:rPr>
                <w:rFonts w:ascii="宋体" w:hAnsi="宋体"/>
                <w:sz w:val="18"/>
              </w:rPr>
              <w:t>HBCPZT1847-2017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民用飞机400Hz交流主发电系统通用要求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中国航空综合技术研究所、陕西航空电气有限责任公司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"http://219.239.107.155:8080/TaskBook.aspx?id=HBCPZT18482017" </w:instrText>
            </w:r>
            <w:r>
              <w:fldChar w:fldCharType="separate"/>
            </w:r>
            <w:r>
              <w:rPr>
                <w:rFonts w:ascii="宋体" w:hAnsi="宋体"/>
                <w:sz w:val="18"/>
              </w:rPr>
              <w:t>HBCPZT1848-2017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民用飞机冲压空气涡轮驱动的应急交流发电系统通用要求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中国航空综合技术研究所、陕西航空电气有限责任公司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"http://219.239.107.155:8080/TaskBook.aspx?id=HBCPZT18492017" </w:instrText>
            </w:r>
            <w:r>
              <w:fldChar w:fldCharType="separate"/>
            </w:r>
            <w:r>
              <w:rPr>
                <w:rFonts w:ascii="宋体" w:hAnsi="宋体"/>
                <w:sz w:val="18"/>
              </w:rPr>
              <w:t>HBCPZT1849-2017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民用飞机燃油单向阀通用规范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中国航空工业第一一六厂、中国航空综合技术研究所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"http://219.239.107.155:8080/TaskBook.aspx?id=HBCPZT18502017" </w:instrText>
            </w:r>
            <w:r>
              <w:fldChar w:fldCharType="separate"/>
            </w:r>
            <w:r>
              <w:rPr>
                <w:rFonts w:ascii="宋体" w:hAnsi="宋体"/>
                <w:sz w:val="18"/>
              </w:rPr>
              <w:t>HBCPZT1850-2017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民用飞机照明设备安装通用要求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中国航空综合技术研究所、中国商用飞机有限责任公司上海飞机设计研究院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"http://219.239.107.155:8080/TaskBook.aspx?id=HBCPZT18512017" </w:instrText>
            </w:r>
            <w:r>
              <w:fldChar w:fldCharType="separate"/>
            </w:r>
            <w:r>
              <w:rPr>
                <w:rFonts w:ascii="宋体" w:hAnsi="宋体"/>
                <w:sz w:val="18"/>
              </w:rPr>
              <w:t>HBCPZT1851-2017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民用飞机防滑刹车系统通用要求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中国航空工业集团公司西安飞机设计研究所、西安航空制动有限公司、中国航空综合技术研究所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"http://219.239.107.155:8080/TaskBook.aspx?id=HBCPZT18522017" </w:instrText>
            </w:r>
            <w:r>
              <w:fldChar w:fldCharType="separate"/>
            </w:r>
            <w:r>
              <w:rPr>
                <w:rFonts w:ascii="宋体" w:hAnsi="宋体"/>
                <w:sz w:val="18"/>
              </w:rPr>
              <w:t>HBCPZT1852-2017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民用飞机电源频率变换器通用规范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中国航空综合技术研究所、贵阳航空电机有限公司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"http://219.239.107.155:8080/TaskBook.aspx?id=HBCPZT18532017" </w:instrText>
            </w:r>
            <w:r>
              <w:fldChar w:fldCharType="separate"/>
            </w:r>
            <w:r>
              <w:rPr>
                <w:rFonts w:ascii="宋体" w:hAnsi="宋体"/>
                <w:sz w:val="18"/>
              </w:rPr>
              <w:t>HBCPZT1853-2017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民用飞机变频交流发电系统通用要求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中国航空综合技术研究所、陕西航空电气有限责任公司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"http://219.239.107.155:8080/TaskBook.aspx?id=HBCPZT18542017" </w:instrText>
            </w:r>
            <w:r>
              <w:fldChar w:fldCharType="separate"/>
            </w:r>
            <w:r>
              <w:rPr>
                <w:rFonts w:ascii="宋体" w:hAnsi="宋体"/>
                <w:sz w:val="18"/>
              </w:rPr>
              <w:t>HBCPZT1854-2017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民用飞机操控面板组件通用技术要求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上海航空电器有限公司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"http://219.239.107.155:8080/TaskBook.aspx?id=HBCPZT18552017" </w:instrText>
            </w:r>
            <w:r>
              <w:fldChar w:fldCharType="separate"/>
            </w:r>
            <w:r>
              <w:rPr>
                <w:rFonts w:ascii="宋体" w:hAnsi="宋体"/>
                <w:sz w:val="18"/>
              </w:rPr>
              <w:t>HBCPZT1855-2017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民用飞机试飞用基准空速管规范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太原航空仪表有限公司、中国航空综合技术研究所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"http://219.239.107.155:8080/TaskBook.aspx?id=HBCPZT18562017" </w:instrText>
            </w:r>
            <w:r>
              <w:fldChar w:fldCharType="separate"/>
            </w:r>
            <w:r>
              <w:rPr>
                <w:rFonts w:ascii="宋体" w:hAnsi="宋体"/>
                <w:sz w:val="18"/>
              </w:rPr>
              <w:t>HBCPZT1856-2017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民用飞机失速告警系统规范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太原航空仪表有限公司、中国航空综合技术研究所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"http://219.239.107.155:8080/TaskBook.aspx?id=HBCPZT18572017" </w:instrText>
            </w:r>
            <w:r>
              <w:fldChar w:fldCharType="separate"/>
            </w:r>
            <w:r>
              <w:rPr>
                <w:rFonts w:ascii="宋体" w:hAnsi="宋体"/>
                <w:sz w:val="18"/>
              </w:rPr>
              <w:t>HBCPZT1857-2017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民用飞机压差式受感器规范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太原航空仪表有限公司、中国航空综合技术研究所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"http://219.239.107.155:8080/TaskBook.aspx?id=HBCPZT18582017" </w:instrText>
            </w:r>
            <w:r>
              <w:fldChar w:fldCharType="separate"/>
            </w:r>
            <w:r>
              <w:rPr>
                <w:rFonts w:ascii="宋体" w:hAnsi="宋体"/>
                <w:sz w:val="18"/>
              </w:rPr>
              <w:t>HBCPZT1858-2017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民用飞机总、静压受感器要求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太原航空仪表有限公司、中国航空综合技术研究所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"http://219.239.107.155:8080/TaskBook.aspx?id=HBCPZT18592017" </w:instrText>
            </w:r>
            <w:r>
              <w:fldChar w:fldCharType="separate"/>
            </w:r>
            <w:r>
              <w:rPr>
                <w:rFonts w:ascii="宋体" w:hAnsi="宋体"/>
                <w:sz w:val="18"/>
              </w:rPr>
              <w:t>HBCPZT1859-2017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民用飞机机载医疗供氧产品规范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合肥江航飞机装备有限公司、中国航空综合技术研究所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"http://219.239.107.155:8080/TaskBook.aspx?id=HBCPZT18602017" </w:instrText>
            </w:r>
            <w:r>
              <w:fldChar w:fldCharType="separate"/>
            </w:r>
            <w:r>
              <w:rPr>
                <w:rFonts w:ascii="宋体" w:hAnsi="宋体"/>
                <w:sz w:val="18"/>
              </w:rPr>
              <w:t>HBCPZT1860-2017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民用飞机机载电子硬件设计要求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中国航空综合技术研究所、北京航空航天大学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"http://219.239.107.155:8080/TaskBook.aspx?id=HBCPZT18612017" </w:instrText>
            </w:r>
            <w:r>
              <w:fldChar w:fldCharType="separate"/>
            </w:r>
            <w:r>
              <w:rPr>
                <w:rFonts w:ascii="宋体" w:hAnsi="宋体"/>
                <w:sz w:val="18"/>
              </w:rPr>
              <w:t>HBCPZT1861-2017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民用飞机数据处理要求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中国航空综合技术研究所、中国航空工业集团公司第六三一研究所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"http://219.239.107.155:8080/TaskBook.aspx?id=HBCPZT18622017" </w:instrText>
            </w:r>
            <w:r>
              <w:fldChar w:fldCharType="separate"/>
            </w:r>
            <w:r>
              <w:rPr>
                <w:rFonts w:ascii="宋体" w:hAnsi="宋体"/>
                <w:sz w:val="18"/>
              </w:rPr>
              <w:t>HBCPZT1862-2017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民用飞机机载系统和设备软件设计要求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中国航空综合技术研究所、中国航空无线电电子研究所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"http://219.239.107.155:8080/TaskBook.aspx?id=HBCPZT18632017" </w:instrText>
            </w:r>
            <w:r>
              <w:fldChar w:fldCharType="separate"/>
            </w:r>
            <w:r>
              <w:rPr>
                <w:rFonts w:ascii="宋体" w:hAnsi="宋体"/>
                <w:sz w:val="18"/>
              </w:rPr>
              <w:t>HBCPZT1863-2017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民用运输类飞机乘员救生包设计要求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航宇救生装备有限公司、中国商用飞机有限责任公司、中国航空综合技术研究所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2017航空行业标准项目计划表</w:t>
            </w:r>
          </w:p>
          <w:p>
            <w:pPr>
              <w:spacing w:line="20" w:lineRule="auto"/>
              <w:rPr>
                <w:rFonts w:ascii="黑体" w:hAnsi="宋体" w:eastAsia="黑体"/>
                <w:sz w:val="32"/>
              </w:rPr>
            </w:pPr>
            <w:r>
              <w:rPr>
                <w:rFonts w:ascii="宋体" w:hAnsi="宋体"/>
                <w:sz w:val="20"/>
              </w:rPr>
              <w:t>客户服务</w:t>
            </w:r>
            <w:r>
              <w:fldChar w:fldCharType="begin"/>
            </w:r>
            <w:r>
              <w:instrText xml:space="preserve"> XE "</w:instrText>
            </w:r>
            <w:r>
              <w:rPr>
                <w:rFonts w:hint="eastAsia"/>
              </w:rPr>
              <w:instrText xml:space="preserve">客户服务</w:instrText>
            </w:r>
            <w:r>
              <w:instrText xml:space="preserve">" \y "100051"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"http://219.239.107.155:8080/TaskBook.aspx?id=HBCPZT18642017" </w:instrText>
            </w:r>
            <w:r>
              <w:fldChar w:fldCharType="separate"/>
            </w:r>
            <w:r>
              <w:rPr>
                <w:rFonts w:ascii="宋体" w:hAnsi="宋体"/>
                <w:sz w:val="18"/>
              </w:rPr>
              <w:t>HBCPZT1864-2017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民用飞机维修工卡编写要求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西安飞机工业（集团）有限责任公司、中国航空综合技术研究所、中国商飞上海飞机客户服务有限公司、中国商用飞机有限责任公司上海飞机设计研究院、中国航空工业集团公司西安飞机设计研究所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"http://219.239.107.155:8080/TaskBook.aspx?id=HBCPZT18652017" </w:instrText>
            </w:r>
            <w:r>
              <w:fldChar w:fldCharType="separate"/>
            </w:r>
            <w:r>
              <w:rPr>
                <w:rFonts w:ascii="宋体" w:hAnsi="宋体"/>
                <w:sz w:val="18"/>
              </w:rPr>
              <w:t>HBCPZT1865-2017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民用飞机工程技术服务文件编制及管理 第1部分：通用要求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中国商飞上海飞机客户服务有限公司、中国航空综合技术研究所、中航工业西安飞机工业（集团）有限责任公司、珠海中航通用飞机客户服务有限公司、中航工业第一飞机设计研究院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"http://219.239.107.155:8080/TaskBook.aspx?id=HBCPZT18662017" </w:instrText>
            </w:r>
            <w:r>
              <w:fldChar w:fldCharType="separate"/>
            </w:r>
            <w:r>
              <w:rPr>
                <w:rFonts w:ascii="宋体" w:hAnsi="宋体"/>
                <w:sz w:val="18"/>
              </w:rPr>
              <w:t>HBCPZT1866-2017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民用飞机工程技术服务文件编制及管理 第4部分：机队技术活动报告</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中国商飞上海飞机客户服务有限公司、中国航空综合技术研究所、中航工业西安飞机工业（集团）有限责任公司、珠海中航通用飞机客户服务有限公司、中航工业第一飞机设计研究院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"http://219.239.107.155:8080/TaskBook.aspx?id=HBCPZT18672017" </w:instrText>
            </w:r>
            <w:r>
              <w:fldChar w:fldCharType="separate"/>
            </w:r>
            <w:r>
              <w:rPr>
                <w:rFonts w:ascii="宋体" w:hAnsi="宋体"/>
                <w:sz w:val="18"/>
              </w:rPr>
              <w:t>HBCPZT1867-2017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民用飞机工程技术服务文件编制及管理 第5部分：运营人信息通告</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中国商飞上海飞机客户服务有限公司、中国航空综合技术研究所、中航工业西安飞机工业（集团）有限责任公司、珠海中航通用飞机客户服务有限公司、中航工业第一飞机设计研究院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"http://219.239.107.155:8080/TaskBook.aspx?id=HBCPZT18682017" </w:instrText>
            </w:r>
            <w:r>
              <w:fldChar w:fldCharType="separate"/>
            </w:r>
            <w:r>
              <w:rPr>
                <w:rFonts w:ascii="宋体" w:hAnsi="宋体"/>
                <w:sz w:val="18"/>
              </w:rPr>
              <w:t>HBCPZT1868-2017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民用飞机工程技术服务文件编制及管理 第6部分：飞行运行通告</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中国商飞上海飞机客户服务有限公司、中国航空综合技术研究所、中航工业西安飞机工业（集团）有限责任公司、珠海中航通用飞机客户服务有限公司、中航工业第一飞机设计研究院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"http://219.239.107.155:8080/TaskBook.aspx?id=HBCPZT18692017" </w:instrText>
            </w:r>
            <w:r>
              <w:fldChar w:fldCharType="separate"/>
            </w:r>
            <w:r>
              <w:rPr>
                <w:rFonts w:ascii="宋体" w:hAnsi="宋体"/>
                <w:sz w:val="18"/>
              </w:rPr>
              <w:t>HBCPZT1869-2017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民用飞机工程技术服务文件编制及管理 第7部分：运行工程通告</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中国商飞上海飞机客户服务有限公司、中国航空综合技术研究所、中航工业西安飞机工业（集团）有限责任公司、珠海中航通用飞机客户服务有限公司、中航工业第一飞机设计研究院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"http://219.239.107.155:8080/TaskBook.aspx?id=HBCPZT18702017" </w:instrText>
            </w:r>
            <w:r>
              <w:fldChar w:fldCharType="separate"/>
            </w:r>
            <w:r>
              <w:rPr>
                <w:rFonts w:ascii="宋体" w:hAnsi="宋体"/>
                <w:sz w:val="18"/>
              </w:rPr>
              <w:t>HBCPZT1870-2017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民用飞机工程技术服务文件编制及管理 第8部分：飞行机组操作手册通告</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中国商飞上海飞机客户服务有限公司、中国航空综合技术研究所、中航工业西安飞机工业（集团）有限责任公司、珠海中航通用飞机客户服务有限公司、中航工业第一飞机设计研究院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2017航空行业标准项目计划表</w:t>
            </w:r>
          </w:p>
          <w:p>
            <w:pPr>
              <w:spacing w:line="20" w:lineRule="auto"/>
              <w:rPr>
                <w:rFonts w:ascii="黑体" w:hAnsi="宋体" w:eastAsia="黑体"/>
                <w:sz w:val="32"/>
              </w:rPr>
            </w:pPr>
            <w:r>
              <w:rPr>
                <w:rFonts w:ascii="宋体" w:hAnsi="宋体"/>
                <w:sz w:val="20"/>
              </w:rPr>
              <w:t>通用基础</w:t>
            </w:r>
            <w:r>
              <w:fldChar w:fldCharType="begin"/>
            </w:r>
            <w:r>
              <w:instrText xml:space="preserve"> XE "</w:instrText>
            </w:r>
            <w:r>
              <w:rPr>
                <w:rFonts w:hint="eastAsia"/>
              </w:rPr>
              <w:instrText xml:space="preserve">通用基础</w:instrText>
            </w:r>
            <w:r>
              <w:instrText xml:space="preserve">" \y "100061"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"http://219.239.107.155:8080/TaskBook.aspx?id=HBCPXT18712017" </w:instrText>
            </w:r>
            <w:r>
              <w:fldChar w:fldCharType="separate"/>
            </w:r>
            <w:r>
              <w:rPr>
                <w:rFonts w:ascii="宋体" w:hAnsi="宋体"/>
                <w:sz w:val="18"/>
              </w:rPr>
              <w:t>HBCPXT1871-2017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民用飞机机舱内部非金属材料热释放速率试验方法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 7399-1996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"http://219.239.107.155:8080/TaskBook.aspx?id=HBCPZT18722017" </w:instrText>
            </w:r>
            <w:r>
              <w:fldChar w:fldCharType="separate"/>
            </w:r>
            <w:r>
              <w:rPr>
                <w:rFonts w:ascii="宋体" w:hAnsi="宋体"/>
                <w:sz w:val="18"/>
              </w:rPr>
              <w:t>HBCPZT1872-2017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民用直升机生产单位基本条件及评价方法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中国航空综合技术研究所、昌河飞机工业（集团）有限责任公司、重庆通用航空产业集团有限公司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"http://219.239.107.155:8080/TaskBook.aspx?id=HBCPXT18732017" </w:instrText>
            </w:r>
            <w:r>
              <w:fldChar w:fldCharType="separate"/>
            </w:r>
            <w:r>
              <w:rPr>
                <w:rFonts w:ascii="宋体" w:hAnsi="宋体"/>
                <w:sz w:val="18"/>
              </w:rPr>
              <w:t>HBCPXT1873-2017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民用飞机货舱衬垫火焰穿透试验方法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 7265-1996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"http://219.239.107.155:8080/TaskBook.aspx?id=HBCPXT18742017" </w:instrText>
            </w:r>
            <w:r>
              <w:fldChar w:fldCharType="separate"/>
            </w:r>
            <w:r>
              <w:rPr>
                <w:rFonts w:ascii="宋体" w:hAnsi="宋体"/>
                <w:sz w:val="18"/>
              </w:rPr>
              <w:t>HBCPXT1874-2017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民用飞机机舱内部非金属材料燃烧产生毒性气体测定方法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 7066-1994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"http://219.239.107.155:8080/TaskBook.aspx?id=HBCPXT18752017" </w:instrText>
            </w:r>
            <w:r>
              <w:fldChar w:fldCharType="separate"/>
            </w:r>
            <w:r>
              <w:rPr>
                <w:rFonts w:ascii="宋体" w:hAnsi="宋体"/>
                <w:sz w:val="18"/>
              </w:rPr>
              <w:t>HBCPXT1875-2017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民用飞机座椅垫可燃性试验方法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 7263-1995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"http://219.239.107.155:8080/TaskBook.aspx?id=HBCPZT18762017" </w:instrText>
            </w:r>
            <w:r>
              <w:fldChar w:fldCharType="separate"/>
            </w:r>
            <w:r>
              <w:rPr>
                <w:rFonts w:ascii="宋体" w:hAnsi="宋体"/>
                <w:sz w:val="18"/>
              </w:rPr>
              <w:t>HBCPZT1876-2017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民用直升机设计单位基本条件及评价方法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中国航空综合技术研究所、中航直升机有限责任公司、重庆通用航空产业集团公司、中国直升机设计研究所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"http://219.239.107.155:8080/TaskBook.aspx?id=HBCPZT18772017" </w:instrText>
            </w:r>
            <w:r>
              <w:fldChar w:fldCharType="separate"/>
            </w:r>
            <w:r>
              <w:rPr>
                <w:rFonts w:ascii="宋体" w:hAnsi="宋体"/>
                <w:sz w:val="18"/>
              </w:rPr>
              <w:t>HBCPZT1877-2017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民用飞机复合材料雷达罩成型工艺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中国航空工业集团公司济南特种结构研究所、中国航空综合技术研究所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"http://219.239.107.155:8080/TaskBook.aspx?id=HBCPZT18782017" </w:instrText>
            </w:r>
            <w:r>
              <w:fldChar w:fldCharType="separate"/>
            </w:r>
            <w:r>
              <w:rPr>
                <w:rFonts w:ascii="宋体" w:hAnsi="宋体"/>
                <w:sz w:val="18"/>
              </w:rPr>
              <w:t>HBCPZT1878-2017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民用飞机复合材料雷达罩电性能试验方法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中国航空工业集团公司济南特种结构研究所、中国航空综合技术研究所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"http://219.239.107.155:8080/TaskBook.aspx?id=HBCPZT18792017" </w:instrText>
            </w:r>
            <w:r>
              <w:fldChar w:fldCharType="separate"/>
            </w:r>
            <w:r>
              <w:rPr>
                <w:rFonts w:ascii="宋体" w:hAnsi="宋体"/>
                <w:sz w:val="18"/>
              </w:rPr>
              <w:t>HBCPZT1879-2017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民用飞机复合材料雷达罩涂装工艺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中国航空工业集团公司济南特种结构研究所、中国航空综合技术研究所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"http://219.239.107.155:8080/TaskBook.aspx?id=HBCPZT18802017" </w:instrText>
            </w:r>
            <w:r>
              <w:fldChar w:fldCharType="separate"/>
            </w:r>
            <w:r>
              <w:rPr>
                <w:rFonts w:ascii="宋体" w:hAnsi="宋体"/>
                <w:sz w:val="18"/>
              </w:rPr>
              <w:t>HBCPZT1880-2017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民用飞机复合材料雷达罩修理要求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中国航空工业集团公司济南特种结构研究所、中国航空综合技术研究所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"http://219.239.107.155:8080/TaskBook.aspx?id=HBCPZT18812017" </w:instrText>
            </w:r>
            <w:r>
              <w:fldChar w:fldCharType="separate"/>
            </w:r>
            <w:r>
              <w:rPr>
                <w:rFonts w:ascii="宋体" w:hAnsi="宋体"/>
                <w:sz w:val="18"/>
              </w:rPr>
              <w:t>HBCPZT1881-2017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航空复合材料成型用隔离膜规范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上海飞机制造有限公司、上海沥高科技股份有限公司、中航复合材料有限责任公司、中航工业哈尔滨飞机工业集团有限责任公司、中国航发集团北京航空材料研究院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"http://219.239.107.155:8080/TaskBook.aspx?id=HBCPZT18822017" </w:instrText>
            </w:r>
            <w:r>
              <w:fldChar w:fldCharType="separate"/>
            </w:r>
            <w:r>
              <w:rPr>
                <w:rFonts w:ascii="宋体" w:hAnsi="宋体"/>
                <w:sz w:val="18"/>
              </w:rPr>
              <w:t>HBCPZT1882-2017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航空复合材料成型用可剥布规范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上海飞机制造有限公司、上海沥高科技股份有限公司、中航复合材料有限责任公司、中航工业哈尔滨飞机工业集团有限责任公司、中国航发集团北京航空材料研究院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"http://219.239.107.155:8080/TaskBook.aspx?id=HBCPZT18832017" </w:instrText>
            </w:r>
            <w:r>
              <w:fldChar w:fldCharType="separate"/>
            </w:r>
            <w:r>
              <w:rPr>
                <w:rFonts w:ascii="宋体" w:hAnsi="宋体"/>
                <w:sz w:val="18"/>
              </w:rPr>
              <w:t>HBCPZT1883-2017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航空复合材料成型用真空袋薄膜规范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上海飞机制造有限公司、上海沥高科技股份有限公司、中航复合材料有限责任公司、中航工业哈尔滨飞机工业集团有限责任公司、中国航发集团北京航空材料研究院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"http://219.239.107.155:8080/TaskBook.aspx?id=HBCPZT18842017" </w:instrText>
            </w:r>
            <w:r>
              <w:fldChar w:fldCharType="separate"/>
            </w:r>
            <w:r>
              <w:rPr>
                <w:rFonts w:ascii="宋体" w:hAnsi="宋体"/>
                <w:sz w:val="18"/>
              </w:rPr>
              <w:t>HBCPZT1884-2017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航空复合材料成型用透气毡规范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上海飞机制造有限公司、上海沥高科技股份有限公司、中航复合材料有限责任公司、中航工业哈尔滨飞机工业集团有限责任公司、中国航发集团北京航空材料研究院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"http://219.239.107.155:8080/TaskBook.aspx?id=HBCPZT18852017" </w:instrText>
            </w:r>
            <w:r>
              <w:fldChar w:fldCharType="separate"/>
            </w:r>
            <w:r>
              <w:rPr>
                <w:rFonts w:ascii="宋体" w:hAnsi="宋体"/>
                <w:sz w:val="18"/>
              </w:rPr>
              <w:t>HBCPZT1885-2017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航空复合材料用压敏胶带规范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上海飞机制造有限公司、上海沥高科技股份有限公司、中航复合材料有限责任公司、中航工业哈尔滨飞机工业集团有限责任公司、中国航发集团北京航空材料研究院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"http://219.239.107.155:8080/TaskBook.aspx?id=HBCPZT18862017" </w:instrText>
            </w:r>
            <w:r>
              <w:fldChar w:fldCharType="separate"/>
            </w:r>
            <w:r>
              <w:rPr>
                <w:rFonts w:ascii="宋体" w:hAnsi="宋体"/>
                <w:sz w:val="18"/>
              </w:rPr>
              <w:t>HBCPZT1886-2017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航空复合材料用双面胶带规范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上海飞机制造有限公司、上海沥高科技股份有限公司、中航复合材料有限责任公司、中航工业哈尔滨飞机工业集团有限责任公司、中国航发集团北京航空材料研究院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"http://219.239.107.155:8080/TaskBook.aspx?id=HBCPZT18872017" </w:instrText>
            </w:r>
            <w:r>
              <w:fldChar w:fldCharType="separate"/>
            </w:r>
            <w:r>
              <w:rPr>
                <w:rFonts w:ascii="宋体" w:hAnsi="宋体"/>
                <w:sz w:val="18"/>
              </w:rPr>
              <w:t>HBCPZT1887-2017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软膜缓蚀剂规范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中国特种飞行器研究所、中国航发北京航空材料研究院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"http://219.239.107.155:8080/TaskBook.aspx?id=HBCPZT18882017" </w:instrText>
            </w:r>
            <w:r>
              <w:fldChar w:fldCharType="separate"/>
            </w:r>
            <w:r>
              <w:rPr>
                <w:rFonts w:ascii="宋体" w:hAnsi="宋体"/>
                <w:sz w:val="18"/>
              </w:rPr>
              <w:t>HBCPZT1888-2017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硬膜缓蚀剂规范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中国特种飞行器研究所、中国航发北京航空材料研究院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"http://219.239.107.155:8080/TaskBook.aspx?id=HBCPZT18892017" </w:instrText>
            </w:r>
            <w:r>
              <w:fldChar w:fldCharType="separate"/>
            </w:r>
            <w:r>
              <w:rPr>
                <w:rFonts w:ascii="宋体" w:hAnsi="宋体"/>
                <w:sz w:val="18"/>
              </w:rPr>
              <w:t>HBCPZT1889-2017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钛合金化学成分光谱分析方法 第15部分：电感耦合等离子体原子发射光谱法测定钨、铌、钽、镍含量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中国航发北京航空材料研究院、中国航发沈阳黎明航空发动机有限责任公司、中国航发动力股份有限公司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"http://219.239.107.155:8080/TaskBook.aspx?id=HBCPZT18902017" </w:instrText>
            </w:r>
            <w:r>
              <w:fldChar w:fldCharType="separate"/>
            </w:r>
            <w:r>
              <w:rPr>
                <w:rFonts w:ascii="宋体" w:hAnsi="宋体"/>
                <w:sz w:val="18"/>
              </w:rPr>
              <w:t>HBCPZT1890-2017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民用飞机维修性工作通用要求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中国商用飞机有限责任公司上海飞机设计研究院、中国航空综合技术研究所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"http://219.239.107.155:8080/TaskBook.aspx?id=HBCPZT18912017" </w:instrText>
            </w:r>
            <w:r>
              <w:fldChar w:fldCharType="separate"/>
            </w:r>
            <w:r>
              <w:rPr>
                <w:rFonts w:ascii="宋体" w:hAnsi="宋体"/>
                <w:sz w:val="18"/>
              </w:rPr>
              <w:t>HBCPZT1891-2017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钛合金化学成分光谱分析方法 第16部分：电感耦合等离子体原子发射光谱法测定铂、钯含量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中国航发北京航空材料研究院、中国航发沈阳黎明航空发动机有限责任公司、中国航发动力股份有限公司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"http://219.239.107.155:8080/TaskBook.aspx?id=HBCPZT18922017" </w:instrText>
            </w:r>
            <w:r>
              <w:fldChar w:fldCharType="separate"/>
            </w:r>
            <w:r>
              <w:rPr>
                <w:rFonts w:ascii="宋体" w:hAnsi="宋体"/>
                <w:sz w:val="18"/>
              </w:rPr>
              <w:t>HBCPZT1892-2017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钛合金化学成分光谱分析方法 第17部分：电感耦合等离子体原子发射光谱法测定硼含量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中国航发北京航空材料研究院、中国航发沈阳黎明航空发动机有限责任公司、中国航发动力股份有限公司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"http://219.239.107.155:8080/TaskBook.aspx?id=HBCPZT18932017" </w:instrText>
            </w:r>
            <w:r>
              <w:fldChar w:fldCharType="separate"/>
            </w:r>
            <w:r>
              <w:rPr>
                <w:rFonts w:ascii="宋体" w:hAnsi="宋体"/>
                <w:sz w:val="18"/>
              </w:rPr>
              <w:t>HBCPZT1893-2017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钛合金化学成分光谱分析方法 第18部分：电感耦合等离子体原子发射光谱法测定锂、铅含量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中国航发北京航空材料研究院、中国航发沈阳黎明航空发动机有限责任公司、中国航发动力股份有限公司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"http://219.239.107.155:8080/TaskBook.aspx?id=HBCPZT18942017" </w:instrText>
            </w:r>
            <w:r>
              <w:fldChar w:fldCharType="separate"/>
            </w:r>
            <w:r>
              <w:rPr>
                <w:rFonts w:ascii="宋体" w:hAnsi="宋体"/>
                <w:sz w:val="18"/>
              </w:rPr>
              <w:t>HBCPZT1894-2017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民用飞机机舱内部隔音/隔热材料火焰蔓延试验方法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"http://219.239.107.155:8080/TaskBook.aspx?id=HBCPZT18952017" </w:instrText>
            </w:r>
            <w:r>
              <w:fldChar w:fldCharType="separate"/>
            </w:r>
            <w:r>
              <w:rPr>
                <w:rFonts w:ascii="宋体" w:hAnsi="宋体"/>
                <w:sz w:val="18"/>
              </w:rPr>
              <w:t>HBCPZT1895-2017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航空用钢化学成分光谱分析方法 第1部分：电感耦合等离子体原子发射光谱法测定硼、磷含量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哈尔滨东安发动机有限公司、中国航发沈阳黎明航空发动机有限责任公司、中航金属材料理化检测科技有限公司、中国航发航空科技股份有限公司、昌河飞机工业（集团）有限责任公司、沈阳飞机工业（集团）有限公司、太原航空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"http://219.239.107.155:8080/TaskBook.aspx?id=HBCPZT18962017" </w:instrText>
            </w:r>
            <w:r>
              <w:fldChar w:fldCharType="separate"/>
            </w:r>
            <w:r>
              <w:rPr>
                <w:rFonts w:ascii="宋体" w:hAnsi="宋体"/>
                <w:sz w:val="18"/>
              </w:rPr>
              <w:t>HBCPZT1896-2017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民用飞机机舱内部隔音/隔热材料抗火焰烧穿性能试验方法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"http://219.239.107.155:8080/TaskBook.aspx?id=HBCPZT18972017" </w:instrText>
            </w:r>
            <w:r>
              <w:fldChar w:fldCharType="separate"/>
            </w:r>
            <w:r>
              <w:rPr>
                <w:rFonts w:ascii="宋体" w:hAnsi="宋体"/>
                <w:sz w:val="18"/>
              </w:rPr>
              <w:t>HBCPZT1897-2017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航空用钢化学成分光谱分析方法 第2部分：电感耦合等离子体原子发射光谱法测定铈、镧含量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哈尔滨东安发动机有限公司、中国航发沈阳黎明航空发动机有限责任公司、中航金属材料理化检测科技有限公司、中国航发航空科技股份有限公司、昌河飞机工业（集团）有限责任公司、沈阳飞机工业（集团）有限公司、太原航空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"http://219.239.107.155:8080/TaskBook.aspx?id=HBCPZT18982017" </w:instrText>
            </w:r>
            <w:r>
              <w:fldChar w:fldCharType="separate"/>
            </w:r>
            <w:r>
              <w:rPr>
                <w:rFonts w:ascii="宋体" w:hAnsi="宋体"/>
                <w:sz w:val="18"/>
              </w:rPr>
              <w:t>HBCPZT1898-2017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复合材料二次胶接工艺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中国航空综合技术研究所、北京航空制造工程研究院、中航复合材料有限责任公司、上海飞机制造有限公司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"http://219.239.107.155:8080/TaskBook.aspx?id=HBCPZT18992017" </w:instrText>
            </w:r>
            <w:r>
              <w:fldChar w:fldCharType="separate"/>
            </w:r>
            <w:r>
              <w:rPr>
                <w:rFonts w:ascii="宋体" w:hAnsi="宋体"/>
                <w:sz w:val="18"/>
              </w:rPr>
              <w:t>HBCPZT1899-2017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航空用钢化学成分光谱分析方法 第3部分：电感耦合等离子体原子发射光谱法测定钴、铬、铜、锰、钼、镍、钛、钒含量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哈尔滨东安发动机有限公司、中国航发沈阳黎明航空发动机有限责任公司、中航金属材料理化检测科技有限公司、中国航发航空科技股份有限公司、昌河飞机工业（集团）有限责任公司、沈阳飞机工业（集团）有限公司、太原航空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"http://219.239.107.155:8080/TaskBook.aspx?id=HBCPZT19002017" </w:instrText>
            </w:r>
            <w:r>
              <w:fldChar w:fldCharType="separate"/>
            </w:r>
            <w:r>
              <w:rPr>
                <w:rFonts w:ascii="宋体" w:hAnsi="宋体"/>
                <w:sz w:val="18"/>
              </w:rPr>
              <w:t>HBCPZT1900-2017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飞机钣金成形工艺 铝合金蒙皮拉形</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中国航空综合技术研究所、北京航空制造工程研究院、中航工业西安飞机工业（集团）有限责任公司、上海飞机制造有限公司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"http://219.239.107.155:8080/TaskBook.aspx?id=HBCPZT19012017" </w:instrText>
            </w:r>
            <w:r>
              <w:fldChar w:fldCharType="separate"/>
            </w:r>
            <w:r>
              <w:rPr>
                <w:rFonts w:ascii="宋体" w:hAnsi="宋体"/>
                <w:sz w:val="18"/>
              </w:rPr>
              <w:t>HBCPZT1901-2017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航空用钢化学成分光谱分析方法 第4部分：电感耦合等离子体原子发射光谱法测定铅、锑、锡含量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哈尔滨东安发动机有限公司、中国航发沈阳黎明航空发动机有限责任公司、中航金属材料理化检测科技有限公司、中国航发航空科技股份有限公司、昌河飞机工业（集团）有限责任公司、沈阳飞机工业（集团）有限公司、太原航空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"http://219.239.107.155:8080/TaskBook.aspx?id=HBCPZT19022017" </w:instrText>
            </w:r>
            <w:r>
              <w:fldChar w:fldCharType="separate"/>
            </w:r>
            <w:r>
              <w:rPr>
                <w:rFonts w:ascii="宋体" w:hAnsi="宋体"/>
                <w:sz w:val="18"/>
              </w:rPr>
              <w:t>HBCPZT1902-2017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飞机钣金成形工艺 铝合金蒙皮数控激光切边</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中国航空综合技术研究所、北京航空制造工程研究院、中航工业西安飞机工业（集团）有限责任公司、上海飞机制造有限公司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"http://219.239.107.155:8080/TaskBook.aspx?id=HBCPZT19032017" </w:instrText>
            </w:r>
            <w:r>
              <w:fldChar w:fldCharType="separate"/>
            </w:r>
            <w:r>
              <w:rPr>
                <w:rFonts w:ascii="宋体" w:hAnsi="宋体"/>
                <w:sz w:val="18"/>
              </w:rPr>
              <w:t>HBCPZT1903-2017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航空用钢化学成分光谱分析方法 第5部分：电感耦合等离子体原子发射光谱法测定铝、钽、锆含量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哈尔滨东安发动机有限公司、中国航发沈阳黎明航空发动机有限责任公司、中航金属材料理化检测科技有限公司、中国航发航空科技股份有限公司、昌河飞机工业（集团）有限责任公司、沈阳飞机工业（集团）有限公司、太原航空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"http://219.239.107.155:8080/TaskBook.aspx?id=HBCPZT19042017" </w:instrText>
            </w:r>
            <w:r>
              <w:fldChar w:fldCharType="separate"/>
            </w:r>
            <w:r>
              <w:rPr>
                <w:rFonts w:ascii="宋体" w:hAnsi="宋体"/>
                <w:sz w:val="18"/>
              </w:rPr>
              <w:t>HBCPZT1904-2017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飞机钣金成形工艺 铝合金蒙皮数控切边</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中国航空综合技术研究所、北京航空制造工程研究院、中航工业西安飞机工业（集团）有限责任公司、上海飞机制造有限公司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"http://219.239.107.155:8080/TaskBook.aspx?id=HBCPZT19052017" </w:instrText>
            </w:r>
            <w:r>
              <w:fldChar w:fldCharType="separate"/>
            </w:r>
            <w:r>
              <w:rPr>
                <w:rFonts w:ascii="宋体" w:hAnsi="宋体"/>
                <w:sz w:val="18"/>
              </w:rPr>
              <w:t>HBCPZT1905-2017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航空用钢化学成分光谱分析方法 第6部分：电感耦合等离子体原子发射光谱法测定铌、钨含量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哈尔滨东安发动机有限公司、中国航发沈阳黎明航空发动机有限责任公司、中航金属材料理化检测科技有限公司、中国航发航空科技股份有限公司、昌河飞机工业（集团）有限责任公司、沈阳飞机工业（集团）有限公司、太原航空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"http://219.239.107.155:8080/TaskBook.aspx?id=HBCPZT19062017" </w:instrText>
            </w:r>
            <w:r>
              <w:fldChar w:fldCharType="separate"/>
            </w:r>
            <w:r>
              <w:rPr>
                <w:rFonts w:ascii="宋体" w:hAnsi="宋体"/>
                <w:sz w:val="18"/>
              </w:rPr>
              <w:t>HBCPZT1906-2017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飞机钣金成形工艺 铝合金蒙皮数字化外形测量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中国航空综合技术研究所、北京航空制造工程研究院、中航工业西安飞机工业（集团）有限责任公司、上海飞机制造有限公司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"http://219.239.107.155:8080/TaskBook.aspx?id=HBCPZT19072017" </w:instrText>
            </w:r>
            <w:r>
              <w:fldChar w:fldCharType="separate"/>
            </w:r>
            <w:r>
              <w:rPr>
                <w:rFonts w:ascii="宋体" w:hAnsi="宋体"/>
                <w:sz w:val="18"/>
              </w:rPr>
              <w:t>HBCPZT1907-2017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航空用钢化学成分光谱分析方法 第7部分：电感耦合等离子体原子发射光谱法测定硅含量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中国航发哈尔滨东安发动机有限公司、中国航发沈阳黎明航空发动机有限责任公司、中航金属材料理化检测科技有限公司、中国航发航空科技股份有限公司、昌河飞机工业（集团）有限责任公司、沈阳飞机工业（集团）有限公司、太原航空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"http://219.239.107.155:8080/TaskBook.aspx?id=HBCPZT19082017" </w:instrText>
            </w:r>
            <w:r>
              <w:fldChar w:fldCharType="separate"/>
            </w:r>
            <w:r>
              <w:rPr>
                <w:rFonts w:ascii="宋体" w:hAnsi="宋体"/>
                <w:sz w:val="18"/>
              </w:rPr>
              <w:t>HBCPZT1908-2017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航空金属拉链规范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航宇救生装备有限公司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"http://219.239.107.155:8080/TaskBook.aspx?id=HBCPZT19092017" </w:instrText>
            </w:r>
            <w:r>
              <w:fldChar w:fldCharType="separate"/>
            </w:r>
            <w:r>
              <w:rPr>
                <w:rFonts w:ascii="宋体" w:hAnsi="宋体"/>
                <w:sz w:val="18"/>
              </w:rPr>
              <w:t>HBCPZT1909-2017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复合材料树脂膜渗透成型工艺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中国航空综合技术研究所、北京航空制造工程研究院、中航复合材料有限责任公司、上海飞机制造有限公司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"http://219.239.107.155:8080/TaskBook.aspx?id=HBCPZT19102017" </w:instrText>
            </w:r>
            <w:r>
              <w:fldChar w:fldCharType="separate"/>
            </w:r>
            <w:r>
              <w:rPr>
                <w:rFonts w:ascii="宋体" w:hAnsi="宋体"/>
                <w:sz w:val="18"/>
              </w:rPr>
              <w:t>HBCPZT1910-2017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复合材料树脂转移模塑成型工艺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中国航空综合技术研究所、北京航空制造工程研究院、中航复合材料有限责任公司、上海飞机制造有限公司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"http://219.239.107.155:8080/TaskBook.aspx?id=HBCPZT19112017" </w:instrText>
            </w:r>
            <w:r>
              <w:fldChar w:fldCharType="separate"/>
            </w:r>
            <w:r>
              <w:rPr>
                <w:rFonts w:ascii="宋体" w:hAnsi="宋体"/>
                <w:sz w:val="18"/>
              </w:rPr>
              <w:t>HBCPZT1911-2017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复合材料真空辅助树脂渗透成型工艺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中国航空综合技术研究所、北京航空制造工程研究院、中航复合材料有限责任公司、上海飞机制造有限公司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"http://219.239.107.155:8080/TaskBook.aspx?id=HBCPZT19122017" </w:instrText>
            </w:r>
            <w:r>
              <w:fldChar w:fldCharType="separate"/>
            </w:r>
            <w:r>
              <w:rPr>
                <w:rFonts w:ascii="宋体" w:hAnsi="宋体"/>
                <w:sz w:val="18"/>
              </w:rPr>
              <w:t>HBCPZT1912-2017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铝合金搅拌摩擦焊制件检验</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中国航空综合技术研究所、北京航空制造工程研究院、中航工业西安飞机工业（集团）有限责任公司、上海飞机制造有限公司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"http://219.239.107.155:8080/TaskBook.aspx?id=HBCPZT19132017" </w:instrText>
            </w:r>
            <w:r>
              <w:fldChar w:fldCharType="separate"/>
            </w:r>
            <w:r>
              <w:rPr>
                <w:rFonts w:ascii="宋体" w:hAnsi="宋体"/>
                <w:sz w:val="18"/>
              </w:rPr>
              <w:t>HBCPZT1913-2017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铝合金搅拌摩擦焊搭接工艺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中国航空综合技术研究所、北京航空制造工程研究院、中航工业西安飞机工业（集团）有限责任公司、上海飞机制造有限公司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"http://219.239.107.155:8080/TaskBook.aspx?id=HBCPZT19142017" </w:instrText>
            </w:r>
            <w:r>
              <w:fldChar w:fldCharType="separate"/>
            </w:r>
            <w:r>
              <w:rPr>
                <w:rFonts w:ascii="宋体" w:hAnsi="宋体"/>
                <w:sz w:val="18"/>
              </w:rPr>
              <w:t>HBCPZT1914-2017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铝合金搅拌摩擦焊对接工艺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中国航空综合技术研究所、北京航空制造工程研究院、中航工业西安飞机工业（集团）有限责任公司、上海飞机制造有限公司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"http://219.239.107.155:8080/TaskBook.aspx?id=HBCPZT19152017" </w:instrText>
            </w:r>
            <w:r>
              <w:fldChar w:fldCharType="separate"/>
            </w:r>
            <w:r>
              <w:rPr>
                <w:rFonts w:ascii="宋体" w:hAnsi="宋体"/>
                <w:sz w:val="18"/>
              </w:rPr>
              <w:t>HBCPZT1915-2017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飞机钣金件工艺性评估</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西安飞机工业（集团）有限责任公司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"http://219.239.107.155:8080/TaskBook.aspx?id=HBCPZT19162017" </w:instrText>
            </w:r>
            <w:r>
              <w:fldChar w:fldCharType="separate"/>
            </w:r>
            <w:r>
              <w:rPr>
                <w:rFonts w:ascii="宋体" w:hAnsi="宋体"/>
                <w:sz w:val="18"/>
              </w:rPr>
              <w:t>HBCPZT1916-2017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复材和金属胶接零件工装热分布测试要求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西安飞机工业（集团）有限责任公司、沈阳飞机工业（集团）有限公司、中航工业成都飞机工业（集团）有限责任公司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r>
              <w:fldChar w:fldCharType="begin"/>
            </w:r>
            <w:r>
              <w:instrText xml:space="preserve"> XE "</w:instrText>
            </w:r>
            <w:r>
              <w:rPr>
                <w:rFonts w:hint="eastAsia"/>
              </w:rPr>
              <w:instrText xml:space="preserve">轻工行业标准项目计划表</w:instrText>
            </w:r>
            <w:r>
              <w:instrText xml:space="preserve">" \\y "100070"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特殊膳食</w:t>
            </w:r>
            <w:r>
              <w:fldChar w:fldCharType="begin"/>
            </w:r>
            <w:r>
              <w:instrText xml:space="preserve"> XE "</w:instrText>
            </w:r>
            <w:r>
              <w:rPr>
                <w:rFonts w:hint="eastAsia"/>
              </w:rPr>
              <w:instrText xml:space="preserve">特殊膳食</w:instrText>
            </w:r>
            <w:r>
              <w:instrText xml:space="preserve">" \y "100071"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"http://219.239.107.155:8080/TaskBook.aspx?id=QBCPZT19172017" </w:instrText>
            </w:r>
            <w:r>
              <w:fldChar w:fldCharType="separate"/>
            </w:r>
            <w:r>
              <w:rPr>
                <w:rFonts w:ascii="宋体" w:hAnsi="宋体"/>
                <w:sz w:val="18"/>
              </w:rPr>
              <w:t>QBCPZT1917-2017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叶黄素酯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全国特殊膳食标准化技术委员会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中国食品发酵工业研究院、晨光生物科技集团股份有限公司、开鲁县昶辉生物技术有限责任公司、西安岳达生物科技股份有限公司、巴斯夫（中国）有限公司等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蜡制品</w:t>
            </w:r>
            <w:r>
              <w:fldChar w:fldCharType="begin"/>
            </w:r>
            <w:r>
              <w:instrText xml:space="preserve"> XE "</w:instrText>
            </w:r>
            <w:r>
              <w:rPr>
                <w:rFonts w:hint="eastAsia"/>
              </w:rPr>
              <w:instrText xml:space="preserve">蜡制品</w:instrText>
            </w:r>
            <w:r>
              <w:instrText xml:space="preserve">" \y "100081"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"http://219.239.107.155:8080/TaskBook.aspx?id=QBCPXT19182017" </w:instrText>
            </w:r>
            <w:r>
              <w:fldChar w:fldCharType="separate"/>
            </w:r>
            <w:r>
              <w:rPr>
                <w:rFonts w:ascii="宋体" w:hAnsi="宋体"/>
                <w:sz w:val="18"/>
              </w:rPr>
              <w:t>QBCPXT1918-2017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皮鞋油</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1466-2007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全国蜡制品标准化技术委员会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江苏雪豹日化有限公司、沈阳翰皇日用品有限公司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"http://219.239.107.155:8080/TaskBook.aspx?id=QBCPZT19192017" </w:instrText>
            </w:r>
            <w:r>
              <w:fldChar w:fldCharType="separate"/>
            </w:r>
            <w:r>
              <w:rPr>
                <w:rFonts w:ascii="宋体" w:hAnsi="宋体"/>
                <w:sz w:val="18"/>
              </w:rPr>
              <w:t>QBCPZT1919-2017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翻毛鞋护理剂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全国蜡制品标准化技术委员会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沈阳翰皇日用品有限公司、江苏雪豹日化有限公司、国家轻工业牙膏蜡制品质量监督检测中心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"http://219.239.107.155:8080/TaskBook.aspx?id=QBCPZT19202017" </w:instrText>
            </w:r>
            <w:r>
              <w:fldChar w:fldCharType="separate"/>
            </w:r>
            <w:r>
              <w:rPr>
                <w:rFonts w:ascii="宋体" w:hAnsi="宋体"/>
                <w:sz w:val="18"/>
              </w:rPr>
              <w:t>QBCPZT1920-2017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皮具护理液</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全国蜡制品标准化技术委员会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沈阳翰皇日用品有限公司、江苏雪豹日化有限公司、国家轻工业牙膏蜡制品质量监督检测中心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口腔护理用品-牙膏</w:t>
            </w:r>
            <w:r>
              <w:fldChar w:fldCharType="begin"/>
            </w:r>
            <w:r>
              <w:instrText xml:space="preserve"> XE "</w:instrText>
            </w:r>
            <w:r>
              <w:rPr>
                <w:rFonts w:hint="eastAsia"/>
              </w:rPr>
              <w:instrText xml:space="preserve">口腔护理用品-牙膏</w:instrText>
            </w:r>
            <w:r>
              <w:instrText xml:space="preserve">" \y "100091"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"http://219.239.107.155:8080/TaskBook.aspx?id=QBCPZT19212017" </w:instrText>
            </w:r>
            <w:r>
              <w:fldChar w:fldCharType="separate"/>
            </w:r>
            <w:r>
              <w:rPr>
                <w:rFonts w:ascii="宋体" w:hAnsi="宋体"/>
                <w:sz w:val="18"/>
              </w:rPr>
              <w:t>QBCPZT1921-2017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牙膏用茶提取物</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好来化工（中山）有限公司、高露洁棕榄（中国）有限公司、国家轻工业牙膏蜡制品质量监督检测中心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"http://219.239.107.155:8080/TaskBook.aspx?id=QBCPZT19222017" </w:instrText>
            </w:r>
            <w:r>
              <w:fldChar w:fldCharType="separate"/>
            </w:r>
            <w:r>
              <w:rPr>
                <w:rFonts w:ascii="宋体" w:hAnsi="宋体"/>
                <w:sz w:val="18"/>
              </w:rPr>
              <w:t>QBCPZT1922-2017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牙膏和漱口水中酸可溶性锌的检测 原子吸收分光光度法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好来化工（中山）有限公司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"http://219.239.107.155:8080/TaskBook.aspx?id=QBCPZT19232017" </w:instrText>
            </w:r>
            <w:r>
              <w:fldChar w:fldCharType="separate"/>
            </w:r>
            <w:r>
              <w:rPr>
                <w:rFonts w:ascii="宋体" w:hAnsi="宋体"/>
                <w:sz w:val="18"/>
              </w:rPr>
              <w:t>QBCPZT1923-2017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牙膏中3-甲基-4-异丙基苯酚含量的测定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上海美加净日化有限公司、广州薇美姿实业有限公司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"http://219.239.107.155:8080/TaskBook.aspx?id=QBCPZT19242017" </w:instrText>
            </w:r>
            <w:r>
              <w:fldChar w:fldCharType="separate"/>
            </w:r>
            <w:r>
              <w:rPr>
                <w:rFonts w:ascii="宋体" w:hAnsi="宋体"/>
                <w:sz w:val="18"/>
              </w:rPr>
              <w:t>QBCPZT1924-2017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牙膏中赤藓糖醇含量的测定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上海美加净日化有限公司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"http://219.239.107.155:8080/TaskBook.aspx?id=QBCPZT19252017" </w:instrText>
            </w:r>
            <w:r>
              <w:fldChar w:fldCharType="separate"/>
            </w:r>
            <w:r>
              <w:rPr>
                <w:rFonts w:ascii="宋体" w:hAnsi="宋体"/>
                <w:sz w:val="18"/>
              </w:rPr>
              <w:t>QBCPZT1925-2017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牙膏中苯甲酸、水杨酸、山梨酸和苯氧乙醇含量的测定高效液相色谱法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苏州市金茂日用化学品有限公司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"http://219.239.107.155:8080/TaskBook.aspx?id=QBCPZT19262017" </w:instrText>
            </w:r>
            <w:r>
              <w:fldChar w:fldCharType="separate"/>
            </w:r>
            <w:r>
              <w:rPr>
                <w:rFonts w:ascii="宋体" w:hAnsi="宋体"/>
                <w:sz w:val="18"/>
              </w:rPr>
              <w:t>QBCPZT1926-2017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牙膏中苯扎氯铵含量的测定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重庆登康口腔护理用品股份有限公司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"http://219.239.107.155:8080/TaskBook.aspx?id=QBCPZT19272017" </w:instrText>
            </w:r>
            <w:r>
              <w:fldChar w:fldCharType="separate"/>
            </w:r>
            <w:r>
              <w:rPr>
                <w:rFonts w:ascii="宋体" w:hAnsi="宋体"/>
                <w:sz w:val="18"/>
              </w:rPr>
              <w:t>QBCPZT1927-2017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牙膏中柚皮苷含量的测定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重庆登康口腔护理用品股份有限公司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"http://219.239.107.155:8080/TaskBook.aspx?id=QBCPZT19282017" </w:instrText>
            </w:r>
            <w:r>
              <w:fldChar w:fldCharType="separate"/>
            </w:r>
            <w:r>
              <w:rPr>
                <w:rFonts w:ascii="宋体" w:hAnsi="宋体"/>
                <w:sz w:val="18"/>
              </w:rPr>
              <w:t>QBCPZT1928-2017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牙膏中荭草苷的测定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广州立白企业集团有限公司、天津蓝天集团股份有限公司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"http://219.239.107.155:8080/TaskBook.aspx?id=QBCPZT19292017" </w:instrText>
            </w:r>
            <w:r>
              <w:fldChar w:fldCharType="separate"/>
            </w:r>
            <w:r>
              <w:rPr>
                <w:rFonts w:ascii="宋体" w:hAnsi="宋体"/>
                <w:sz w:val="18"/>
              </w:rPr>
              <w:t>QBCPZT1929-2017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牙膏中连翘苷的测定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广州立白企业集团有限公司、天津蓝天集团股份有限公司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"http://219.239.107.155:8080/TaskBook.aspx?id=QBCPZT19302017" </w:instrText>
            </w:r>
            <w:r>
              <w:fldChar w:fldCharType="separate"/>
            </w:r>
            <w:r>
              <w:rPr>
                <w:rFonts w:ascii="宋体" w:hAnsi="宋体"/>
                <w:sz w:val="18"/>
              </w:rPr>
              <w:t>QBCPZT1930-2017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牙膏中麝香草酚含量的测定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广州质量监督检测研究院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"http://219.239.107.155:8080/TaskBook.aspx?id=QBCPZT19312017" </w:instrText>
            </w:r>
            <w:r>
              <w:fldChar w:fldCharType="separate"/>
            </w:r>
            <w:r>
              <w:rPr>
                <w:rFonts w:ascii="宋体" w:hAnsi="宋体"/>
                <w:sz w:val="18"/>
              </w:rPr>
              <w:t>QBCPZT1931-2017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牙膏中十六烷基氯化吡啶（CPC）的测定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广州薇美姿实业有限公司、广州质量监督检测研究院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"http://219.239.107.155:8080/TaskBook.aspx?id=QBCPZT19322017" </w:instrText>
            </w:r>
            <w:r>
              <w:fldChar w:fldCharType="separate"/>
            </w:r>
            <w:r>
              <w:rPr>
                <w:rFonts w:ascii="宋体" w:hAnsi="宋体"/>
                <w:sz w:val="18"/>
              </w:rPr>
              <w:t>QBCPZT1932-2017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牙膏中叶酸含量的测定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北京斯利安药业有限公司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酿酒</w:t>
            </w:r>
            <w:r>
              <w:fldChar w:fldCharType="begin"/>
            </w:r>
            <w:r>
              <w:instrText xml:space="preserve"> XE "</w:instrText>
            </w:r>
            <w:r>
              <w:rPr>
                <w:rFonts w:hint="eastAsia"/>
              </w:rPr>
              <w:instrText xml:space="preserve">酿酒</w:instrText>
            </w:r>
            <w:r>
              <w:instrText xml:space="preserve">" \y "100101"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"http://219.239.107.155:8080/TaskBook.aspx?id=QBCPXT19332017" </w:instrText>
            </w:r>
            <w:r>
              <w:fldChar w:fldCharType="separate"/>
            </w:r>
            <w:r>
              <w:rPr>
                <w:rFonts w:ascii="宋体" w:hAnsi="宋体"/>
                <w:sz w:val="18"/>
              </w:rPr>
              <w:t>QBCPXT1933-2017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山楂酒</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1983-94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全国酿酒标准化技术委员会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中国食品发酵工业研究院、山东皇尊庄园山楂酒有限公司等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"http://219.239.107.155:8080/TaskBook.aspx?id=QBCPXT19342017" </w:instrText>
            </w:r>
            <w:r>
              <w:fldChar w:fldCharType="separate"/>
            </w:r>
            <w:r>
              <w:rPr>
                <w:rFonts w:ascii="宋体" w:hAnsi="宋体"/>
                <w:sz w:val="18"/>
              </w:rPr>
              <w:t>QBCPXT1934-2017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猕猴桃酒</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2027-94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全国酿酒标准化技术委员会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中国食品发酵工业研究院、中博绿色科技股份有限公司等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"http://219.239.107.155:8080/TaskBook.aspx?id=QBCPZT19352017" </w:instrText>
            </w:r>
            <w:r>
              <w:fldChar w:fldCharType="separate"/>
            </w:r>
            <w:r>
              <w:rPr>
                <w:rFonts w:ascii="宋体" w:hAnsi="宋体"/>
                <w:sz w:val="18"/>
              </w:rPr>
              <w:t>QBCPZT1935-2017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发酵型果酒通用技术要求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全国酿酒标准化技术委员会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中国农村技术开发中心、西北农林科技大学葡萄酒学院、中国食品发酵工业研究院、中国酒业协会等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皮革工业</w:t>
            </w:r>
            <w:r>
              <w:fldChar w:fldCharType="begin"/>
            </w:r>
            <w:r>
              <w:instrText xml:space="preserve"> XE "</w:instrText>
            </w:r>
            <w:r>
              <w:rPr>
                <w:rFonts w:hint="eastAsia"/>
              </w:rPr>
              <w:instrText xml:space="preserve">皮革工业</w:instrText>
            </w:r>
            <w:r>
              <w:instrText xml:space="preserve">" \y "100111"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"http://219.239.107.155:8080/TaskBook.aspx?id=QBCPZT19362017" </w:instrText>
            </w:r>
            <w:r>
              <w:fldChar w:fldCharType="separate"/>
            </w:r>
            <w:r>
              <w:rPr>
                <w:rFonts w:ascii="宋体" w:hAnsi="宋体"/>
                <w:sz w:val="18"/>
              </w:rPr>
              <w:t>QBCPZT1936-2017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皮革染料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天津胜达瑞泰科技发展有限公司、中国皮革和制鞋工业研究院、国家皮革制品质量监督检验中心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"http://219.239.107.155:8080/TaskBook.aspx?id=QBCPZT19372017" </w:instrText>
            </w:r>
            <w:r>
              <w:fldChar w:fldCharType="separate"/>
            </w:r>
            <w:r>
              <w:rPr>
                <w:rFonts w:ascii="宋体" w:hAnsi="宋体"/>
                <w:sz w:val="18"/>
              </w:rPr>
              <w:t>QBCPZT1937-2017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物理和机械试验 绒面皮革防水性能的测定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焦作隆丰皮草企业有限公司、中国皮革和制鞋工业研究院、国家皮革制品质量监督检验中心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轻工机械</w:t>
            </w:r>
            <w:r>
              <w:fldChar w:fldCharType="begin"/>
            </w:r>
            <w:r>
              <w:instrText xml:space="preserve"> XE "</w:instrText>
            </w:r>
            <w:r>
              <w:rPr>
                <w:rFonts w:hint="eastAsia"/>
              </w:rPr>
              <w:instrText xml:space="preserve">轻工机械</w:instrText>
            </w:r>
            <w:r>
              <w:instrText xml:space="preserve">" \y "100121"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"http://219.239.107.155:8080/TaskBook.aspx?id=QBCPZT19382017" </w:instrText>
            </w:r>
            <w:r>
              <w:fldChar w:fldCharType="separate"/>
            </w:r>
            <w:r>
              <w:rPr>
                <w:rFonts w:ascii="宋体" w:hAnsi="宋体"/>
                <w:sz w:val="18"/>
              </w:rPr>
              <w:t>QBCPZT1938-2017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内结合强度仪（Scott型）</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四川长江造纸仪器有限责任公司、华南理工大学、杭州轻通博科自动化技术有限公司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"http://219.239.107.155:8080/TaskBook.aspx?id=QBCPZT19392017" </w:instrText>
            </w:r>
            <w:r>
              <w:fldChar w:fldCharType="separate"/>
            </w:r>
            <w:r>
              <w:rPr>
                <w:rFonts w:ascii="宋体" w:hAnsi="宋体"/>
                <w:sz w:val="18"/>
              </w:rPr>
              <w:t>QBCPZT1939-2017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恒速弯曲法挺度测定仪</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四川长江造纸仪器有限责任公司、华南理工大学、杭州轻通博科自动化技术有限公司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"http://219.239.107.155:8080/TaskBook.aspx?id=QBCPZT19402017" </w:instrText>
            </w:r>
            <w:r>
              <w:fldChar w:fldCharType="separate"/>
            </w:r>
            <w:r>
              <w:rPr>
                <w:rFonts w:ascii="宋体" w:hAnsi="宋体"/>
                <w:sz w:val="18"/>
              </w:rPr>
              <w:t>QBCPZT1940-2017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生活用纸厚度测定仪</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华南理工大学、杭州轻通博科自动化技术有限公司、轻工业自动化研究所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"http://219.239.107.155:8080/TaskBook.aspx?id=QBCPZT19412017" </w:instrText>
            </w:r>
            <w:r>
              <w:fldChar w:fldCharType="separate"/>
            </w:r>
            <w:r>
              <w:rPr>
                <w:rFonts w:ascii="宋体" w:hAnsi="宋体"/>
                <w:sz w:val="18"/>
              </w:rPr>
              <w:t>QBCPZT1941-2017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生活用纸耐破度测定仪</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轻工业自动化研究所、杭州轻通博科自动化技术有限公司、华南理工大学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"http://219.239.107.155:8080/TaskBook.aspx?id=QBCPZT19422017" </w:instrText>
            </w:r>
            <w:r>
              <w:fldChar w:fldCharType="separate"/>
            </w:r>
            <w:r>
              <w:rPr>
                <w:rFonts w:ascii="宋体" w:hAnsi="宋体"/>
                <w:sz w:val="18"/>
              </w:rPr>
              <w:t>QBCPZT1942-2017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生活用纸抗张试验机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轻工业自动化研究所、杭州轻通博科自动化技术有限公司、华南理工大学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"http://219.239.107.155:8080/TaskBook.aspx?id=QBCPXT19432017" </w:instrText>
            </w:r>
            <w:r>
              <w:fldChar w:fldCharType="separate"/>
            </w:r>
            <w:r>
              <w:rPr>
                <w:rFonts w:ascii="宋体" w:hAnsi="宋体"/>
                <w:sz w:val="18"/>
              </w:rPr>
              <w:t>QBCPXT1943-2017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纸与纸板耐破度仪</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1057-2004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四川长江造纸仪器有限责任公司、杭州轻通博科自动化技术有限公司、华南理工大学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轻工机械-制酒饮料机械</w:t>
            </w:r>
            <w:r>
              <w:fldChar w:fldCharType="begin"/>
            </w:r>
            <w:r>
              <w:instrText xml:space="preserve"> XE "</w:instrText>
            </w:r>
            <w:r>
              <w:rPr>
                <w:rFonts w:hint="eastAsia"/>
              </w:rPr>
              <w:instrText xml:space="preserve">轻工机械-制酒饮料机械</w:instrText>
            </w:r>
            <w:r>
              <w:instrText xml:space="preserve">" \y "100131"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"http://219.239.107.155:8080/TaskBook.aspx?id=QBCPXT19442017" </w:instrText>
            </w:r>
            <w:r>
              <w:fldChar w:fldCharType="separate"/>
            </w:r>
            <w:r>
              <w:rPr>
                <w:rFonts w:ascii="宋体" w:hAnsi="宋体"/>
                <w:sz w:val="18"/>
              </w:rPr>
              <w:t>QBCPXT1944-2017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生啤酒无菌灌装生产线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2870-2007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全国轻工机械标准化技术委员会制酒饮料机械分技术委员会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广东轻工机械二厂智能设备有限公司、广州机械设计研究所等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"http://219.239.107.155:8080/TaskBook.aspx?id=QBCPZT19452017" </w:instrText>
            </w:r>
            <w:r>
              <w:fldChar w:fldCharType="separate"/>
            </w:r>
            <w:r>
              <w:rPr>
                <w:rFonts w:ascii="宋体" w:hAnsi="宋体"/>
                <w:sz w:val="18"/>
              </w:rPr>
              <w:t>QBCPZT1945-2017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糠醛蒸馏塔</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全国轻工机械标准化技术委员会制酒饮料机械分技术委员会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肥城金塔机械有限公司、广州机械设计研究所等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眼镜</w:t>
            </w:r>
            <w:r>
              <w:fldChar w:fldCharType="begin"/>
            </w:r>
            <w:r>
              <w:instrText xml:space="preserve"> XE "</w:instrText>
            </w:r>
            <w:r>
              <w:rPr>
                <w:rFonts w:hint="eastAsia"/>
              </w:rPr>
              <w:instrText xml:space="preserve">眼镜</w:instrText>
            </w:r>
            <w:r>
              <w:instrText xml:space="preserve">" \y "100141"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"http://219.239.107.155:8080/TaskBook.aspx?id=QBCPXT19462017" </w:instrText>
            </w:r>
            <w:r>
              <w:fldChar w:fldCharType="separate"/>
            </w:r>
            <w:r>
              <w:rPr>
                <w:rFonts w:ascii="宋体" w:hAnsi="宋体"/>
                <w:sz w:val="18"/>
              </w:rPr>
              <w:t>QBCPXT1946-2017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机动车驾驶员专用眼镜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2659-2004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全国眼镜标准化中心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卡尔蔡司光学（广州）有限公司、东华大学等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食品工业</w:t>
            </w:r>
            <w:r>
              <w:fldChar w:fldCharType="begin"/>
            </w:r>
            <w:r>
              <w:instrText xml:space="preserve"> XE "</w:instrText>
            </w:r>
            <w:r>
              <w:rPr>
                <w:rFonts w:hint="eastAsia"/>
              </w:rPr>
              <w:instrText xml:space="preserve">食品工业</w:instrText>
            </w:r>
            <w:r>
              <w:instrText xml:space="preserve">" \y "100151"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"http://219.239.107.155:8080/TaskBook.aspx?id=QBCPZT19472017" </w:instrText>
            </w:r>
            <w:r>
              <w:fldChar w:fldCharType="separate"/>
            </w:r>
            <w:r>
              <w:rPr>
                <w:rFonts w:ascii="宋体" w:hAnsi="宋体"/>
                <w:sz w:val="18"/>
              </w:rPr>
              <w:t>QBCPZT1947-2017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什锦果仁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中国食品工业协会坚果炒货专业委员会、洽洽食品股份有限公司、三只松鼠股份有限公司等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"http://219.239.107.155:8080/TaskBook.aspx?id=QBCPZT19482017" </w:instrText>
            </w:r>
            <w:r>
              <w:fldChar w:fldCharType="separate"/>
            </w:r>
            <w:r>
              <w:rPr>
                <w:rFonts w:ascii="宋体" w:hAnsi="宋体"/>
                <w:sz w:val="18"/>
              </w:rPr>
              <w:t>QBCPZT1948-2017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方便菜肴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食品行业生产力促进中心和中国食品工业（集团）公司等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"http://219.239.107.155:8080/TaskBook.aspx?id=QBCPZT19492017" </w:instrText>
            </w:r>
            <w:r>
              <w:fldChar w:fldCharType="separate"/>
            </w:r>
            <w:r>
              <w:rPr>
                <w:rFonts w:ascii="宋体" w:hAnsi="宋体"/>
                <w:sz w:val="18"/>
              </w:rPr>
              <w:t>QBCPZT1949-2017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生湿面制品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食品行业生产力促进中心和中国食品工业（集团）公司等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食品工业-工业发酵</w:t>
            </w:r>
            <w:r>
              <w:fldChar w:fldCharType="begin"/>
            </w:r>
            <w:r>
              <w:instrText xml:space="preserve"> XE "</w:instrText>
            </w:r>
            <w:r>
              <w:rPr>
                <w:rFonts w:hint="eastAsia"/>
              </w:rPr>
              <w:instrText xml:space="preserve">食品工业-工业发酵</w:instrText>
            </w:r>
            <w:r>
              <w:instrText xml:space="preserve">" \y "100161"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"http://219.239.107.155:8080/TaskBook.aspx?id=QBCPZT19502017" </w:instrText>
            </w:r>
            <w:r>
              <w:fldChar w:fldCharType="separate"/>
            </w:r>
            <w:r>
              <w:rPr>
                <w:rFonts w:ascii="宋体" w:hAnsi="宋体"/>
                <w:sz w:val="18"/>
              </w:rPr>
              <w:t>QBCPZT1950-2017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磷脂酰丝氨酸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全国食品工业标准化技术委员会工业发酵分技术委员会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南通励成生物工程有限公司、中国食品发酵工业研究院、江南大学、陕西源邦生物技术有限公司等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食品工业-罐头</w:t>
            </w:r>
            <w:r>
              <w:fldChar w:fldCharType="begin"/>
            </w:r>
            <w:r>
              <w:instrText xml:space="preserve"> XE "</w:instrText>
            </w:r>
            <w:r>
              <w:rPr>
                <w:rFonts w:hint="eastAsia"/>
              </w:rPr>
              <w:instrText xml:space="preserve">食品工业-罐头</w:instrText>
            </w:r>
            <w:r>
              <w:instrText xml:space="preserve">" \y "100171"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"http://219.239.107.155:8080/TaskBook.aspx?id=QBCPZT19512017" </w:instrText>
            </w:r>
            <w:r>
              <w:fldChar w:fldCharType="separate"/>
            </w:r>
            <w:r>
              <w:rPr>
                <w:rFonts w:ascii="宋体" w:hAnsi="宋体"/>
                <w:sz w:val="18"/>
              </w:rPr>
              <w:t>QBCPZT1951-2017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肉类罐头中牛、羊、猪、鸡、鸭源性成分检测方法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全国食品工业标准化技术委员会罐头分技术委员会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中国食品发酵工业研究院、上海梅林正广和股份有限公司、四川美宁食品有限公司等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"http://219.239.107.155:8080/TaskBook.aspx?id=QBCPZT19522017" </w:instrText>
            </w:r>
            <w:r>
              <w:fldChar w:fldCharType="separate"/>
            </w:r>
            <w:r>
              <w:rPr>
                <w:rFonts w:ascii="宋体" w:hAnsi="宋体"/>
                <w:sz w:val="18"/>
              </w:rPr>
              <w:t>QBCPZT1952-2017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腐乳罐头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全国食品工业标准化技术委员会罐头分技术委员会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杭州富阳富春江罐头食品有限公司、中国食品发酵工业研究院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"http://219.239.107.155:8080/TaskBook.aspx?id=QBCPZT19532017" </w:instrText>
            </w:r>
            <w:r>
              <w:fldChar w:fldCharType="separate"/>
            </w:r>
            <w:r>
              <w:rPr>
                <w:rFonts w:ascii="宋体" w:hAnsi="宋体"/>
                <w:sz w:val="18"/>
              </w:rPr>
              <w:t>QBCPZT1953-2017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水果冻罐头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全国食品工业标准化技术委员会罐头分技术委员会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山东天同食品有限公司、中国食品发酵工业研究院、中国罐头工业协会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"http://219.239.107.155:8080/TaskBook.aspx?id=QBCPZT19542017" </w:instrText>
            </w:r>
            <w:r>
              <w:fldChar w:fldCharType="separate"/>
            </w:r>
            <w:r>
              <w:rPr>
                <w:rFonts w:ascii="宋体" w:hAnsi="宋体"/>
                <w:sz w:val="18"/>
              </w:rPr>
              <w:t>QBCPZT1954-2017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鱼类罐头中金枪鱼品种鉴别方法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全国食品工业标准化技术委员会罐头分技术委员会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中国食品发酵工业研究院、厦门市产品质量监督检验院、中国罐头工业协会等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首饰</w:t>
            </w:r>
            <w:r>
              <w:fldChar w:fldCharType="begin"/>
            </w:r>
            <w:r>
              <w:instrText xml:space="preserve"> XE "</w:instrText>
            </w:r>
            <w:r>
              <w:rPr>
                <w:rFonts w:hint="eastAsia"/>
              </w:rPr>
              <w:instrText xml:space="preserve">首饰</w:instrText>
            </w:r>
            <w:r>
              <w:instrText xml:space="preserve">" \y "100181"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"http://219.239.107.155:8080/TaskBook.aspx?id=QBCPXT19552017" </w:instrText>
            </w:r>
            <w:r>
              <w:fldChar w:fldCharType="separate"/>
            </w:r>
            <w:r>
              <w:rPr>
                <w:rFonts w:ascii="宋体" w:hAnsi="宋体"/>
                <w:sz w:val="18"/>
              </w:rPr>
              <w:t>QBCPXT1955-2017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贵金属饰品术语</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1689-2006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全国首饰标准化技术委员会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上海老凤祥有限公司、国家首饰质量监督检验中心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"http://219.239.107.155:8080/TaskBook.aspx?id=QBCPXT19562017" </w:instrText>
            </w:r>
            <w:r>
              <w:fldChar w:fldCharType="separate"/>
            </w:r>
            <w:r>
              <w:rPr>
                <w:rFonts w:ascii="宋体" w:hAnsi="宋体"/>
                <w:sz w:val="18"/>
              </w:rPr>
              <w:t>QBCPXT1956-2017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贵金属饰品质量测量允差的规定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1690-2004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全国首饰标准化技术委员会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上海老凤祥有限公司、国家首饰质量监督检验中心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"http://219.239.107.155:8080/TaskBook.aspx?id=QBCPXT19572017" </w:instrText>
            </w:r>
            <w:r>
              <w:fldChar w:fldCharType="separate"/>
            </w:r>
            <w:r>
              <w:rPr>
                <w:rFonts w:ascii="宋体" w:hAnsi="宋体"/>
                <w:sz w:val="18"/>
              </w:rPr>
              <w:t>QBCPXT1957-2017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景泰蓝（掐丝珐琅）制品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2120-1995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全国首饰标准化技术委员会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北京工美检测有限公司、北京市珐琅厂有限责任公司、北京铭客诚景泰蓝工艺品有限公司、北京汉艺煌景泰蓝工艺品有限公司、北京市首饰质量监督检验站</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"http://219.239.107.155:8080/TaskBook.aspx?id=QBCPXT19582017" </w:instrText>
            </w:r>
            <w:r>
              <w:fldChar w:fldCharType="separate"/>
            </w:r>
            <w:r>
              <w:rPr>
                <w:rFonts w:ascii="宋体" w:hAnsi="宋体"/>
                <w:sz w:val="18"/>
              </w:rPr>
              <w:t>QBCPXT1958-2017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金饰工艺画 第1部分：金膜画金层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2630.1-2004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全国首饰标准化技术委员会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国家金银制品质量监督检验中心（上海）、上海奥依光电薄膜有限公司、上海老庙黄金有限公司、上海老凤祥有限公司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"http://219.239.107.155:8080/TaskBook.aspx?id=QBCPXT19592017" </w:instrText>
            </w:r>
            <w:r>
              <w:fldChar w:fldCharType="separate"/>
            </w:r>
            <w:r>
              <w:rPr>
                <w:rFonts w:ascii="宋体" w:hAnsi="宋体"/>
                <w:sz w:val="18"/>
              </w:rPr>
              <w:t>QBCPXT1959-2017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金饰工艺画 金层含金量与厚度测定 ICP光谱法 第1部分：金膜画</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2631.1-2004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全国首饰标准化技术委员会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南京市产品质量监督检验院、国家金银制品质量监督检验中心（上海）</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"http://219.239.107.155:8080/TaskBook.aspx?id=QBCPXT19602017" </w:instrText>
            </w:r>
            <w:r>
              <w:fldChar w:fldCharType="separate"/>
            </w:r>
            <w:r>
              <w:rPr>
                <w:rFonts w:ascii="宋体" w:hAnsi="宋体"/>
                <w:sz w:val="18"/>
              </w:rPr>
              <w:t>QBCPXT1960-2017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彩色钻石颜色分级</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4113-2010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全国首饰标准化技术委员会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国家金银制品质量监督检验中心（上海）</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"http://219.239.107.155:8080/TaskBook.aspx?id=QBCPXT19612017" </w:instrText>
            </w:r>
            <w:r>
              <w:fldChar w:fldCharType="separate"/>
            </w:r>
            <w:r>
              <w:rPr>
                <w:rFonts w:ascii="宋体" w:hAnsi="宋体"/>
                <w:sz w:val="18"/>
              </w:rPr>
              <w:t>QBCPXT1961-2017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足金镶嵌首饰 镶嵌牢度</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4114-2010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全国首饰标准化技术委员会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华昌珠宝有限公司、福建天发龙凤珠宝有限公司、福建中恒珠宝有限公司、福建省贵重金属和珠宝玉石产品质量监督检验中心、莆田黄金饰品行业协会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塑料制品</w:t>
            </w:r>
            <w:r>
              <w:fldChar w:fldCharType="begin"/>
            </w:r>
            <w:r>
              <w:instrText xml:space="preserve"> XE "</w:instrText>
            </w:r>
            <w:r>
              <w:rPr>
                <w:rFonts w:hint="eastAsia"/>
              </w:rPr>
              <w:instrText xml:space="preserve">塑料制品</w:instrText>
            </w:r>
            <w:r>
              <w:instrText xml:space="preserve">" \y "100191"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"http://219.239.107.155:8080/TaskBook.aspx?id=QBCPXT19622017" </w:instrText>
            </w:r>
            <w:r>
              <w:fldChar w:fldCharType="separate"/>
            </w:r>
            <w:r>
              <w:rPr>
                <w:rFonts w:ascii="宋体" w:hAnsi="宋体"/>
                <w:sz w:val="18"/>
              </w:rPr>
              <w:t>QBCPXT1962-2017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建筑用硬聚氯乙烯（PVC-U）雨落水管材及管件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2480-2000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上海建科检验有限公司、上海市建筑科学研究院（集团）有限公司、上海白蝶管业科技股份有限公司、永高股份有限公司、浙江中财管道科技股份有限公司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"http://219.239.107.155:8080/TaskBook.aspx?id=QBCPZT19632017" </w:instrText>
            </w:r>
            <w:r>
              <w:fldChar w:fldCharType="separate"/>
            </w:r>
            <w:r>
              <w:rPr>
                <w:rFonts w:ascii="宋体" w:hAnsi="宋体"/>
                <w:sz w:val="18"/>
              </w:rPr>
              <w:t>QBCPZT1963-2017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高密度三层共挤聚乙烯发泡片材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北京首融汇科技发展有限公司、北京工商大学、北京鼎盛成包装材料有限公司、迁安首实包装服务有限公司、轻工业塑料加工应用研究所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"http://219.239.107.155:8080/TaskBook.aspx?id=QBCPZT19642017" </w:instrText>
            </w:r>
            <w:r>
              <w:fldChar w:fldCharType="separate"/>
            </w:r>
            <w:r>
              <w:rPr>
                <w:rFonts w:ascii="宋体" w:hAnsi="宋体"/>
                <w:sz w:val="18"/>
              </w:rPr>
              <w:t>QBCPZT1964-2017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管道修复更新用原位热塑成型管道衬管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北京北排建设有限公司、杭州畅达管道工程有限公司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"http://219.239.107.155:8080/TaskBook.aspx?id=QBCPZT19652017" </w:instrText>
            </w:r>
            <w:r>
              <w:fldChar w:fldCharType="separate"/>
            </w:r>
            <w:r>
              <w:rPr>
                <w:rFonts w:ascii="宋体" w:hAnsi="宋体"/>
                <w:sz w:val="18"/>
              </w:rPr>
              <w:t>QBCPZT1965-2017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粉料浆料输送用改性单体浇铸尼龙管材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扬州赛尔达新材料科技有限公司、江苏易元新材料科技有限公司、江苏利德尔塑化科技股份有限公司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"http://219.239.107.155:8080/TaskBook.aspx?id=QBCPZT19662017" </w:instrText>
            </w:r>
            <w:r>
              <w:fldChar w:fldCharType="separate"/>
            </w:r>
            <w:r>
              <w:rPr>
                <w:rFonts w:ascii="宋体" w:hAnsi="宋体"/>
                <w:sz w:val="18"/>
              </w:rPr>
              <w:t>QBCPZT1966-2017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钢丝焊接骨架增强聚乙烯复合管材及管件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湖北兴欣科技股份有限公司、武汉理工大学、哈尔滨斯达维管道科技有限公司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"http://219.239.107.155:8080/TaskBook.aspx?id=QBCPZT19672017" </w:instrText>
            </w:r>
            <w:r>
              <w:fldChar w:fldCharType="separate"/>
            </w:r>
            <w:r>
              <w:rPr>
                <w:rFonts w:ascii="宋体" w:hAnsi="宋体"/>
                <w:sz w:val="18"/>
              </w:rPr>
              <w:t>QBCPZT1967-2017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钢塑复合压力管用电磁感应双热熔焊接管件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天津军星管业集团有限公司、轻工业塑料加工应用研究所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"http://219.239.107.155:8080/TaskBook.aspx?id=QBCPZT19682017" </w:instrText>
            </w:r>
            <w:r>
              <w:fldChar w:fldCharType="separate"/>
            </w:r>
            <w:r>
              <w:rPr>
                <w:rFonts w:ascii="宋体" w:hAnsi="宋体"/>
                <w:sz w:val="18"/>
              </w:rPr>
              <w:t>QBCPZT1968-2017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塑料仿真植物墙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浙江明筑新材料有限公司、东莞市爱诗特实业有限公司、东莞市雅菲仿真植物有限公司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"http://219.239.107.155:8080/TaskBook.aspx?id=QBCPZT19692017" </w:instrText>
            </w:r>
            <w:r>
              <w:fldChar w:fldCharType="separate"/>
            </w:r>
            <w:r>
              <w:rPr>
                <w:rFonts w:ascii="宋体" w:hAnsi="宋体"/>
                <w:sz w:val="18"/>
              </w:rPr>
              <w:t>QBCPZT1969-2017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聚氯乙烯家用手套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浙江东亚手套有限公司、武汉工控检验检测有限公司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"http://219.239.107.155:8080/TaskBook.aspx?id=QBCPZT19702017" </w:instrText>
            </w:r>
            <w:r>
              <w:fldChar w:fldCharType="separate"/>
            </w:r>
            <w:r>
              <w:rPr>
                <w:rFonts w:ascii="宋体" w:hAnsi="宋体"/>
                <w:sz w:val="18"/>
              </w:rPr>
              <w:t>QBCPZT1970-2017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回收和再生ABS的分级技术规范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广东天保新材料有限责任公司、中国葛洲坝集团公司、广东金发科技股份有限公司等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"http://219.239.107.155:8080/TaskBook.aspx?id=QBCPZT19712017" </w:instrText>
            </w:r>
            <w:r>
              <w:fldChar w:fldCharType="separate"/>
            </w:r>
            <w:r>
              <w:rPr>
                <w:rFonts w:ascii="宋体" w:hAnsi="宋体"/>
                <w:sz w:val="18"/>
              </w:rPr>
              <w:t>QBCPZT1971-2017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聚氯乙烯（PVC）散热淋水平片</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淄博中南医药包装材料股份有限公司、江苏丰泰节能环保科技有限公司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五金制品-日用五金</w:t>
            </w:r>
            <w:r>
              <w:fldChar w:fldCharType="begin"/>
            </w:r>
            <w:r>
              <w:instrText xml:space="preserve"> XE "</w:instrText>
            </w:r>
            <w:r>
              <w:rPr>
                <w:rFonts w:hint="eastAsia"/>
              </w:rPr>
              <w:instrText xml:space="preserve">五金制品-日用五金</w:instrText>
            </w:r>
            <w:r>
              <w:instrText xml:space="preserve">" \y "100201"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"http://219.239.107.155:8080/TaskBook.aspx?id=QBCPZT19722017" </w:instrText>
            </w:r>
            <w:r>
              <w:fldChar w:fldCharType="separate"/>
            </w:r>
            <w:r>
              <w:rPr>
                <w:rFonts w:ascii="宋体" w:hAnsi="宋体"/>
                <w:sz w:val="18"/>
              </w:rPr>
              <w:t>QBCPZT1972-2017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日用金属美容工具</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全国五金制品标准化技术委员会日用五金分技术委员会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阳江市金恒达化妆工具有限公司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盐业</w:t>
            </w:r>
            <w:r>
              <w:fldChar w:fldCharType="begin"/>
            </w:r>
            <w:r>
              <w:instrText xml:space="preserve"> XE "</w:instrText>
            </w:r>
            <w:r>
              <w:rPr>
                <w:rFonts w:hint="eastAsia"/>
              </w:rPr>
              <w:instrText xml:space="preserve">盐业</w:instrText>
            </w:r>
            <w:r>
              <w:instrText xml:space="preserve">" \y "100211"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"http://219.239.107.155:8080/TaskBook.aspx?id=QBCPZT19732017" </w:instrText>
            </w:r>
            <w:r>
              <w:fldChar w:fldCharType="separate"/>
            </w:r>
            <w:r>
              <w:rPr>
                <w:rFonts w:ascii="宋体" w:hAnsi="宋体"/>
                <w:sz w:val="18"/>
              </w:rPr>
              <w:t>QBCPZT1973-2017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百岁烤盐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全国盐业标准化技术委员会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浙江临安三和园竹盐食品有限公司、中盐安徽润华盐业发展有限公司、浙江农林大学、浙江大学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"http://219.239.107.155:8080/TaskBook.aspx?id=QBCPZT19742017" </w:instrText>
            </w:r>
            <w:r>
              <w:fldChar w:fldCharType="separate"/>
            </w:r>
            <w:r>
              <w:rPr>
                <w:rFonts w:ascii="宋体" w:hAnsi="宋体"/>
                <w:sz w:val="18"/>
              </w:rPr>
              <w:t>QBCPZT1974-2017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双膜法液体盐技术规范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全国盐业标准化技术委员会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中盐金坛盐化有限责任公司、南京工业大学、国家盐产品质量监督检验中心等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盐业-井矿盐</w:t>
            </w:r>
            <w:r>
              <w:fldChar w:fldCharType="begin"/>
            </w:r>
            <w:r>
              <w:instrText xml:space="preserve"> XE "</w:instrText>
            </w:r>
            <w:r>
              <w:rPr>
                <w:rFonts w:hint="eastAsia"/>
              </w:rPr>
              <w:instrText xml:space="preserve">盐业-井矿盐</w:instrText>
            </w:r>
            <w:r>
              <w:instrText xml:space="preserve">" \y "100221"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"http://219.239.107.155:8080/TaskBook.aspx?id=QBCPXT19752017" </w:instrText>
            </w:r>
            <w:r>
              <w:fldChar w:fldCharType="separate"/>
            </w:r>
            <w:r>
              <w:rPr>
                <w:rFonts w:ascii="宋体" w:hAnsi="宋体"/>
                <w:sz w:val="18"/>
              </w:rPr>
              <w:t>QBCPXT1975-2017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液体盐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1879-2001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全国盐业标准化技术委员会井矿盐分技术委员会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中盐金坛盐化有限责任公司、四川盐产业技术研究院、国家轻工业井矿盐质量监督检测中心等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造纸工业</w:t>
            </w:r>
            <w:r>
              <w:fldChar w:fldCharType="begin"/>
            </w:r>
            <w:r>
              <w:instrText xml:space="preserve"> XE "</w:instrText>
            </w:r>
            <w:r>
              <w:rPr>
                <w:rFonts w:hint="eastAsia"/>
              </w:rPr>
              <w:instrText xml:space="preserve">造纸工业</w:instrText>
            </w:r>
            <w:r>
              <w:instrText xml:space="preserve">" \y "100231"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"http://219.239.107.155:8080/TaskBook.aspx?id=QBCPXT19762017" </w:instrText>
            </w:r>
            <w:r>
              <w:fldChar w:fldCharType="separate"/>
            </w:r>
            <w:r>
              <w:rPr>
                <w:rFonts w:ascii="宋体" w:hAnsi="宋体"/>
                <w:sz w:val="18"/>
              </w:rPr>
              <w:t>QBCPXT1976-2017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纸杯原纸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4032-2010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山东太阳纸业股份有限公司、中国制浆造纸研究院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"http://219.239.107.155:8080/TaskBook.aspx?id=QBCPZT19772017" </w:instrText>
            </w:r>
            <w:r>
              <w:fldChar w:fldCharType="separate"/>
            </w:r>
            <w:r>
              <w:rPr>
                <w:rFonts w:ascii="宋体" w:hAnsi="宋体"/>
                <w:sz w:val="18"/>
              </w:rPr>
              <w:t>QBCPZT1977-2017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本色浆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中国制浆造纸研究院、山东泉林纸业有限责任公司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"http://219.239.107.155:8080/TaskBook.aspx?id=QBCPZT19782017" </w:instrText>
            </w:r>
            <w:r>
              <w:fldChar w:fldCharType="separate"/>
            </w:r>
            <w:r>
              <w:rPr>
                <w:rFonts w:ascii="宋体" w:hAnsi="宋体"/>
                <w:sz w:val="18"/>
              </w:rPr>
              <w:t>QBCPZT1978-2017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装帧纸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北京特普丽装饰装帧材料有限公司、中国制浆造纸研究院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"http://219.239.107.155:8080/TaskBook.aspx?id=QBCPZT19792017" </w:instrText>
            </w:r>
            <w:r>
              <w:fldChar w:fldCharType="separate"/>
            </w:r>
            <w:r>
              <w:rPr>
                <w:rFonts w:ascii="宋体" w:hAnsi="宋体"/>
                <w:sz w:val="18"/>
              </w:rPr>
              <w:t>QBCPZT1979-2017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一次性卫生用品用复合吸收芯体</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福建省乔东新型材料有限公司、恒安国际（中国）卫生用品公司、湖南康程护理用品公司、浙江卫星新材料科技有限公司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照明电器</w:t>
            </w:r>
            <w:r>
              <w:fldChar w:fldCharType="begin"/>
            </w:r>
            <w:r>
              <w:instrText xml:space="preserve"> XE "</w:instrText>
            </w:r>
            <w:r>
              <w:rPr>
                <w:rFonts w:hint="eastAsia"/>
              </w:rPr>
              <w:instrText xml:space="preserve">照明电器</w:instrText>
            </w:r>
            <w:r>
              <w:instrText xml:space="preserve">" \y "100241"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"http://219.239.107.155:8080/TaskBook.aspx?id=QBCPZT19802017" </w:instrText>
            </w:r>
            <w:r>
              <w:fldChar w:fldCharType="separate"/>
            </w:r>
            <w:r>
              <w:rPr>
                <w:rFonts w:ascii="宋体" w:hAnsi="宋体"/>
                <w:sz w:val="18"/>
              </w:rPr>
              <w:t>QBCPZT1980-2017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教室照明灯具</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全国照明电器标准化技术委员会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上海时代之光照明电器检测有限公司等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玻璃仪器</w:t>
            </w:r>
            <w:r>
              <w:fldChar w:fldCharType="begin"/>
            </w:r>
            <w:r>
              <w:instrText xml:space="preserve"> XE "</w:instrText>
            </w:r>
            <w:r>
              <w:rPr>
                <w:rFonts w:hint="eastAsia"/>
              </w:rPr>
              <w:instrText xml:space="preserve">玻璃仪器</w:instrText>
            </w:r>
            <w:r>
              <w:instrText xml:space="preserve">" \y "100251"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"http://219.239.107.155:8080/TaskBook.aspx?id=QBCPZT19812017" </w:instrText>
            </w:r>
            <w:r>
              <w:fldChar w:fldCharType="separate"/>
            </w:r>
            <w:r>
              <w:rPr>
                <w:rFonts w:ascii="宋体" w:hAnsi="宋体"/>
                <w:sz w:val="18"/>
              </w:rPr>
              <w:t>QBCPZT1981-2017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载玻片、盖玻片用玻璃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全国玻璃仪器标准化技术委员会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山东光耀超薄玻璃有限公司 国家轻工业玻璃产品质量监督检测中心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"100261"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"http://219.239.107.155:8080/TaskBook.aspx?id=QBJNZT19822017" </w:instrText>
            </w:r>
            <w:r>
              <w:fldChar w:fldCharType="separate"/>
            </w:r>
            <w:r>
              <w:rPr>
                <w:rFonts w:ascii="宋体" w:hAnsi="宋体"/>
                <w:sz w:val="18"/>
              </w:rPr>
              <w:t>QBJNZT1982-2017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石英玻璃制造等离子熔制工业循环水余热再利用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全国玻璃仪器标准化技术委员会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久智光电子材料科技有限公司、国家轻工业玻璃产品质量监督检测中心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"http://219.239.107.155:8080/TaskBook.aspx?id=QBJNZT19832017" </w:instrText>
            </w:r>
            <w:r>
              <w:fldChar w:fldCharType="separate"/>
            </w:r>
            <w:r>
              <w:rPr>
                <w:rFonts w:ascii="宋体" w:hAnsi="宋体"/>
                <w:sz w:val="18"/>
              </w:rPr>
              <w:t>QBJNZT1983-2017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硼硅玻璃窑炉余热回收再利用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全国玻璃仪器标准化技术委员会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山东省药用玻璃股份有限公司、承德华富玻璃技术工程有限公司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"http://219.239.107.155:8080/TaskBook.aspx?id=QBJNZT19842017" </w:instrText>
            </w:r>
            <w:r>
              <w:fldChar w:fldCharType="separate"/>
            </w:r>
            <w:r>
              <w:rPr>
                <w:rFonts w:ascii="宋体" w:hAnsi="宋体"/>
                <w:sz w:val="18"/>
              </w:rPr>
              <w:t>QBJNZT1984-2017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节能环保型硼硅玻璃窑炉结构优化设计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全国玻璃仪器标准化技术委员会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山东省药用玻璃股份有限公司、承德华富玻璃技术工程有限公司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"http://219.239.107.155:8080/TaskBook.aspx?id=QBJNZT19852017" </w:instrText>
            </w:r>
            <w:r>
              <w:fldChar w:fldCharType="separate"/>
            </w:r>
            <w:r>
              <w:rPr>
                <w:rFonts w:ascii="宋体" w:hAnsi="宋体"/>
                <w:sz w:val="18"/>
              </w:rPr>
              <w:t>QBJNZT1985-2017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有机酸钙渣综合利用技术要求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全国食品工业标准化技术委员会工业发酵分技术委员会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山东博瑞新材料科技有限公司、中国食品发酵工业研究院、中国生物发酵产业协会、日照金禾博源生化有限公司等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r>
              <w:fldChar w:fldCharType="begin"/>
            </w:r>
            <w:r>
              <w:instrText xml:space="preserve"> XE "</w:instrText>
            </w:r>
            <w:r>
              <w:rPr>
                <w:rFonts w:hint="eastAsia"/>
              </w:rPr>
              <w:instrText xml:space="preserve">电子行业标准项目计划表</w:instrText>
            </w:r>
            <w:r>
              <w:instrText xml:space="preserve">" \\y "100270"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音频、视频及多媒体系统与设备</w:t>
            </w:r>
            <w:r>
              <w:fldChar w:fldCharType="begin"/>
            </w:r>
            <w:r>
              <w:instrText xml:space="preserve"> XE "</w:instrText>
            </w:r>
            <w:r>
              <w:rPr>
                <w:rFonts w:hint="eastAsia"/>
              </w:rPr>
              <w:instrText xml:space="preserve">音频、视频及多媒体系统与设备</w:instrText>
            </w:r>
            <w:r>
              <w:instrText xml:space="preserve">" \y "100271"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"http://219.239.107.155:8080/TaskBook.aspx?id=SJCPZT19862017" </w:instrText>
            </w:r>
            <w:r>
              <w:fldChar w:fldCharType="separate"/>
            </w:r>
            <w:r>
              <w:rPr>
                <w:rFonts w:ascii="宋体" w:hAnsi="宋体"/>
                <w:sz w:val="18"/>
              </w:rPr>
              <w:t>SJCPZT1986-2017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电子画框通用规范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京东方科技集团股份有限公司、中国电子技术标准化研究所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"http://219.239.107.155:8080/TaskBook.aspx?id=SJCPZT19872017" </w:instrText>
            </w:r>
            <w:r>
              <w:fldChar w:fldCharType="separate"/>
            </w:r>
            <w:r>
              <w:rPr>
                <w:rFonts w:ascii="宋体" w:hAnsi="宋体"/>
                <w:sz w:val="18"/>
              </w:rPr>
              <w:t>SJCPZT1987-2017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车用平视显示器光学性能测试方法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京东方科技集团股份有限公司、中国电子技术标准化研究所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太阳光伏能源系统</w:t>
            </w:r>
            <w:r>
              <w:fldChar w:fldCharType="begin"/>
            </w:r>
            <w:r>
              <w:instrText xml:space="preserve"> XE "</w:instrText>
            </w:r>
            <w:r>
              <w:rPr>
                <w:rFonts w:hint="eastAsia"/>
              </w:rPr>
              <w:instrText xml:space="preserve">太阳光伏能源系统</w:instrText>
            </w:r>
            <w:r>
              <w:instrText xml:space="preserve">" \y "100281"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"http://219.239.107.155:8080/TaskBook.aspx?id=SJCPZT19882017" </w:instrText>
            </w:r>
            <w:r>
              <w:fldChar w:fldCharType="separate"/>
            </w:r>
            <w:r>
              <w:rPr>
                <w:rFonts w:ascii="宋体" w:hAnsi="宋体"/>
                <w:sz w:val="18"/>
              </w:rPr>
              <w:t>SJCPZT1988-2017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智能化晶体硅光伏组件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全国太阳光伏能源系统标准化技术委员会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常州天合光能有限公司、河海大学、常州天合光伏系统有限公司、中国建材检验认证集团股份有限公司等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"http://219.239.107.155:8080/TaskBook.aspx?id=SJCPZT19892017" </w:instrText>
            </w:r>
            <w:r>
              <w:fldChar w:fldCharType="separate"/>
            </w:r>
            <w:r>
              <w:rPr>
                <w:rFonts w:ascii="宋体" w:hAnsi="宋体"/>
                <w:sz w:val="18"/>
              </w:rPr>
              <w:t>SJCPZT1989-2017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晶体硅光伏组件电致发光测试方法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全国太阳光伏能源系统标准化技术委员会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常州天合光能有限公司、常熟阿特斯阳光电力科技有限公司、福建省计量科学研究院等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"http://219.239.107.155:8080/TaskBook.aspx?id=SJCPZT19902017" </w:instrText>
            </w:r>
            <w:r>
              <w:fldChar w:fldCharType="separate"/>
            </w:r>
            <w:r>
              <w:rPr>
                <w:rFonts w:ascii="宋体" w:hAnsi="宋体"/>
                <w:sz w:val="18"/>
              </w:rPr>
              <w:t>SJCPZT1990-2017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光伏电池机械性能测试方法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全国太阳光伏能源系统标准化技术委员会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英利能源（中国）有限公司、中国建材检验认证集团股份有限公司、天津英利新能源有限公司等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"http://219.239.107.155:8080/TaskBook.aspx?id=SJCPZT19912017" </w:instrText>
            </w:r>
            <w:r>
              <w:fldChar w:fldCharType="separate"/>
            </w:r>
            <w:r>
              <w:rPr>
                <w:rFonts w:ascii="宋体" w:hAnsi="宋体"/>
                <w:sz w:val="18"/>
              </w:rPr>
              <w:t>SJCPZT1991-2017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光伏系统发电量增益统计方法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全国太阳光伏能源系统标准化技术委员会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北京莱恩创科新材料科技有限公司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半导体材料和设备</w:t>
            </w:r>
            <w:r>
              <w:fldChar w:fldCharType="begin"/>
            </w:r>
            <w:r>
              <w:instrText xml:space="preserve"> XE "</w:instrText>
            </w:r>
            <w:r>
              <w:rPr>
                <w:rFonts w:hint="eastAsia"/>
              </w:rPr>
              <w:instrText xml:space="preserve">半导体材料和设备</w:instrText>
            </w:r>
            <w:r>
              <w:instrText xml:space="preserve">" \y "100291"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"http://219.239.107.155:8080/TaskBook.aspx?id=SJCPZT19922017" </w:instrText>
            </w:r>
            <w:r>
              <w:fldChar w:fldCharType="separate"/>
            </w:r>
            <w:r>
              <w:rPr>
                <w:rFonts w:ascii="宋体" w:hAnsi="宋体"/>
                <w:sz w:val="18"/>
              </w:rPr>
              <w:t>SJCPZT1992-2017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光伏电池用盐酸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中国电子技术标准化研究院、苏州晶瑞化学、江阴润玛</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"http://219.239.107.155:8080/TaskBook.aspx?id=SJCPZT19932017" </w:instrText>
            </w:r>
            <w:r>
              <w:fldChar w:fldCharType="separate"/>
            </w:r>
            <w:r>
              <w:rPr>
                <w:rFonts w:ascii="宋体" w:hAnsi="宋体"/>
                <w:sz w:val="18"/>
              </w:rPr>
              <w:t>SJCPZT1993-2017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光伏电池用硝酸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中国电子技术标准化研究院、苏州晶瑞化学、江阴润玛</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"http://219.239.107.155:8080/TaskBook.aspx?id=SJCPZT19942017" </w:instrText>
            </w:r>
            <w:r>
              <w:fldChar w:fldCharType="separate"/>
            </w:r>
            <w:r>
              <w:rPr>
                <w:rFonts w:ascii="宋体" w:hAnsi="宋体"/>
                <w:sz w:val="18"/>
              </w:rPr>
              <w:t>SJCPZT1994-2017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区熔单晶硅炉 第1部分：正压悬浮区熔炉</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浙江晶盛机电股份有限公司、中国电子技术标准化研究院、天津市环欧半导体材料技术有限公司等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"http://219.239.107.155:8080/TaskBook.aspx?id=SJCPZT19952017" </w:instrText>
            </w:r>
            <w:r>
              <w:fldChar w:fldCharType="separate"/>
            </w:r>
            <w:r>
              <w:rPr>
                <w:rFonts w:ascii="宋体" w:hAnsi="宋体"/>
                <w:sz w:val="18"/>
              </w:rPr>
              <w:t>SJCPZT1995-2017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光伏组件封装用共聚烯烃胶膜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杭州福斯特应用材料股份有限公司、国家太阳能光伏质量监督检验中心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"http://219.239.107.155:8080/TaskBook.aspx?id=SJCPZT19962017" </w:instrText>
            </w:r>
            <w:r>
              <w:fldChar w:fldCharType="separate"/>
            </w:r>
            <w:r>
              <w:rPr>
                <w:rFonts w:ascii="宋体" w:hAnsi="宋体"/>
                <w:sz w:val="18"/>
              </w:rPr>
              <w:t>SJCPZT1996-2017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光伏组件用硅酮类结构胶技术要求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常州天合光能有限公司、河海大学、常州天合光伏系统有限公司、中国建材检验认证集团股份有限公司等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"http://219.239.107.155:8080/TaskBook.aspx?id=SJCPZT19972017" </w:instrText>
            </w:r>
            <w:r>
              <w:fldChar w:fldCharType="separate"/>
            </w:r>
            <w:r>
              <w:rPr>
                <w:rFonts w:ascii="宋体" w:hAnsi="宋体"/>
                <w:sz w:val="18"/>
              </w:rPr>
              <w:t>SJCPZT1997-2017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太阳能光伏用自清洁玻璃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北京莱恩创科新材料科技有限公司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"http://219.239.107.155:8080/TaskBook.aspx?id=SJCPZT19982017" </w:instrText>
            </w:r>
            <w:r>
              <w:fldChar w:fldCharType="separate"/>
            </w:r>
            <w:r>
              <w:rPr>
                <w:rFonts w:ascii="宋体" w:hAnsi="宋体"/>
                <w:sz w:val="18"/>
              </w:rPr>
              <w:t>SJCPZT1998-2017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金刚石切割线用超细钢丝</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杨凌美畅新材料有限公司、江苏宝钢精密钢丝有限公司、张家港撒尔特种金属制品有限公司、中国电子技术标准化研究院等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"http://219.239.107.155:8080/TaskBook.aspx?id=SJCPZT19992017" </w:instrText>
            </w:r>
            <w:r>
              <w:fldChar w:fldCharType="separate"/>
            </w:r>
            <w:r>
              <w:rPr>
                <w:rFonts w:ascii="宋体" w:hAnsi="宋体"/>
                <w:sz w:val="18"/>
              </w:rPr>
              <w:t>SJCPZT1999-2017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多线切割机张力性能测试方法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杨凌美畅新材料有限公司、大连连城数控机器股份有限公司、唐山晶玉科技有限公司、中国电子技术标准化研究院等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"http://219.239.107.155:8080/TaskBook.aspx?id=SJCPZT20002017" </w:instrText>
            </w:r>
            <w:r>
              <w:fldChar w:fldCharType="separate"/>
            </w:r>
            <w:r>
              <w:rPr>
                <w:rFonts w:ascii="宋体" w:hAnsi="宋体"/>
                <w:sz w:val="18"/>
              </w:rPr>
              <w:t>SJCPZT2000-2017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晶体硅光伏电池用正面银浆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中国电子技术标准化研究院、江苏正能电子科技有限公司、中节能太阳能科技（镇江）有限公司等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"http://219.239.107.155:8080/TaskBook.aspx?id=SJCPZT20012017" </w:instrText>
            </w:r>
            <w:r>
              <w:fldChar w:fldCharType="separate"/>
            </w:r>
            <w:r>
              <w:rPr>
                <w:rFonts w:ascii="宋体" w:hAnsi="宋体"/>
                <w:sz w:val="18"/>
              </w:rPr>
              <w:t>SJCPZT2001-2017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晶体硅光伏电池用背面银浆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中国电子技术标准化研究院、江苏正能电子科技有限公司、中节能太阳能科技（镇江）有限公司等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"http://219.239.107.155:8080/TaskBook.aspx?id=SJCPZT20022017" </w:instrText>
            </w:r>
            <w:r>
              <w:fldChar w:fldCharType="separate"/>
            </w:r>
            <w:r>
              <w:rPr>
                <w:rFonts w:ascii="宋体" w:hAnsi="宋体"/>
                <w:sz w:val="18"/>
              </w:rPr>
              <w:t>SJCPZT2002-2017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光伏用直拉单晶硅炉</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浙江晶盛机电股份有限公司、中国电子技术标准化研究院、天津市环欧半导体材料技术有限公司等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"http://219.239.107.155:8080/TaskBook.aspx?id=SJCPZT20032017" </w:instrText>
            </w:r>
            <w:r>
              <w:fldChar w:fldCharType="separate"/>
            </w:r>
            <w:r>
              <w:rPr>
                <w:rFonts w:ascii="宋体" w:hAnsi="宋体"/>
                <w:sz w:val="18"/>
              </w:rPr>
              <w:t>SJCPZT2003-2017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光伏电池型太阳辐照度测量仪</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福建省计量科学研究院、中电科41所、常熟阿特斯阳光电力科技有限公司等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半导体器件</w:t>
            </w:r>
            <w:r>
              <w:fldChar w:fldCharType="begin"/>
            </w:r>
            <w:r>
              <w:instrText xml:space="preserve"> XE "</w:instrText>
            </w:r>
            <w:r>
              <w:rPr>
                <w:rFonts w:hint="eastAsia"/>
              </w:rPr>
              <w:instrText xml:space="preserve">半导体器件</w:instrText>
            </w:r>
            <w:r>
              <w:instrText xml:space="preserve">" \y "100301"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"http://219.239.107.155:8080/TaskBook.aspx?id=SJCPZT20042017" </w:instrText>
            </w:r>
            <w:r>
              <w:fldChar w:fldCharType="separate"/>
            </w:r>
            <w:r>
              <w:rPr>
                <w:rFonts w:ascii="宋体" w:hAnsi="宋体"/>
                <w:sz w:val="18"/>
              </w:rPr>
              <w:t>SJCPZT2004-2017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硅衬底蓝光小功率发光二极管芯片详细规范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晶能光电（江西）有限公司、江西晶瑞光电有限公司等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"http://219.239.107.155:8080/TaskBook.aspx?id=SJCPZT20052017" </w:instrText>
            </w:r>
            <w:r>
              <w:fldChar w:fldCharType="separate"/>
            </w:r>
            <w:r>
              <w:rPr>
                <w:rFonts w:ascii="宋体" w:hAnsi="宋体"/>
                <w:sz w:val="18"/>
              </w:rPr>
              <w:t>SJCPZT2005-2017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硅衬底蓝光功率发光二极管芯片详细规范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晶能光电（江西）有限公司、江西晶瑞光电有限公司等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"http://219.239.107.155:8080/TaskBook.aspx?id=SJCPZT20062017" </w:instrText>
            </w:r>
            <w:r>
              <w:fldChar w:fldCharType="separate"/>
            </w:r>
            <w:r>
              <w:rPr>
                <w:rFonts w:ascii="宋体" w:hAnsi="宋体"/>
                <w:sz w:val="18"/>
              </w:rPr>
              <w:t>SJCPZT2006-2017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半导体光电子器件 硅衬底白光功率发光二极管详细规范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晶能光电（江西）有限公司、江西晶瑞光电有限公司等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"http://219.239.107.155:8080/TaskBook.aspx?id=SJCPZT20072017" </w:instrText>
            </w:r>
            <w:r>
              <w:fldChar w:fldCharType="separate"/>
            </w:r>
            <w:r>
              <w:rPr>
                <w:rFonts w:ascii="宋体" w:hAnsi="宋体"/>
                <w:sz w:val="18"/>
              </w:rPr>
              <w:t>SJCPZT2007-2017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硅衬底白光功率发光二极管芯片详细规范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晶能光电（江西）有限公司、江西晶瑞光电有限公司等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"http://219.239.107.155:8080/TaskBook.aspx?id=SJCPZT20082017" </w:instrText>
            </w:r>
            <w:r>
              <w:fldChar w:fldCharType="separate"/>
            </w:r>
            <w:r>
              <w:rPr>
                <w:rFonts w:ascii="宋体" w:hAnsi="宋体"/>
                <w:sz w:val="18"/>
              </w:rPr>
              <w:t>SJCPZT2008-2017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半导体光电器件 灯丝灯用发光二极管空白详细规范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厦门多彩光电子科技有限公司、鸿利智汇集团股份有限公司、佛山市国星光电股份有限公司、厦门华联电子股份有限公司、厦门市产品质量监督检验院、福建鸿博光电科技有限公司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"http://219.239.107.155:8080/TaskBook.aspx?id=SJCPZT20092017" </w:instrText>
            </w:r>
            <w:r>
              <w:fldChar w:fldCharType="separate"/>
            </w:r>
            <w:r>
              <w:rPr>
                <w:rFonts w:ascii="宋体" w:hAnsi="宋体"/>
                <w:sz w:val="18"/>
              </w:rPr>
              <w:t>SJCPZT2009-2017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半导体紫外发射二极管 第3部分：器件规范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鸿利智汇集团股份有限公司、广州市鸿利秉一光电科技有限公司、三安光电股份有限公司、广州赛西标准检测研究院有限公司、中国电子技术标准化研究院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"http://219.239.107.155:8080/TaskBook.aspx?id=SJCPZT20102017" </w:instrText>
            </w:r>
            <w:r>
              <w:fldChar w:fldCharType="separate"/>
            </w:r>
            <w:r>
              <w:rPr>
                <w:rFonts w:ascii="宋体" w:hAnsi="宋体"/>
                <w:sz w:val="18"/>
              </w:rPr>
              <w:t>SJCPZT2010-2017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半导体紫外发射二极管 第2部分：芯片规范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三安光电股份有限公司、厦门市三安光电科技有限公司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"http://219.239.107.155:8080/TaskBook.aspx?id=SJCPZT20112017" </w:instrText>
            </w:r>
            <w:r>
              <w:fldChar w:fldCharType="separate"/>
            </w:r>
            <w:r>
              <w:rPr>
                <w:rFonts w:ascii="宋体" w:hAnsi="宋体"/>
                <w:sz w:val="18"/>
              </w:rPr>
              <w:t>SJCPZT2011-2017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半导体紫外发射二极管 第1部分：测试方法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广州赛西标准检测研究院有限公司、鸿利智汇集团股份有限公司、厦门市三安光电科技有限公司、中国电子技术标准化研究院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超级电容器</w:t>
            </w:r>
            <w:r>
              <w:fldChar w:fldCharType="begin"/>
            </w:r>
            <w:r>
              <w:instrText xml:space="preserve"> XE "</w:instrText>
            </w:r>
            <w:r>
              <w:rPr>
                <w:rFonts w:hint="eastAsia"/>
              </w:rPr>
              <w:instrText xml:space="preserve">超级电容器</w:instrText>
            </w:r>
            <w:r>
              <w:instrText xml:space="preserve">" \y "100311"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"http://219.239.107.155:8080/TaskBook.aspx?id=SJCPZT20122017" </w:instrText>
            </w:r>
            <w:r>
              <w:fldChar w:fldCharType="separate"/>
            </w:r>
            <w:r>
              <w:rPr>
                <w:rFonts w:ascii="宋体" w:hAnsi="宋体"/>
                <w:sz w:val="18"/>
              </w:rPr>
              <w:t>SJCPZT2012-2017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船用超级电容器规范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上海奥威科技开发有限公司、中车青岛四方车辆研究所有限公司、上海润通电动车技术有限公司、中国电子技术标准化研究院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"http://219.239.107.155:8080/TaskBook.aspx?id=SJCPZT20132017" </w:instrText>
            </w:r>
            <w:r>
              <w:fldChar w:fldCharType="separate"/>
            </w:r>
            <w:r>
              <w:rPr>
                <w:rFonts w:ascii="宋体" w:hAnsi="宋体"/>
                <w:sz w:val="18"/>
              </w:rPr>
              <w:t>SJCPZT2013-2017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超级电容器报废处置要求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天津工业大学、上海奥威科技开发有限公司、清华大学、中国电子技术标准化研究院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"http://219.239.107.155:8080/TaskBook.aspx?id=SJCPZT20142017" </w:instrText>
            </w:r>
            <w:r>
              <w:fldChar w:fldCharType="separate"/>
            </w:r>
            <w:r>
              <w:rPr>
                <w:rFonts w:ascii="宋体" w:hAnsi="宋体"/>
                <w:sz w:val="18"/>
              </w:rPr>
              <w:t>SJCPZT2014-2017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超级电容器电极用多孔炭测试方法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山东欧铂新材料有限公司、吉林省凯禹生物质开发利用有限公司、天津工业大学、中国电子技术标准化研究院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"http://219.239.107.155:8080/TaskBook.aspx?id=SJCPZT20152017" </w:instrText>
            </w:r>
            <w:r>
              <w:fldChar w:fldCharType="separate"/>
            </w:r>
            <w:r>
              <w:rPr>
                <w:rFonts w:ascii="宋体" w:hAnsi="宋体"/>
                <w:sz w:val="18"/>
              </w:rPr>
              <w:t>SJCPZT2015-2017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超级电容器电极用多孔炭规范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山东欧铂新材料有限公司、吉林省凯禹生物质开发利用有限公司、中国科学院山西煤炭化学研究所、中国电子技术标准化研究院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碱性蓄电池</w:t>
            </w:r>
            <w:r>
              <w:fldChar w:fldCharType="begin"/>
            </w:r>
            <w:r>
              <w:instrText xml:space="preserve"> XE "</w:instrText>
            </w:r>
            <w:r>
              <w:rPr>
                <w:rFonts w:hint="eastAsia"/>
              </w:rPr>
              <w:instrText xml:space="preserve">碱性蓄电池</w:instrText>
            </w:r>
            <w:r>
              <w:instrText xml:space="preserve">" \y "100321"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"http://219.239.107.155:8080/TaskBook.aspx?id=SJCPZT20162017" </w:instrText>
            </w:r>
            <w:r>
              <w:fldChar w:fldCharType="separate"/>
            </w:r>
            <w:r>
              <w:rPr>
                <w:rFonts w:ascii="宋体" w:hAnsi="宋体"/>
                <w:sz w:val="18"/>
              </w:rPr>
              <w:t>SJCPZT2016-2017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汽车应急启动锂离子电池电源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全国碱性蓄电池标准化技术委员会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先进储能材料国家工程研究中心、中国电子科技集团公司第十八研究所、中国电子技术标准化研究院等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锂离子电池</w:t>
            </w:r>
            <w:r>
              <w:fldChar w:fldCharType="begin"/>
            </w:r>
            <w:r>
              <w:instrText xml:space="preserve"> XE "</w:instrText>
            </w:r>
            <w:r>
              <w:rPr>
                <w:rFonts w:hint="eastAsia"/>
              </w:rPr>
              <w:instrText xml:space="preserve">锂离子电池</w:instrText>
            </w:r>
            <w:r>
              <w:instrText xml:space="preserve">" \y "100331"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"http://219.239.107.155:8080/TaskBook.aspx?id=SJCPZT20172017" </w:instrText>
            </w:r>
            <w:r>
              <w:fldChar w:fldCharType="separate"/>
            </w:r>
            <w:r>
              <w:rPr>
                <w:rFonts w:ascii="宋体" w:hAnsi="宋体"/>
                <w:sz w:val="18"/>
              </w:rPr>
              <w:t>SJCPZT2017-2017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分布式储能用锂离子电池和电池组性能规范 第1部分：家庭储能</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中国电子技术标准化研究院、宁德时代新能源科技股份有限公司、深圳市比亚迪锂电池有限公司、浙江天能能源科技股份有限公司、湖南华慧新能源股份有限公司、中天储能科技有限公司等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"http://219.239.107.155:8080/TaskBook.aspx?id=SJCPZT20182017" </w:instrText>
            </w:r>
            <w:r>
              <w:fldChar w:fldCharType="separate"/>
            </w:r>
            <w:r>
              <w:rPr>
                <w:rFonts w:ascii="宋体" w:hAnsi="宋体"/>
                <w:sz w:val="18"/>
              </w:rPr>
              <w:t>SJCPZT2018-2017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分布式储能用锂离子电池和电池组性能规范 第2部分：道路交通与景观照明设施</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中国电子技术标准化研究院、宁德时代新能源科技股份有限公司、深圳市比亚迪锂电池有限公司、浙江天能能源科技股份有限公司、湖南华慧新能源股份有限公司、中天储能科技有限公司等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平板显示器件</w:t>
            </w:r>
            <w:r>
              <w:fldChar w:fldCharType="begin"/>
            </w:r>
            <w:r>
              <w:instrText xml:space="preserve"> XE "</w:instrText>
            </w:r>
            <w:r>
              <w:rPr>
                <w:rFonts w:hint="eastAsia"/>
              </w:rPr>
              <w:instrText xml:space="preserve">平板显示器件</w:instrText>
            </w:r>
            <w:r>
              <w:instrText xml:space="preserve">" \y "100341"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"http://219.239.107.155:8080/TaskBook.aspx?id=SJCPZT20192017" </w:instrText>
            </w:r>
            <w:r>
              <w:fldChar w:fldCharType="separate"/>
            </w:r>
            <w:r>
              <w:rPr>
                <w:rFonts w:ascii="宋体" w:hAnsi="宋体"/>
                <w:sz w:val="18"/>
              </w:rPr>
              <w:t>SJCPZT2019-2017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减薄液晶显示盒 第1部分：术语</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惠晶显示科技（苏州）有限公司、武汉华星光电技术有限公司、中国电子技术标准化研究院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"http://219.239.107.155:8080/TaskBook.aspx?id=SJCPZT20202017" </w:instrText>
            </w:r>
            <w:r>
              <w:fldChar w:fldCharType="separate"/>
            </w:r>
            <w:r>
              <w:rPr>
                <w:rFonts w:ascii="宋体" w:hAnsi="宋体"/>
                <w:sz w:val="18"/>
              </w:rPr>
              <w:t>SJCPZT2020-2017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减薄液晶显示盒 第2部分：性能规范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惠晶显示科技（苏州）有限公司、中国电子技术标准化研究院、武汉华星光电技术有限公司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"http://219.239.107.155:8080/TaskBook.aspx?id=SJCPZT20212017" </w:instrText>
            </w:r>
            <w:r>
              <w:fldChar w:fldCharType="separate"/>
            </w:r>
            <w:r>
              <w:rPr>
                <w:rFonts w:ascii="宋体" w:hAnsi="宋体"/>
                <w:sz w:val="18"/>
              </w:rPr>
              <w:t>SJCPZT2021-2017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减薄液晶显示盒 第3部分：检测方法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惠晶显示科技（苏州）有限公司、成都工投电子科技有限公司、中国电子技术标准化研究院、武汉华星光电技术有限公司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"http://219.239.107.155:8080/TaskBook.aspx?id=SJCPZT20222017" </w:instrText>
            </w:r>
            <w:r>
              <w:fldChar w:fldCharType="separate"/>
            </w:r>
            <w:r>
              <w:rPr>
                <w:rFonts w:ascii="宋体" w:hAnsi="宋体"/>
                <w:sz w:val="18"/>
              </w:rPr>
              <w:t>SJCPZT2022-2017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LED显示屏能效测试方法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南京洛普股份有限公司、上海三思科技发展有限公司、中国电子技术标准化研究院、广州赛西标准检测研究院有限公司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"http://219.239.107.155:8080/TaskBook.aspx?id=SJCPZT20232017" </w:instrText>
            </w:r>
            <w:r>
              <w:fldChar w:fldCharType="separate"/>
            </w:r>
            <w:r>
              <w:rPr>
                <w:rFonts w:ascii="宋体" w:hAnsi="宋体"/>
                <w:sz w:val="18"/>
              </w:rPr>
              <w:t>SJCPZT2023-2017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LED显示屏节能设计要求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中国电子技术标准化研究院、广州赛西标准检测研究院有限公司、上海三思科技发展有限公司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工程建设</w:t>
            </w:r>
            <w:r>
              <w:fldChar w:fldCharType="begin"/>
            </w:r>
            <w:r>
              <w:instrText xml:space="preserve"> XE "</w:instrText>
            </w:r>
            <w:r>
              <w:rPr>
                <w:rFonts w:hint="eastAsia"/>
              </w:rPr>
              <w:instrText xml:space="preserve">工程建设</w:instrText>
            </w:r>
            <w:r>
              <w:instrText xml:space="preserve">" \y "100351"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"http://219.239.107.155:8080/TaskBook.aspx?id=SJGCZT20242017" </w:instrText>
            </w:r>
            <w:r>
              <w:fldChar w:fldCharType="separate"/>
            </w:r>
            <w:r>
              <w:rPr>
                <w:rFonts w:ascii="宋体" w:hAnsi="宋体"/>
                <w:sz w:val="18"/>
              </w:rPr>
              <w:t>SJGCZT2024-2017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电子工业工厂支持系统智能化工程技术标准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工业和信息化部电子工业标准化研究院电子工程标准定额站</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工程设计院、世源科技工程有限公司、工业和信息化部电子工业标准化研究院、深圳融科科技有限公司、上海电子工程设计研究院有限公司、上海宏力半导体制造有限公司、京东方科技集团股份有限公司、深圳市华星光电技术有限公司、中芯国际集成电路制造有限公司、西门子（中国）有限公司、施耐德电气(中国)有限公司、罗克韦尔自动化(中国)有限公司、美国通用电气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"100361"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"http://219.239.107.155:8080/TaskBook.aspx?id=SJJNZZ20252017" </w:instrText>
            </w:r>
            <w:r>
              <w:fldChar w:fldCharType="separate"/>
            </w:r>
            <w:r>
              <w:rPr>
                <w:rFonts w:ascii="宋体" w:hAnsi="宋体"/>
                <w:sz w:val="18"/>
              </w:rPr>
              <w:t>SJJNZ</w:t>
            </w:r>
            <w:r>
              <w:rPr>
                <w:rFonts w:hint="eastAsia" w:ascii="宋体" w:hAnsi="宋体"/>
                <w:sz w:val="18"/>
              </w:rPr>
              <w:t>Z</w:t>
            </w:r>
            <w:r>
              <w:rPr>
                <w:rFonts w:ascii="宋体" w:hAnsi="宋体"/>
                <w:sz w:val="18"/>
              </w:rPr>
              <w:t>2025-2017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电器电子产品实现过程中有害物质管理与实施评价规范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指导性技术文件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工业和信息化部电器电子产品污染防治标准工作组</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中国电子技术标准化研究院、京东方科技集团股份有限公司、海信集团、广东美的制冷设备有限公司、中兴通讯有限公司等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11"/>
        <w:gridCol w:w="2355"/>
        <w:gridCol w:w="754"/>
        <w:gridCol w:w="731"/>
        <w:gridCol w:w="992"/>
        <w:gridCol w:w="1285"/>
        <w:gridCol w:w="625"/>
        <w:gridCol w:w="1204"/>
        <w:gridCol w:w="1363"/>
        <w:gridCol w:w="310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5353" w:type="dxa"/>
            <w:gridSpan w:val="12"/>
            <w:tcBorders>
              <w:top w:val="nil"/>
              <w:left w:val="nil"/>
              <w:bottom w:val="single" w:color="auto" w:sz="4" w:space="0"/>
              <w:right w:val="nil"/>
            </w:tcBorders>
            <w:vAlign w:val="top"/>
          </w:tcPr>
          <w:p>
            <w:pPr>
              <w:spacing w:line="17" w:lineRule="auto"/>
              <w:jc w:val="center"/>
              <w:rPr>
                <w:rFonts w:ascii="黑体" w:hAnsi="宋体" w:eastAsia="黑体"/>
                <w:sz w:val="32"/>
              </w:rPr>
            </w:pPr>
            <w:r>
              <w:rPr>
                <w:rFonts w:ascii="黑体" w:hAnsi="宋体" w:eastAsia="黑体"/>
                <w:sz w:val="32"/>
              </w:rPr>
              <w:t>201</w:t>
            </w:r>
            <w:r>
              <w:rPr>
                <w:rFonts w:hint="eastAsia" w:ascii="黑体" w:hAnsi="宋体" w:eastAsia="黑体"/>
                <w:sz w:val="32"/>
              </w:rPr>
              <w:t>7通信行业</w:t>
            </w:r>
            <w:r>
              <w:rPr>
                <w:rFonts w:ascii="黑体" w:hAnsi="宋体" w:eastAsia="黑体"/>
                <w:sz w:val="32"/>
              </w:rPr>
              <w:t>标准项目计划表</w:t>
            </w:r>
            <w:r>
              <w:fldChar w:fldCharType="begin"/>
            </w:r>
            <w:r>
              <w:instrText xml:space="preserve"> XE "</w:instrText>
            </w:r>
            <w:r>
              <w:rPr>
                <w:rFonts w:hint="eastAsia"/>
              </w:rPr>
              <w:instrText xml:space="preserve">通信行业标准项目计划表</w:instrText>
            </w:r>
            <w:r>
              <w:instrText xml:space="preserve">" \y "10037</w:instrText>
            </w:r>
            <w:r>
              <w:rPr>
                <w:rFonts w:hint="eastAsia"/>
              </w:rPr>
              <w:instrText xml:space="preserve">0</w:instrText>
            </w:r>
            <w:r>
              <w:instrText xml:space="preserve">" \b </w:instrText>
            </w:r>
            <w:r>
              <w:rPr>
                <w:rFonts w:ascii="黑体" w:hAnsi="宋体" w:eastAsia="黑体"/>
                <w:sz w:val="32"/>
              </w:rPr>
              <w:fldChar w:fldCharType="end"/>
            </w:r>
          </w:p>
          <w:p>
            <w:pPr>
              <w:spacing w:line="20" w:lineRule="auto"/>
              <w:rPr>
                <w:rFonts w:ascii="黑体" w:hAnsi="宋体" w:eastAsia="黑体"/>
                <w:sz w:val="32"/>
              </w:rPr>
            </w:pPr>
            <w:r>
              <w:rPr>
                <w:rFonts w:hint="eastAsia" w:ascii="宋体" w:hAnsi="宋体"/>
                <w:sz w:val="20"/>
              </w:rPr>
              <w:t>通信</w:t>
            </w:r>
            <w:r>
              <w:fldChar w:fldCharType="begin"/>
            </w:r>
            <w:r>
              <w:instrText xml:space="preserve"> XE "</w:instrText>
            </w:r>
            <w:r>
              <w:rPr>
                <w:rFonts w:hint="eastAsia"/>
              </w:rPr>
              <w:instrText xml:space="preserve">通信行业</w:instrText>
            </w:r>
            <w:r>
              <w:instrText xml:space="preserve">" y "100371"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7"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序号</w:t>
            </w:r>
          </w:p>
        </w:tc>
        <w:tc>
          <w:tcPr>
            <w:tcW w:w="1611"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申报号</w:t>
            </w:r>
          </w:p>
        </w:tc>
        <w:tc>
          <w:tcPr>
            <w:tcW w:w="2355"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项目名称</w:t>
            </w:r>
          </w:p>
        </w:tc>
        <w:tc>
          <w:tcPr>
            <w:tcW w:w="754"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性质</w:t>
            </w:r>
          </w:p>
        </w:tc>
        <w:tc>
          <w:tcPr>
            <w:tcW w:w="731"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制修订</w:t>
            </w:r>
          </w:p>
        </w:tc>
        <w:tc>
          <w:tcPr>
            <w:tcW w:w="992"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代替标准</w:t>
            </w:r>
          </w:p>
        </w:tc>
        <w:tc>
          <w:tcPr>
            <w:tcW w:w="1285"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采标情况</w:t>
            </w:r>
          </w:p>
        </w:tc>
        <w:tc>
          <w:tcPr>
            <w:tcW w:w="625"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完成年限</w:t>
            </w:r>
          </w:p>
        </w:tc>
        <w:tc>
          <w:tcPr>
            <w:tcW w:w="1204"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主管</w:t>
            </w:r>
            <w:r>
              <w:rPr>
                <w:rFonts w:hint="eastAsia" w:ascii="宋体" w:hAnsi="宋体" w:cs="宋体"/>
                <w:b/>
                <w:kern w:val="0"/>
                <w:sz w:val="18"/>
                <w:szCs w:val="18"/>
              </w:rPr>
              <w:t>部门</w:t>
            </w:r>
          </w:p>
        </w:tc>
        <w:tc>
          <w:tcPr>
            <w:tcW w:w="1363"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技术委员会或技术归口单位</w:t>
            </w:r>
          </w:p>
        </w:tc>
        <w:tc>
          <w:tcPr>
            <w:tcW w:w="3107"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主要起草单位</w:t>
            </w:r>
          </w:p>
        </w:tc>
        <w:tc>
          <w:tcPr>
            <w:tcW w:w="759" w:type="dxa"/>
            <w:tcBorders>
              <w:top w:val="single" w:color="auto" w:sz="4" w:space="0"/>
              <w:bottom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YDCPZT2120-2017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"http://www.ccsa.org.cn/docs/shenbao/gongshi_file/201709/H_2017004952.doc" </w:instrText>
            </w:r>
            <w:r>
              <w:fldChar w:fldCharType="separate"/>
            </w:r>
            <w:r>
              <w:rPr>
                <w:rFonts w:hint="eastAsia" w:ascii="宋体" w:hAnsi="宋体" w:cs="宋体"/>
                <w:kern w:val="0"/>
                <w:sz w:val="18"/>
                <w:szCs w:val="18"/>
              </w:rPr>
              <w:t>面向蜂窝物联网的通用模组技术要求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信息通信发展司、信息通信管理局、无线电管理局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移动通信集团公司、中国信息通信研究院、中国联合网络通信集团有限公司、中国电信集团公司、华为技术有限公司、联发博动科技（北京）有限公司、高通无线通信技术(中国)有限公司、海信集团有限公司、北京展讯高科通信技术有限公司、新华三技术有限公司、大唐电信科技产业集团（电信科学技术研究院）、北京小米移动软件有限公司、中磊电子(苏州)有限公司、烽火科技集团有限公司、四川天邑康和通信股份有限公司、芯讯通无线科技（上海）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YDCPZT2124-2017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"http://www.ccsa.org.cn/docs/shenbao/gongshi_file/201709/H_2017004948.doc" </w:instrText>
            </w:r>
            <w:r>
              <w:fldChar w:fldCharType="separate"/>
            </w:r>
            <w:r>
              <w:rPr>
                <w:rFonts w:hint="eastAsia" w:ascii="宋体" w:hAnsi="宋体" w:cs="宋体"/>
                <w:kern w:val="0"/>
                <w:sz w:val="18"/>
                <w:szCs w:val="18"/>
              </w:rPr>
              <w:t>基于LTE的车联网通信安全技术要求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大唐电信科技产业集团（电信科学技术研究院）、华为技术有限公司、中国信息通信研究院、北京邮电大学、高通无线通信技术(中国)有限公司、中国移动通信集团公司、中国联合网络通信集团有限公司、中兴通讯股份有限公司、诺基亚通信（上海）有限公司、上海诺基亚贝尔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YDCPZT2121-2017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"http://www.ccsa.org.cn/docs/shenbao/gongshi_file/201709/H_2017005517.doc" </w:instrText>
            </w:r>
            <w:r>
              <w:fldChar w:fldCharType="separate"/>
            </w:r>
            <w:r>
              <w:rPr>
                <w:rFonts w:hint="eastAsia" w:ascii="宋体" w:hAnsi="宋体" w:cs="宋体"/>
                <w:kern w:val="0"/>
                <w:sz w:val="18"/>
                <w:szCs w:val="18"/>
              </w:rPr>
              <w:t>基于LTE的车联网无线通信技术 终端设备技术要求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信息通信发展司、信息通信管理局、无线电管理局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大唐电信科技产业集团（电信科学技术研究院）、华为技术有限公司、高通无线通信技术(中国)有限公司、中国移动通信集团公司、中国联合网络通信集团有限公司、中国电信集团公司、国家无线电监测中心检测中心、诺基亚通信（上海）有限公司、中国普天信息产业股份有限公司、上海诺基亚贝尔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YDCPZT2122-2017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"http://www.ccsa.org.cn/docs/shenbao/gongshi_file/201709/H_2017005518.doc" </w:instrText>
            </w:r>
            <w:r>
              <w:fldChar w:fldCharType="separate"/>
            </w:r>
            <w:r>
              <w:rPr>
                <w:rFonts w:hint="eastAsia" w:ascii="宋体" w:hAnsi="宋体" w:cs="宋体"/>
                <w:kern w:val="0"/>
                <w:sz w:val="18"/>
                <w:szCs w:val="18"/>
              </w:rPr>
              <w:t>基于LTE的车联网无线通信技术 路侧设备技术要求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信息通信发展司、信息通信管理局、无线电管理局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大唐电信科技产业集团（电信科学技术研究院）、华为技术有限公司、高通无线通信技术(中国)有限公司、中国移动通信集团公司、中兴通讯股份有限公司、中国联合网络通信集团有限公司、中国电信集团公司、国家无线电监测中心检测中心、诺基亚通信（上海）有限公司、中国普天信息产业股份有限公司、上海诺基亚贝尔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YDCPZT2123-2017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"http://www.ccsa.org.cn/docs/shenbao/gongshi_file/201709/H_2017005522.doc" </w:instrText>
            </w:r>
            <w:r>
              <w:fldChar w:fldCharType="separate"/>
            </w:r>
            <w:r>
              <w:rPr>
                <w:rFonts w:hint="eastAsia" w:ascii="宋体" w:hAnsi="宋体" w:cs="宋体"/>
                <w:kern w:val="0"/>
                <w:sz w:val="18"/>
                <w:szCs w:val="18"/>
              </w:rPr>
              <w:t>基于LTE的车联网无线通信技术 基站设备技术要求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信息通信发展司、信息通信管理局、无线电管理局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移动通信集团公司、华为技术有限公司、中国信息通信研究院、大唐电信科技产业集团（电信科学技术研究院）、中兴通讯股份有限公司、中国联合网络通信集团有限公司、中国电信集团公司、国家无线电监测中心检测中心、诺基亚通信（上海）有限公司、中国普天信息产业股份有限公司、上海诺基亚贝尔股份有限公司、高通无线通信技术(中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YDCPZT2029-2017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"http://www.ccsa.org.cn/docs/shenbao/gongshi_file/201709/H_2017005642.doc" </w:instrText>
            </w:r>
            <w:r>
              <w:fldChar w:fldCharType="separate"/>
            </w:r>
            <w:r>
              <w:rPr>
                <w:rFonts w:hint="eastAsia" w:ascii="宋体" w:hAnsi="宋体" w:cs="宋体"/>
                <w:kern w:val="0"/>
                <w:sz w:val="18"/>
                <w:szCs w:val="18"/>
              </w:rPr>
              <w:t>混合云应用场景和需求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中国信息通信研究院、西安邮电大学</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YDCPZT2030-2017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"http://www.ccsa.org.cn/docs/shenbao/gongshi_file/201709/H_2017005643.doc" </w:instrText>
            </w:r>
            <w:r>
              <w:fldChar w:fldCharType="separate"/>
            </w:r>
            <w:r>
              <w:rPr>
                <w:rFonts w:hint="eastAsia" w:ascii="宋体" w:hAnsi="宋体" w:cs="宋体"/>
                <w:kern w:val="0"/>
                <w:sz w:val="18"/>
                <w:szCs w:val="18"/>
              </w:rPr>
              <w:t>混合云平台技术要求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中国信息通信研究院、西安邮电大学</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YDCPZT2026-2017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"http://www.ccsa.org.cn/docs/shenbao/gongshi_file/201709/H_2017005650.doc" </w:instrText>
            </w:r>
            <w:r>
              <w:fldChar w:fldCharType="separate"/>
            </w:r>
            <w:r>
              <w:rPr>
                <w:rFonts w:hint="eastAsia" w:ascii="宋体" w:hAnsi="宋体" w:cs="宋体"/>
                <w:kern w:val="0"/>
                <w:sz w:val="18"/>
                <w:szCs w:val="18"/>
              </w:rPr>
              <w:t>云计算服务客户信任体系能力要求 第1部分：云主机服务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中国信息通信研究院、中国电信集团公司、烽火科技集团有限公司、华为技术有限公司、中国移动通信集团公司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YDCPZT2027-2017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"http://www.ccsa.org.cn/docs/shenbao/gongshi_file/201709/H_2017005649.doc" </w:instrText>
            </w:r>
            <w:r>
              <w:fldChar w:fldCharType="separate"/>
            </w:r>
            <w:r>
              <w:rPr>
                <w:rFonts w:hint="eastAsia" w:ascii="宋体" w:hAnsi="宋体" w:cs="宋体"/>
                <w:kern w:val="0"/>
                <w:sz w:val="18"/>
                <w:szCs w:val="18"/>
              </w:rPr>
              <w:t>云计算服务客户信任体系能力要求 第2部分：对象存储服务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中国信息通信研究院、中国电信集团公司、中国移动通信集团公司、华为技术有限公司、烽火科技集团有限公司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YDCPZT2028-2017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"http://www.ccsa.org.cn/docs/shenbao/gongshi_file/201709/H_2017005648.doc" </w:instrText>
            </w:r>
            <w:r>
              <w:fldChar w:fldCharType="separate"/>
            </w:r>
            <w:r>
              <w:rPr>
                <w:rFonts w:hint="eastAsia" w:ascii="宋体" w:hAnsi="宋体" w:cs="宋体"/>
                <w:kern w:val="0"/>
                <w:sz w:val="18"/>
                <w:szCs w:val="18"/>
              </w:rPr>
              <w:t>云计算服务客户信任体系能力要求 第3部分：云数据库服务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中国信息通信研究院、中国移动通信集团公司、中国联合网络通信集团有限公司、中国电信集团公司、华为技术有限公司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YDCPZT2031-2017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"http://www.ccsa.org.cn/docs/shenbao/gongshi_file/201709/H_2017005641.doc" </w:instrText>
            </w:r>
            <w:r>
              <w:fldChar w:fldCharType="separate"/>
            </w:r>
            <w:r>
              <w:rPr>
                <w:rFonts w:hint="eastAsia" w:ascii="宋体" w:hAnsi="宋体" w:cs="宋体"/>
                <w:kern w:val="0"/>
                <w:sz w:val="18"/>
                <w:szCs w:val="18"/>
              </w:rPr>
              <w:t>云分发服务能力要求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中国信息通信研究院、网宿科技股份有限公司、贵州白山云科技有限公司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YDCPZT2032-2017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"http://www.ccsa.org.cn/docs/shenbao/gongshi_file/201709/H_2017005554.doc" </w:instrText>
            </w:r>
            <w:r>
              <w:fldChar w:fldCharType="separate"/>
            </w:r>
            <w:r>
              <w:rPr>
                <w:rFonts w:hint="eastAsia" w:ascii="宋体" w:hAnsi="宋体" w:cs="宋体"/>
                <w:kern w:val="0"/>
                <w:sz w:val="18"/>
                <w:szCs w:val="18"/>
              </w:rPr>
              <w:t>云主机服务性能基准测试方法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中国信息通信研究院、中国移动通信集团公司、中国电信集团公司、华为技术有限公司、新华三技术有限公司、中兴通讯股份有限公司、烽火科技集团有限公司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YDCPZT2033-2017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"http://www.ccsa.org.cn/docs/shenbao/gongshi_file/201709/H_2017005565.doc" </w:instrText>
            </w:r>
            <w:r>
              <w:fldChar w:fldCharType="separate"/>
            </w:r>
            <w:r>
              <w:rPr>
                <w:rFonts w:hint="eastAsia" w:ascii="宋体" w:hAnsi="宋体" w:cs="宋体"/>
                <w:kern w:val="0"/>
                <w:sz w:val="18"/>
                <w:szCs w:val="18"/>
              </w:rPr>
              <w:t>电信行业人工智能 定义与术语</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中国信息通信研究院、中国电信集团公司、中国联合网络通信集团有限公司、中兴通讯股份有限公司、华为技术有限公司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YDCPZT2034-2017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"http://www.ccsa.org.cn/docs/shenbao/gongshi_file/201709/H_2017005566.doc" </w:instrText>
            </w:r>
            <w:r>
              <w:fldChar w:fldCharType="separate"/>
            </w:r>
            <w:r>
              <w:rPr>
                <w:rFonts w:hint="eastAsia" w:ascii="宋体" w:hAnsi="宋体" w:cs="宋体"/>
                <w:kern w:val="0"/>
                <w:sz w:val="18"/>
                <w:szCs w:val="18"/>
              </w:rPr>
              <w:t>电信行业人工智能 应用场景与业务需求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中国信息通信研究院、中国电信集团公司、中国联合网络通信集团有限公司、中兴通讯股份有限公司、华为技术有限公司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YDCPZT2035-2017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"http://www.ccsa.org.cn/docs/shenbao/gongshi_file/201709/H_2017005002.doc" </w:instrText>
            </w:r>
            <w:r>
              <w:fldChar w:fldCharType="separate"/>
            </w:r>
            <w:r>
              <w:rPr>
                <w:rFonts w:hint="eastAsia" w:ascii="宋体" w:hAnsi="宋体" w:cs="宋体"/>
                <w:kern w:val="0"/>
                <w:sz w:val="18"/>
                <w:szCs w:val="18"/>
              </w:rPr>
              <w:t>面向移动终端的动漫文件（MACF）格式一致性测试方法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中国信息通信研究院、北京邮电大学</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YDCPZT2036-2017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"http://www.ccsa.org.cn/docs/shenbao/gongshi_file/201709/H_2017005008.doc" </w:instrText>
            </w:r>
            <w:r>
              <w:fldChar w:fldCharType="separate"/>
            </w:r>
            <w:r>
              <w:rPr>
                <w:rFonts w:hint="eastAsia" w:ascii="宋体" w:hAnsi="宋体" w:cs="宋体"/>
                <w:kern w:val="0"/>
                <w:sz w:val="18"/>
                <w:szCs w:val="18"/>
              </w:rPr>
              <w:t>基于移动互联网的智能硬件开放平台服务指标要求和评估方法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YDCPZT2037-2017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"http://www.ccsa.org.cn/docs/shenbao/gongshi_file/201709/H_2017005010.doc" </w:instrText>
            </w:r>
            <w:r>
              <w:fldChar w:fldCharType="separate"/>
            </w:r>
            <w:r>
              <w:rPr>
                <w:rFonts w:hint="eastAsia" w:ascii="宋体" w:hAnsi="宋体" w:cs="宋体"/>
                <w:kern w:val="0"/>
                <w:sz w:val="18"/>
                <w:szCs w:val="18"/>
              </w:rPr>
              <w:t>基于超文本标记语言第5版(HTML5)的扩展应用编程接口技术要求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中国信息通信研究院、福建省邮电规划设计院有限公司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YDCPZT2038-2017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"http://www.ccsa.org.cn/docs/shenbao/gongshi_file/201709/H_2017005011.doc" </w:instrText>
            </w:r>
            <w:r>
              <w:fldChar w:fldCharType="separate"/>
            </w:r>
            <w:r>
              <w:rPr>
                <w:rFonts w:hint="eastAsia" w:ascii="宋体" w:hAnsi="宋体" w:cs="宋体"/>
                <w:kern w:val="0"/>
                <w:sz w:val="18"/>
                <w:szCs w:val="18"/>
              </w:rPr>
              <w:t>移动互联网应用（APP）性能管理平台技术要求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中国信息通信研究院、中国联合网络通信集团有限公司、北京邮电大学、福建省邮电规划设计院有限公司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YDCPZT2039-2017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"http://www.ccsa.org.cn/docs/shenbao/gongshi_file/201709/H_2017005028.doc" </w:instrText>
            </w:r>
            <w:r>
              <w:fldChar w:fldCharType="separate"/>
            </w:r>
            <w:r>
              <w:rPr>
                <w:rFonts w:hint="eastAsia" w:ascii="宋体" w:hAnsi="宋体" w:cs="宋体"/>
                <w:kern w:val="0"/>
                <w:sz w:val="18"/>
                <w:szCs w:val="18"/>
              </w:rPr>
              <w:t>基于移动互联网的医疗影像云业务总体技术要求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中国电信集团公司、中国信息通信研究院、新华三技术有限公司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YDCPZT2040-2017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"http://www.ccsa.org.cn/docs/shenbao/gongshi_file/201709/H_2017005618.doc" </w:instrText>
            </w:r>
            <w:r>
              <w:fldChar w:fldCharType="separate"/>
            </w:r>
            <w:r>
              <w:rPr>
                <w:rFonts w:hint="eastAsia" w:ascii="宋体" w:hAnsi="宋体" w:cs="宋体"/>
                <w:kern w:val="0"/>
                <w:sz w:val="18"/>
                <w:szCs w:val="18"/>
              </w:rPr>
              <w:t>基于移动互联网的健康信息交互业务系统总体技术要求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中国信息通信研究院、中国疾病预防控制中心慢性非传染性疾病预防控制中心、北京妙医佳信息技术有限公司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YDCPZT2041-2017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"http://www.ccsa.org.cn/docs/shenbao/gongshi_file/201709/H_2017005601.doc" </w:instrText>
            </w:r>
            <w:r>
              <w:fldChar w:fldCharType="separate"/>
            </w:r>
            <w:r>
              <w:rPr>
                <w:rFonts w:hint="eastAsia" w:ascii="宋体" w:hAnsi="宋体" w:cs="宋体"/>
                <w:kern w:val="0"/>
                <w:sz w:val="18"/>
                <w:szCs w:val="18"/>
              </w:rPr>
              <w:t>移动互联网环境下虚拟现实业务术语</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北京邮电大学、中国信息通信研究院、华为技术有限公司、中国移动通信集团公司、中国电信集团公司、浙江蚂蚁小微金融服务集团股份有限公司、烽火科技集团有限公司、北京暴风魔镜科技有限公司、京东方科技集团股份有限公司、北京小米移动软件有限公司、宏达通讯有限公司、中兴通讯股份有限公司、中国联合网络通信集团有限公司、微景天下（北京）科技有限公司、北京京东世纪贸易有限公司、阿里巴巴通信技术（北京）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YDCPZT2042-2017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"http://www.ccsa.org.cn/docs/shenbao/gongshi_file/201709/H_2017005594.doc" </w:instrText>
            </w:r>
            <w:r>
              <w:fldChar w:fldCharType="separate"/>
            </w:r>
            <w:r>
              <w:rPr>
                <w:rFonts w:hint="eastAsia" w:ascii="宋体" w:hAnsi="宋体" w:cs="宋体"/>
                <w:kern w:val="0"/>
                <w:sz w:val="18"/>
                <w:szCs w:val="18"/>
              </w:rPr>
              <w:t>面向移动终端的手势交互应用系统技术要求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YDCPZT2099-2017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"http://www.ccsa.org.cn/docs/shenbao/gongshi_file/201709/H_2017005580.doc" </w:instrText>
            </w:r>
            <w:r>
              <w:fldChar w:fldCharType="separate"/>
            </w:r>
            <w:r>
              <w:rPr>
                <w:rFonts w:hint="eastAsia" w:ascii="宋体" w:hAnsi="宋体" w:cs="宋体"/>
                <w:kern w:val="0"/>
                <w:sz w:val="18"/>
                <w:szCs w:val="18"/>
              </w:rPr>
              <w:t>工业互联网联网用技术 无源光网络（PON）总体技术要求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YDCPZT2043-2017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"http://www.ccsa.org.cn/docs/shenbao/gongshi_file/201709/H_2017005652.doc" </w:instrText>
            </w:r>
            <w:r>
              <w:fldChar w:fldCharType="separate"/>
            </w:r>
            <w:r>
              <w:rPr>
                <w:rFonts w:hint="eastAsia" w:ascii="宋体" w:hAnsi="宋体" w:cs="宋体"/>
                <w:kern w:val="0"/>
                <w:sz w:val="18"/>
                <w:szCs w:val="18"/>
              </w:rPr>
              <w:t>视频监控系统的视频体验质量及评测方法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北京邮电大学、北京市天元网络技术股份有限公司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YDCPZT2044-2017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"http://www.ccsa.org.cn/docs/shenbao/gongshi_file/201709/H_2017005654.doc" </w:instrText>
            </w:r>
            <w:r>
              <w:fldChar w:fldCharType="separate"/>
            </w:r>
            <w:r>
              <w:rPr>
                <w:rFonts w:hint="eastAsia" w:ascii="宋体" w:hAnsi="宋体" w:cs="宋体"/>
                <w:kern w:val="0"/>
                <w:sz w:val="18"/>
                <w:szCs w:val="18"/>
              </w:rPr>
              <w:t>非受信的WLAN接入移动核心网网络管理技术要求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上海诺基亚贝尔股份有限公司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YDCPXT2045-2017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"http://www.ccsa.org.cn/docs/shenbao/gongshi_file/201709/H_2017005630.doc" </w:instrText>
            </w:r>
            <w:r>
              <w:fldChar w:fldCharType="separate"/>
            </w:r>
            <w:r>
              <w:rPr>
                <w:rFonts w:hint="eastAsia" w:ascii="宋体" w:hAnsi="宋体" w:cs="宋体"/>
                <w:kern w:val="0"/>
                <w:sz w:val="18"/>
                <w:szCs w:val="18"/>
              </w:rPr>
              <w:t>通信电源和机房环境节能技术指南 第1部分：总则</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修订</w:t>
            </w:r>
          </w:p>
        </w:tc>
        <w:tc>
          <w:tcPr>
            <w:tcW w:w="992"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YD/T 2435.1-2012</w:t>
            </w: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讯邮电咨询设计院有限公司、中国移动通信集团公司、中国信息通信研究院、中国电信集团公司、中国联合网络通信集团有限公司、中兴通讯股份有限公司、广州珠江电信设备制造有限公司、浙江创力电子股份有限公司、艾默生网络能源有限公司、上海邮电设计咨询研究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YDCPXT2046-2017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"http://www.ccsa.org.cn/docs/shenbao/gongshi_file/201709/H_2017005631.doc" </w:instrText>
            </w:r>
            <w:r>
              <w:fldChar w:fldCharType="separate"/>
            </w:r>
            <w:r>
              <w:rPr>
                <w:rFonts w:hint="eastAsia" w:ascii="宋体" w:hAnsi="宋体" w:cs="宋体"/>
                <w:kern w:val="0"/>
                <w:sz w:val="18"/>
                <w:szCs w:val="18"/>
              </w:rPr>
              <w:t>通信电源和机房环境节能技术指南 第4部分：空调能效分级</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修订</w:t>
            </w:r>
          </w:p>
        </w:tc>
        <w:tc>
          <w:tcPr>
            <w:tcW w:w="992"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YD/T 2435.4-2012</w:t>
            </w: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中讯邮电咨询设计院有限公司、中国信息通信研究院、中国联合网络通信集团有限公司、中国电信集团公司、艾默生网络能源有限公司、中国移动通信集团公司、广州珠江电信设备制造有限公司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1"/>
              </w:numPr>
              <w:spacing w:line="20" w:lineRule="auto"/>
              <w:jc w:val="center"/>
              <w:rPr>
                <w:rFonts w:ascii="宋体" w:hAnsi="宋体"/>
                <w:sz w:val="16"/>
                <w:szCs w:val="16"/>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YDCPZT2047-2017</w:t>
            </w:r>
          </w:p>
        </w:tc>
        <w:tc>
          <w:tcPr>
            <w:tcW w:w="2355" w:type="dxa"/>
            <w:tcBorders>
              <w:top w:val="single" w:color="auto" w:sz="4" w:space="0"/>
              <w:left w:val="single" w:color="auto" w:sz="4" w:space="0"/>
              <w:bottom w:val="single" w:color="auto" w:sz="4" w:space="0"/>
              <w:right w:val="single" w:color="auto" w:sz="4" w:space="0"/>
            </w:tcBorders>
            <w:shd w:val="clear" w:color="FFFFFF"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"http://www.ccsa.org.cn/docs/shenbao/gongshi_file/201709/H_2017004984.doc" </w:instrText>
            </w:r>
            <w:r>
              <w:fldChar w:fldCharType="separate"/>
            </w:r>
            <w:r>
              <w:rPr>
                <w:rFonts w:hint="eastAsia" w:ascii="宋体" w:hAnsi="宋体" w:cs="宋体"/>
                <w:kern w:val="0"/>
                <w:sz w:val="18"/>
                <w:szCs w:val="18"/>
              </w:rPr>
              <w:t>无人驾驶航空器的通信服务管理平台总体技术要求</w:t>
            </w:r>
            <w:r>
              <w:fldChar w:fldCharType="end"/>
            </w:r>
          </w:p>
        </w:tc>
        <w:tc>
          <w:tcPr>
            <w:tcW w:w="754" w:type="dxa"/>
            <w:tcBorders>
              <w:top w:val="single" w:color="auto" w:sz="4" w:space="0"/>
              <w:left w:val="single" w:color="auto" w:sz="4" w:space="0"/>
              <w:bottom w:val="single" w:color="auto" w:sz="4" w:space="0"/>
              <w:right w:val="single" w:color="auto" w:sz="4" w:space="0"/>
            </w:tcBorders>
            <w:shd w:val="clear" w:color="FFFFFF"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tcBorders>
              <w:top w:val="single" w:color="auto" w:sz="4" w:space="0"/>
              <w:left w:val="single" w:color="auto" w:sz="4" w:space="0"/>
              <w:bottom w:val="single" w:color="auto" w:sz="4" w:space="0"/>
              <w:right w:val="single" w:color="auto" w:sz="4" w:space="0"/>
            </w:tcBorders>
            <w:shd w:val="clear" w:color="FFFFFF"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tcBorders>
              <w:top w:val="single" w:color="auto" w:sz="4" w:space="0"/>
              <w:left w:val="single" w:color="auto" w:sz="4" w:space="0"/>
              <w:bottom w:val="single" w:color="auto" w:sz="4" w:space="0"/>
              <w:right w:val="single" w:color="auto" w:sz="4" w:space="0"/>
            </w:tcBorders>
            <w:shd w:val="clear" w:color="FFFFFF" w:fill="auto"/>
            <w:vAlign w:val="top"/>
          </w:tcPr>
          <w:p>
            <w:pPr>
              <w:widowControl/>
              <w:spacing w:line="260" w:lineRule="exact"/>
              <w:textAlignment w:val="bottom"/>
              <w:rPr>
                <w:rFonts w:ascii="宋体" w:hAnsi="宋体" w:cs="宋体"/>
                <w:kern w:val="0"/>
                <w:sz w:val="18"/>
                <w:szCs w:val="18"/>
              </w:rPr>
            </w:pPr>
          </w:p>
        </w:tc>
        <w:tc>
          <w:tcPr>
            <w:tcW w:w="1285" w:type="dxa"/>
            <w:tcBorders>
              <w:top w:val="single" w:color="auto" w:sz="4" w:space="0"/>
              <w:left w:val="single" w:color="auto" w:sz="4" w:space="0"/>
              <w:bottom w:val="single" w:color="auto" w:sz="4" w:space="0"/>
              <w:right w:val="single" w:color="auto" w:sz="4" w:space="0"/>
            </w:tcBorders>
            <w:vAlign w:val="top"/>
          </w:tcPr>
          <w:p>
            <w:pPr>
              <w:widowControl/>
              <w:spacing w:line="260" w:lineRule="exact"/>
              <w:textAlignment w:val="bottom"/>
              <w:rPr>
                <w:rFonts w:ascii="宋体" w:hAnsi="宋体" w:cs="宋体"/>
                <w:kern w:val="0"/>
                <w:sz w:val="18"/>
                <w:szCs w:val="18"/>
              </w:rPr>
            </w:pPr>
          </w:p>
        </w:tc>
        <w:tc>
          <w:tcPr>
            <w:tcW w:w="625" w:type="dxa"/>
            <w:tcBorders>
              <w:top w:val="single" w:color="auto" w:sz="4" w:space="0"/>
              <w:left w:val="single" w:color="auto" w:sz="4" w:space="0"/>
              <w:bottom w:val="single" w:color="auto" w:sz="4" w:space="0"/>
              <w:right w:val="single" w:color="auto" w:sz="4" w:space="0"/>
            </w:tcBorders>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tcBorders>
              <w:top w:val="single" w:color="auto" w:sz="4" w:space="0"/>
              <w:left w:val="single" w:color="auto" w:sz="4" w:space="0"/>
              <w:bottom w:val="single" w:color="auto" w:sz="4" w:space="0"/>
              <w:right w:val="single" w:color="auto" w:sz="4" w:space="0"/>
            </w:tcBorders>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tcBorders>
              <w:top w:val="single" w:color="auto" w:sz="4" w:space="0"/>
              <w:left w:val="single" w:color="auto" w:sz="4" w:space="0"/>
              <w:bottom w:val="single" w:color="auto" w:sz="4" w:space="0"/>
              <w:right w:val="single" w:color="auto" w:sz="4" w:space="0"/>
            </w:tcBorders>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tcBorders>
              <w:top w:val="single" w:color="auto" w:sz="4" w:space="0"/>
              <w:left w:val="single" w:color="auto" w:sz="4" w:space="0"/>
              <w:bottom w:val="single" w:color="auto" w:sz="4" w:space="0"/>
              <w:right w:val="single" w:color="auto" w:sz="4" w:space="0"/>
            </w:tcBorders>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中国联合网络通信集团有限公司、烽火科技集团有限公司、中国电信集团公司、中国普天信息产业股份有限公司</w:t>
            </w:r>
          </w:p>
        </w:tc>
        <w:tc>
          <w:tcPr>
            <w:tcW w:w="759" w:type="dxa"/>
            <w:tcBorders>
              <w:top w:val="single" w:color="auto" w:sz="4" w:space="0"/>
              <w:left w:val="single" w:color="auto" w:sz="4" w:space="0"/>
              <w:bottom w:val="single" w:color="auto" w:sz="4" w:space="0"/>
              <w:right w:val="single" w:color="auto" w:sz="4" w:space="0"/>
            </w:tcBorders>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YDCPZT2048-2017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"http://www.ccsa.org.cn/docs/shenbao/gongshi_file/201709/H_2017004990.doc" </w:instrText>
            </w:r>
            <w:r>
              <w:fldChar w:fldCharType="separate"/>
            </w:r>
            <w:r>
              <w:rPr>
                <w:rFonts w:hint="eastAsia" w:ascii="宋体" w:hAnsi="宋体" w:cs="宋体"/>
                <w:kern w:val="0"/>
                <w:sz w:val="18"/>
                <w:szCs w:val="18"/>
              </w:rPr>
              <w:t>基于oneM2M的物联网服务层 总体技术要求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华为技术有限公司、中国移动通信集团公司、高通无线通信技术(中国)有限公司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YDCPZT2049-2017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"http://www.ccsa.org.cn/docs/shenbao/gongshi_file/201709/H_2017005018.doc" </w:instrText>
            </w:r>
            <w:r>
              <w:fldChar w:fldCharType="separate"/>
            </w:r>
            <w:r>
              <w:rPr>
                <w:rFonts w:hint="eastAsia" w:ascii="宋体" w:hAnsi="宋体" w:cs="宋体"/>
                <w:kern w:val="0"/>
                <w:sz w:val="18"/>
                <w:szCs w:val="18"/>
              </w:rPr>
              <w:t>基于oneM2M的物联网服务层 移动通信网络互通</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中兴通讯股份有限公司、中国联合网络通信集团有限公司、高通无线通信技术(中国)有限公司、华为技术有限公司、上海诺基亚贝尔股份有限公司、中国移动通信集团公司、南京邮电大学</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YDCPZT2050-2017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"http://www.ccsa.org.cn/docs/shenbao/gongshi_file/201709/H_2017005516.doc" </w:instrText>
            </w:r>
            <w:r>
              <w:fldChar w:fldCharType="separate"/>
            </w:r>
            <w:r>
              <w:rPr>
                <w:rFonts w:hint="eastAsia" w:ascii="宋体" w:hAnsi="宋体" w:cs="宋体"/>
                <w:kern w:val="0"/>
                <w:sz w:val="18"/>
                <w:szCs w:val="18"/>
              </w:rPr>
              <w:t>基于oneM2M的物联网服务层 安全</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大唐电信科技产业集团（电信科学技术研究院）、中国移动通信集团公司、高通无线通信技术(中国)有限公司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YDCPZT2051-2017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"http://www.ccsa.org.cn/docs/shenbao/gongshi_file/201709/H_2017004987.doc" </w:instrText>
            </w:r>
            <w:r>
              <w:fldChar w:fldCharType="separate"/>
            </w:r>
            <w:r>
              <w:rPr>
                <w:rFonts w:hint="eastAsia" w:ascii="宋体" w:hAnsi="宋体" w:cs="宋体"/>
                <w:kern w:val="0"/>
                <w:sz w:val="18"/>
                <w:szCs w:val="18"/>
              </w:rPr>
              <w:t>基于oneM2M的物联网服务层 协议绑定</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中国联合网络通信集团有限公司、高通无线通信技术(中国)有限公司、中国移动通信集团公司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YDCPZT2052-2017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"http://www.ccsa.org.cn/docs/shenbao/gongshi_file/201709/H_2017004988.doc" </w:instrText>
            </w:r>
            <w:r>
              <w:fldChar w:fldCharType="separate"/>
            </w:r>
            <w:r>
              <w:rPr>
                <w:rFonts w:hint="eastAsia" w:ascii="宋体" w:hAnsi="宋体" w:cs="宋体"/>
                <w:kern w:val="0"/>
                <w:sz w:val="18"/>
                <w:szCs w:val="18"/>
              </w:rPr>
              <w:t>基于oneM2M的物联网服务层 实施指南</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高通无线通信技术(中国)有限公司、华为技术有限公司、中国移动通信集团公司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YDCPZT2053-2017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"http://www.ccsa.org.cn/docs/shenbao/gongshi_file/201709/H_2017004989.doc" </w:instrText>
            </w:r>
            <w:r>
              <w:fldChar w:fldCharType="separate"/>
            </w:r>
            <w:r>
              <w:rPr>
                <w:rFonts w:hint="eastAsia" w:ascii="宋体" w:hAnsi="宋体" w:cs="宋体"/>
                <w:kern w:val="0"/>
                <w:sz w:val="18"/>
                <w:szCs w:val="18"/>
              </w:rPr>
              <w:t>基于oneM2M的物联网服务层 核心协议</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高通无线通信技术(中国)有限公司、中国移动通信集团公司、华为技术有限公司、上海诺基亚贝尔股份有限公司、中兴通讯股份有限公司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YDCPZT2054-2017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"http://www.ccsa.org.cn/docs/shenbao/gongshi_file/201709/H_20170720113480.doc" </w:instrText>
            </w:r>
            <w:r>
              <w:fldChar w:fldCharType="separate"/>
            </w:r>
            <w:r>
              <w:rPr>
                <w:rFonts w:hint="eastAsia" w:ascii="宋体" w:hAnsi="宋体" w:cs="宋体"/>
                <w:kern w:val="0"/>
                <w:sz w:val="18"/>
                <w:szCs w:val="18"/>
              </w:rPr>
              <w:t>信息通信行业企业社会责任管理体系</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YDCPZT2055-2017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"http://www.ccsa.org.cn/docs/shenbao/gongshi_file/201709/H_20170720113481.doc" </w:instrText>
            </w:r>
            <w:r>
              <w:fldChar w:fldCharType="separate"/>
            </w:r>
            <w:r>
              <w:rPr>
                <w:rFonts w:hint="eastAsia" w:ascii="宋体" w:hAnsi="宋体" w:cs="宋体"/>
                <w:kern w:val="0"/>
                <w:sz w:val="18"/>
                <w:szCs w:val="18"/>
              </w:rPr>
              <w:t>信息通信行业企业社会责任评价指标体系</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YDCPZT2056-2017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"http://www.ccsa.org.cn/docs/shenbao/gongshi_file/201709/H_2016004126.doc" </w:instrText>
            </w:r>
            <w:r>
              <w:fldChar w:fldCharType="separate"/>
            </w:r>
            <w:r>
              <w:rPr>
                <w:rFonts w:hint="eastAsia" w:ascii="宋体" w:hAnsi="宋体" w:cs="宋体"/>
                <w:kern w:val="0"/>
                <w:sz w:val="18"/>
                <w:szCs w:val="18"/>
              </w:rPr>
              <w:t>LTE数据开关总体技术要求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国信息通信研究院、中国联合网络通信集团有限公司、中国移动通信集团公司、高通无线通信技术(中国)有限公司、华为技术有限公司、中兴通讯股份有限公司、爱立信（中国）通信有限公司、诺基亚通信（上海）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YDCPZT2057-2017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"http://www.ccsa.org.cn/docs/shenbao/gongshi_file/201709/H_2017004902.doc" </w:instrText>
            </w:r>
            <w:r>
              <w:fldChar w:fldCharType="separate"/>
            </w:r>
            <w:r>
              <w:rPr>
                <w:rFonts w:hint="eastAsia" w:ascii="宋体" w:hAnsi="宋体" w:cs="宋体"/>
                <w:kern w:val="0"/>
                <w:sz w:val="18"/>
                <w:szCs w:val="18"/>
              </w:rPr>
              <w:t>移动业务识别规则统一配置及流量统付总体技术要求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联合网络通信集团有限公司、中国电信集团公司、中国移动通信集团公司、中国信息通信研究院、中兴通讯股份有限公司、华为技术有限公司、大唐电信科技产业集团（电信科学技术研究院）、爱立信（中国）通信有限公司、诺基亚通信（上海）有限公司、上海诺基亚贝尔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YDCPZT2058-2017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"http://www.ccsa.org.cn/docs/shenbao/gongshi_file/201709/H_2017004903.doc" </w:instrText>
            </w:r>
            <w:r>
              <w:fldChar w:fldCharType="separate"/>
            </w:r>
            <w:r>
              <w:rPr>
                <w:rFonts w:hint="eastAsia" w:ascii="宋体" w:hAnsi="宋体" w:cs="宋体"/>
                <w:kern w:val="0"/>
                <w:sz w:val="18"/>
                <w:szCs w:val="18"/>
              </w:rPr>
              <w:t>移动业务识别规则统一配置及流量统付设备技术要求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联合网络通信集团有限公司、中国电信集团公司、中国移动通信集团公司、中国信息通信研究院、中兴通讯股份有限公司、华为技术有限公司、爱立信（中国）通信有限公司、诺基亚通信（上海）有限公司、上海诺基亚贝尔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YDCPZT2059-2017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"http://www.ccsa.org.cn/docs/shenbao/gongshi_file/201709/H_2017004904.doc" </w:instrText>
            </w:r>
            <w:r>
              <w:fldChar w:fldCharType="separate"/>
            </w:r>
            <w:r>
              <w:rPr>
                <w:rFonts w:hint="eastAsia" w:ascii="宋体" w:hAnsi="宋体" w:cs="宋体"/>
                <w:kern w:val="0"/>
                <w:sz w:val="18"/>
                <w:szCs w:val="18"/>
              </w:rPr>
              <w:t>移动业务识别规则统一配置及流量统付设备测试方法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联合网络通信集团有限公司、中国电信集团公司、中国移动通信集团公司、中国信息通信研究院、中兴通讯股份有限公司、爱立信（中国）通信有限公司、华为技术有限公司、诺基亚通信（上海）有限公司、上海诺基亚贝尔股份有限公司、大唐电信科技产业集团（电信科学技术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YDCPZT2060-2017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"http://www.ccsa.org.cn/docs/shenbao/gongshi_file/201709/H_2017004937.doc" </w:instrText>
            </w:r>
            <w:r>
              <w:fldChar w:fldCharType="separate"/>
            </w:r>
            <w:r>
              <w:rPr>
                <w:rFonts w:hint="eastAsia" w:ascii="宋体" w:hAnsi="宋体" w:cs="宋体"/>
                <w:kern w:val="0"/>
                <w:sz w:val="18"/>
                <w:szCs w:val="18"/>
              </w:rPr>
              <w:t>演进的移动分组核心网络（EPC）业务链总体技术要求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国联合网络通信集团有限公司、中国移动通信集团公司、中国信息通信研究院、中兴通讯股份有限公司、大唐电信科技产业集团（电信科学技术研究院）、华为技术有限公司、上海诺基亚贝尔股份有限公司、诺基亚通信（上海）有限公司、爱立信（中国）通信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YDCPZT2061-2017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"http://www.ccsa.org.cn/docs/shenbao/gongshi_file/201709/H_2017004938.doc" </w:instrText>
            </w:r>
            <w:r>
              <w:fldChar w:fldCharType="separate"/>
            </w:r>
            <w:r>
              <w:rPr>
                <w:rFonts w:hint="eastAsia" w:ascii="宋体" w:hAnsi="宋体" w:cs="宋体"/>
                <w:kern w:val="0"/>
                <w:sz w:val="18"/>
                <w:szCs w:val="18"/>
              </w:rPr>
              <w:t>演进的移动分组核心网络（EPC）业务链接口技术要求 St/Gx/Sd</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国联合网络通信集团有限公司、中国移动通信集团公司、中国信息通信研究院、中兴通讯股份有限公司、大唐电信科技产业集团（电信科学技术研究院）、华为技术有限公司、上海诺基亚贝尔股份有限公司、诺基亚通信（上海）有限公司、爱立信（中国）通信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YDCPZT2062-2017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"http://www.ccsa.org.cn/docs/shenbao/gongshi_file/201709/H_2017004940.doc" </w:instrText>
            </w:r>
            <w:r>
              <w:fldChar w:fldCharType="separate"/>
            </w:r>
            <w:r>
              <w:rPr>
                <w:rFonts w:hint="eastAsia" w:ascii="宋体" w:hAnsi="宋体" w:cs="宋体"/>
                <w:kern w:val="0"/>
                <w:sz w:val="18"/>
                <w:szCs w:val="18"/>
              </w:rPr>
              <w:t>演进的移动分组核心网络（EPC）业务链接口测试方法 St/Gx/Sd</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国联合网络通信集团有限公司、中国移动通信集团公司、中国信息通信研究院、中兴通讯股份有限公司、大唐电信科技产业集团（电信科学技术研究院）、华为技术有限公司、上海诺基亚贝尔股份有限公司、诺基亚通信（上海）有限公司、爱立信（中国）通信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YDCPZT2063-2017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"http://www.ccsa.org.cn/docs/shenbao/gongshi_file/201709/H_2017004939.doc" </w:instrText>
            </w:r>
            <w:r>
              <w:fldChar w:fldCharType="separate"/>
            </w:r>
            <w:r>
              <w:rPr>
                <w:rFonts w:hint="eastAsia" w:ascii="宋体" w:hAnsi="宋体" w:cs="宋体"/>
                <w:kern w:val="0"/>
                <w:sz w:val="18"/>
                <w:szCs w:val="18"/>
              </w:rPr>
              <w:t>演进的移动分组核心网络（EPC）业务链设备测试方法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国联合网络通信集团有限公司、中国移动通信集团公司、中国信息通信研究院、中兴通讯股份有限公司、大唐电信科技产业集团（电信科学技术研究院）、华为技术有限公司、上海诺基亚贝尔股份有限公司、诺基亚通信（上海）有限公司、爱立信（中国）通信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YDCPZT2064-2017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"http://www.ccsa.org.cn/docs/shenbao/gongshi_file/201709/H_2017005029.doc" </w:instrText>
            </w:r>
            <w:r>
              <w:fldChar w:fldCharType="separate"/>
            </w:r>
            <w:r>
              <w:rPr>
                <w:rFonts w:hint="eastAsia" w:ascii="宋体" w:hAnsi="宋体" w:cs="宋体"/>
                <w:kern w:val="0"/>
                <w:sz w:val="18"/>
                <w:szCs w:val="18"/>
              </w:rPr>
              <w:t>基于ISUP协议的主叫号码显示业务信令技术要求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YDCPZT2065-2017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"http://www.ccsa.org.cn/docs/shenbao/gongshi_file/201709/H_2017005523.doc" </w:instrText>
            </w:r>
            <w:r>
              <w:fldChar w:fldCharType="separate"/>
            </w:r>
            <w:r>
              <w:rPr>
                <w:rFonts w:hint="eastAsia" w:ascii="宋体" w:hAnsi="宋体" w:cs="宋体"/>
                <w:kern w:val="0"/>
                <w:sz w:val="18"/>
                <w:szCs w:val="18"/>
              </w:rPr>
              <w:t>SDN转发功能用OpenFlow协议一致性测试方法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中国信息通信研究院、中国联合网络通信集团有限公司、新华三技术有限公司、烽火科技集团有限公司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YDCPZT2128-2017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"http://www.ccsa.org.cn/docs/shenbao/gongshi_file/201709/H_2017005645.doc" </w:instrText>
            </w:r>
            <w:r>
              <w:fldChar w:fldCharType="separate"/>
            </w:r>
            <w:r>
              <w:rPr>
                <w:rFonts w:hint="eastAsia" w:ascii="宋体" w:hAnsi="宋体" w:cs="宋体"/>
                <w:kern w:val="0"/>
                <w:sz w:val="18"/>
                <w:szCs w:val="18"/>
              </w:rPr>
              <w:t>云计算运维平台参考框架及技术要求</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信息通信管理局、信息通信发展司</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中国信息通信研究院、华为技术有限公司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YDCPZT2102-2017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"http://www.ccsa.org.cn/docs/shenbao/gongshi_file/201709/H_2017005031.doc" </w:instrText>
            </w:r>
            <w:r>
              <w:fldChar w:fldCharType="separate"/>
            </w:r>
            <w:r>
              <w:rPr>
                <w:rFonts w:hint="eastAsia" w:ascii="宋体" w:hAnsi="宋体" w:cs="宋体"/>
                <w:kern w:val="0"/>
                <w:sz w:val="18"/>
                <w:szCs w:val="18"/>
              </w:rPr>
              <w:t>基于移动互联网的汽车用户数据应用与保护技术要求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中国信息通信研究院、中国联合网络通信集团有限公司、中国电信集团公司、阿里巴巴通信技术（北京）有限公司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YDCPZT2103-2017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"http://www.ccsa.org.cn/docs/shenbao/gongshi_file/201709/H_2017005032.doc" </w:instrText>
            </w:r>
            <w:r>
              <w:fldChar w:fldCharType="separate"/>
            </w:r>
            <w:r>
              <w:rPr>
                <w:rFonts w:hint="eastAsia" w:ascii="宋体" w:hAnsi="宋体" w:cs="宋体"/>
                <w:kern w:val="0"/>
                <w:sz w:val="18"/>
                <w:szCs w:val="18"/>
              </w:rPr>
              <w:t>基于移动互联网的汽车用户数据应用与保护评估方法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中国信息通信研究院、中国联合网络通信集团有限公司、中国电信集团公司、阿里巴巴通信技术（北京）有限公司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YDCPZT2066-2017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"http://www.ccsa.org.cn/docs/shenbao/gongshi_file/201709/H_2017005592.doc" </w:instrText>
            </w:r>
            <w:r>
              <w:fldChar w:fldCharType="separate"/>
            </w:r>
            <w:r>
              <w:rPr>
                <w:rFonts w:hint="eastAsia" w:ascii="宋体" w:hAnsi="宋体" w:cs="宋体"/>
                <w:kern w:val="0"/>
                <w:sz w:val="18"/>
                <w:szCs w:val="18"/>
              </w:rPr>
              <w:t>基于移动互联网的融合消息系统技术要求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北京广视通达数字网络科技有限公司、中国移动通信集团公司、中国电信集团公司、中国联合网络通信集团有限公司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YDCPZT2067-2017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"http://www.ccsa.org.cn/docs/shenbao/gongshi_file/201709/H_2017005587.doc" </w:instrText>
            </w:r>
            <w:r>
              <w:fldChar w:fldCharType="separate"/>
            </w:r>
            <w:r>
              <w:rPr>
                <w:rFonts w:hint="eastAsia" w:ascii="宋体" w:hAnsi="宋体" w:cs="宋体"/>
                <w:kern w:val="0"/>
                <w:sz w:val="18"/>
                <w:szCs w:val="18"/>
              </w:rPr>
              <w:t>基于可信执行环境（TEE）的eSIM技术要求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中国信息通信研究院、中国电信集团公司、中国联合网络通信集团有限公司、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YDCPZT2068-2017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"http://www.ccsa.org.cn/docs/shenbao/gongshi_file/201709/H_2017005588.doc" </w:instrText>
            </w:r>
            <w:r>
              <w:fldChar w:fldCharType="separate"/>
            </w:r>
            <w:r>
              <w:rPr>
                <w:rFonts w:hint="eastAsia" w:ascii="宋体" w:hAnsi="宋体" w:cs="宋体"/>
                <w:kern w:val="0"/>
                <w:sz w:val="18"/>
                <w:szCs w:val="18"/>
              </w:rPr>
              <w:t>智能远程视频监控前端设备技术要求和测试方法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中国信息通信研究院、中国移动通信集团公司、中国联合网络通信集团有限公司、思博伦通信科技（北京）有限公司、华为技术有限公司、大唐电信科技产业集团（电信科学技术研究院）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YDCPZT2069-2017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"http://www.ccsa.org.cn/docs/shenbao/gongshi_file/201709/H_2017005597.doc" </w:instrText>
            </w:r>
            <w:r>
              <w:fldChar w:fldCharType="separate"/>
            </w:r>
            <w:r>
              <w:rPr>
                <w:rFonts w:hint="eastAsia" w:ascii="宋体" w:hAnsi="宋体" w:cs="宋体"/>
                <w:kern w:val="0"/>
                <w:sz w:val="18"/>
                <w:szCs w:val="18"/>
              </w:rPr>
              <w:t>移动终端图像及视频防抖性能技术要求和测试方法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YDCPZT2104-2017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"http://www.ccsa.org.cn/docs/shenbao/gongshi_file/201709/H_2017004895.doc" </w:instrText>
            </w:r>
            <w:r>
              <w:fldChar w:fldCharType="separate"/>
            </w:r>
            <w:r>
              <w:rPr>
                <w:rFonts w:hint="eastAsia" w:ascii="宋体" w:hAnsi="宋体" w:cs="宋体"/>
                <w:kern w:val="0"/>
                <w:sz w:val="18"/>
                <w:szCs w:val="18"/>
              </w:rPr>
              <w:t>工业互联网安全接入技术要求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华为技术有限公司、中国信息通信研究院、新华三技术有限公司、中兴通讯股份有限公司、中国联合网络通信集团有限公司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YDCPZT2105-2017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"http://www.ccsa.org.cn/docs/shenbao/gongshi_file/201709/H_2017005521.doc" </w:instrText>
            </w:r>
            <w:r>
              <w:fldChar w:fldCharType="separate"/>
            </w:r>
            <w:r>
              <w:rPr>
                <w:rFonts w:hint="eastAsia" w:ascii="宋体" w:hAnsi="宋体" w:cs="宋体"/>
                <w:kern w:val="0"/>
                <w:sz w:val="18"/>
                <w:szCs w:val="18"/>
              </w:rPr>
              <w:t>电信网络不良语音信息处置规范</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中国信息通信研究院、中国移动通信集团公司、中国电信集团公司、中国联合网络通信集团有限公司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YDCPXT2070-2017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"http://www.ccsa.org.cn/docs/shenbao/gongshi_file/201709/H_2017005622.doc" </w:instrText>
            </w:r>
            <w:r>
              <w:fldChar w:fldCharType="separate"/>
            </w:r>
            <w:r>
              <w:rPr>
                <w:rFonts w:hint="eastAsia" w:ascii="宋体" w:hAnsi="宋体" w:cs="宋体"/>
                <w:kern w:val="0"/>
                <w:sz w:val="18"/>
                <w:szCs w:val="18"/>
              </w:rPr>
              <w:t>通信用逆变设备</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修订</w:t>
            </w:r>
          </w:p>
        </w:tc>
        <w:tc>
          <w:tcPr>
            <w:tcW w:w="992"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YD/T 777-2006</w:t>
            </w: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厦门科华恒盛股份有限公司、北京动力源科技股份有限公司、中达电通股份有限公司、中国信息通信研究院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YDCPXT2071-2017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"http://www.ccsa.org.cn/docs/shenbao/gongshi_file/201709/H_2017005632.doc" </w:instrText>
            </w:r>
            <w:r>
              <w:fldChar w:fldCharType="separate"/>
            </w:r>
            <w:r>
              <w:rPr>
                <w:rFonts w:hint="eastAsia" w:ascii="宋体" w:hAnsi="宋体" w:cs="宋体"/>
                <w:kern w:val="0"/>
                <w:sz w:val="18"/>
                <w:szCs w:val="18"/>
              </w:rPr>
              <w:t>通信局(站)电源系统维护技术要求 第6部分：发电机组系统</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修订</w:t>
            </w:r>
          </w:p>
        </w:tc>
        <w:tc>
          <w:tcPr>
            <w:tcW w:w="992"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YD/T 1970.6-2009</w:t>
            </w: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中讯邮电咨询设计院有限公司、中国电信集团公司、中国信息通信研究院、中国移动通信集团公司、中国联合网络通信集团有限公司、厦门科华恒盛股份有限公司、中达电通股份有限公司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YDCPXT2072-2017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"http://www.ccsa.org.cn/docs/shenbao/gongshi_file/201709/H_2017005628.doc" </w:instrText>
            </w:r>
            <w:r>
              <w:fldChar w:fldCharType="separate"/>
            </w:r>
            <w:r>
              <w:rPr>
                <w:rFonts w:hint="eastAsia" w:ascii="宋体" w:hAnsi="宋体" w:cs="宋体"/>
                <w:kern w:val="0"/>
                <w:sz w:val="18"/>
                <w:szCs w:val="18"/>
              </w:rPr>
              <w:t>通信局站用智能新风节能系统</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修订</w:t>
            </w:r>
          </w:p>
        </w:tc>
        <w:tc>
          <w:tcPr>
            <w:tcW w:w="992"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YD/T 1969-2009</w:t>
            </w: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移动通信集团公司、中达电通股份有限公司、中国电信集团公司、中国联合网络通信集团有限公司、高新兴科技集团股份有限公司、香江科技股份有限公司、中讯邮电咨询设计院有限公司、广州珠江电信设备制造有限公司、华为技术有限公司、艾默生网络能源有限公司、深圳市英维克科技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YDCPXT2073-2017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"http://www.ccsa.org.cn/docs/shenbao/gongshi_file/201709/H_2017005629.doc" </w:instrText>
            </w:r>
            <w:r>
              <w:fldChar w:fldCharType="separate"/>
            </w:r>
            <w:r>
              <w:rPr>
                <w:rFonts w:hint="eastAsia" w:ascii="宋体" w:hAnsi="宋体" w:cs="宋体"/>
                <w:kern w:val="0"/>
                <w:sz w:val="18"/>
                <w:szCs w:val="18"/>
              </w:rPr>
              <w:t>通信局站用智能热交换系统</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修订</w:t>
            </w:r>
          </w:p>
        </w:tc>
        <w:tc>
          <w:tcPr>
            <w:tcW w:w="992"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YD/T 1968-2009</w:t>
            </w: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移动通信集团公司、中达电通股份有限公司、中国电信集团公司、中国联合网络通信集团有限公司、高新兴科技集团股份有限公司、中讯邮电咨询设计院有限公司、深圳日海通讯技术股份有限公司、广州珠江电信设备制造有限公司、香江科技股份有限公司、华为技术有限公司、艾默生网络能源有限公司、深圳市英维克科技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YDCPZT2100-2017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"http://www.ccsa.org.cn/docs/shenbao/gongshi_file/201709/H_2017005572.doc" </w:instrText>
            </w:r>
            <w:r>
              <w:fldChar w:fldCharType="separate"/>
            </w:r>
            <w:r>
              <w:rPr>
                <w:rFonts w:hint="eastAsia" w:ascii="宋体" w:hAnsi="宋体" w:cs="宋体"/>
                <w:kern w:val="0"/>
                <w:sz w:val="18"/>
                <w:szCs w:val="18"/>
              </w:rPr>
              <w:t>蜂窝式移动通信设备电磁兼容性能要求和测量方法 第15部分：蜂窝窄带接入(NB-IoT)基站及其辅助设备</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中国电信集团公司、中兴通讯股份有限公司、华为技术有限公司、上海诺基亚贝尔股份有限公司、国家无线电监测中心检测中心、爱立信（中国）通信有限公司、北京三星通信技术研究有限公司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YDCPZT2101-2017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"http://www.ccsa.org.cn/docs/shenbao/gongshi_file/201709/H_2017005573.doc" </w:instrText>
            </w:r>
            <w:r>
              <w:fldChar w:fldCharType="separate"/>
            </w:r>
            <w:r>
              <w:rPr>
                <w:rFonts w:hint="eastAsia" w:ascii="宋体" w:hAnsi="宋体" w:cs="宋体"/>
                <w:kern w:val="0"/>
                <w:sz w:val="18"/>
                <w:szCs w:val="18"/>
              </w:rPr>
              <w:t>蜂窝式移动通信设备电磁兼容性能要求和测量方法 第16部分：蜂窝窄带接入(NB-IoT)用户设备及其辅助设备</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兴通讯股份有限公司、华为技术有限公司、上海诺基亚贝尔股份有限公司、新华三技术有限公司、上海同耀通信技术有限公司、国家无线电监测中心检测中心、北京小米移动软件有限公司、北京三星通信技术研究有限公司、高通无线通信技术(中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YDCPZT2074-2017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"http://www.ccsa.org.cn/docs/shenbao/gongshi_file/201709/H_20170720113478.doc" </w:instrText>
            </w:r>
            <w:r>
              <w:fldChar w:fldCharType="separate"/>
            </w:r>
            <w:r>
              <w:rPr>
                <w:rFonts w:hint="eastAsia" w:ascii="宋体" w:hAnsi="宋体" w:cs="宋体"/>
                <w:kern w:val="0"/>
                <w:sz w:val="18"/>
                <w:szCs w:val="18"/>
              </w:rPr>
              <w:t>网间号码携带本地业务管理系统技术要求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中国信息通信研究院、中国电信集团公司、中国移动通信集团公司、中国联合网络通信有限公司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YDCPZT2075-2017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"http://www.ccsa.org.cn/docs/shenbao/gongshi_file/201709/H_20170720113479.doc" </w:instrText>
            </w:r>
            <w:r>
              <w:fldChar w:fldCharType="separate"/>
            </w:r>
            <w:r>
              <w:rPr>
                <w:rFonts w:hint="eastAsia" w:ascii="宋体" w:hAnsi="宋体" w:cs="宋体"/>
                <w:kern w:val="0"/>
                <w:sz w:val="18"/>
                <w:szCs w:val="18"/>
              </w:rPr>
              <w:t>网间号码携带业务受理系统技术要求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中国信息通信研究院、中国电信集团公司、中国移动通信集团公司、中国联合网络通信有限公司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YDCPZT2106-2017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"http://www.ccsa.org.cn/docs/shenbao/gongshi_file/201709/H_2017005613.doc" </w:instrText>
            </w:r>
            <w:r>
              <w:fldChar w:fldCharType="separate"/>
            </w:r>
            <w:r>
              <w:rPr>
                <w:rFonts w:hint="eastAsia" w:ascii="宋体" w:hAnsi="宋体" w:cs="宋体"/>
                <w:kern w:val="0"/>
                <w:sz w:val="18"/>
                <w:szCs w:val="18"/>
              </w:rPr>
              <w:t>互联网基础资源支撑系统信息交换接口规范 第2部分：域名管理服务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国家计算机网络应急技术处理协调中心、天津市国瑞数码安全系统股份有限公司、中国互联网络信息中心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YDCPZT2107-2017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"http://www.ccsa.org.cn/docs/shenbao/gongshi_file/201709/H_2017004886.doc" </w:instrText>
            </w:r>
            <w:r>
              <w:fldChar w:fldCharType="separate"/>
            </w:r>
            <w:r>
              <w:rPr>
                <w:rFonts w:hint="eastAsia" w:ascii="宋体" w:hAnsi="宋体" w:cs="宋体"/>
                <w:kern w:val="0"/>
                <w:sz w:val="18"/>
                <w:szCs w:val="18"/>
              </w:rPr>
              <w:t>互联网基础资源支撑系统信息数据共享接口技术要求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YDCPZT2108-2017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"http://www.ccsa.org.cn/docs/shenbao/gongshi_file/201709/H_2017004887.doc" </w:instrText>
            </w:r>
            <w:r>
              <w:fldChar w:fldCharType="separate"/>
            </w:r>
            <w:r>
              <w:rPr>
                <w:rFonts w:hint="eastAsia" w:ascii="宋体" w:hAnsi="宋体" w:cs="宋体"/>
                <w:kern w:val="0"/>
                <w:sz w:val="18"/>
                <w:szCs w:val="18"/>
              </w:rPr>
              <w:t>互联网基础资源支撑系统证件信息核查接口技术要求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国家计算机网络应急技术处理协调中心、天津市国瑞数码安全系统股份有限公司、中国互联网络信息中心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YDCPZT2109-2017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"http://www.ccsa.org.cn/docs/shenbao/gongshi_file/201709/H_2017004875.doc" </w:instrText>
            </w:r>
            <w:r>
              <w:fldChar w:fldCharType="separate"/>
            </w:r>
            <w:r>
              <w:rPr>
                <w:rFonts w:hint="eastAsia" w:ascii="宋体" w:hAnsi="宋体" w:cs="宋体"/>
                <w:kern w:val="0"/>
                <w:sz w:val="18"/>
                <w:szCs w:val="18"/>
              </w:rPr>
              <w:t>互联网基础资源支撑系统信息交换接口规范 第1部分：域名注册服务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国家计算机网络应急技术处理协调中心、天津市国瑞数码安全系统股份有限公司、中国互联网络信息中心、中国信息通信研究院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YDCPZT2110-2017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"http://www.ccsa.org.cn/docs/shenbao/gongshi_file/201709/H_2017004876.doc" </w:instrText>
            </w:r>
            <w:r>
              <w:fldChar w:fldCharType="separate"/>
            </w:r>
            <w:r>
              <w:rPr>
                <w:rFonts w:hint="eastAsia" w:ascii="宋体" w:hAnsi="宋体" w:cs="宋体"/>
                <w:kern w:val="0"/>
                <w:sz w:val="18"/>
                <w:szCs w:val="18"/>
              </w:rPr>
              <w:t>互联网基础资源支撑系统信息交换接口规范 第3部分：域名权威解析服务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国家计算机网络应急技术处理协调中心、天津市国瑞数码安全系统股份有限公司、中国互联网络信息中心、中国信息通信研究院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YDCPZT2111-2017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"http://www.ccsa.org.cn/docs/shenbao/gongshi_file/201709/H_2017004877.doc" </w:instrText>
            </w:r>
            <w:r>
              <w:fldChar w:fldCharType="separate"/>
            </w:r>
            <w:r>
              <w:rPr>
                <w:rFonts w:hint="eastAsia" w:ascii="宋体" w:hAnsi="宋体" w:cs="宋体"/>
                <w:kern w:val="0"/>
                <w:sz w:val="18"/>
                <w:szCs w:val="18"/>
              </w:rPr>
              <w:t>互联网基础资源支撑系统信息交换接口规范 第4部分：域名递归解析服务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国家计算机网络应急技术处理协调中心、天津市国瑞数码安全系统股份有限公司、中国互联网络信息中心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YDCPZT2112-2017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"http://www.ccsa.org.cn/docs/shenbao/gongshi_file/201709/H_2017004878.doc" </w:instrText>
            </w:r>
            <w:r>
              <w:fldChar w:fldCharType="separate"/>
            </w:r>
            <w:r>
              <w:rPr>
                <w:rFonts w:hint="eastAsia" w:ascii="宋体" w:hAnsi="宋体" w:cs="宋体"/>
                <w:kern w:val="0"/>
                <w:sz w:val="18"/>
                <w:szCs w:val="18"/>
              </w:rPr>
              <w:t>互联网基础资源支撑系统信息交换接口规范 第5部分：ICP网站</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YDCPZT2113-2017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"http://www.ccsa.org.cn/docs/shenbao/gongshi_file/201709/H_2017004879.doc" </w:instrText>
            </w:r>
            <w:r>
              <w:fldChar w:fldCharType="separate"/>
            </w:r>
            <w:r>
              <w:rPr>
                <w:rFonts w:hint="eastAsia" w:ascii="宋体" w:hAnsi="宋体" w:cs="宋体"/>
                <w:kern w:val="0"/>
                <w:sz w:val="18"/>
                <w:szCs w:val="18"/>
              </w:rPr>
              <w:t>互联网基础资源支撑系统信息交换接口规范 第6部分：IP地址</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国家计算机网络应急技术处理协调中心、天津市国瑞数码安全系统股份有限公司、中国互联网络信息中心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YDCPZT2114-2017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"http://www.ccsa.org.cn/docs/shenbao/gongshi_file/201709/H_2017004880.doc" </w:instrText>
            </w:r>
            <w:r>
              <w:fldChar w:fldCharType="separate"/>
            </w:r>
            <w:r>
              <w:rPr>
                <w:rFonts w:hint="eastAsia" w:ascii="宋体" w:hAnsi="宋体" w:cs="宋体"/>
                <w:kern w:val="0"/>
                <w:sz w:val="18"/>
                <w:szCs w:val="18"/>
              </w:rPr>
              <w:t>互联网基础资源支撑系统信息交换接口规范 第7部分：内容分发网络（CDN）</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YDCPZT2115-2017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"http://www.ccsa.org.cn/docs/shenbao/gongshi_file/201709/H_2017004881.doc" </w:instrText>
            </w:r>
            <w:r>
              <w:fldChar w:fldCharType="separate"/>
            </w:r>
            <w:r>
              <w:rPr>
                <w:rFonts w:hint="eastAsia" w:ascii="宋体" w:hAnsi="宋体" w:cs="宋体"/>
                <w:kern w:val="0"/>
                <w:sz w:val="18"/>
                <w:szCs w:val="18"/>
              </w:rPr>
              <w:t>互联网基础资源支撑系统监管信息交换接口规范 第1部分：域名注册与管理服务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国家计算机网络应急技术处理协调中心、天津市国瑞数码安全系统股份有限公司、中国互联网络信息中心、中国信息通信研究院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YDCPZT2116-2017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"http://www.ccsa.org.cn/docs/shenbao/gongshi_file/201709/H_2017004882.doc" </w:instrText>
            </w:r>
            <w:r>
              <w:fldChar w:fldCharType="separate"/>
            </w:r>
            <w:r>
              <w:rPr>
                <w:rFonts w:hint="eastAsia" w:ascii="宋体" w:hAnsi="宋体" w:cs="宋体"/>
                <w:kern w:val="0"/>
                <w:sz w:val="18"/>
                <w:szCs w:val="18"/>
              </w:rPr>
              <w:t>互联网基础资源支撑系统监管信息交换接口规范 第2部分：域名权威解析服务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国家计算机网络应急技术处理协调中心、天津市国瑞数码安全系统股份有限公司、中国互联网络信息中心、中国信息通信研究院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YDCPZT2117-2017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"http://www.ccsa.org.cn/docs/shenbao/gongshi_file/201709/H_2017004883.doc" </w:instrText>
            </w:r>
            <w:r>
              <w:fldChar w:fldCharType="separate"/>
            </w:r>
            <w:r>
              <w:rPr>
                <w:rFonts w:hint="eastAsia" w:ascii="宋体" w:hAnsi="宋体" w:cs="宋体"/>
                <w:kern w:val="0"/>
                <w:sz w:val="18"/>
                <w:szCs w:val="18"/>
              </w:rPr>
              <w:t>互联网基础资源支撑系统监管信息交换接口规范 第3部分：域名递归解析服务</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国家计算机网络应急技术处理协调中心、天津市国瑞数码安全系统股份有限公司、中国互联网络信息中心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YDCPZT2118-2017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"http://www.ccsa.org.cn/docs/shenbao/gongshi_file/201709/H_2017004884.doc" </w:instrText>
            </w:r>
            <w:r>
              <w:fldChar w:fldCharType="separate"/>
            </w:r>
            <w:r>
              <w:rPr>
                <w:rFonts w:hint="eastAsia" w:ascii="宋体" w:hAnsi="宋体" w:cs="宋体"/>
                <w:kern w:val="0"/>
                <w:sz w:val="18"/>
                <w:szCs w:val="18"/>
              </w:rPr>
              <w:t>互联网基础资源支撑系统监管信息交换接口规范 第4部分：ICP网站</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YDCPZT2119-2017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"http://www.ccsa.org.cn/docs/shenbao/gongshi_file/201709/H_2017004888.doc" </w:instrText>
            </w:r>
            <w:r>
              <w:fldChar w:fldCharType="separate"/>
            </w:r>
            <w:r>
              <w:rPr>
                <w:rFonts w:hint="eastAsia" w:ascii="宋体" w:hAnsi="宋体" w:cs="宋体"/>
                <w:kern w:val="0"/>
                <w:sz w:val="18"/>
                <w:szCs w:val="18"/>
              </w:rPr>
              <w:t>互联网基础资源支撑系统监管信息交换接口规范 第5部分：内容分发网络（CDN）</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信息通信管理局、网络安全管理局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国家计算机网络应急技术处理协调中心、天津市国瑞数码安全系统股份有限公司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YDCPZT2076-2017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"http://www.ccsa.org.cn/docs/shenbao/gongshi_file/201709/H_2017005030.doc" </w:instrText>
            </w:r>
            <w:r>
              <w:fldChar w:fldCharType="separate"/>
            </w:r>
            <w:r>
              <w:rPr>
                <w:rFonts w:hint="eastAsia" w:ascii="宋体" w:hAnsi="宋体" w:cs="宋体"/>
                <w:kern w:val="0"/>
                <w:sz w:val="18"/>
                <w:szCs w:val="18"/>
              </w:rPr>
              <w:t>电子数据保全技术要求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中国信息通信研究院、国信嘉宁数据技术有限公司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YDCPZT2077-2017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"http://www.ccsa.org.cn/docs/shenbao/gongshi_file/201709/H_2017005640.doc" </w:instrText>
            </w:r>
            <w:r>
              <w:fldChar w:fldCharType="separate"/>
            </w:r>
            <w:r>
              <w:rPr>
                <w:rFonts w:hint="eastAsia" w:ascii="宋体" w:hAnsi="宋体" w:cs="宋体"/>
                <w:kern w:val="0"/>
                <w:sz w:val="18"/>
                <w:szCs w:val="18"/>
              </w:rPr>
              <w:t>云计算风险管理框架</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中国信息通信研究院、西安邮电大学</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YDCPZT2078-2017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"http://www.ccsa.org.cn/docs/shenbao/gongshi_file/201709/H_2017005569.doc" </w:instrText>
            </w:r>
            <w:r>
              <w:fldChar w:fldCharType="separate"/>
            </w:r>
            <w:r>
              <w:rPr>
                <w:rFonts w:hint="eastAsia" w:ascii="宋体" w:hAnsi="宋体" w:cs="宋体"/>
                <w:kern w:val="0"/>
                <w:sz w:val="18"/>
                <w:szCs w:val="18"/>
              </w:rPr>
              <w:t>移动互联网不良信息管控系统开放平台总体技术要求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中国移动通信集团公司、中国电信集团公司、中国联合网络通信集团有限公司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YDCPZT2079-2017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"http://www.ccsa.org.cn/docs/shenbao/gongshi_file/201709/H_2017005529.doc" </w:instrText>
            </w:r>
            <w:r>
              <w:fldChar w:fldCharType="separate"/>
            </w:r>
            <w:r>
              <w:rPr>
                <w:rFonts w:hint="eastAsia" w:ascii="宋体" w:hAnsi="宋体" w:cs="宋体"/>
                <w:kern w:val="0"/>
                <w:sz w:val="18"/>
                <w:szCs w:val="18"/>
              </w:rPr>
              <w:t>电信运营商大数据安全管控分类分级技术要求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中国移动通信集团设计院有限公司、中国移动通信集团公司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YDCPZT2080-2017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"http://www.ccsa.org.cn/docs/shenbao/gongshi_file/201709/H_2017005536.doc" </w:instrText>
            </w:r>
            <w:r>
              <w:fldChar w:fldCharType="separate"/>
            </w:r>
            <w:r>
              <w:rPr>
                <w:rFonts w:hint="eastAsia" w:ascii="宋体" w:hAnsi="宋体" w:cs="宋体"/>
                <w:kern w:val="0"/>
                <w:sz w:val="18"/>
                <w:szCs w:val="18"/>
              </w:rPr>
              <w:t>恶意代码分析结果描述格式及数据交换共享接口规范 第1部分：PC</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国家计算机网络应急技术处理协调中心、北京奇虎科技有限公司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 xml:space="preserve">一般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YDCPZT2081-2017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"http://www.ccsa.org.cn/docs/shenbao/gongshi_file/201709/H_2017005537.doc" </w:instrText>
            </w:r>
            <w:r>
              <w:fldChar w:fldCharType="separate"/>
            </w:r>
            <w:r>
              <w:rPr>
                <w:rFonts w:hint="eastAsia" w:ascii="宋体" w:hAnsi="宋体" w:cs="宋体"/>
                <w:kern w:val="0"/>
                <w:sz w:val="18"/>
                <w:szCs w:val="18"/>
              </w:rPr>
              <w:t>恶意代码分析结果描述格式及数据交换共享接口规范 第2部分：移动终端</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YDCPZT2082-2017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"http://www.ccsa.org.cn/docs/shenbao/gongshi_file/201709/H_2017004973.doc" </w:instrText>
            </w:r>
            <w:r>
              <w:fldChar w:fldCharType="separate"/>
            </w:r>
            <w:r>
              <w:rPr>
                <w:rFonts w:hint="eastAsia" w:ascii="宋体" w:hAnsi="宋体" w:cs="宋体"/>
                <w:kern w:val="0"/>
                <w:sz w:val="18"/>
                <w:szCs w:val="18"/>
              </w:rPr>
              <w:t>网络安全威胁信息价值评价准则</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国家计算机网络应急技术处理协调中心、恒安嘉新（北京）科技股份公司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YDCPZT2083-2017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"http://www.ccsa.org.cn/docs/shenbao/gongshi_file/201709/H_2017005535.doc" </w:instrText>
            </w:r>
            <w:r>
              <w:fldChar w:fldCharType="separate"/>
            </w:r>
            <w:r>
              <w:rPr>
                <w:rFonts w:hint="eastAsia" w:ascii="宋体" w:hAnsi="宋体" w:cs="宋体"/>
                <w:kern w:val="0"/>
                <w:sz w:val="18"/>
                <w:szCs w:val="18"/>
              </w:rPr>
              <w:t>Web安全日志格式及共享接口规范</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国家计算机网络应急技术处理协调中心、北京奇虎科技有限公司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YDCPZT2125-2017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"http://www.ccsa.org.cn/docs/shenbao/gongshi_file/201709/H_2017005539.doc" </w:instrText>
            </w:r>
            <w:r>
              <w:fldChar w:fldCharType="separate"/>
            </w:r>
            <w:r>
              <w:rPr>
                <w:rFonts w:hint="eastAsia" w:ascii="宋体" w:hAnsi="宋体" w:cs="宋体"/>
                <w:kern w:val="0"/>
                <w:sz w:val="18"/>
                <w:szCs w:val="18"/>
              </w:rPr>
              <w:t>互联网域名服务信息安全管理要求</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top"/>
          </w:tcPr>
          <w:p>
            <w:pPr>
              <w:numPr>
                <w:ilvl w:val="0"/>
                <w:numId w:val="1"/>
              </w:numPr>
              <w:spacing w:line="20" w:lineRule="auto"/>
              <w:jc w:val="center"/>
              <w:rPr>
                <w:rFonts w:ascii="宋体" w:hAnsi="宋体"/>
                <w:sz w:val="16"/>
                <w:szCs w:val="16"/>
              </w:rPr>
            </w:pPr>
          </w:p>
        </w:tc>
        <w:tc>
          <w:tcPr>
            <w:tcW w:w="1611" w:type="dxa"/>
            <w:vAlign w:val="top"/>
          </w:tcPr>
          <w:p>
            <w:pPr>
              <w:widowControl/>
              <w:spacing w:line="260" w:lineRule="exact"/>
              <w:rPr>
                <w:rFonts w:ascii="宋体" w:hAnsi="宋体" w:cs="宋体"/>
                <w:kern w:val="0"/>
                <w:sz w:val="18"/>
                <w:szCs w:val="18"/>
              </w:rPr>
            </w:pPr>
            <w:r>
              <w:rPr>
                <w:rFonts w:ascii="宋体" w:hAnsi="宋体" w:cs="宋体"/>
                <w:kern w:val="0"/>
                <w:sz w:val="18"/>
                <w:szCs w:val="18"/>
              </w:rPr>
              <w:t>YDCPZT2126-2017</w:t>
            </w:r>
          </w:p>
        </w:tc>
        <w:tc>
          <w:tcPr>
            <w:tcW w:w="2355" w:type="dxa"/>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"http://www.ccsa.org.cn/docs/shenbao/gongshi_file/201709/H_2017005538.doc" </w:instrText>
            </w:r>
            <w:r>
              <w:fldChar w:fldCharType="separate"/>
            </w:r>
            <w:r>
              <w:rPr>
                <w:rFonts w:hint="eastAsia" w:ascii="宋体" w:hAnsi="宋体" w:cs="宋体"/>
                <w:kern w:val="0"/>
                <w:sz w:val="18"/>
                <w:szCs w:val="18"/>
              </w:rPr>
              <w:t>互联网域名服务信息安全管理系统及接口测试方法</w:t>
            </w:r>
            <w:r>
              <w:fldChar w:fldCharType="end"/>
            </w:r>
          </w:p>
        </w:tc>
        <w:tc>
          <w:tcPr>
            <w:tcW w:w="75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vAlign w:val="top"/>
          </w:tcPr>
          <w:p>
            <w:pPr>
              <w:widowControl/>
              <w:spacing w:line="260" w:lineRule="exact"/>
              <w:textAlignment w:val="bottom"/>
              <w:rPr>
                <w:rFonts w:ascii="宋体" w:hAnsi="宋体" w:cs="宋体"/>
                <w:kern w:val="0"/>
                <w:sz w:val="18"/>
                <w:szCs w:val="18"/>
              </w:rPr>
            </w:pPr>
          </w:p>
        </w:tc>
        <w:tc>
          <w:tcPr>
            <w:tcW w:w="1285" w:type="dxa"/>
            <w:vAlign w:val="top"/>
          </w:tcPr>
          <w:p>
            <w:pPr>
              <w:widowControl/>
              <w:spacing w:line="260" w:lineRule="exact"/>
              <w:textAlignment w:val="bottom"/>
              <w:rPr>
                <w:rFonts w:ascii="宋体" w:hAnsi="宋体" w:cs="宋体"/>
                <w:kern w:val="0"/>
                <w:sz w:val="18"/>
                <w:szCs w:val="18"/>
              </w:rPr>
            </w:pPr>
          </w:p>
        </w:tc>
        <w:tc>
          <w:tcPr>
            <w:tcW w:w="625"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网络安全管理局、信息通信管理局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YDCPZT2084-2017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"http://www.ccsa.org.cn/docs/shenbao/gongshi_file/201709/H_2017005525.doc" </w:instrText>
            </w:r>
            <w:r>
              <w:fldChar w:fldCharType="separate"/>
            </w:r>
            <w:r>
              <w:rPr>
                <w:rFonts w:hint="eastAsia" w:ascii="宋体" w:hAnsi="宋体" w:cs="宋体"/>
                <w:kern w:val="0"/>
                <w:sz w:val="18"/>
                <w:szCs w:val="18"/>
              </w:rPr>
              <w:t>IMT网络和系统与其它无线电业务/系统的兼容共存分析参数、建模与仿真方法</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大唐电信科技产业集团（电信科学技术研究院）、中国信息通信研究院、中兴通讯股份有限公司、中国电信集团公司、华为技术有限公司、中国移动通信集团公司、中国移动通信集团设计院有限公司、中国联合网络通信集团有限公司、高通无线通信技术(中国)有限公司、爱立信（中国）通信有限公司、诺基亚通信（上海）有限公司、上海诺基亚贝尔股份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YDCPZT2127-2017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"http://www.ccsa.org.cn/docs/shenbao/gongshi_file/201709/H_2017005528.doc" </w:instrText>
            </w:r>
            <w:r>
              <w:fldChar w:fldCharType="separate"/>
            </w:r>
            <w:r>
              <w:rPr>
                <w:rFonts w:hint="eastAsia" w:ascii="宋体" w:hAnsi="宋体" w:cs="宋体"/>
                <w:kern w:val="0"/>
                <w:sz w:val="18"/>
                <w:szCs w:val="18"/>
              </w:rPr>
              <w:t>车载通信天线技术要求和测试方法</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无线电管理局、信息通信管理局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中国信息通信研究院、中国移动通信集团公司、中国汽车工程研究院股份有限公司、重庆大学、华为技术有限公司、京信通信系统（中国）有限公司、北京中科国技信息系统有限公司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YDCPZT2085-2017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"http://www.ccsa.org.cn/docs/shenbao/gongshi_file/201709/H_2017005546.doc" </w:instrText>
            </w:r>
            <w:r>
              <w:fldChar w:fldCharType="separate"/>
            </w:r>
            <w:r>
              <w:rPr>
                <w:rFonts w:hint="eastAsia" w:ascii="宋体" w:hAnsi="宋体" w:cs="宋体"/>
                <w:kern w:val="0"/>
                <w:sz w:val="18"/>
                <w:szCs w:val="18"/>
              </w:rPr>
              <w:t>移动终端预防接入伪基站技术要求</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中国移动通信集团公司、华为技术有限公司、中国信息通信研究院、中兴通讯股份有限公司、北京展讯高科通信技术有限公司</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YDCPZT2086-2017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"http://www.ccsa.org.cn/docs/shenbao/gongshi_file/201709/H_2017005574.doc" </w:instrText>
            </w:r>
            <w:r>
              <w:fldChar w:fldCharType="separate"/>
            </w:r>
            <w:r>
              <w:rPr>
                <w:rFonts w:hint="eastAsia" w:ascii="宋体" w:hAnsi="宋体" w:cs="宋体"/>
                <w:kern w:val="0"/>
                <w:sz w:val="18"/>
                <w:szCs w:val="18"/>
              </w:rPr>
              <w:t>电磁暴露数据采集方法和地图绘制要求</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ITU-T K.113 (2015)，MOD</w:t>
            </w: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中国电信集团公司、中国移动通信集团设计院有限公司、中国信息通信研究院、北京森馥科技股份有限公司、北京邮电大学</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YDCPZT2087-2017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"http://www.ccsa.org.cn/docs/shenbao/gongshi_file/201710/H_2017005767.doc" </w:instrText>
            </w:r>
            <w:r>
              <w:fldChar w:fldCharType="separate"/>
            </w:r>
            <w:r>
              <w:rPr>
                <w:rFonts w:hint="eastAsia" w:ascii="宋体" w:hAnsi="宋体" w:cs="宋体"/>
                <w:kern w:val="0"/>
                <w:sz w:val="18"/>
                <w:szCs w:val="18"/>
              </w:rPr>
              <w:t>短波频段天线场地电磁环境测试方法</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YDCPZT2088-2017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"http://www.ccsa.org.cn/docs/shenbao/gongshi_file/201710/H_2017005769.doc" </w:instrText>
            </w:r>
            <w:r>
              <w:fldChar w:fldCharType="separate"/>
            </w:r>
            <w:r>
              <w:rPr>
                <w:rFonts w:hint="eastAsia" w:ascii="宋体" w:hAnsi="宋体" w:cs="宋体"/>
                <w:kern w:val="0"/>
                <w:sz w:val="18"/>
                <w:szCs w:val="18"/>
              </w:rPr>
              <w:t>卫星地面监测站电磁环境保护要求</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YDCPZT2089-2017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"http://www.ccsa.org.cn/docs/shenbao/gongshi_file/201710/H_2017005770.doc" </w:instrText>
            </w:r>
            <w:r>
              <w:fldChar w:fldCharType="separate"/>
            </w:r>
            <w:r>
              <w:rPr>
                <w:rFonts w:hint="eastAsia" w:ascii="宋体" w:hAnsi="宋体" w:cs="宋体"/>
                <w:kern w:val="0"/>
                <w:sz w:val="18"/>
                <w:szCs w:val="18"/>
              </w:rPr>
              <w:t>卫星测控站电磁环境保护要求</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YDCPZT2090-2017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"http://www.ccsa.org.cn/docs/shenbao/gongshi_file/201710/H_2017005771.doc" </w:instrText>
            </w:r>
            <w:r>
              <w:fldChar w:fldCharType="separate"/>
            </w:r>
            <w:r>
              <w:rPr>
                <w:rFonts w:hint="eastAsia" w:ascii="宋体" w:hAnsi="宋体" w:cs="宋体"/>
                <w:kern w:val="0"/>
                <w:sz w:val="18"/>
                <w:szCs w:val="18"/>
              </w:rPr>
              <w:t>固定地球站电磁环境测试报告规范</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YDCPZT2091-2017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"http://www.ccsa.org.cn/docs/shenbao/gongshi_file/201710/H_2017005779.doc" </w:instrText>
            </w:r>
            <w:r>
              <w:fldChar w:fldCharType="separate"/>
            </w:r>
            <w:r>
              <w:rPr>
                <w:rFonts w:hint="eastAsia" w:ascii="宋体" w:hAnsi="宋体" w:cs="宋体"/>
                <w:kern w:val="0"/>
                <w:sz w:val="18"/>
                <w:szCs w:val="18"/>
              </w:rPr>
              <w:t>无线电台站选址电磁环境测试要求和测量方法</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国家无线电监测中心检测中心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YDCPZT2092-2017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"http://www.ccsa.org.cn/docs/shenbao/gongshi_file/201710/H_2017005785.doc" </w:instrText>
            </w:r>
            <w:r>
              <w:fldChar w:fldCharType="separate"/>
            </w:r>
            <w:r>
              <w:rPr>
                <w:rFonts w:hint="eastAsia" w:ascii="宋体" w:hAnsi="宋体" w:cs="宋体"/>
                <w:kern w:val="0"/>
                <w:sz w:val="18"/>
                <w:szCs w:val="18"/>
              </w:rPr>
              <w:t>无线电监测技术设施电磁兼容性要求和测量方法</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国家无线电监测中心检测中心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YDCPZT2093-2017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"http://www.ccsa.org.cn/docs/shenbao/gongshi_file/201710/H_2017005779.doc" </w:instrText>
            </w:r>
            <w:r>
              <w:fldChar w:fldCharType="separate"/>
            </w:r>
            <w:r>
              <w:rPr>
                <w:rFonts w:hint="eastAsia" w:ascii="宋体" w:hAnsi="宋体" w:cs="宋体"/>
                <w:kern w:val="0"/>
                <w:sz w:val="18"/>
                <w:szCs w:val="18"/>
              </w:rPr>
              <w:t>3GHz-12.75GHz频段无线电监测接收机和监测测向系统技术要求</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国家无线电监测中心检测中心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YDCPZT2094-2017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"http://www.ccsa.org.cn/docs/shenbao/gongshi_file/201710/H_2017005778.doc" </w:instrText>
            </w:r>
            <w:r>
              <w:fldChar w:fldCharType="separate"/>
            </w:r>
            <w:r>
              <w:rPr>
                <w:rFonts w:hint="eastAsia" w:ascii="宋体" w:hAnsi="宋体" w:cs="宋体"/>
                <w:kern w:val="0"/>
                <w:sz w:val="18"/>
                <w:szCs w:val="18"/>
              </w:rPr>
              <w:t>3GHz-12.75GHz频段无线电监测接收机和监测测向系统测试方法</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国家无线电监测中心检测中心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YDCPZT2095-2017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"http://www.ccsa.org.cn/docs/shenbao/gongshi_file/201710/H_2017005782.doc" </w:instrText>
            </w:r>
            <w:r>
              <w:fldChar w:fldCharType="separate"/>
            </w:r>
            <w:r>
              <w:rPr>
                <w:rFonts w:hint="eastAsia" w:ascii="宋体" w:hAnsi="宋体" w:cs="宋体"/>
                <w:kern w:val="0"/>
                <w:sz w:val="18"/>
                <w:szCs w:val="18"/>
              </w:rPr>
              <w:t>无人驾驶航空器升空无线电频谱监测系统技术要求</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国家无线电监测中心检测中心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YDCPZT2096-2017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"http://www.ccsa.org.cn/docs/shenbao/gongshi_file/201710/H_2017005781.doc" </w:instrText>
            </w:r>
            <w:r>
              <w:fldChar w:fldCharType="separate"/>
            </w:r>
            <w:r>
              <w:rPr>
                <w:rFonts w:hint="eastAsia" w:ascii="宋体" w:hAnsi="宋体" w:cs="宋体"/>
                <w:kern w:val="0"/>
                <w:sz w:val="18"/>
                <w:szCs w:val="18"/>
              </w:rPr>
              <w:t>无人驾驶航空器升空无线电频谱监测系统测试方法</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国家无线电监测中心检测中心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YDCPZT2097-2017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"http://www.ccsa.org.cn/docs/shenbao/gongshi_file/201710/H_2017005783.doc" </w:instrText>
            </w:r>
            <w:r>
              <w:fldChar w:fldCharType="separate"/>
            </w:r>
            <w:r>
              <w:rPr>
                <w:rFonts w:hint="eastAsia" w:ascii="宋体" w:hAnsi="宋体" w:cs="宋体"/>
                <w:kern w:val="0"/>
                <w:sz w:val="18"/>
                <w:szCs w:val="18"/>
              </w:rPr>
              <w:t>无线电频谱传感器射频技术要求</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国家无线电监测中心检测中心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top"/>
          </w:tcPr>
          <w:p>
            <w:pPr>
              <w:numPr>
                <w:ilvl w:val="0"/>
                <w:numId w:val="1"/>
              </w:numPr>
              <w:spacing w:line="20" w:lineRule="auto"/>
              <w:jc w:val="center"/>
              <w:rPr>
                <w:rFonts w:ascii="宋体" w:hAnsi="宋体"/>
                <w:sz w:val="16"/>
                <w:szCs w:val="16"/>
              </w:rPr>
            </w:pPr>
          </w:p>
        </w:tc>
        <w:tc>
          <w:tcPr>
            <w:tcW w:w="1611" w:type="dxa"/>
            <w:shd w:val="clear" w:color="auto" w:fill="auto"/>
            <w:vAlign w:val="top"/>
          </w:tcPr>
          <w:p>
            <w:pPr>
              <w:widowControl/>
              <w:spacing w:line="260" w:lineRule="exact"/>
              <w:rPr>
                <w:rFonts w:ascii="宋体" w:hAnsi="宋体" w:cs="宋体"/>
                <w:kern w:val="0"/>
                <w:sz w:val="18"/>
                <w:szCs w:val="18"/>
              </w:rPr>
            </w:pPr>
            <w:r>
              <w:rPr>
                <w:rFonts w:ascii="宋体" w:hAnsi="宋体" w:cs="宋体"/>
                <w:kern w:val="0"/>
                <w:sz w:val="18"/>
                <w:szCs w:val="18"/>
              </w:rPr>
              <w:t>YDCPZT2098-2017</w:t>
            </w:r>
          </w:p>
        </w:tc>
        <w:tc>
          <w:tcPr>
            <w:tcW w:w="2355" w:type="dxa"/>
            <w:shd w:val="clear" w:color="auto" w:fill="auto"/>
            <w:vAlign w:val="top"/>
          </w:tcPr>
          <w:p>
            <w:pPr>
              <w:widowControl/>
              <w:spacing w:line="260" w:lineRule="exact"/>
              <w:textAlignment w:val="bottom"/>
              <w:rPr>
                <w:rFonts w:ascii="宋体" w:hAnsi="宋体" w:cs="宋体"/>
                <w:kern w:val="0"/>
                <w:sz w:val="18"/>
                <w:szCs w:val="18"/>
              </w:rPr>
            </w:pPr>
            <w:r>
              <w:fldChar w:fldCharType="begin"/>
            </w:r>
            <w:r>
              <w:instrText xml:space="preserve">HYPERLINK "http://www.ccsa.org.cn/docs/shenbao/gongshi_file/201710/H_2017005784.doc" </w:instrText>
            </w:r>
            <w:r>
              <w:fldChar w:fldCharType="separate"/>
            </w:r>
            <w:r>
              <w:rPr>
                <w:rFonts w:hint="eastAsia" w:ascii="宋体" w:hAnsi="宋体" w:cs="宋体"/>
                <w:kern w:val="0"/>
                <w:sz w:val="18"/>
                <w:szCs w:val="18"/>
              </w:rPr>
              <w:t>无线电频谱传感器射频测试方法</w:t>
            </w:r>
            <w:r>
              <w:fldChar w:fldCharType="end"/>
            </w:r>
          </w:p>
        </w:tc>
        <w:tc>
          <w:tcPr>
            <w:tcW w:w="754"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推荐</w:t>
            </w:r>
          </w:p>
        </w:tc>
        <w:tc>
          <w:tcPr>
            <w:tcW w:w="731"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制定</w:t>
            </w:r>
          </w:p>
        </w:tc>
        <w:tc>
          <w:tcPr>
            <w:tcW w:w="992" w:type="dxa"/>
            <w:shd w:val="clear" w:color="auto" w:fill="auto"/>
            <w:vAlign w:val="top"/>
          </w:tcPr>
          <w:p>
            <w:pPr>
              <w:widowControl/>
              <w:spacing w:line="260" w:lineRule="exact"/>
              <w:textAlignment w:val="bottom"/>
              <w:rPr>
                <w:rFonts w:ascii="宋体" w:hAnsi="宋体" w:cs="宋体"/>
                <w:kern w:val="0"/>
                <w:sz w:val="18"/>
                <w:szCs w:val="18"/>
              </w:rPr>
            </w:pPr>
          </w:p>
        </w:tc>
        <w:tc>
          <w:tcPr>
            <w:tcW w:w="1285" w:type="dxa"/>
            <w:shd w:val="clear" w:color="auto" w:fill="auto"/>
            <w:vAlign w:val="top"/>
          </w:tcPr>
          <w:p>
            <w:pPr>
              <w:widowControl/>
              <w:spacing w:line="260" w:lineRule="exact"/>
              <w:textAlignment w:val="bottom"/>
              <w:rPr>
                <w:rFonts w:ascii="宋体" w:hAnsi="宋体" w:cs="宋体"/>
                <w:kern w:val="0"/>
                <w:sz w:val="18"/>
                <w:szCs w:val="18"/>
              </w:rPr>
            </w:pPr>
          </w:p>
        </w:tc>
        <w:tc>
          <w:tcPr>
            <w:tcW w:w="625" w:type="dxa"/>
            <w:shd w:val="clear" w:color="auto" w:fill="auto"/>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2019</w:t>
            </w:r>
          </w:p>
        </w:tc>
        <w:tc>
          <w:tcPr>
            <w:tcW w:w="1204" w:type="dxa"/>
            <w:shd w:val="clear" w:color="auto" w:fill="FFFFFF"/>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无线电管理局</w:t>
            </w:r>
          </w:p>
        </w:tc>
        <w:tc>
          <w:tcPr>
            <w:tcW w:w="1363"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中国通信标准化协会</w:t>
            </w:r>
          </w:p>
        </w:tc>
        <w:tc>
          <w:tcPr>
            <w:tcW w:w="3107"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国家无线电监测中心检测中心</w:t>
            </w:r>
          </w:p>
        </w:tc>
        <w:tc>
          <w:tcPr>
            <w:tcW w:w="759" w:type="dxa"/>
            <w:vAlign w:val="top"/>
          </w:tcPr>
          <w:p>
            <w:pPr>
              <w:widowControl/>
              <w:spacing w:line="260" w:lineRule="exact"/>
              <w:textAlignment w:val="bottom"/>
              <w:rPr>
                <w:rFonts w:ascii="宋体" w:hAnsi="宋体" w:cs="宋体"/>
                <w:kern w:val="0"/>
                <w:sz w:val="18"/>
                <w:szCs w:val="18"/>
              </w:rPr>
            </w:pPr>
            <w:r>
              <w:rPr>
                <w:rFonts w:hint="eastAsia"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2017地方经信委标准项目计划表</w:t>
            </w:r>
            <w:r>
              <w:fldChar w:fldCharType="begin"/>
            </w:r>
            <w:r>
              <w:instrText xml:space="preserve"> XE "</w:instrText>
            </w:r>
            <w:r>
              <w:rPr>
                <w:rFonts w:hint="eastAsia"/>
              </w:rPr>
              <w:instrText xml:space="preserve">地方经信委标准项目计划表</w:instrText>
            </w:r>
            <w:r>
              <w:instrText xml:space="preserve">" \\y "100380"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安徽经信委</w:t>
            </w:r>
            <w:r>
              <w:fldChar w:fldCharType="begin"/>
            </w:r>
            <w:r>
              <w:instrText xml:space="preserve"> XE "</w:instrText>
            </w:r>
            <w:r>
              <w:rPr>
                <w:rFonts w:hint="eastAsia"/>
              </w:rPr>
              <w:instrText xml:space="preserve">安徽经信委</w:instrText>
            </w:r>
            <w:r>
              <w:instrText xml:space="preserve">" \y "100381"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"http://219.239.107.155:8080/TaskBook.aspx?id=AHCPZT21292017" </w:instrText>
            </w:r>
            <w:r>
              <w:fldChar w:fldCharType="separate"/>
            </w:r>
            <w:r>
              <w:rPr>
                <w:rFonts w:ascii="宋体" w:hAnsi="宋体"/>
                <w:sz w:val="18"/>
              </w:rPr>
              <w:t>AHCPZT2129-2017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铁路桩基用聚丙烯酰胺聚合物泥浆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安徽中铁工程材料科技有限公司、安徽建筑大学、中国科学技术大学、中铁四局集团有限公司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"http://219.239.107.155:8080/TaskBook.aspx?id=AHCPZT21302017" </w:instrText>
            </w:r>
            <w:r>
              <w:fldChar w:fldCharType="separate"/>
            </w:r>
            <w:r>
              <w:rPr>
                <w:rFonts w:ascii="宋体" w:hAnsi="宋体"/>
                <w:sz w:val="18"/>
              </w:rPr>
              <w:t>AHCPZT2130-2017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家用电器的电磁场评估和测量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IEC 62233:20045</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全国无线电干扰标准化技术委员会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国家家用电器产品质量监督检验中心（安徽）</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"http://219.239.107.155:8080/TaskBook.aspx?id=AHCPZT21312017" </w:instrText>
            </w:r>
            <w:r>
              <w:fldChar w:fldCharType="separate"/>
            </w:r>
            <w:r>
              <w:rPr>
                <w:rFonts w:ascii="宋体" w:hAnsi="宋体"/>
                <w:sz w:val="18"/>
              </w:rPr>
              <w:t>AHCPZT2131-2017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额定电压3.6/6kV及以上煤矿用稀土高铁铝合金芯交联聚乙烯绝缘电力电缆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MT818.11、MT818.13</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全国电线电缆标准化技术委员会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国家家用电器产品质量监督检验中心（安徽）、安徽欣意电缆有限公司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"http://219.239.107.155:8080/TaskBook.aspx?id=AHCPZT21322017" </w:instrText>
            </w:r>
            <w:r>
              <w:fldChar w:fldCharType="separate"/>
            </w:r>
            <w:r>
              <w:rPr>
                <w:rFonts w:ascii="宋体" w:hAnsi="宋体"/>
                <w:sz w:val="18"/>
              </w:rPr>
              <w:t>AHCPZT2132-2017</w:t>
            </w:r>
            <w:r>
              <w:fldChar w:fldCharType="end"/>
            </w:r>
          </w:p>
        </w:tc>
        <w:tc>
          <w:tcPr>
            <w:tcW w:w="262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废旧再加工化学短纤维淘金毯</w:t>
            </w:r>
          </w:p>
        </w:tc>
        <w:tc>
          <w:tcPr>
            <w:tcW w:w="58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产业用纺织品分技术委员会</w:t>
            </w:r>
          </w:p>
        </w:tc>
        <w:tc>
          <w:tcPr>
            <w:tcW w:w="2244"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安徽南澳地毯有限公司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"http://219.239.107.155:8080/TaskBook.aspx?id=AHCPZT21342017" </w:instrText>
            </w:r>
            <w:r>
              <w:fldChar w:fldCharType="separate"/>
            </w:r>
            <w:r>
              <w:rPr>
                <w:rFonts w:ascii="宋体" w:hAnsi="宋体"/>
                <w:sz w:val="18"/>
              </w:rPr>
              <w:t>AHCPZT2134-2017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自走式精旋土壤火焰杀虫机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安徽远大机械制造有限公司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"http://219.239.107.155:8080/TaskBook.aspx?id=AHCPZT21352017" </w:instrText>
            </w:r>
            <w:r>
              <w:fldChar w:fldCharType="separate"/>
            </w:r>
            <w:r>
              <w:rPr>
                <w:rFonts w:ascii="宋体" w:hAnsi="宋体"/>
                <w:sz w:val="18"/>
              </w:rPr>
              <w:t>AHCPZT2135-2017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自走式精细旋耕施肥机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安徽远大机械制造有限公司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"http://219.239.107.155:8080/TaskBook.aspx?id=AHCPZT21362017" </w:instrText>
            </w:r>
            <w:r>
              <w:fldChar w:fldCharType="separate"/>
            </w:r>
            <w:r>
              <w:rPr>
                <w:rFonts w:ascii="宋体" w:hAnsi="宋体"/>
                <w:sz w:val="18"/>
              </w:rPr>
              <w:t>AHCPZT2136-2017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自走式精细旋耕施药机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安徽远大机械制造有限公司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"http://219.239.107.155:8080/TaskBook.aspx?id=AHCPZT21372017" </w:instrText>
            </w:r>
            <w:r>
              <w:fldChar w:fldCharType="separate"/>
            </w:r>
            <w:r>
              <w:rPr>
                <w:rFonts w:ascii="宋体" w:hAnsi="宋体"/>
                <w:sz w:val="18"/>
              </w:rPr>
              <w:t>AHCPZT2137-2017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船舶废气激光遥测系统</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全国机械工业联合会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安徽优思天成智能科技科技有限公司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"http://219.239.107.155:8080/TaskBook.aspx?id=AHCPZT21382017" </w:instrText>
            </w:r>
            <w:r>
              <w:fldChar w:fldCharType="separate"/>
            </w:r>
            <w:r>
              <w:rPr>
                <w:rFonts w:ascii="宋体" w:hAnsi="宋体"/>
                <w:sz w:val="18"/>
              </w:rPr>
              <w:t>AHCPZT2138-2017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聚氨酯泡沫填缝剂用阀</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安徽高德韦尔精密部件有限公司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"http://219.239.107.155:8080/TaskBook.aspx?id=AHCPZT21392017" </w:instrText>
            </w:r>
            <w:r>
              <w:fldChar w:fldCharType="separate"/>
            </w:r>
            <w:r>
              <w:rPr>
                <w:rFonts w:ascii="宋体" w:hAnsi="宋体"/>
                <w:sz w:val="18"/>
              </w:rPr>
              <w:t>AHCPZT2139-2017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管道用碳钢修补器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安徽恒生科技发展集团有限公司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"http://219.239.107.155:8080/TaskBook.aspx?id=AHCPZT21402017" </w:instrText>
            </w:r>
            <w:r>
              <w:fldChar w:fldCharType="separate"/>
            </w:r>
            <w:r>
              <w:rPr>
                <w:rFonts w:ascii="宋体" w:hAnsi="宋体"/>
                <w:sz w:val="18"/>
              </w:rPr>
              <w:t>AHCPZT2140-2017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空气弹簧用金属缸体</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全国弹簧标准化技术委员会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安徽红桥金属制造有限公司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"http://219.239.107.155:8080/TaskBook.aspx?id=AHCPZT21412017" </w:instrText>
            </w:r>
            <w:r>
              <w:fldChar w:fldCharType="separate"/>
            </w:r>
            <w:r>
              <w:rPr>
                <w:rFonts w:ascii="宋体" w:hAnsi="宋体"/>
                <w:sz w:val="18"/>
              </w:rPr>
              <w:t>AHCPZT2141-2017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空气弹簧用盖板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全国弹簧标准化技术委员会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安徽红桥金属制造有限公司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"http://219.239.107.155:8080/TaskBook.aspx?id=AHCPZT21422017" </w:instrText>
            </w:r>
            <w:r>
              <w:fldChar w:fldCharType="separate"/>
            </w:r>
            <w:r>
              <w:rPr>
                <w:rFonts w:ascii="宋体" w:hAnsi="宋体"/>
                <w:sz w:val="18"/>
              </w:rPr>
              <w:t>AHCPZT2142-2017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数控搓齿机 第1部分：精度检验</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安徽力成机械装备有限公司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"http://219.239.107.155:8080/TaskBook.aspx?id=AHCPZT21432017" </w:instrText>
            </w:r>
            <w:r>
              <w:fldChar w:fldCharType="separate"/>
            </w:r>
            <w:r>
              <w:rPr>
                <w:rFonts w:ascii="宋体" w:hAnsi="宋体"/>
                <w:sz w:val="18"/>
              </w:rPr>
              <w:t>AHCPZT2143-2017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数控搓齿机 第2部分：技术条件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安徽力成机械装备有限公司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"http://219.239.107.155:8080/TaskBook.aspx?id=AHCPZT21442017" </w:instrText>
            </w:r>
            <w:r>
              <w:fldChar w:fldCharType="separate"/>
            </w:r>
            <w:r>
              <w:rPr>
                <w:rFonts w:ascii="宋体" w:hAnsi="宋体"/>
                <w:sz w:val="18"/>
              </w:rPr>
              <w:t>AHCPZT2144-2017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数控保持架窗口铣床 第1部分：精度检验</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安徽力成机械装备有限公司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"http://219.239.107.155:8080/TaskBook.aspx?id=AHCPZT21452017" </w:instrText>
            </w:r>
            <w:r>
              <w:fldChar w:fldCharType="separate"/>
            </w:r>
            <w:r>
              <w:rPr>
                <w:rFonts w:ascii="宋体" w:hAnsi="宋体"/>
                <w:sz w:val="18"/>
              </w:rPr>
              <w:t>AHCPZT2145-2017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数控保持架窗口铣床</w:t>
            </w:r>
            <w:r>
              <w:rPr>
                <w:rFonts w:hint="eastAsia" w:ascii="宋体" w:hAnsi="宋体" w:cs="宋体"/>
                <w:kern w:val="0"/>
                <w:sz w:val="18"/>
                <w:szCs w:val="18"/>
              </w:rPr>
              <w:t xml:space="preserve"> </w:t>
            </w:r>
            <w:r>
              <w:rPr>
                <w:rFonts w:ascii="宋体" w:hAnsi="宋体" w:cs="宋体"/>
                <w:kern w:val="0"/>
                <w:sz w:val="18"/>
                <w:szCs w:val="18"/>
              </w:rPr>
              <w:t>第</w:t>
            </w:r>
            <w:r>
              <w:rPr>
                <w:rFonts w:hint="eastAsia" w:ascii="宋体" w:hAnsi="宋体" w:cs="宋体"/>
                <w:kern w:val="0"/>
                <w:sz w:val="18"/>
                <w:szCs w:val="18"/>
              </w:rPr>
              <w:t>2</w:t>
            </w:r>
            <w:r>
              <w:rPr>
                <w:rFonts w:ascii="宋体" w:hAnsi="宋体" w:cs="宋体"/>
                <w:kern w:val="0"/>
                <w:sz w:val="18"/>
                <w:szCs w:val="18"/>
              </w:rPr>
              <w:t>部分：精度检验</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安徽力成机械装备有限公司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"http://219.239.107.155:8080/TaskBook.aspx?id=AHCPZT21462017" </w:instrText>
            </w:r>
            <w:r>
              <w:fldChar w:fldCharType="separate"/>
            </w:r>
            <w:r>
              <w:rPr>
                <w:rFonts w:ascii="宋体" w:hAnsi="宋体"/>
                <w:sz w:val="18"/>
              </w:rPr>
              <w:t>AHCPZT2146-2017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电子皮带秤用变压器技术要求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全国小型电力变压器标准化技术委员会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铜陵三佳变压器科技股份有限公司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"http://219.239.107.155:8080/TaskBook.aspx?id=AHCPZT21472017" </w:instrText>
            </w:r>
            <w:r>
              <w:fldChar w:fldCharType="separate"/>
            </w:r>
            <w:r>
              <w:rPr>
                <w:rFonts w:ascii="宋体" w:hAnsi="宋体"/>
                <w:sz w:val="18"/>
              </w:rPr>
              <w:t>AHCPZT2147-2017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伺服驱动式防震演习地震模拟器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全国科普服务标准化技术委员会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安徽新视野科教文化股份有限公司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"http://219.239.107.155:8080/TaskBook.aspx?id=AHCPZT21482017" </w:instrText>
            </w:r>
            <w:r>
              <w:fldChar w:fldCharType="separate"/>
            </w:r>
            <w:r>
              <w:rPr>
                <w:rFonts w:ascii="宋体" w:hAnsi="宋体"/>
                <w:sz w:val="18"/>
              </w:rPr>
              <w:t>AHCPZT2148-2017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工业用耐腐复合板材技术条件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铜陵四通环境科技有限公司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"http://219.239.107.155:8080/TaskBook.aspx?id=AHCPZT21492017" </w:instrText>
            </w:r>
            <w:r>
              <w:fldChar w:fldCharType="separate"/>
            </w:r>
            <w:r>
              <w:rPr>
                <w:rFonts w:ascii="宋体" w:hAnsi="宋体"/>
                <w:sz w:val="18"/>
              </w:rPr>
              <w:t>AHCPZT2149-2017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一次性降解电子产品包装内衬</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安徽鑫科生物环保有限公司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"http://219.239.107.155:8080/TaskBook.aspx?id=AHCPZT21502017" </w:instrText>
            </w:r>
            <w:r>
              <w:fldChar w:fldCharType="separate"/>
            </w:r>
            <w:r>
              <w:rPr>
                <w:rFonts w:ascii="宋体" w:hAnsi="宋体"/>
                <w:sz w:val="18"/>
              </w:rPr>
              <w:t>AHCPZT2150-2017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一次性降解医用托盘</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安徽鑫科生物环保有限公司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"http://219.239.107.155:8080/TaskBook.aspx?id=AHCPZT21512017" </w:instrText>
            </w:r>
            <w:r>
              <w:fldChar w:fldCharType="separate"/>
            </w:r>
            <w:r>
              <w:rPr>
                <w:rFonts w:ascii="宋体" w:hAnsi="宋体"/>
                <w:sz w:val="18"/>
              </w:rPr>
              <w:t>AHCPZT2151-2017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棚盖用聚氯乙烯人造革</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安徽玉堂雨具有限公司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"http://219.239.107.155:8080/TaskBook.aspx?id=AHCPZT21522017" </w:instrText>
            </w:r>
            <w:r>
              <w:fldChar w:fldCharType="separate"/>
            </w:r>
            <w:r>
              <w:rPr>
                <w:rFonts w:ascii="宋体" w:hAnsi="宋体"/>
                <w:sz w:val="18"/>
              </w:rPr>
              <w:t>AHCPZT2152-2017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双层口杯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全国日杂标准化中心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安徽省富光实业股份有限公司、安徽省标准化研究院、浙江哈尔斯工贸有限公司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"http://219.239.107.155:8080/TaskBook.aspx?id=AHCPZT21532017" </w:instrText>
            </w:r>
            <w:r>
              <w:fldChar w:fldCharType="separate"/>
            </w:r>
            <w:r>
              <w:rPr>
                <w:rFonts w:ascii="宋体" w:hAnsi="宋体"/>
                <w:sz w:val="18"/>
              </w:rPr>
              <w:t>AHCPZT2153-2017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塑料饮水口杯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全国日杂标准化中心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安徽省富光实业股份有限公司、安徽省标准化研究院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"http://219.239.107.155:8080/TaskBook.aspx?id=AHCPZT21542017" </w:instrText>
            </w:r>
            <w:r>
              <w:fldChar w:fldCharType="separate"/>
            </w:r>
            <w:r>
              <w:rPr>
                <w:rFonts w:ascii="宋体" w:hAnsi="宋体"/>
                <w:sz w:val="18"/>
              </w:rPr>
              <w:t>AHCPZT2154-2017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户用化粪池</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安徽瑞瑶环保科技有限公司、安徽省标准化研究院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"http://219.239.107.155:8080/TaskBook.aspx?id=AHCPZT21552017" </w:instrText>
            </w:r>
            <w:r>
              <w:fldChar w:fldCharType="separate"/>
            </w:r>
            <w:r>
              <w:rPr>
                <w:rFonts w:ascii="宋体" w:hAnsi="宋体"/>
                <w:sz w:val="18"/>
              </w:rPr>
              <w:t>AHCPZT2155-2017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铁道车辆用高耐蚀型耐候钢</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马鞍山钢铁股份有限公司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"http://219.239.107.155:8080/TaskBook.aspx?id=AHCPZT21562017" </w:instrText>
            </w:r>
            <w:r>
              <w:fldChar w:fldCharType="separate"/>
            </w:r>
            <w:r>
              <w:rPr>
                <w:rFonts w:ascii="宋体" w:hAnsi="宋体"/>
                <w:sz w:val="18"/>
              </w:rPr>
              <w:t>AHCPZT2156-2017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轻量化热连轧汽车结构钢</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马鞍山钢铁股份有限公司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"http://219.239.107.155:8080/TaskBook.aspx?id=AHCPZT21572017" </w:instrText>
            </w:r>
            <w:r>
              <w:fldChar w:fldCharType="separate"/>
            </w:r>
            <w:r>
              <w:rPr>
                <w:rFonts w:ascii="宋体" w:hAnsi="宋体"/>
                <w:sz w:val="18"/>
              </w:rPr>
              <w:t>AHCPZT2157-2017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热轧H型钢</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马鞍山钢铁股份有限公司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"http://219.239.107.155:8080/TaskBook.aspx?id=AHCPZT21582017" </w:instrText>
            </w:r>
            <w:r>
              <w:fldChar w:fldCharType="separate"/>
            </w:r>
            <w:r>
              <w:rPr>
                <w:rFonts w:ascii="宋体" w:hAnsi="宋体"/>
                <w:sz w:val="18"/>
              </w:rPr>
              <w:t>AHCPZT2158-2017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额定电压6kV到30kV盾构机或地下掘进重型设备用橡皮绝缘软电缆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全国电线电缆标准化技术委员会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安徽凌宇电缆科技有限公司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"http://219.239.107.155:8080/TaskBook.aspx?id=AHCPZT21592017" </w:instrText>
            </w:r>
            <w:r>
              <w:fldChar w:fldCharType="separate"/>
            </w:r>
            <w:r>
              <w:rPr>
                <w:rFonts w:ascii="宋体" w:hAnsi="宋体"/>
                <w:sz w:val="18"/>
              </w:rPr>
              <w:t>AHCPZT2159-2017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额定电压450/750V及以下盾构机或地下掘进重型设备用橡皮绝缘软电缆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安徽</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全国电线电缆标准化技术委员会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安徽凌宇电缆科技有限公司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2017地方经信委标准项目计划表</w:t>
            </w:r>
          </w:p>
          <w:p>
            <w:pPr>
              <w:spacing w:line="20" w:lineRule="auto"/>
              <w:rPr>
                <w:rFonts w:ascii="黑体" w:hAnsi="宋体" w:eastAsia="黑体"/>
                <w:sz w:val="32"/>
              </w:rPr>
            </w:pPr>
            <w:r>
              <w:rPr>
                <w:rFonts w:ascii="宋体" w:hAnsi="宋体"/>
                <w:sz w:val="20"/>
              </w:rPr>
              <w:t>浙江经信委</w:t>
            </w:r>
            <w:r>
              <w:fldChar w:fldCharType="begin"/>
            </w:r>
            <w:r>
              <w:instrText xml:space="preserve"> XE "</w:instrText>
            </w:r>
            <w:r>
              <w:rPr>
                <w:rFonts w:hint="eastAsia"/>
              </w:rPr>
              <w:instrText xml:space="preserve">浙江经信委</w:instrText>
            </w:r>
            <w:r>
              <w:instrText xml:space="preserve">" \y "100391"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"http://219.239.107.155:8080/TaskBook.aspx?id=ZJCPZT21602017" </w:instrText>
            </w:r>
            <w:r>
              <w:fldChar w:fldCharType="separate"/>
            </w:r>
            <w:r>
              <w:rPr>
                <w:rFonts w:ascii="宋体" w:hAnsi="宋体"/>
                <w:sz w:val="18"/>
              </w:rPr>
              <w:t>ZJCPZT2160-2017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海绵城市用塑料排水管道系统 第1部分：总则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杭州联通管业有限公司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"http://219.239.107.155:8080/TaskBook.aspx?id=ZJCPZT21612017" </w:instrText>
            </w:r>
            <w:r>
              <w:fldChar w:fldCharType="separate"/>
            </w:r>
            <w:r>
              <w:rPr>
                <w:rFonts w:ascii="宋体" w:hAnsi="宋体"/>
                <w:sz w:val="18"/>
              </w:rPr>
              <w:t>ZJCPZT2161-2017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海绵城市用塑料排水管道系统 第2部分：抗冲击型聚丙烯（PPB）实壁渗透管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杭州联通管业有限公司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"http://219.239.107.155:8080/TaskBook.aspx?id=ZJCPZT21622017" </w:instrText>
            </w:r>
            <w:r>
              <w:fldChar w:fldCharType="separate"/>
            </w:r>
            <w:r>
              <w:rPr>
                <w:rFonts w:ascii="宋体" w:hAnsi="宋体"/>
                <w:sz w:val="18"/>
              </w:rPr>
              <w:t>ZJCPZT2162-2017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海绵城市用塑料排水管道系统 第3部分：高密度聚乙烯（HDPE）实壁渗透管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杭州联通管业有限公司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"http://219.239.107.155:8080/TaskBook.aspx?id=ZJCPZT21632017" </w:instrText>
            </w:r>
            <w:r>
              <w:fldChar w:fldCharType="separate"/>
            </w:r>
            <w:r>
              <w:rPr>
                <w:rFonts w:ascii="宋体" w:hAnsi="宋体"/>
                <w:sz w:val="18"/>
              </w:rPr>
              <w:t>ZJCPZT2163-2017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中药自动化煎制生产线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浙江厚达智能科技股份有限公司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"http://219.239.107.155:8080/TaskBook.aspx?id=ZJCPZT21642017" </w:instrText>
            </w:r>
            <w:r>
              <w:fldChar w:fldCharType="separate"/>
            </w:r>
            <w:r>
              <w:rPr>
                <w:rFonts w:ascii="宋体" w:hAnsi="宋体"/>
                <w:sz w:val="18"/>
              </w:rPr>
              <w:t>ZJCPZT2164-2017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染色机数控系统</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浙江中特智能装备股份有限公司、杭州智能染整设备有限公司、佛山市华高自动化设备有限公司、浙江方正轻纺机械检测中心有限公司、浙江省纺织测试研究院、浙江理工大学等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"http://219.239.107.155:8080/TaskBook.aspx?id=ZJCPZT21652017" </w:instrText>
            </w:r>
            <w:r>
              <w:fldChar w:fldCharType="separate"/>
            </w:r>
            <w:r>
              <w:rPr>
                <w:rFonts w:ascii="宋体" w:hAnsi="宋体"/>
                <w:sz w:val="18"/>
              </w:rPr>
              <w:t>ZJCPZT2165-2017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常温常压绳状染色机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浙江中特智能装备股份有限公司、杭州智能染整设备有限公司、浙江方正轻纺机械检测中心有限公司、浙江省纺织测试研究院、浙江理工大学等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"http://219.239.107.155:8080/TaskBook.aspx?id=ZJCPZT21662017" </w:instrText>
            </w:r>
            <w:r>
              <w:fldChar w:fldCharType="separate"/>
            </w:r>
            <w:r>
              <w:rPr>
                <w:rFonts w:ascii="宋体" w:hAnsi="宋体"/>
                <w:sz w:val="18"/>
              </w:rPr>
              <w:t>ZJCPZT2166-2017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原汁机用交流减速电机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全国旋转电机标准化技术委员会小功率电机分技术委员会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浙江联宜电机有限公司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"http://219.239.107.155:8080/TaskBook.aspx?id=ZJCPZT21672017" </w:instrText>
            </w:r>
            <w:r>
              <w:fldChar w:fldCharType="separate"/>
            </w:r>
            <w:r>
              <w:rPr>
                <w:rFonts w:ascii="宋体" w:hAnsi="宋体"/>
                <w:sz w:val="18"/>
              </w:rPr>
              <w:t>ZJCPZT2167-2017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水下机器人用直流电动机技术条件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全国微电机标准化技术委员会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浙江联宜电机有限公司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"http://219.239.107.155:8080/TaskBook.aspx?id=ZJCPZT21682017" </w:instrText>
            </w:r>
            <w:r>
              <w:fldChar w:fldCharType="separate"/>
            </w:r>
            <w:r>
              <w:rPr>
                <w:rFonts w:ascii="宋体" w:hAnsi="宋体"/>
                <w:sz w:val="18"/>
              </w:rPr>
              <w:t>ZJCPZT2168-2017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显示照明组件 LED前照光源光电测试方法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浙江三色光电技术有限公司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"http://219.239.107.155:8080/TaskBook.aspx?id=ZJCPZT21692017" </w:instrText>
            </w:r>
            <w:r>
              <w:fldChar w:fldCharType="separate"/>
            </w:r>
            <w:r>
              <w:rPr>
                <w:rFonts w:ascii="宋体" w:hAnsi="宋体"/>
                <w:sz w:val="18"/>
              </w:rPr>
              <w:t>ZJCPZT2169-2017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制丝循环用水通用技术要求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浙江丝绸科技有限公司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"http://219.239.107.155:8080/TaskBook.aspx?id=ZJCPZT21702017" </w:instrText>
            </w:r>
            <w:r>
              <w:fldChar w:fldCharType="separate"/>
            </w:r>
            <w:r>
              <w:rPr>
                <w:rFonts w:ascii="宋体" w:hAnsi="宋体"/>
                <w:sz w:val="18"/>
              </w:rPr>
              <w:t>ZJCPZT2170-2017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居民个人健康档案数据等级</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全国信息技术标准化技术委员会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创业软件股份有限公司、浙江省软件行业协会、广东中拓信息技术有限公司、重庆创易康软件有限公司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"http://219.239.107.155:8080/TaskBook.aspx?id=ZJCPZT21712017" </w:instrText>
            </w:r>
            <w:r>
              <w:fldChar w:fldCharType="separate"/>
            </w:r>
            <w:r>
              <w:rPr>
                <w:rFonts w:ascii="宋体" w:hAnsi="宋体"/>
                <w:sz w:val="18"/>
              </w:rPr>
              <w:t>ZJCPZT2171-2017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针织圆纬机控制通用技术规范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全国工业机械电气系统标准化技术委员会纺织机械电气系统分技术委员会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浙江恒强科技股份有限公司、浙江方圆检测集团股份有限公司、泉州卜硕机械有限公司、佛山市创达企业有限公司、康迈特（厦门）电气有限公司、浙江理工大学、中国纺织机械协会等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"http://219.239.107.155:8080/TaskBook.aspx?id=ZJCPZT21722017" </w:instrText>
            </w:r>
            <w:r>
              <w:fldChar w:fldCharType="separate"/>
            </w:r>
            <w:r>
              <w:rPr>
                <w:rFonts w:ascii="宋体" w:hAnsi="宋体"/>
                <w:sz w:val="18"/>
              </w:rPr>
              <w:t>ZJCPZT2172-2017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丝绸包</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浙江凯喜雅国际股份有限公司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"http://219.239.107.155:8080/TaskBook.aspx?id=ZJCPZT21732017" </w:instrText>
            </w:r>
            <w:r>
              <w:fldChar w:fldCharType="separate"/>
            </w:r>
            <w:r>
              <w:rPr>
                <w:rFonts w:ascii="宋体" w:hAnsi="宋体"/>
                <w:sz w:val="18"/>
              </w:rPr>
              <w:t>ZJCPZT2173-2017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轻质GMT汽车顶棚材料技术要求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浙江华江科技股份有限公司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"http://219.239.107.155:8080/TaskBook.aspx?id=ZJCPZT21742017" </w:instrText>
            </w:r>
            <w:r>
              <w:fldChar w:fldCharType="separate"/>
            </w:r>
            <w:r>
              <w:rPr>
                <w:rFonts w:ascii="宋体" w:hAnsi="宋体"/>
                <w:sz w:val="18"/>
              </w:rPr>
              <w:t>ZJCPZT2174-2017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双金属制动鼓技术条件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嘉兴四通车轮股份有限公司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"http://219.239.107.155:8080/TaskBook.aspx?id=ZJCPXT21752017" </w:instrText>
            </w:r>
            <w:r>
              <w:fldChar w:fldCharType="separate"/>
            </w:r>
            <w:r>
              <w:rPr>
                <w:rFonts w:ascii="宋体" w:hAnsi="宋体"/>
                <w:sz w:val="18"/>
              </w:rPr>
              <w:t>ZJCPXT2175-2017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锻压机床离合器铜基干式摩擦片技术条件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10766-2007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浙江</w:t>
            </w:r>
            <w:r>
              <w:rPr>
                <w:rFonts w:ascii="宋体" w:hAnsi="宋体" w:cs="宋体"/>
                <w:kern w:val="0"/>
                <w:sz w:val="18"/>
                <w:szCs w:val="18"/>
              </w:rPr>
              <w:t>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全国有色金属标准化技术委员会粉末冶金分技术委员会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杭州前进齿轮箱集团股份有限公司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sectPr>
      <w:type w:val="continuous"/>
      <w:pgSz w:w="16838" w:h="11906" w:orient="landscape"/>
      <w:pgMar w:top="873" w:right="663" w:bottom="873" w:left="123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75</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50762648">
    <w:nsid w:val="50830098"/>
    <w:multiLevelType w:val="multilevel"/>
    <w:tmpl w:val="5083009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3507626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422E3"/>
    <w:rsid w:val="00091FD2"/>
    <w:rsid w:val="000B17F1"/>
    <w:rsid w:val="001C5A9E"/>
    <w:rsid w:val="00254E60"/>
    <w:rsid w:val="0026386F"/>
    <w:rsid w:val="002B1642"/>
    <w:rsid w:val="002D46FF"/>
    <w:rsid w:val="004C7FDA"/>
    <w:rsid w:val="0053042D"/>
    <w:rsid w:val="005E5E5F"/>
    <w:rsid w:val="006001A7"/>
    <w:rsid w:val="00631B59"/>
    <w:rsid w:val="00661654"/>
    <w:rsid w:val="006934F2"/>
    <w:rsid w:val="00722A73"/>
    <w:rsid w:val="008B32C8"/>
    <w:rsid w:val="008D7D44"/>
    <w:rsid w:val="00A01A6C"/>
    <w:rsid w:val="00A77281"/>
    <w:rsid w:val="00A83B70"/>
    <w:rsid w:val="00A93961"/>
    <w:rsid w:val="00BA53D2"/>
    <w:rsid w:val="00C25649"/>
    <w:rsid w:val="00C37EF6"/>
    <w:rsid w:val="00CC354D"/>
    <w:rsid w:val="00CD4181"/>
    <w:rsid w:val="00D74545"/>
    <w:rsid w:val="00E376A6"/>
    <w:rsid w:val="00E422E3"/>
    <w:rsid w:val="00E657E1"/>
    <w:rsid w:val="00EB7866"/>
    <w:rsid w:val="564154C6"/>
    <w:rsid w:val="63D14EB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1"/>
    <w:uiPriority w:val="0"/>
    <w:pPr>
      <w:tabs>
        <w:tab w:val="center" w:pos="4153"/>
        <w:tab w:val="right" w:pos="8306"/>
      </w:tabs>
      <w:snapToGrid w:val="0"/>
      <w:jc w:val="left"/>
    </w:pPr>
    <w:rPr>
      <w:kern w:val="0"/>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kern w:val="0"/>
      <w:sz w:val="18"/>
      <w:szCs w:val="18"/>
    </w:rPr>
  </w:style>
  <w:style w:type="paragraph" w:styleId="4">
    <w:name w:val="index 1"/>
    <w:basedOn w:val="1"/>
    <w:next w:val="1"/>
    <w:uiPriority w:val="99"/>
  </w:style>
  <w:style w:type="character" w:styleId="6">
    <w:name w:val="page number"/>
    <w:basedOn w:val="5"/>
    <w:uiPriority w:val="0"/>
    <w:rPr/>
  </w:style>
  <w:style w:type="character" w:styleId="7">
    <w:name w:val="Hyperlink"/>
    <w:basedOn w:val="5"/>
    <w:uiPriority w:val="0"/>
    <w:rPr>
      <w:color w:val="0000FF"/>
      <w:u w:val="single"/>
    </w:rPr>
  </w:style>
  <w:style w:type="table" w:styleId="9">
    <w:name w:val="Table Grid"/>
    <w:basedOn w:val="8"/>
    <w:uiPriority w:val="0"/>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页眉 Char"/>
    <w:link w:val="3"/>
    <w:uiPriority w:val="0"/>
    <w:rPr>
      <w:sz w:val="18"/>
      <w:szCs w:val="18"/>
    </w:rPr>
  </w:style>
  <w:style w:type="character" w:customStyle="1" w:styleId="11">
    <w:name w:val="页脚 Char"/>
    <w:link w:val="2"/>
    <w:uiPriority w:val="0"/>
    <w:rPr>
      <w:sz w:val="18"/>
      <w:szCs w:val="18"/>
    </w:rPr>
  </w:style>
  <w:style w:type="character" w:customStyle="1" w:styleId="12">
    <w:name w:val="font51"/>
    <w:uiPriority w:val="0"/>
    <w:rPr>
      <w:rFonts w:hint="eastAsia" w:ascii="宋体" w:hAnsi="宋体" w:eastAsia="宋体" w:cs="宋体"/>
      <w:color w:val="000000"/>
      <w:sz w:val="16"/>
      <w:szCs w:val="16"/>
      <w:u w:val="none"/>
    </w:rPr>
  </w:style>
  <w:style w:type="character" w:customStyle="1" w:styleId="13">
    <w:name w:val="font11"/>
    <w:uiPriority w:val="0"/>
    <w:rPr>
      <w:rFonts w:hint="eastAsia" w:ascii="宋体" w:hAnsi="宋体" w:eastAsia="宋体" w:cs="宋体"/>
      <w:color w:val="000000"/>
      <w:sz w:val="16"/>
      <w:szCs w:val="16"/>
      <w:u w:val="none"/>
    </w:rPr>
  </w:style>
  <w:style w:type="character" w:customStyle="1" w:styleId="14">
    <w:name w:val="页眉 Char1"/>
    <w:semiHidden/>
    <w:uiPriority w:val="99"/>
    <w:rPr>
      <w:kern w:val="2"/>
      <w:sz w:val="18"/>
      <w:szCs w:val="18"/>
    </w:rPr>
  </w:style>
  <w:style w:type="character" w:customStyle="1" w:styleId="15">
    <w:name w:val="页脚 Char1"/>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11401</Words>
  <Characters>64988</Characters>
  <Lines>541</Lines>
  <Paragraphs>152</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2017-10-25T06:40:00Z</dcterms:created>
  <dc:creator>Windows 用户</dc:creator>
  <cp:lastModifiedBy>huanhuanm</cp:lastModifiedBy>
  <dcterms:modified xsi:type="dcterms:W3CDTF">2017-10-27T06:12:26Z</dcterms:modified>
  <dc:title>工业和信息化部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