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jpeg" Extension="jpeg"/>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468" w:after="312"/>
        <w:jc w:val="center"/>
        <w:rPr>
          <w:rFonts w:ascii="宋体" w:hAnsi="宋体" w:eastAsia="黑体"/>
          <w:sz w:val="56"/>
          <w:szCs w:val="52"/>
        </w:rPr>
      </w:pPr>
      <w:bookmarkStart w:id="0" w:name="_Toc29251"/>
      <w:bookmarkStart w:id="1" w:name="_Toc435618810"/>
      <w:bookmarkStart w:id="2" w:name="_Toc422515395"/>
      <w:bookmarkStart w:id="3" w:name="_Toc417901116"/>
    </w:p>
    <w:bookmarkEnd w:id="0"/>
    <w:p>
      <w:pPr>
        <w:ind w:right="-7" w:rightChars="-3"/>
        <w:jc w:val="center"/>
        <w:rPr>
          <w:rFonts w:ascii="仿宋" w:hAnsi="仿宋" w:eastAsia="仿宋"/>
          <w:b/>
          <w:sz w:val="72"/>
          <w:szCs w:val="32"/>
          <w:lang w:eastAsia="zh-CN"/>
        </w:rPr>
      </w:pPr>
      <w:r>
        <w:rPr>
          <w:rFonts w:hint="eastAsia" w:ascii="仿宋" w:hAnsi="仿宋" w:eastAsia="仿宋"/>
          <w:b/>
          <w:sz w:val="72"/>
          <w:szCs w:val="32"/>
          <w:lang w:eastAsia="zh-CN"/>
        </w:rPr>
        <w:t>国家车联网产业标准体系建设指南</w:t>
      </w:r>
    </w:p>
    <w:p>
      <w:pPr>
        <w:ind w:right="-7" w:rightChars="-3"/>
        <w:jc w:val="center"/>
        <w:rPr>
          <w:rFonts w:ascii="仿宋" w:hAnsi="仿宋" w:eastAsia="仿宋"/>
          <w:b/>
          <w:sz w:val="52"/>
          <w:szCs w:val="52"/>
          <w:lang w:eastAsia="zh-CN"/>
        </w:rPr>
      </w:pPr>
      <w:r>
        <w:rPr>
          <w:rFonts w:hint="eastAsia" w:ascii="仿宋" w:hAnsi="仿宋" w:eastAsia="仿宋"/>
          <w:b/>
          <w:sz w:val="52"/>
          <w:szCs w:val="52"/>
          <w:lang w:eastAsia="zh-CN"/>
        </w:rPr>
        <w:t>（</w:t>
      </w:r>
      <w:r>
        <w:rPr>
          <w:rFonts w:ascii="仿宋" w:hAnsi="仿宋" w:eastAsia="仿宋"/>
          <w:b/>
          <w:sz w:val="52"/>
          <w:szCs w:val="52"/>
          <w:lang w:eastAsia="zh-CN"/>
        </w:rPr>
        <w:t>电子</w:t>
      </w:r>
      <w:r>
        <w:rPr>
          <w:rFonts w:hint="eastAsia" w:ascii="仿宋" w:hAnsi="仿宋" w:eastAsia="仿宋"/>
          <w:b/>
          <w:sz w:val="52"/>
          <w:szCs w:val="52"/>
          <w:lang w:eastAsia="zh-CN"/>
        </w:rPr>
        <w:t>产品</w:t>
      </w:r>
      <w:r>
        <w:rPr>
          <w:rFonts w:ascii="仿宋" w:hAnsi="仿宋" w:eastAsia="仿宋"/>
          <w:b/>
          <w:sz w:val="52"/>
          <w:szCs w:val="52"/>
          <w:lang w:eastAsia="zh-CN"/>
        </w:rPr>
        <w:t>和服务</w:t>
      </w:r>
      <w:r>
        <w:rPr>
          <w:rFonts w:hint="eastAsia" w:ascii="仿宋" w:hAnsi="仿宋" w:eastAsia="仿宋"/>
          <w:b/>
          <w:sz w:val="52"/>
          <w:szCs w:val="52"/>
          <w:lang w:eastAsia="zh-CN"/>
        </w:rPr>
        <w:t>）</w:t>
      </w:r>
    </w:p>
    <w:p>
      <w:pPr>
        <w:ind w:right="-7" w:rightChars="-3"/>
        <w:jc w:val="center"/>
        <w:rPr>
          <w:rFonts w:ascii="仿宋" w:hAnsi="仿宋" w:eastAsia="仿宋"/>
          <w:b/>
          <w:sz w:val="36"/>
          <w:szCs w:val="32"/>
          <w:lang w:eastAsia="zh-CN"/>
        </w:rPr>
      </w:pPr>
      <w:r>
        <w:rPr>
          <w:rFonts w:hint="eastAsia" w:ascii="仿宋" w:hAnsi="仿宋" w:eastAsia="仿宋"/>
          <w:b/>
          <w:sz w:val="36"/>
          <w:szCs w:val="32"/>
          <w:lang w:eastAsia="zh-CN"/>
        </w:rPr>
        <w:t>（2017年）</w:t>
      </w:r>
    </w:p>
    <w:p>
      <w:pPr>
        <w:spacing w:before="468" w:after="312"/>
        <w:jc w:val="center"/>
        <w:rPr>
          <w:rFonts w:ascii="宋体" w:hAnsi="宋体" w:eastAsia="仿宋_GB2312" w:cs="仿宋_GB2312"/>
          <w:color w:val="FF0000"/>
          <w:sz w:val="44"/>
          <w:szCs w:val="32"/>
          <w:lang w:eastAsia="zh-CN"/>
        </w:rPr>
      </w:pPr>
      <w:r>
        <w:rPr>
          <w:rFonts w:hint="eastAsia" w:ascii="仿宋" w:hAnsi="仿宋" w:eastAsia="仿宋"/>
          <w:b/>
          <w:sz w:val="36"/>
          <w:szCs w:val="32"/>
          <w:lang w:eastAsia="zh-CN"/>
        </w:rPr>
        <w:t>（征求意见稿）</w:t>
      </w:r>
    </w:p>
    <w:p>
      <w:pPr>
        <w:spacing w:before="468" w:after="312"/>
        <w:jc w:val="center"/>
        <w:rPr>
          <w:rFonts w:ascii="宋体" w:hAnsi="宋体" w:eastAsia="仿宋_GB2312" w:cs="仿宋_GB2312"/>
          <w:color w:val="FF0000"/>
          <w:sz w:val="44"/>
          <w:szCs w:val="32"/>
          <w:lang w:eastAsia="zh-CN"/>
        </w:rPr>
      </w:pPr>
    </w:p>
    <w:p>
      <w:pPr>
        <w:spacing w:before="468" w:after="312"/>
        <w:jc w:val="center"/>
        <w:rPr>
          <w:rFonts w:ascii="宋体" w:hAnsi="宋体" w:eastAsia="仿宋_GB2312" w:cs="仿宋_GB2312"/>
          <w:sz w:val="32"/>
          <w:szCs w:val="32"/>
          <w:lang w:eastAsia="zh-CN"/>
        </w:rPr>
      </w:pPr>
    </w:p>
    <w:p>
      <w:pPr>
        <w:spacing w:before="468" w:after="312"/>
        <w:jc w:val="center"/>
        <w:rPr>
          <w:rFonts w:ascii="宋体" w:hAnsi="宋体" w:eastAsia="仿宋_GB2312" w:cs="仿宋_GB2312"/>
          <w:sz w:val="32"/>
          <w:szCs w:val="32"/>
          <w:lang w:eastAsia="zh-CN"/>
        </w:rPr>
      </w:pPr>
    </w:p>
    <w:p>
      <w:pPr>
        <w:spacing w:before="468" w:after="312"/>
        <w:jc w:val="center"/>
        <w:rPr>
          <w:rFonts w:ascii="宋体" w:hAnsi="宋体" w:eastAsia="仿宋_GB2312" w:cs="仿宋_GB2312"/>
          <w:sz w:val="32"/>
          <w:szCs w:val="32"/>
          <w:lang w:eastAsia="zh-CN"/>
        </w:rPr>
      </w:pPr>
    </w:p>
    <w:p>
      <w:pPr>
        <w:spacing w:before="468" w:after="312"/>
        <w:jc w:val="center"/>
        <w:rPr>
          <w:rFonts w:ascii="宋体" w:hAnsi="宋体" w:eastAsia="仿宋_GB2312" w:cs="仿宋_GB2312"/>
          <w:sz w:val="32"/>
          <w:szCs w:val="32"/>
          <w:lang w:eastAsia="zh-CN"/>
        </w:rPr>
      </w:pPr>
    </w:p>
    <w:p>
      <w:pPr>
        <w:tabs>
          <w:tab w:val="right" w:leader="dot" w:pos="8296"/>
        </w:tabs>
        <w:jc w:val="center"/>
        <w:rPr>
          <w:lang w:eastAsia="zh-CN"/>
        </w:rPr>
      </w:pPr>
      <w:r>
        <w:rPr>
          <w:rFonts w:ascii="仿宋_GB2312" w:hAnsi="仿宋_GB2312" w:eastAsia="仿宋_GB2312" w:cs="仿宋_GB2312"/>
          <w:sz w:val="32"/>
          <w:szCs w:val="32"/>
          <w:lang w:eastAsia="zh-CN"/>
        </w:rPr>
        <w:t>2017</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w:t>
      </w:r>
      <w:r>
        <w:rPr>
          <w:rFonts w:ascii="仿宋" w:hAnsi="仿宋" w:eastAsia="仿宋" w:cs="黑体"/>
          <w:sz w:val="32"/>
          <w:szCs w:val="32"/>
          <w:lang w:eastAsia="zh-CN"/>
        </w:rPr>
        <w:br w:type="page"/>
      </w:r>
      <w:bookmarkStart w:id="4" w:name="_Toc421044825"/>
      <w:bookmarkEnd w:id="4"/>
      <w:bookmarkStart w:id="5" w:name="_Toc421044826"/>
      <w:bookmarkEnd w:id="5"/>
      <w:bookmarkStart w:id="6" w:name="_Toc421044827"/>
      <w:bookmarkEnd w:id="6"/>
      <w:bookmarkStart w:id="7" w:name="_Toc421083397"/>
      <w:bookmarkEnd w:id="7"/>
      <w:bookmarkStart w:id="8" w:name="_Toc421044828"/>
      <w:bookmarkEnd w:id="8"/>
      <w:bookmarkStart w:id="9" w:name="_Toc421083398"/>
      <w:bookmarkEnd w:id="9"/>
      <w:bookmarkStart w:id="10" w:name="_Toc421044829"/>
      <w:bookmarkEnd w:id="10"/>
      <w:bookmarkStart w:id="11" w:name="_Toc421083399"/>
      <w:bookmarkEnd w:id="11"/>
      <w:bookmarkStart w:id="12" w:name="_Toc421044830"/>
      <w:bookmarkEnd w:id="12"/>
      <w:bookmarkStart w:id="13" w:name="_Toc421083400"/>
      <w:bookmarkEnd w:id="13"/>
      <w:bookmarkStart w:id="14" w:name="_Toc435656340"/>
      <w:bookmarkEnd w:id="14"/>
      <w:bookmarkStart w:id="15" w:name="_Toc435656341"/>
      <w:bookmarkEnd w:id="15"/>
      <w:bookmarkStart w:id="16" w:name="_Toc435656342"/>
      <w:bookmarkEnd w:id="16"/>
      <w:bookmarkStart w:id="17" w:name="_Toc435656343"/>
      <w:bookmarkEnd w:id="17"/>
      <w:bookmarkStart w:id="18" w:name="_Toc435656344"/>
      <w:bookmarkEnd w:id="18"/>
      <w:bookmarkStart w:id="19" w:name="_Toc435656345"/>
      <w:bookmarkEnd w:id="19"/>
      <w:bookmarkStart w:id="20" w:name="_Toc435656346"/>
      <w:bookmarkEnd w:id="20"/>
      <w:bookmarkStart w:id="21" w:name="_Toc435656347"/>
      <w:bookmarkEnd w:id="21"/>
      <w:bookmarkStart w:id="22" w:name="_Toc435656348"/>
      <w:bookmarkEnd w:id="22"/>
      <w:bookmarkStart w:id="23" w:name="_Toc435656349"/>
      <w:bookmarkEnd w:id="23"/>
      <w:bookmarkStart w:id="24" w:name="_Toc435656350"/>
      <w:bookmarkEnd w:id="24"/>
      <w:bookmarkStart w:id="25" w:name="_Toc435656351"/>
      <w:bookmarkEnd w:id="25"/>
      <w:bookmarkStart w:id="26" w:name="_Toc435656352"/>
      <w:bookmarkEnd w:id="26"/>
      <w:bookmarkStart w:id="27" w:name="_Toc435656353"/>
      <w:bookmarkEnd w:id="27"/>
      <w:bookmarkStart w:id="28" w:name="_Toc435656354"/>
      <w:bookmarkEnd w:id="28"/>
      <w:bookmarkStart w:id="29" w:name="_Toc435656355"/>
      <w:bookmarkEnd w:id="29"/>
      <w:bookmarkStart w:id="30" w:name="_Toc435656356"/>
      <w:bookmarkEnd w:id="30"/>
      <w:bookmarkStart w:id="31" w:name="_Toc435656357"/>
      <w:bookmarkEnd w:id="31"/>
      <w:bookmarkStart w:id="32" w:name="_Toc435656358"/>
      <w:bookmarkEnd w:id="32"/>
      <w:bookmarkStart w:id="33" w:name="_Toc435656359"/>
      <w:bookmarkEnd w:id="33"/>
      <w:bookmarkStart w:id="34" w:name="_Toc435656360"/>
      <w:bookmarkEnd w:id="34"/>
      <w:bookmarkStart w:id="35" w:name="_Toc435656361"/>
      <w:bookmarkEnd w:id="35"/>
      <w:bookmarkStart w:id="36" w:name="_Toc435656362"/>
      <w:bookmarkEnd w:id="36"/>
      <w:bookmarkStart w:id="37" w:name="_Toc435656363"/>
      <w:bookmarkEnd w:id="37"/>
      <w:bookmarkStart w:id="38" w:name="_Toc435656364"/>
      <w:bookmarkEnd w:id="38"/>
      <w:bookmarkStart w:id="39" w:name="_Toc435656365"/>
      <w:bookmarkEnd w:id="39"/>
      <w:r>
        <w:rPr>
          <w:rFonts w:hint="eastAsia" w:ascii="宋体" w:hAnsi="宋体" w:eastAsia="黑体" w:cs="黑体"/>
          <w:sz w:val="36"/>
          <w:szCs w:val="36"/>
          <w:lang w:eastAsia="zh-CN"/>
        </w:rPr>
        <w:t>目  录</w:t>
      </w:r>
      <w:r>
        <w:rPr>
          <w:rFonts w:ascii="宋体"/>
          <w:b/>
          <w:bCs/>
          <w:sz w:val="28"/>
          <w:szCs w:val="28"/>
          <w:lang w:eastAsia="zh-CN"/>
        </w:rPr>
        <w:t xml:space="preserve"> </w:t>
      </w:r>
      <w:bookmarkEnd w:id="1"/>
      <w:bookmarkEnd w:id="2"/>
      <w:bookmarkEnd w:id="3"/>
      <w:r>
        <w:rPr>
          <w:rFonts w:ascii="宋体"/>
          <w:b/>
          <w:bCs/>
          <w:sz w:val="28"/>
          <w:szCs w:val="28"/>
        </w:rPr>
        <w:fldChar w:fldCharType="begin"/>
      </w:r>
      <w:r>
        <w:rPr>
          <w:rFonts w:ascii="宋体"/>
          <w:b/>
          <w:bCs/>
          <w:sz w:val="28"/>
          <w:szCs w:val="28"/>
          <w:lang w:eastAsia="zh-CN"/>
        </w:rPr>
        <w:instrText xml:space="preserve"> TOC \o "1-3" \u </w:instrText>
      </w:r>
      <w:r>
        <w:rPr>
          <w:rFonts w:ascii="宋体"/>
          <w:b/>
          <w:bCs/>
          <w:sz w:val="28"/>
          <w:szCs w:val="28"/>
        </w:rPr>
        <w:fldChar w:fldCharType="separate"/>
      </w:r>
    </w:p>
    <w:p>
      <w:pPr>
        <w:pStyle w:val="18"/>
        <w:rPr>
          <w:rFonts w:ascii="Calibri" w:hAnsi="Calibri" w:eastAsia="宋体"/>
          <w:kern w:val="2"/>
          <w:sz w:val="21"/>
          <w:szCs w:val="22"/>
          <w:lang w:bidi="ar-SA"/>
        </w:rPr>
      </w:pPr>
      <w:r>
        <w:t>一、</w:t>
      </w:r>
      <w:r>
        <w:rPr>
          <w:rFonts w:hint="eastAsia"/>
          <w:lang w:eastAsia="zh-CN"/>
        </w:rPr>
        <w:t>车联网产业（电子产品和服务）</w:t>
      </w:r>
      <w:r>
        <w:t>标准体系总体要求</w:t>
      </w:r>
      <w:r>
        <w:tab/>
      </w:r>
      <w:r>
        <w:fldChar w:fldCharType="begin"/>
      </w:r>
      <w:r>
        <w:instrText xml:space="preserve"> PAGEREF _Toc488683799 \h </w:instrText>
      </w:r>
      <w:r>
        <w:fldChar w:fldCharType="separate"/>
      </w:r>
      <w:r>
        <w:t>2</w:t>
      </w:r>
      <w:r>
        <w:fldChar w:fldCharType="end"/>
      </w:r>
    </w:p>
    <w:p>
      <w:pPr>
        <w:pStyle w:val="20"/>
        <w:rPr>
          <w:kern w:val="2"/>
          <w:sz w:val="30"/>
          <w:szCs w:val="30"/>
          <w:lang w:eastAsia="zh-CN" w:bidi="ar-SA"/>
        </w:rPr>
      </w:pPr>
      <w:r>
        <w:rPr>
          <w:rFonts w:ascii="仿宋" w:hAnsi="仿宋" w:eastAsia="仿宋"/>
          <w:sz w:val="30"/>
          <w:szCs w:val="30"/>
          <w:lang w:eastAsia="zh-CN"/>
        </w:rPr>
        <w:t>（一）指导思想</w:t>
      </w:r>
      <w:r>
        <w:rPr>
          <w:sz w:val="30"/>
          <w:szCs w:val="30"/>
          <w:lang w:eastAsia="zh-CN"/>
        </w:rPr>
        <w:tab/>
      </w:r>
      <w:r>
        <w:rPr>
          <w:sz w:val="30"/>
          <w:szCs w:val="30"/>
        </w:rPr>
        <w:fldChar w:fldCharType="begin"/>
      </w:r>
      <w:r>
        <w:rPr>
          <w:sz w:val="30"/>
          <w:szCs w:val="30"/>
          <w:lang w:eastAsia="zh-CN"/>
        </w:rPr>
        <w:instrText xml:space="preserve"> PAGEREF _Toc488683800 \h </w:instrText>
      </w:r>
      <w:r>
        <w:rPr>
          <w:sz w:val="30"/>
          <w:szCs w:val="30"/>
        </w:rPr>
        <w:fldChar w:fldCharType="separate"/>
      </w:r>
      <w:r>
        <w:rPr>
          <w:sz w:val="30"/>
          <w:szCs w:val="30"/>
          <w:lang w:eastAsia="zh-CN"/>
        </w:rPr>
        <w:t>2</w:t>
      </w:r>
      <w:r>
        <w:rPr>
          <w:sz w:val="30"/>
          <w:szCs w:val="30"/>
        </w:rPr>
        <w:fldChar w:fldCharType="end"/>
      </w:r>
    </w:p>
    <w:p>
      <w:pPr>
        <w:pStyle w:val="20"/>
        <w:rPr>
          <w:kern w:val="2"/>
          <w:sz w:val="30"/>
          <w:szCs w:val="30"/>
          <w:lang w:eastAsia="zh-CN" w:bidi="ar-SA"/>
        </w:rPr>
      </w:pPr>
      <w:r>
        <w:rPr>
          <w:rFonts w:ascii="仿宋" w:hAnsi="仿宋" w:eastAsia="仿宋"/>
          <w:sz w:val="30"/>
          <w:szCs w:val="30"/>
          <w:lang w:eastAsia="zh-CN"/>
        </w:rPr>
        <w:t>（二）基本原则</w:t>
      </w:r>
      <w:r>
        <w:rPr>
          <w:sz w:val="30"/>
          <w:szCs w:val="30"/>
          <w:lang w:eastAsia="zh-CN"/>
        </w:rPr>
        <w:tab/>
      </w:r>
      <w:r>
        <w:rPr>
          <w:sz w:val="30"/>
          <w:szCs w:val="30"/>
        </w:rPr>
        <w:fldChar w:fldCharType="begin"/>
      </w:r>
      <w:r>
        <w:rPr>
          <w:sz w:val="30"/>
          <w:szCs w:val="30"/>
          <w:lang w:eastAsia="zh-CN"/>
        </w:rPr>
        <w:instrText xml:space="preserve"> PAGEREF _Toc488683801 \h </w:instrText>
      </w:r>
      <w:r>
        <w:rPr>
          <w:sz w:val="30"/>
          <w:szCs w:val="30"/>
        </w:rPr>
        <w:fldChar w:fldCharType="separate"/>
      </w:r>
      <w:r>
        <w:rPr>
          <w:sz w:val="30"/>
          <w:szCs w:val="30"/>
          <w:lang w:eastAsia="zh-CN"/>
        </w:rPr>
        <w:t>2</w:t>
      </w:r>
      <w:r>
        <w:rPr>
          <w:sz w:val="30"/>
          <w:szCs w:val="30"/>
        </w:rPr>
        <w:fldChar w:fldCharType="end"/>
      </w:r>
    </w:p>
    <w:p>
      <w:pPr>
        <w:pStyle w:val="20"/>
        <w:rPr>
          <w:kern w:val="2"/>
          <w:sz w:val="30"/>
          <w:szCs w:val="30"/>
          <w:lang w:eastAsia="zh-CN" w:bidi="ar-SA"/>
        </w:rPr>
      </w:pPr>
      <w:r>
        <w:rPr>
          <w:rFonts w:ascii="仿宋" w:hAnsi="仿宋" w:eastAsia="仿宋"/>
          <w:sz w:val="30"/>
          <w:szCs w:val="30"/>
          <w:lang w:eastAsia="zh-CN"/>
        </w:rPr>
        <w:t>（三）建设目标</w:t>
      </w:r>
      <w:r>
        <w:rPr>
          <w:sz w:val="30"/>
          <w:szCs w:val="30"/>
          <w:lang w:eastAsia="zh-CN"/>
        </w:rPr>
        <w:tab/>
      </w:r>
      <w:r>
        <w:rPr>
          <w:sz w:val="30"/>
          <w:szCs w:val="30"/>
        </w:rPr>
        <w:fldChar w:fldCharType="begin"/>
      </w:r>
      <w:r>
        <w:rPr>
          <w:sz w:val="30"/>
          <w:szCs w:val="30"/>
          <w:lang w:eastAsia="zh-CN"/>
        </w:rPr>
        <w:instrText xml:space="preserve"> PAGEREF _Toc488683802 \h </w:instrText>
      </w:r>
      <w:r>
        <w:rPr>
          <w:sz w:val="30"/>
          <w:szCs w:val="30"/>
        </w:rPr>
        <w:fldChar w:fldCharType="separate"/>
      </w:r>
      <w:r>
        <w:rPr>
          <w:sz w:val="30"/>
          <w:szCs w:val="30"/>
          <w:lang w:eastAsia="zh-CN"/>
        </w:rPr>
        <w:t>3</w:t>
      </w:r>
      <w:r>
        <w:rPr>
          <w:sz w:val="30"/>
          <w:szCs w:val="30"/>
        </w:rPr>
        <w:fldChar w:fldCharType="end"/>
      </w:r>
    </w:p>
    <w:p>
      <w:pPr>
        <w:pStyle w:val="18"/>
        <w:rPr>
          <w:rFonts w:ascii="Calibri" w:hAnsi="Calibri" w:eastAsia="宋体"/>
          <w:kern w:val="2"/>
          <w:sz w:val="21"/>
          <w:szCs w:val="22"/>
          <w:lang w:bidi="ar-SA"/>
        </w:rPr>
      </w:pPr>
      <w:r>
        <w:t>二、</w:t>
      </w:r>
      <w:r>
        <w:rPr>
          <w:rFonts w:hint="eastAsia"/>
          <w:lang w:eastAsia="zh-CN"/>
        </w:rPr>
        <w:t>车联网产业（电子产品和服务）</w:t>
      </w:r>
      <w:r>
        <w:t>标准体系</w:t>
      </w:r>
      <w:r>
        <w:rPr>
          <w:rFonts w:cs="黑体"/>
        </w:rPr>
        <w:t>建设思路</w:t>
      </w:r>
      <w:r>
        <w:tab/>
      </w:r>
      <w:r>
        <w:fldChar w:fldCharType="begin"/>
      </w:r>
      <w:r>
        <w:instrText xml:space="preserve"> PAGEREF _Toc488683803 \h </w:instrText>
      </w:r>
      <w:r>
        <w:fldChar w:fldCharType="separate"/>
      </w:r>
      <w:r>
        <w:t>4</w:t>
      </w:r>
      <w:r>
        <w:fldChar w:fldCharType="end"/>
      </w:r>
    </w:p>
    <w:p>
      <w:pPr>
        <w:pStyle w:val="20"/>
        <w:rPr>
          <w:kern w:val="2"/>
          <w:sz w:val="30"/>
          <w:szCs w:val="30"/>
          <w:lang w:eastAsia="zh-CN" w:bidi="ar-SA"/>
        </w:rPr>
      </w:pPr>
      <w:r>
        <w:rPr>
          <w:rFonts w:ascii="仿宋" w:hAnsi="仿宋" w:eastAsia="仿宋"/>
          <w:sz w:val="30"/>
          <w:szCs w:val="30"/>
          <w:shd w:val="clear" w:color="auto" w:fill="FFFFFF"/>
          <w:lang w:eastAsia="zh-CN"/>
        </w:rPr>
        <w:t>（一）建设思路</w:t>
      </w:r>
      <w:r>
        <w:rPr>
          <w:sz w:val="30"/>
          <w:szCs w:val="30"/>
          <w:lang w:eastAsia="zh-CN"/>
        </w:rPr>
        <w:tab/>
      </w:r>
      <w:r>
        <w:rPr>
          <w:sz w:val="30"/>
          <w:szCs w:val="30"/>
        </w:rPr>
        <w:fldChar w:fldCharType="begin"/>
      </w:r>
      <w:r>
        <w:rPr>
          <w:sz w:val="30"/>
          <w:szCs w:val="30"/>
          <w:lang w:eastAsia="zh-CN"/>
        </w:rPr>
        <w:instrText xml:space="preserve"> PAGEREF _Toc488683804 \h </w:instrText>
      </w:r>
      <w:r>
        <w:rPr>
          <w:sz w:val="30"/>
          <w:szCs w:val="30"/>
        </w:rPr>
        <w:fldChar w:fldCharType="separate"/>
      </w:r>
      <w:r>
        <w:rPr>
          <w:sz w:val="30"/>
          <w:szCs w:val="30"/>
          <w:lang w:eastAsia="zh-CN"/>
        </w:rPr>
        <w:t>4</w:t>
      </w:r>
      <w:r>
        <w:rPr>
          <w:sz w:val="30"/>
          <w:szCs w:val="30"/>
        </w:rPr>
        <w:fldChar w:fldCharType="end"/>
      </w:r>
    </w:p>
    <w:p>
      <w:pPr>
        <w:pStyle w:val="20"/>
        <w:rPr>
          <w:kern w:val="2"/>
          <w:sz w:val="30"/>
          <w:szCs w:val="30"/>
          <w:lang w:eastAsia="zh-CN" w:bidi="ar-SA"/>
        </w:rPr>
      </w:pPr>
      <w:r>
        <w:rPr>
          <w:rFonts w:ascii="仿宋" w:hAnsi="仿宋" w:eastAsia="仿宋"/>
          <w:sz w:val="30"/>
          <w:szCs w:val="30"/>
          <w:lang w:eastAsia="zh-CN"/>
        </w:rPr>
        <w:t>（二）技术结构图</w:t>
      </w:r>
      <w:r>
        <w:rPr>
          <w:sz w:val="30"/>
          <w:szCs w:val="30"/>
          <w:lang w:eastAsia="zh-CN"/>
        </w:rPr>
        <w:tab/>
      </w:r>
      <w:r>
        <w:rPr>
          <w:sz w:val="30"/>
          <w:szCs w:val="30"/>
        </w:rPr>
        <w:fldChar w:fldCharType="begin"/>
      </w:r>
      <w:r>
        <w:rPr>
          <w:sz w:val="30"/>
          <w:szCs w:val="30"/>
          <w:lang w:eastAsia="zh-CN"/>
        </w:rPr>
        <w:instrText xml:space="preserve"> PAGEREF _Toc488683806 \h </w:instrText>
      </w:r>
      <w:r>
        <w:rPr>
          <w:sz w:val="30"/>
          <w:szCs w:val="30"/>
        </w:rPr>
        <w:fldChar w:fldCharType="separate"/>
      </w:r>
      <w:r>
        <w:rPr>
          <w:sz w:val="30"/>
          <w:szCs w:val="30"/>
          <w:lang w:eastAsia="zh-CN"/>
        </w:rPr>
        <w:t>5</w:t>
      </w:r>
      <w:r>
        <w:rPr>
          <w:sz w:val="30"/>
          <w:szCs w:val="30"/>
        </w:rPr>
        <w:fldChar w:fldCharType="end"/>
      </w:r>
    </w:p>
    <w:p>
      <w:pPr>
        <w:pStyle w:val="18"/>
        <w:rPr>
          <w:rFonts w:ascii="Calibri" w:hAnsi="Calibri" w:eastAsia="宋体"/>
          <w:kern w:val="2"/>
          <w:sz w:val="21"/>
          <w:szCs w:val="22"/>
          <w:lang w:bidi="ar-SA"/>
        </w:rPr>
      </w:pPr>
      <w:r>
        <w:rPr>
          <w:rFonts w:cs="黑体"/>
        </w:rPr>
        <w:t>三、</w:t>
      </w:r>
      <w:r>
        <w:rPr>
          <w:rFonts w:hint="eastAsia" w:cs="黑体"/>
          <w:lang w:eastAsia="zh-CN"/>
        </w:rPr>
        <w:t>车联网产业（电子产品和服务）</w:t>
      </w:r>
      <w:r>
        <w:rPr>
          <w:rFonts w:cs="黑体"/>
        </w:rPr>
        <w:t>标准体系建设内容</w:t>
      </w:r>
      <w:r>
        <w:tab/>
      </w:r>
      <w:r>
        <w:fldChar w:fldCharType="begin"/>
      </w:r>
      <w:r>
        <w:instrText xml:space="preserve"> PAGEREF _Toc488683807 \h </w:instrText>
      </w:r>
      <w:r>
        <w:fldChar w:fldCharType="separate"/>
      </w:r>
      <w:r>
        <w:t>7</w:t>
      </w:r>
      <w:r>
        <w:fldChar w:fldCharType="end"/>
      </w:r>
    </w:p>
    <w:p>
      <w:pPr>
        <w:pStyle w:val="20"/>
        <w:rPr>
          <w:kern w:val="2"/>
          <w:sz w:val="30"/>
          <w:szCs w:val="30"/>
          <w:lang w:eastAsia="zh-CN" w:bidi="ar-SA"/>
        </w:rPr>
      </w:pPr>
      <w:r>
        <w:rPr>
          <w:rFonts w:ascii="仿宋" w:hAnsi="仿宋" w:eastAsia="仿宋"/>
          <w:sz w:val="30"/>
          <w:szCs w:val="30"/>
          <w:lang w:eastAsia="zh-CN"/>
        </w:rPr>
        <w:t>（一）标准体系结构图</w:t>
      </w:r>
      <w:r>
        <w:rPr>
          <w:sz w:val="30"/>
          <w:szCs w:val="30"/>
          <w:lang w:eastAsia="zh-CN"/>
        </w:rPr>
        <w:tab/>
      </w:r>
      <w:r>
        <w:rPr>
          <w:sz w:val="30"/>
          <w:szCs w:val="30"/>
        </w:rPr>
        <w:fldChar w:fldCharType="begin"/>
      </w:r>
      <w:r>
        <w:rPr>
          <w:sz w:val="30"/>
          <w:szCs w:val="30"/>
          <w:lang w:eastAsia="zh-CN"/>
        </w:rPr>
        <w:instrText xml:space="preserve"> PAGEREF _Toc488683808 \h </w:instrText>
      </w:r>
      <w:r>
        <w:rPr>
          <w:sz w:val="30"/>
          <w:szCs w:val="30"/>
        </w:rPr>
        <w:fldChar w:fldCharType="separate"/>
      </w:r>
      <w:r>
        <w:rPr>
          <w:sz w:val="30"/>
          <w:szCs w:val="30"/>
          <w:lang w:eastAsia="zh-CN"/>
        </w:rPr>
        <w:t>7</w:t>
      </w:r>
      <w:r>
        <w:rPr>
          <w:sz w:val="30"/>
          <w:szCs w:val="30"/>
        </w:rPr>
        <w:fldChar w:fldCharType="end"/>
      </w:r>
    </w:p>
    <w:p>
      <w:pPr>
        <w:pStyle w:val="20"/>
        <w:rPr>
          <w:kern w:val="2"/>
          <w:sz w:val="30"/>
          <w:szCs w:val="30"/>
          <w:lang w:eastAsia="zh-CN" w:bidi="ar-SA"/>
        </w:rPr>
      </w:pPr>
      <w:r>
        <w:rPr>
          <w:rFonts w:ascii="仿宋" w:hAnsi="仿宋" w:eastAsia="仿宋"/>
          <w:sz w:val="30"/>
          <w:szCs w:val="30"/>
          <w:lang w:eastAsia="zh-CN"/>
        </w:rPr>
        <w:t>（二）标准分类说明</w:t>
      </w:r>
      <w:r>
        <w:rPr>
          <w:sz w:val="30"/>
          <w:szCs w:val="30"/>
          <w:lang w:eastAsia="zh-CN"/>
        </w:rPr>
        <w:tab/>
      </w:r>
      <w:r>
        <w:rPr>
          <w:sz w:val="30"/>
          <w:szCs w:val="30"/>
        </w:rPr>
        <w:fldChar w:fldCharType="begin"/>
      </w:r>
      <w:r>
        <w:rPr>
          <w:sz w:val="30"/>
          <w:szCs w:val="30"/>
          <w:lang w:eastAsia="zh-CN"/>
        </w:rPr>
        <w:instrText xml:space="preserve"> PAGEREF _Toc488683809 \h </w:instrText>
      </w:r>
      <w:r>
        <w:rPr>
          <w:sz w:val="30"/>
          <w:szCs w:val="30"/>
        </w:rPr>
        <w:fldChar w:fldCharType="separate"/>
      </w:r>
      <w:r>
        <w:rPr>
          <w:sz w:val="30"/>
          <w:szCs w:val="30"/>
          <w:lang w:eastAsia="zh-CN"/>
        </w:rPr>
        <w:t>8</w:t>
      </w:r>
      <w:r>
        <w:rPr>
          <w:sz w:val="30"/>
          <w:szCs w:val="30"/>
        </w:rPr>
        <w:fldChar w:fldCharType="end"/>
      </w:r>
    </w:p>
    <w:p>
      <w:pPr>
        <w:pStyle w:val="20"/>
        <w:rPr>
          <w:kern w:val="2"/>
          <w:sz w:val="30"/>
          <w:szCs w:val="30"/>
          <w:lang w:eastAsia="zh-CN" w:bidi="ar-SA"/>
        </w:rPr>
      </w:pPr>
      <w:r>
        <w:rPr>
          <w:rFonts w:ascii="仿宋" w:hAnsi="仿宋" w:eastAsia="仿宋"/>
          <w:sz w:val="30"/>
          <w:szCs w:val="30"/>
          <w:lang w:eastAsia="zh-CN"/>
        </w:rPr>
        <w:t>（三）车联网</w:t>
      </w:r>
      <w:r>
        <w:rPr>
          <w:rFonts w:hint="eastAsia" w:ascii="仿宋" w:hAnsi="仿宋" w:eastAsia="仿宋"/>
          <w:sz w:val="30"/>
          <w:szCs w:val="30"/>
          <w:lang w:eastAsia="zh-CN"/>
        </w:rPr>
        <w:t>产业（</w:t>
      </w:r>
      <w:r>
        <w:rPr>
          <w:rFonts w:ascii="仿宋" w:hAnsi="仿宋" w:eastAsia="仿宋"/>
          <w:sz w:val="30"/>
          <w:szCs w:val="30"/>
          <w:lang w:eastAsia="zh-CN"/>
        </w:rPr>
        <w:t>电子产品与服务</w:t>
      </w:r>
      <w:r>
        <w:rPr>
          <w:rFonts w:hint="eastAsia" w:ascii="仿宋" w:hAnsi="仿宋" w:eastAsia="仿宋"/>
          <w:sz w:val="30"/>
          <w:szCs w:val="30"/>
          <w:lang w:eastAsia="zh-CN"/>
        </w:rPr>
        <w:t>）</w:t>
      </w:r>
      <w:r>
        <w:rPr>
          <w:rFonts w:ascii="仿宋" w:hAnsi="仿宋" w:eastAsia="仿宋"/>
          <w:sz w:val="30"/>
          <w:szCs w:val="30"/>
          <w:lang w:eastAsia="zh-CN"/>
        </w:rPr>
        <w:t>标准体系表</w:t>
      </w:r>
      <w:r>
        <w:rPr>
          <w:sz w:val="30"/>
          <w:szCs w:val="30"/>
          <w:lang w:eastAsia="zh-CN"/>
        </w:rPr>
        <w:tab/>
      </w:r>
      <w:r>
        <w:rPr>
          <w:sz w:val="30"/>
          <w:szCs w:val="30"/>
        </w:rPr>
        <w:fldChar w:fldCharType="begin"/>
      </w:r>
      <w:r>
        <w:rPr>
          <w:sz w:val="30"/>
          <w:szCs w:val="30"/>
          <w:lang w:eastAsia="zh-CN"/>
        </w:rPr>
        <w:instrText xml:space="preserve"> PAGEREF _Toc488683815 \h </w:instrText>
      </w:r>
      <w:r>
        <w:rPr>
          <w:sz w:val="30"/>
          <w:szCs w:val="30"/>
        </w:rPr>
        <w:fldChar w:fldCharType="separate"/>
      </w:r>
      <w:r>
        <w:rPr>
          <w:sz w:val="30"/>
          <w:szCs w:val="30"/>
          <w:lang w:eastAsia="zh-CN"/>
        </w:rPr>
        <w:t>10</w:t>
      </w:r>
      <w:r>
        <w:rPr>
          <w:sz w:val="30"/>
          <w:szCs w:val="30"/>
        </w:rPr>
        <w:fldChar w:fldCharType="end"/>
      </w:r>
    </w:p>
    <w:p>
      <w:pPr>
        <w:pStyle w:val="18"/>
        <w:rPr>
          <w:rFonts w:ascii="Calibri" w:hAnsi="Calibri" w:eastAsia="宋体"/>
          <w:kern w:val="2"/>
          <w:sz w:val="21"/>
          <w:szCs w:val="22"/>
          <w:lang w:bidi="ar-SA"/>
        </w:rPr>
      </w:pPr>
      <w:r>
        <w:rPr>
          <w:rFonts w:cs="黑体"/>
          <w:kern w:val="2"/>
        </w:rPr>
        <w:t>四、组织实施</w:t>
      </w:r>
      <w:r>
        <w:tab/>
      </w:r>
      <w:r>
        <w:fldChar w:fldCharType="begin"/>
      </w:r>
      <w:r>
        <w:instrText xml:space="preserve"> PAGEREF _Toc488683816 \h </w:instrText>
      </w:r>
      <w:r>
        <w:fldChar w:fldCharType="separate"/>
      </w:r>
      <w:r>
        <w:t>17</w:t>
      </w:r>
      <w:r>
        <w:fldChar w:fldCharType="end"/>
      </w:r>
    </w:p>
    <w:p>
      <w:pPr>
        <w:tabs>
          <w:tab w:val="right" w:leader="dot" w:pos="8296"/>
        </w:tabs>
        <w:rPr>
          <w:rFonts w:ascii="宋体"/>
          <w:b/>
          <w:bCs/>
          <w:sz w:val="28"/>
          <w:szCs w:val="28"/>
          <w:lang w:eastAsia="zh-CN"/>
        </w:rPr>
        <w:sectPr>
          <w:pgSz w:w="11906" w:h="16838"/>
          <w:pgMar w:top="1440" w:right="1800" w:bottom="1440" w:left="1800" w:header="851" w:footer="992" w:gutter="0"/>
          <w:pgNumType w:start="1"/>
          <w:cols w:space="720" w:num="1"/>
          <w:docGrid w:type="linesAndChars" w:linePitch="312" w:charSpace="0"/>
        </w:sectPr>
      </w:pPr>
      <w:r>
        <w:rPr>
          <w:rFonts w:ascii="宋体"/>
          <w:b/>
          <w:bCs/>
          <w:sz w:val="28"/>
          <w:szCs w:val="28"/>
        </w:rPr>
        <w:fldChar w:fldCharType="end"/>
      </w:r>
    </w:p>
    <w:p>
      <w:pPr>
        <w:ind w:right="-7" w:rightChars="-3"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为了加强顶层设计，全面推动车联网产业技术研发和标准制定，推动整个产业的健康可持续发展，特组织制定《国家车联网产业标准体系建设指南》（以下简称《指南》）。</w:t>
      </w:r>
    </w:p>
    <w:p>
      <w:pPr>
        <w:ind w:right="-7" w:rightChars="-3" w:firstLine="640" w:firstLineChars="200"/>
        <w:jc w:val="both"/>
        <w:rPr>
          <w:rFonts w:ascii="仿宋" w:hAnsi="仿宋" w:eastAsia="仿宋"/>
          <w:sz w:val="32"/>
          <w:szCs w:val="32"/>
          <w:lang w:eastAsia="zh-CN"/>
        </w:rPr>
      </w:pPr>
      <w:r>
        <w:rPr>
          <w:rFonts w:hint="eastAsia" w:ascii="仿宋" w:hAnsi="仿宋" w:eastAsia="仿宋"/>
          <w:sz w:val="32"/>
          <w:szCs w:val="30"/>
          <w:lang w:eastAsia="zh-CN"/>
        </w:rPr>
        <w:t>车联网产业是汽车、电子、信息通信、道路交通运输等行业深度融合的新型产业，</w:t>
      </w:r>
      <w:r>
        <w:rPr>
          <w:rFonts w:hint="eastAsia" w:ascii="仿宋" w:hAnsi="仿宋" w:eastAsia="仿宋" w:cs="宋体"/>
          <w:bCs/>
          <w:sz w:val="32"/>
          <w:szCs w:val="32"/>
          <w:lang w:eastAsia="zh-CN"/>
        </w:rPr>
        <w:t>是全球创新热点和未来发展制高点</w:t>
      </w:r>
      <w:r>
        <w:rPr>
          <w:rFonts w:hint="eastAsia" w:ascii="仿宋" w:hAnsi="仿宋" w:eastAsia="仿宋"/>
          <w:sz w:val="32"/>
          <w:szCs w:val="30"/>
          <w:lang w:eastAsia="zh-CN"/>
        </w:rPr>
        <w:t>。</w:t>
      </w:r>
      <w:r>
        <w:rPr>
          <w:rFonts w:hint="eastAsia" w:ascii="仿宋" w:hAnsi="仿宋" w:eastAsia="仿宋"/>
          <w:sz w:val="32"/>
          <w:szCs w:val="32"/>
          <w:lang w:eastAsia="zh-CN"/>
        </w:rPr>
        <w:t>《指南》充分发挥标准在车联网产业生态环境构建中的顶层设计和基础引领作用，按照不同行业属性划分为智能网联汽车标准体系、信息通信标准体系、电子产品与系统标准体系等若干部分，为打造自主可控、具有核心技术、开放协同的车联网产业提供支撑。</w:t>
      </w:r>
    </w:p>
    <w:p>
      <w:pPr>
        <w:ind w:right="-7" w:rightChars="-3" w:firstLine="640" w:firstLineChars="200"/>
        <w:jc w:val="both"/>
        <w:rPr>
          <w:rFonts w:ascii="仿宋" w:hAnsi="仿宋" w:eastAsia="仿宋"/>
          <w:sz w:val="32"/>
          <w:szCs w:val="32"/>
          <w:lang w:eastAsia="zh-CN"/>
        </w:rPr>
      </w:pPr>
      <w:r>
        <w:rPr>
          <w:rFonts w:hint="eastAsia" w:ascii="仿宋" w:hAnsi="仿宋" w:eastAsia="仿宋"/>
          <w:sz w:val="32"/>
          <w:szCs w:val="32"/>
          <w:lang w:eastAsia="zh-CN"/>
        </w:rPr>
        <w:t>本册为《指南》的第三部分，即《国家车联网产业标准体系建设指南（电子产品和服务）》，主要面向车联网产业链的车载电子产品、车载信息系统、车载信息服务和平台相关的标准进行体系化设计，有目的、有计划、有重点地指导车联网产业汽车电子产品与系统标准化工作，充分发挥电子产品与系统标准对关键技术产品研发和设计的指导作用。</w:t>
      </w:r>
    </w:p>
    <w:p>
      <w:pPr>
        <w:pStyle w:val="2"/>
        <w:spacing w:before="468" w:after="468"/>
        <w:rPr>
          <w:rFonts w:ascii="黑体" w:hAnsi="黑体" w:eastAsia="黑体"/>
          <w:sz w:val="36"/>
          <w:szCs w:val="36"/>
          <w:lang w:eastAsia="zh-CN"/>
        </w:rPr>
      </w:pPr>
      <w:bookmarkStart w:id="40" w:name="_Toc475551470"/>
      <w:bookmarkStart w:id="41" w:name="_Toc488683799"/>
      <w:r>
        <w:rPr>
          <w:rFonts w:hint="eastAsia" w:ascii="黑体" w:hAnsi="黑体" w:eastAsia="黑体"/>
          <w:color w:val="auto"/>
          <w:sz w:val="36"/>
          <w:szCs w:val="36"/>
          <w:lang w:val="en-US" w:eastAsia="zh-CN"/>
        </w:rPr>
        <w:t xml:space="preserve">    </w:t>
      </w:r>
      <w:r>
        <w:rPr>
          <w:rFonts w:hint="eastAsia" w:ascii="黑体" w:hAnsi="黑体" w:eastAsia="黑体"/>
          <w:color w:val="auto"/>
          <w:sz w:val="36"/>
          <w:szCs w:val="36"/>
          <w:lang w:eastAsia="zh-CN"/>
        </w:rPr>
        <w:t>一、车联网产业（电子产品和服务）标准体系总体要求</w:t>
      </w:r>
      <w:bookmarkEnd w:id="40"/>
      <w:bookmarkEnd w:id="41"/>
    </w:p>
    <w:p>
      <w:pPr>
        <w:pStyle w:val="3"/>
        <w:rPr>
          <w:rFonts w:ascii="仿宋" w:hAnsi="仿宋" w:eastAsia="仿宋"/>
          <w:color w:val="auto"/>
          <w:sz w:val="32"/>
          <w:szCs w:val="32"/>
          <w:lang w:eastAsia="zh-CN"/>
        </w:rPr>
      </w:pPr>
      <w:bookmarkStart w:id="42" w:name="_Toc475551471"/>
      <w:bookmarkStart w:id="43" w:name="_Toc488683800"/>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lang w:eastAsia="zh-CN"/>
        </w:rPr>
        <w:t>（一）指导思想</w:t>
      </w:r>
      <w:bookmarkEnd w:id="42"/>
      <w:bookmarkEnd w:id="43"/>
    </w:p>
    <w:p>
      <w:pPr>
        <w:spacing w:before="156" w:beforeLines="50"/>
        <w:ind w:firstLine="640" w:firstLineChars="200"/>
        <w:rPr>
          <w:rFonts w:ascii="仿宋" w:hAnsi="仿宋" w:eastAsia="仿宋"/>
          <w:sz w:val="32"/>
          <w:szCs w:val="32"/>
          <w:lang w:eastAsia="zh-CN"/>
        </w:rPr>
      </w:pPr>
      <w:r>
        <w:rPr>
          <w:rFonts w:hint="eastAsia" w:ascii="仿宋" w:hAnsi="仿宋" w:eastAsia="仿宋" w:cs="Arial"/>
          <w:sz w:val="32"/>
          <w:szCs w:val="32"/>
          <w:lang w:eastAsia="zh-CN"/>
        </w:rPr>
        <w:t>为落实</w:t>
      </w:r>
      <w:r>
        <w:rPr>
          <w:rFonts w:hint="eastAsia" w:ascii="仿宋" w:hAnsi="仿宋" w:eastAsia="仿宋"/>
          <w:sz w:val="32"/>
          <w:szCs w:val="32"/>
          <w:lang w:eastAsia="zh-CN"/>
        </w:rPr>
        <w:t>《车联网创新发展工作方案》</w:t>
      </w:r>
      <w:r>
        <w:rPr>
          <w:rFonts w:hint="eastAsia" w:ascii="仿宋" w:hAnsi="仿宋" w:eastAsia="仿宋" w:cs="Arial"/>
          <w:sz w:val="32"/>
          <w:szCs w:val="32"/>
          <w:lang w:eastAsia="zh-CN"/>
        </w:rPr>
        <w:t>，细化《国家车联网产业标准体系建设指南》，在车联网产业电子产品和服务领域聚焦基础、汽车电子产品、网络设备、服务与平台、网络与信息安全五个部分的标准体系研究规划，</w:t>
      </w:r>
      <w:r>
        <w:rPr>
          <w:rFonts w:hint="eastAsia" w:ascii="仿宋" w:hAnsi="仿宋" w:eastAsia="仿宋"/>
          <w:sz w:val="32"/>
          <w:szCs w:val="32"/>
          <w:lang w:eastAsia="zh-CN"/>
        </w:rPr>
        <w:t>充分发挥车联网产业（电子产品和服务）标准在车联网产业生态环境构建中的基础支撑和市场引导作用，加快促进我国电子信息制造和车载信息服务产业发展，满足信息化、智能化、网联化迅速发展的产业需求，为打造安全高效、开放协同的车联网产业提供电子产品和服务标准化支撑。</w:t>
      </w:r>
    </w:p>
    <w:p>
      <w:pPr>
        <w:pStyle w:val="3"/>
        <w:rPr>
          <w:rFonts w:ascii="仿宋" w:hAnsi="仿宋" w:eastAsia="仿宋"/>
          <w:color w:val="auto"/>
          <w:sz w:val="32"/>
          <w:szCs w:val="32"/>
          <w:lang w:eastAsia="zh-CN"/>
        </w:rPr>
      </w:pPr>
      <w:bookmarkStart w:id="44" w:name="_Toc475551472"/>
      <w:bookmarkStart w:id="45" w:name="_Toc488683801"/>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lang w:eastAsia="zh-CN"/>
        </w:rPr>
        <w:t>（二）基本原则</w:t>
      </w:r>
      <w:bookmarkEnd w:id="44"/>
      <w:bookmarkEnd w:id="45"/>
    </w:p>
    <w:p>
      <w:pPr>
        <w:ind w:firstLine="643" w:firstLineChars="200"/>
        <w:rPr>
          <w:lang w:eastAsia="zh-CN"/>
        </w:rPr>
      </w:pPr>
      <w:r>
        <w:rPr>
          <w:rFonts w:hint="eastAsia" w:ascii="仿宋" w:hAnsi="仿宋" w:eastAsia="仿宋"/>
          <w:b/>
          <w:sz w:val="32"/>
          <w:szCs w:val="32"/>
          <w:lang w:eastAsia="zh-CN"/>
        </w:rPr>
        <w:t>“创新驱动，市场引导”。</w:t>
      </w:r>
      <w:r>
        <w:rPr>
          <w:rFonts w:hint="eastAsia" w:ascii="仿宋" w:hAnsi="仿宋" w:eastAsia="仿宋"/>
          <w:sz w:val="32"/>
          <w:szCs w:val="32"/>
          <w:lang w:eastAsia="zh-CN"/>
        </w:rPr>
        <w:t>顺应先进电子信息技术发展趋势和市场需求，加强先进电子信息核心关键技术的自主创新能力，加强自主创新的先进电子信息技术和产品的标准化工作，</w:t>
      </w:r>
      <w:r>
        <w:rPr>
          <w:rFonts w:hint="eastAsia" w:ascii="仿宋" w:hAnsi="仿宋" w:eastAsia="仿宋" w:cs="Arial"/>
          <w:color w:val="070707"/>
          <w:sz w:val="32"/>
          <w:szCs w:val="32"/>
          <w:lang w:eastAsia="zh-CN"/>
        </w:rPr>
        <w:t>充分发挥标准在车联网产业电子产品和服务领域的技术创新路径选择、创新成果转化等方面的规范和引领作用。</w:t>
      </w:r>
    </w:p>
    <w:p>
      <w:pPr>
        <w:ind w:firstLine="742" w:firstLineChars="231"/>
        <w:rPr>
          <w:rFonts w:ascii="仿宋" w:hAnsi="仿宋" w:eastAsia="仿宋"/>
          <w:sz w:val="32"/>
          <w:szCs w:val="30"/>
          <w:lang w:eastAsia="zh-CN"/>
        </w:rPr>
      </w:pPr>
      <w:bookmarkStart w:id="46" w:name="_Toc422503757"/>
      <w:bookmarkStart w:id="47" w:name="_Toc422558679"/>
      <w:bookmarkStart w:id="48" w:name="_Toc422814423"/>
      <w:bookmarkStart w:id="49" w:name="_Toc423556881"/>
      <w:bookmarkStart w:id="50" w:name="_Toc423593798"/>
      <w:bookmarkStart w:id="51" w:name="_Toc423594869"/>
      <w:bookmarkStart w:id="52" w:name="_Toc423949885"/>
      <w:bookmarkStart w:id="53" w:name="_Toc423950293"/>
      <w:bookmarkStart w:id="54" w:name="_Toc424054734"/>
      <w:r>
        <w:rPr>
          <w:rFonts w:hint="eastAsia" w:ascii="仿宋" w:hAnsi="仿宋" w:eastAsia="仿宋" w:cs="宋体"/>
          <w:b/>
          <w:bCs/>
          <w:sz w:val="32"/>
          <w:szCs w:val="30"/>
          <w:lang w:eastAsia="zh-CN"/>
        </w:rPr>
        <w:t>“开放合作，</w:t>
      </w:r>
      <w:r>
        <w:rPr>
          <w:rFonts w:hint="eastAsia" w:ascii="仿宋" w:hAnsi="仿宋" w:eastAsia="仿宋"/>
          <w:b/>
          <w:sz w:val="32"/>
          <w:szCs w:val="32"/>
          <w:lang w:eastAsia="zh-CN"/>
        </w:rPr>
        <w:t>融合发展</w:t>
      </w:r>
      <w:r>
        <w:rPr>
          <w:rFonts w:hint="eastAsia" w:ascii="仿宋" w:hAnsi="仿宋" w:eastAsia="仿宋" w:cs="宋体"/>
          <w:b/>
          <w:bCs/>
          <w:sz w:val="32"/>
          <w:szCs w:val="30"/>
          <w:lang w:eastAsia="zh-CN"/>
        </w:rPr>
        <w:t>”。</w:t>
      </w:r>
      <w:r>
        <w:rPr>
          <w:rFonts w:hint="eastAsia" w:ascii="仿宋" w:hAnsi="仿宋" w:eastAsia="仿宋"/>
          <w:sz w:val="32"/>
          <w:szCs w:val="30"/>
          <w:lang w:eastAsia="zh-CN"/>
        </w:rPr>
        <w:t>在开放有序的</w:t>
      </w:r>
      <w:r>
        <w:rPr>
          <w:rFonts w:ascii="仿宋" w:hAnsi="仿宋" w:eastAsia="仿宋"/>
          <w:sz w:val="32"/>
          <w:szCs w:val="30"/>
          <w:lang w:eastAsia="zh-CN"/>
        </w:rPr>
        <w:t>市场环境下，</w:t>
      </w:r>
      <w:r>
        <w:rPr>
          <w:rFonts w:hint="eastAsia" w:ascii="仿宋" w:hAnsi="仿宋" w:eastAsia="仿宋"/>
          <w:sz w:val="32"/>
          <w:szCs w:val="30"/>
          <w:lang w:eastAsia="zh-CN"/>
        </w:rPr>
        <w:t>对车联网产业中</w:t>
      </w:r>
      <w:r>
        <w:rPr>
          <w:rFonts w:ascii="仿宋" w:hAnsi="仿宋" w:eastAsia="仿宋"/>
          <w:sz w:val="32"/>
          <w:szCs w:val="32"/>
          <w:shd w:val="clear" w:color="auto" w:fill="FFFFFF"/>
          <w:lang w:eastAsia="zh-CN"/>
        </w:rPr>
        <w:t>设备、终端、软件、服务等方面进行全面规范，引导产业结构中各个生产厂家、平台运营商和服务商按照正确的技术路线进行研制、生产和运营，避免产业中不必要的重复建设，获得</w:t>
      </w:r>
      <w:r>
        <w:rPr>
          <w:rFonts w:hint="eastAsia" w:ascii="仿宋" w:hAnsi="仿宋" w:eastAsia="仿宋"/>
          <w:sz w:val="32"/>
          <w:szCs w:val="32"/>
          <w:shd w:val="clear" w:color="auto" w:fill="FFFFFF"/>
          <w:lang w:eastAsia="zh-CN"/>
        </w:rPr>
        <w:t>车联网产业发展中的最优</w:t>
      </w:r>
      <w:r>
        <w:rPr>
          <w:rFonts w:ascii="仿宋" w:hAnsi="仿宋" w:eastAsia="仿宋"/>
          <w:sz w:val="32"/>
          <w:szCs w:val="32"/>
          <w:shd w:val="clear" w:color="auto" w:fill="FFFFFF"/>
          <w:lang w:eastAsia="zh-CN"/>
        </w:rPr>
        <w:t>经济效益和社会效益。</w:t>
      </w:r>
    </w:p>
    <w:p>
      <w:pPr>
        <w:spacing w:before="156" w:beforeLines="50"/>
        <w:ind w:left="142" w:firstLine="569" w:firstLineChars="177"/>
        <w:rPr>
          <w:rFonts w:ascii="仿宋" w:hAnsi="仿宋" w:eastAsia="仿宋"/>
          <w:sz w:val="32"/>
          <w:szCs w:val="32"/>
          <w:highlight w:val="none"/>
          <w:shd w:val="clear" w:color="auto" w:fill="FFFFFF"/>
          <w:lang w:eastAsia="zh-CN"/>
        </w:rPr>
      </w:pPr>
      <w:r>
        <w:rPr>
          <w:rFonts w:hint="eastAsia" w:ascii="仿宋" w:hAnsi="仿宋" w:eastAsia="仿宋"/>
          <w:b/>
          <w:sz w:val="32"/>
          <w:szCs w:val="32"/>
          <w:lang w:eastAsia="zh-CN"/>
        </w:rPr>
        <w:t>“急用先行，互相配套”。</w:t>
      </w:r>
      <w:r>
        <w:rPr>
          <w:rFonts w:ascii="仿宋" w:hAnsi="仿宋" w:eastAsia="仿宋"/>
          <w:sz w:val="32"/>
          <w:szCs w:val="32"/>
          <w:shd w:val="clear" w:color="auto" w:fill="FFFFFF"/>
          <w:lang w:eastAsia="zh-CN"/>
        </w:rPr>
        <w:t>重点开展</w:t>
      </w:r>
      <w:r>
        <w:rPr>
          <w:rFonts w:hint="eastAsia" w:ascii="仿宋" w:hAnsi="仿宋" w:eastAsia="仿宋"/>
          <w:bCs/>
          <w:color w:val="000000"/>
          <w:sz w:val="32"/>
          <w:szCs w:val="32"/>
          <w:lang w:eastAsia="zh-CN"/>
        </w:rPr>
        <w:t>关键</w:t>
      </w:r>
      <w:r>
        <w:rPr>
          <w:rFonts w:ascii="仿宋" w:hAnsi="仿宋" w:eastAsia="仿宋"/>
          <w:bCs/>
          <w:color w:val="000000"/>
          <w:sz w:val="32"/>
          <w:szCs w:val="32"/>
          <w:lang w:eastAsia="zh-CN"/>
        </w:rPr>
        <w:t>车载电子产品</w:t>
      </w:r>
      <w:r>
        <w:rPr>
          <w:rFonts w:hint="eastAsia" w:ascii="仿宋" w:hAnsi="仿宋" w:eastAsia="仿宋"/>
          <w:bCs/>
          <w:color w:val="000000"/>
          <w:sz w:val="32"/>
          <w:szCs w:val="32"/>
          <w:lang w:eastAsia="zh-CN"/>
        </w:rPr>
        <w:t>和车载软件</w:t>
      </w:r>
      <w:r>
        <w:rPr>
          <w:rFonts w:ascii="仿宋" w:hAnsi="仿宋" w:eastAsia="仿宋"/>
          <w:bCs/>
          <w:color w:val="000000"/>
          <w:sz w:val="32"/>
          <w:szCs w:val="32"/>
          <w:lang w:eastAsia="zh-CN"/>
        </w:rPr>
        <w:t>的</w:t>
      </w:r>
      <w:r>
        <w:rPr>
          <w:rFonts w:hint="eastAsia" w:ascii="仿宋" w:hAnsi="仿宋" w:eastAsia="仿宋"/>
          <w:bCs/>
          <w:color w:val="000000"/>
          <w:sz w:val="32"/>
          <w:szCs w:val="32"/>
          <w:lang w:eastAsia="zh-CN"/>
        </w:rPr>
        <w:t>标准制定，</w:t>
      </w:r>
      <w:r>
        <w:rPr>
          <w:rFonts w:ascii="仿宋" w:hAnsi="仿宋" w:eastAsia="仿宋"/>
          <w:bCs/>
          <w:color w:val="000000"/>
          <w:sz w:val="32"/>
          <w:szCs w:val="32"/>
          <w:lang w:eastAsia="zh-CN"/>
        </w:rPr>
        <w:t>完善车载</w:t>
      </w:r>
      <w:r>
        <w:rPr>
          <w:rFonts w:hint="eastAsia" w:ascii="仿宋" w:hAnsi="仿宋" w:eastAsia="仿宋"/>
          <w:bCs/>
          <w:color w:val="000000"/>
          <w:sz w:val="32"/>
          <w:szCs w:val="32"/>
          <w:lang w:eastAsia="zh-CN"/>
        </w:rPr>
        <w:t>信息服务平台接口、数据管理方面的标准化工作，</w:t>
      </w:r>
      <w:r>
        <w:rPr>
          <w:rFonts w:ascii="仿宋" w:hAnsi="仿宋" w:eastAsia="仿宋"/>
          <w:sz w:val="32"/>
          <w:szCs w:val="32"/>
          <w:shd w:val="clear" w:color="auto" w:fill="FFFFFF"/>
          <w:lang w:eastAsia="zh-CN"/>
        </w:rPr>
        <w:t>制定一套车联网</w:t>
      </w:r>
      <w:r>
        <w:rPr>
          <w:rFonts w:hint="eastAsia" w:ascii="仿宋" w:hAnsi="仿宋" w:eastAsia="仿宋"/>
          <w:sz w:val="32"/>
          <w:szCs w:val="32"/>
          <w:shd w:val="clear" w:color="auto" w:fill="FFFFFF"/>
          <w:lang w:eastAsia="zh-CN"/>
        </w:rPr>
        <w:t>产业</w:t>
      </w:r>
      <w:r>
        <w:rPr>
          <w:rFonts w:ascii="仿宋" w:hAnsi="仿宋" w:eastAsia="仿宋"/>
          <w:sz w:val="32"/>
          <w:szCs w:val="32"/>
          <w:shd w:val="clear" w:color="auto" w:fill="FFFFFF"/>
          <w:lang w:eastAsia="zh-CN"/>
        </w:rPr>
        <w:t>电子产品产业链上互相配套协调的系列标准，推动车联网</w:t>
      </w:r>
      <w:r>
        <w:rPr>
          <w:rFonts w:hint="eastAsia" w:ascii="仿宋" w:hAnsi="仿宋" w:eastAsia="仿宋"/>
          <w:sz w:val="32"/>
          <w:szCs w:val="32"/>
          <w:shd w:val="clear" w:color="auto" w:fill="FFFFFF"/>
          <w:lang w:eastAsia="zh-CN"/>
        </w:rPr>
        <w:t>产业</w:t>
      </w:r>
      <w:r>
        <w:rPr>
          <w:rFonts w:ascii="仿宋" w:hAnsi="仿宋" w:eastAsia="仿宋"/>
          <w:sz w:val="32"/>
          <w:szCs w:val="32"/>
          <w:shd w:val="clear" w:color="auto" w:fill="FFFFFF"/>
          <w:lang w:eastAsia="zh-CN"/>
        </w:rPr>
        <w:t>电子产品产业链的互动发展。</w:t>
      </w:r>
    </w:p>
    <w:bookmarkEnd w:id="46"/>
    <w:bookmarkEnd w:id="47"/>
    <w:bookmarkEnd w:id="48"/>
    <w:bookmarkEnd w:id="49"/>
    <w:bookmarkEnd w:id="50"/>
    <w:bookmarkEnd w:id="51"/>
    <w:bookmarkEnd w:id="52"/>
    <w:bookmarkEnd w:id="53"/>
    <w:bookmarkEnd w:id="54"/>
    <w:p>
      <w:pPr>
        <w:pStyle w:val="3"/>
        <w:rPr>
          <w:rFonts w:ascii="仿宋" w:hAnsi="仿宋" w:eastAsia="仿宋"/>
          <w:color w:val="auto"/>
          <w:sz w:val="32"/>
          <w:szCs w:val="32"/>
          <w:lang w:eastAsia="zh-CN"/>
        </w:rPr>
      </w:pPr>
      <w:bookmarkStart w:id="55" w:name="_Toc436730904"/>
      <w:bookmarkEnd w:id="55"/>
      <w:bookmarkStart w:id="56" w:name="_Toc436730905"/>
      <w:bookmarkEnd w:id="56"/>
      <w:bookmarkStart w:id="57" w:name="_Toc436730906"/>
      <w:bookmarkEnd w:id="57"/>
      <w:bookmarkStart w:id="58" w:name="_Toc436730907"/>
      <w:bookmarkEnd w:id="58"/>
      <w:bookmarkStart w:id="59" w:name="_Toc436730908"/>
      <w:bookmarkEnd w:id="59"/>
      <w:bookmarkStart w:id="60" w:name="_Toc436335542"/>
      <w:bookmarkEnd w:id="60"/>
      <w:bookmarkStart w:id="61" w:name="_Toc475551473"/>
      <w:bookmarkStart w:id="62" w:name="_Toc488683802"/>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lang w:eastAsia="zh-CN"/>
        </w:rPr>
        <w:t>（三）建设目标</w:t>
      </w:r>
      <w:bookmarkEnd w:id="61"/>
      <w:bookmarkEnd w:id="62"/>
    </w:p>
    <w:p>
      <w:pPr>
        <w:spacing w:before="156" w:beforeLines="50"/>
        <w:ind w:firstLine="640" w:firstLineChars="200"/>
        <w:rPr>
          <w:rFonts w:ascii="仿宋" w:hAnsi="仿宋" w:eastAsia="仿宋"/>
          <w:color w:val="000000"/>
          <w:sz w:val="32"/>
          <w:szCs w:val="32"/>
          <w:lang w:eastAsia="zh-CN"/>
        </w:rPr>
      </w:pPr>
      <w:bookmarkStart w:id="63" w:name="_Toc421044835"/>
      <w:bookmarkEnd w:id="63"/>
      <w:bookmarkStart w:id="64" w:name="_Toc421083405"/>
      <w:bookmarkEnd w:id="64"/>
      <w:bookmarkStart w:id="65" w:name="_Toc417901115"/>
      <w:bookmarkStart w:id="66" w:name="_Toc422503759"/>
      <w:bookmarkStart w:id="67" w:name="_Toc422515392"/>
      <w:r>
        <w:rPr>
          <w:rFonts w:hint="eastAsia" w:ascii="仿宋" w:hAnsi="仿宋" w:eastAsia="仿宋"/>
          <w:color w:val="000000"/>
          <w:sz w:val="32"/>
          <w:szCs w:val="32"/>
          <w:lang w:eastAsia="zh-CN"/>
        </w:rPr>
        <w:t>为建立适应现代电子信息技术和应用服务产业的发展需要，促进政府主导与市场自主制定标准协同发展，适合我国国情并与国际接轨的车联网产业（电子产品和服务）标准体系。</w:t>
      </w:r>
    </w:p>
    <w:p>
      <w:pPr>
        <w:ind w:firstLine="640"/>
        <w:rPr>
          <w:rFonts w:ascii="仿宋" w:hAnsi="仿宋" w:eastAsia="仿宋"/>
          <w:bCs/>
          <w:color w:val="000000"/>
          <w:sz w:val="32"/>
          <w:szCs w:val="32"/>
          <w:lang w:eastAsia="zh-CN"/>
        </w:rPr>
      </w:pPr>
      <w:r>
        <w:rPr>
          <w:rFonts w:hint="eastAsia" w:ascii="仿宋" w:hAnsi="仿宋" w:eastAsia="仿宋"/>
          <w:bCs/>
          <w:color w:val="000000"/>
          <w:sz w:val="32"/>
          <w:szCs w:val="32"/>
          <w:lang w:eastAsia="zh-CN"/>
        </w:rPr>
        <w:t>“十三五”</w:t>
      </w:r>
      <w:r>
        <w:rPr>
          <w:rFonts w:ascii="仿宋" w:hAnsi="仿宋" w:eastAsia="仿宋"/>
          <w:bCs/>
          <w:color w:val="000000"/>
          <w:sz w:val="32"/>
          <w:szCs w:val="32"/>
          <w:lang w:eastAsia="zh-CN"/>
        </w:rPr>
        <w:t>期间</w:t>
      </w:r>
      <w:r>
        <w:rPr>
          <w:rFonts w:hint="eastAsia" w:ascii="仿宋" w:hAnsi="仿宋" w:eastAsia="仿宋"/>
          <w:bCs/>
          <w:color w:val="000000"/>
          <w:sz w:val="32"/>
          <w:szCs w:val="32"/>
          <w:lang w:eastAsia="zh-CN"/>
        </w:rPr>
        <w:t>电子</w:t>
      </w:r>
      <w:r>
        <w:rPr>
          <w:rFonts w:ascii="仿宋" w:hAnsi="仿宋" w:eastAsia="仿宋"/>
          <w:bCs/>
          <w:color w:val="000000"/>
          <w:sz w:val="32"/>
          <w:szCs w:val="32"/>
          <w:lang w:eastAsia="zh-CN"/>
        </w:rPr>
        <w:t>产品与</w:t>
      </w:r>
      <w:r>
        <w:rPr>
          <w:rFonts w:hint="eastAsia" w:ascii="仿宋" w:hAnsi="仿宋" w:eastAsia="仿宋"/>
          <w:bCs/>
          <w:color w:val="000000"/>
          <w:sz w:val="32"/>
          <w:szCs w:val="32"/>
          <w:lang w:eastAsia="zh-CN"/>
        </w:rPr>
        <w:t>服务标准体系重点</w:t>
      </w:r>
      <w:r>
        <w:rPr>
          <w:rFonts w:ascii="仿宋" w:hAnsi="仿宋" w:eastAsia="仿宋"/>
          <w:bCs/>
          <w:color w:val="000000"/>
          <w:sz w:val="32"/>
          <w:szCs w:val="32"/>
          <w:lang w:eastAsia="zh-CN"/>
        </w:rPr>
        <w:t>聚焦</w:t>
      </w:r>
      <w:r>
        <w:rPr>
          <w:rFonts w:hint="eastAsia" w:ascii="仿宋" w:hAnsi="仿宋" w:eastAsia="仿宋"/>
          <w:bCs/>
          <w:color w:val="000000"/>
          <w:sz w:val="32"/>
          <w:szCs w:val="32"/>
          <w:lang w:eastAsia="zh-CN"/>
        </w:rPr>
        <w:t>车载电子</w:t>
      </w:r>
      <w:r>
        <w:rPr>
          <w:rFonts w:ascii="仿宋" w:hAnsi="仿宋" w:eastAsia="仿宋"/>
          <w:bCs/>
          <w:color w:val="000000"/>
          <w:sz w:val="32"/>
          <w:szCs w:val="32"/>
          <w:lang w:eastAsia="zh-CN"/>
        </w:rPr>
        <w:t>产品、车载信息系统、移动设备的</w:t>
      </w:r>
      <w:r>
        <w:rPr>
          <w:rFonts w:hint="eastAsia" w:ascii="仿宋" w:hAnsi="仿宋" w:eastAsia="仿宋"/>
          <w:bCs/>
          <w:color w:val="000000"/>
          <w:sz w:val="32"/>
          <w:szCs w:val="32"/>
          <w:lang w:eastAsia="zh-CN"/>
        </w:rPr>
        <w:t>技术要求和</w:t>
      </w:r>
      <w:r>
        <w:rPr>
          <w:rFonts w:ascii="仿宋" w:hAnsi="仿宋" w:eastAsia="仿宋"/>
          <w:bCs/>
          <w:color w:val="000000"/>
          <w:sz w:val="32"/>
          <w:szCs w:val="32"/>
          <w:lang w:eastAsia="zh-CN"/>
        </w:rPr>
        <w:t>测试标准</w:t>
      </w:r>
      <w:r>
        <w:rPr>
          <w:rFonts w:hint="eastAsia" w:ascii="仿宋" w:hAnsi="仿宋" w:eastAsia="仿宋"/>
          <w:bCs/>
          <w:color w:val="000000"/>
          <w:sz w:val="32"/>
          <w:szCs w:val="32"/>
          <w:lang w:eastAsia="zh-CN"/>
        </w:rPr>
        <w:t>，服务平台</w:t>
      </w:r>
      <w:r>
        <w:rPr>
          <w:rFonts w:ascii="仿宋" w:hAnsi="仿宋" w:eastAsia="仿宋"/>
          <w:bCs/>
          <w:color w:val="000000"/>
          <w:sz w:val="32"/>
          <w:szCs w:val="32"/>
          <w:lang w:eastAsia="zh-CN"/>
        </w:rPr>
        <w:t>标准和</w:t>
      </w:r>
      <w:r>
        <w:rPr>
          <w:rFonts w:hint="eastAsia" w:ascii="仿宋" w:hAnsi="仿宋" w:eastAsia="仿宋"/>
          <w:bCs/>
          <w:color w:val="000000"/>
          <w:sz w:val="32"/>
          <w:szCs w:val="32"/>
          <w:lang w:eastAsia="zh-CN"/>
        </w:rPr>
        <w:t>车载</w:t>
      </w:r>
      <w:r>
        <w:rPr>
          <w:rFonts w:ascii="仿宋" w:hAnsi="仿宋" w:eastAsia="仿宋"/>
          <w:bCs/>
          <w:color w:val="000000"/>
          <w:sz w:val="32"/>
          <w:szCs w:val="32"/>
          <w:lang w:eastAsia="zh-CN"/>
        </w:rPr>
        <w:t>电子</w:t>
      </w:r>
      <w:r>
        <w:rPr>
          <w:rFonts w:hint="eastAsia" w:ascii="仿宋" w:hAnsi="仿宋" w:eastAsia="仿宋"/>
          <w:bCs/>
          <w:color w:val="000000"/>
          <w:sz w:val="32"/>
          <w:szCs w:val="32"/>
          <w:lang w:eastAsia="zh-CN"/>
        </w:rPr>
        <w:t>设备</w:t>
      </w:r>
      <w:r>
        <w:rPr>
          <w:rFonts w:ascii="仿宋" w:hAnsi="仿宋" w:eastAsia="仿宋"/>
          <w:bCs/>
          <w:color w:val="000000"/>
          <w:sz w:val="32"/>
          <w:szCs w:val="32"/>
          <w:lang w:eastAsia="zh-CN"/>
        </w:rPr>
        <w:t>安全</w:t>
      </w:r>
      <w:r>
        <w:rPr>
          <w:rFonts w:hint="eastAsia" w:ascii="仿宋" w:hAnsi="仿宋" w:eastAsia="仿宋"/>
          <w:bCs/>
          <w:color w:val="000000"/>
          <w:sz w:val="32"/>
          <w:szCs w:val="32"/>
          <w:lang w:eastAsia="zh-CN"/>
        </w:rPr>
        <w:t>类</w:t>
      </w:r>
      <w:r>
        <w:rPr>
          <w:rFonts w:ascii="仿宋" w:hAnsi="仿宋" w:eastAsia="仿宋"/>
          <w:bCs/>
          <w:color w:val="000000"/>
          <w:sz w:val="32"/>
          <w:szCs w:val="32"/>
          <w:lang w:eastAsia="zh-CN"/>
        </w:rPr>
        <w:t>标准</w:t>
      </w:r>
      <w:r>
        <w:rPr>
          <w:rFonts w:hint="eastAsia" w:ascii="仿宋" w:hAnsi="仿宋" w:eastAsia="仿宋"/>
          <w:bCs/>
          <w:color w:val="000000"/>
          <w:sz w:val="32"/>
          <w:szCs w:val="32"/>
          <w:lang w:eastAsia="zh-CN"/>
        </w:rPr>
        <w:t>等</w:t>
      </w:r>
      <w:r>
        <w:rPr>
          <w:rFonts w:ascii="仿宋" w:hAnsi="仿宋" w:eastAsia="仿宋"/>
          <w:bCs/>
          <w:color w:val="000000"/>
          <w:sz w:val="32"/>
          <w:szCs w:val="32"/>
          <w:lang w:eastAsia="zh-CN"/>
        </w:rPr>
        <w:t>。</w:t>
      </w:r>
      <w:r>
        <w:rPr>
          <w:rFonts w:hint="eastAsia" w:ascii="仿宋" w:hAnsi="仿宋" w:eastAsia="仿宋"/>
          <w:bCs/>
          <w:color w:val="000000"/>
          <w:sz w:val="32"/>
          <w:szCs w:val="32"/>
          <w:lang w:eastAsia="zh-CN"/>
        </w:rPr>
        <w:t>针对车联网产业涉及</w:t>
      </w:r>
      <w:r>
        <w:rPr>
          <w:rFonts w:ascii="仿宋" w:hAnsi="仿宋" w:eastAsia="仿宋"/>
          <w:bCs/>
          <w:color w:val="000000"/>
          <w:sz w:val="32"/>
          <w:szCs w:val="32"/>
          <w:lang w:eastAsia="zh-CN"/>
        </w:rPr>
        <w:t>的关键车载电子产品</w:t>
      </w:r>
      <w:r>
        <w:rPr>
          <w:rFonts w:hint="eastAsia" w:ascii="仿宋" w:hAnsi="仿宋" w:eastAsia="仿宋"/>
          <w:bCs/>
          <w:color w:val="000000"/>
          <w:sz w:val="32"/>
          <w:szCs w:val="32"/>
          <w:lang w:eastAsia="zh-CN"/>
        </w:rPr>
        <w:t>进行</w:t>
      </w:r>
      <w:r>
        <w:rPr>
          <w:rFonts w:ascii="仿宋" w:hAnsi="仿宋" w:eastAsia="仿宋"/>
          <w:bCs/>
          <w:color w:val="000000"/>
          <w:sz w:val="32"/>
          <w:szCs w:val="32"/>
          <w:lang w:eastAsia="zh-CN"/>
        </w:rPr>
        <w:t>规范，</w:t>
      </w:r>
      <w:r>
        <w:rPr>
          <w:rFonts w:hint="eastAsia" w:ascii="仿宋" w:hAnsi="仿宋" w:eastAsia="仿宋"/>
          <w:bCs/>
          <w:color w:val="000000"/>
          <w:sz w:val="32"/>
          <w:szCs w:val="32"/>
          <w:lang w:eastAsia="zh-CN"/>
        </w:rPr>
        <w:t>促进</w:t>
      </w:r>
      <w:r>
        <w:rPr>
          <w:rFonts w:ascii="仿宋" w:hAnsi="仿宋" w:eastAsia="仿宋"/>
          <w:bCs/>
          <w:color w:val="000000"/>
          <w:sz w:val="32"/>
          <w:szCs w:val="32"/>
          <w:lang w:eastAsia="zh-CN"/>
        </w:rPr>
        <w:t>车联网产业发展</w:t>
      </w:r>
      <w:r>
        <w:rPr>
          <w:rFonts w:hint="eastAsia" w:ascii="仿宋" w:hAnsi="仿宋" w:eastAsia="仿宋"/>
          <w:bCs/>
          <w:color w:val="000000"/>
          <w:sz w:val="32"/>
          <w:szCs w:val="32"/>
          <w:lang w:eastAsia="zh-CN"/>
        </w:rPr>
        <w:t>，</w:t>
      </w:r>
      <w:r>
        <w:rPr>
          <w:rFonts w:ascii="仿宋" w:hAnsi="仿宋" w:eastAsia="仿宋"/>
          <w:bCs/>
          <w:color w:val="000000"/>
          <w:sz w:val="32"/>
          <w:szCs w:val="32"/>
          <w:lang w:eastAsia="zh-CN"/>
        </w:rPr>
        <w:t>提供交通安全保障</w:t>
      </w:r>
      <w:r>
        <w:rPr>
          <w:rFonts w:hint="eastAsia" w:ascii="仿宋" w:hAnsi="仿宋" w:eastAsia="仿宋"/>
          <w:bCs/>
          <w:color w:val="000000"/>
          <w:sz w:val="32"/>
          <w:szCs w:val="32"/>
          <w:lang w:eastAsia="zh-CN"/>
        </w:rPr>
        <w:t>。</w:t>
      </w:r>
      <w:r>
        <w:rPr>
          <w:rFonts w:ascii="仿宋" w:hAnsi="仿宋" w:eastAsia="仿宋"/>
          <w:bCs/>
          <w:color w:val="000000"/>
          <w:sz w:val="32"/>
          <w:szCs w:val="32"/>
          <w:lang w:eastAsia="zh-CN"/>
        </w:rPr>
        <w:t>2018</w:t>
      </w:r>
      <w:r>
        <w:rPr>
          <w:rFonts w:hint="eastAsia" w:ascii="仿宋" w:hAnsi="仿宋" w:eastAsia="仿宋"/>
          <w:bCs/>
          <w:color w:val="000000"/>
          <w:sz w:val="32"/>
          <w:szCs w:val="32"/>
          <w:lang w:eastAsia="zh-CN"/>
        </w:rPr>
        <w:t>年前</w:t>
      </w:r>
      <w:r>
        <w:rPr>
          <w:rFonts w:ascii="仿宋" w:hAnsi="仿宋" w:eastAsia="仿宋"/>
          <w:bCs/>
          <w:color w:val="000000"/>
          <w:sz w:val="32"/>
          <w:szCs w:val="32"/>
          <w:lang w:eastAsia="zh-CN"/>
        </w:rPr>
        <w:t>逐步</w:t>
      </w:r>
      <w:r>
        <w:rPr>
          <w:rFonts w:hint="eastAsia" w:ascii="仿宋" w:hAnsi="仿宋" w:eastAsia="仿宋"/>
          <w:bCs/>
          <w:color w:val="000000"/>
          <w:sz w:val="32"/>
          <w:szCs w:val="32"/>
          <w:lang w:eastAsia="zh-CN"/>
        </w:rPr>
        <w:t>开展车联网产业关键</w:t>
      </w:r>
      <w:r>
        <w:rPr>
          <w:rFonts w:ascii="仿宋" w:hAnsi="仿宋" w:eastAsia="仿宋"/>
          <w:bCs/>
          <w:color w:val="000000"/>
          <w:sz w:val="32"/>
          <w:szCs w:val="32"/>
          <w:lang w:eastAsia="zh-CN"/>
        </w:rPr>
        <w:t>车载电子产品</w:t>
      </w:r>
      <w:r>
        <w:rPr>
          <w:rFonts w:hint="eastAsia" w:ascii="仿宋" w:hAnsi="仿宋" w:eastAsia="仿宋"/>
          <w:bCs/>
          <w:color w:val="000000"/>
          <w:sz w:val="32"/>
          <w:szCs w:val="32"/>
          <w:lang w:eastAsia="zh-CN"/>
        </w:rPr>
        <w:t>和车载软件</w:t>
      </w:r>
      <w:r>
        <w:rPr>
          <w:rFonts w:ascii="仿宋" w:hAnsi="仿宋" w:eastAsia="仿宋"/>
          <w:bCs/>
          <w:color w:val="000000"/>
          <w:sz w:val="32"/>
          <w:szCs w:val="32"/>
          <w:lang w:eastAsia="zh-CN"/>
        </w:rPr>
        <w:t>的</w:t>
      </w:r>
      <w:r>
        <w:rPr>
          <w:rFonts w:hint="eastAsia" w:ascii="仿宋" w:hAnsi="仿宋" w:eastAsia="仿宋"/>
          <w:bCs/>
          <w:color w:val="000000"/>
          <w:sz w:val="32"/>
          <w:szCs w:val="32"/>
          <w:lang w:eastAsia="zh-CN"/>
        </w:rPr>
        <w:t>标准制定工作，完成车载电子产品与服务终端、安全等领域的关键技术标准和应用，</w:t>
      </w:r>
      <w:r>
        <w:rPr>
          <w:rFonts w:ascii="仿宋" w:hAnsi="仿宋" w:eastAsia="仿宋"/>
          <w:bCs/>
          <w:color w:val="000000"/>
          <w:sz w:val="32"/>
          <w:szCs w:val="32"/>
          <w:lang w:eastAsia="zh-CN"/>
        </w:rPr>
        <w:t>完成车载</w:t>
      </w:r>
      <w:r>
        <w:rPr>
          <w:rFonts w:hint="eastAsia" w:ascii="仿宋" w:hAnsi="仿宋" w:eastAsia="仿宋"/>
          <w:bCs/>
          <w:color w:val="000000"/>
          <w:sz w:val="32"/>
          <w:szCs w:val="32"/>
          <w:lang w:eastAsia="zh-CN"/>
        </w:rPr>
        <w:t>信息服务、平台接口、数据管理等相关标准的制定；</w:t>
      </w:r>
      <w:r>
        <w:rPr>
          <w:rFonts w:ascii="仿宋" w:hAnsi="仿宋" w:eastAsia="仿宋"/>
          <w:bCs/>
          <w:color w:val="000000"/>
          <w:sz w:val="32"/>
          <w:szCs w:val="32"/>
          <w:lang w:eastAsia="zh-CN"/>
        </w:rPr>
        <w:t>2020</w:t>
      </w:r>
      <w:r>
        <w:rPr>
          <w:rFonts w:hint="eastAsia" w:ascii="仿宋" w:hAnsi="仿宋" w:eastAsia="仿宋"/>
          <w:bCs/>
          <w:color w:val="000000"/>
          <w:sz w:val="32"/>
          <w:szCs w:val="32"/>
          <w:lang w:eastAsia="zh-CN"/>
        </w:rPr>
        <w:t>年完成车载电子产品与服务平台的关键技术标准及测试标准，</w:t>
      </w:r>
      <w:r>
        <w:rPr>
          <w:rFonts w:hint="eastAsia" w:ascii="仿宋" w:hAnsi="仿宋" w:eastAsia="仿宋"/>
          <w:color w:val="000000"/>
          <w:sz w:val="32"/>
          <w:szCs w:val="32"/>
          <w:lang w:eastAsia="zh-CN"/>
        </w:rPr>
        <w:t>建立车载智能终端的安全和质量认证标准体系，推动车联网产业服务平台标准在产业中的实际应用。</w:t>
      </w:r>
    </w:p>
    <w:p>
      <w:pPr>
        <w:pStyle w:val="2"/>
        <w:rPr>
          <w:rFonts w:ascii="黑体" w:hAnsi="黑体" w:eastAsia="黑体" w:cs="黑体"/>
          <w:color w:val="auto"/>
          <w:sz w:val="36"/>
          <w:szCs w:val="36"/>
          <w:lang w:eastAsia="zh-CN"/>
        </w:rPr>
      </w:pPr>
      <w:bookmarkStart w:id="68" w:name="_Toc483081020"/>
      <w:bookmarkStart w:id="69" w:name="_Toc488683803"/>
      <w:r>
        <w:rPr>
          <w:rFonts w:hint="eastAsia" w:ascii="黑体" w:hAnsi="黑体" w:eastAsia="黑体"/>
          <w:color w:val="auto"/>
          <w:sz w:val="36"/>
          <w:szCs w:val="36"/>
          <w:lang w:val="en-US" w:eastAsia="zh-CN"/>
        </w:rPr>
        <w:t xml:space="preserve">    </w:t>
      </w:r>
      <w:r>
        <w:rPr>
          <w:rFonts w:hint="eastAsia" w:ascii="黑体" w:hAnsi="黑体" w:eastAsia="黑体"/>
          <w:color w:val="auto"/>
          <w:sz w:val="36"/>
          <w:szCs w:val="36"/>
          <w:lang w:eastAsia="zh-CN"/>
        </w:rPr>
        <w:t>二、</w:t>
      </w:r>
      <w:bookmarkStart w:id="70" w:name="_Toc435656369"/>
      <w:bookmarkEnd w:id="70"/>
      <w:bookmarkStart w:id="71" w:name="_Toc435656370"/>
      <w:bookmarkEnd w:id="71"/>
      <w:bookmarkStart w:id="72" w:name="_Toc435656371"/>
      <w:bookmarkEnd w:id="72"/>
      <w:bookmarkStart w:id="73" w:name="_Toc435656372"/>
      <w:bookmarkEnd w:id="73"/>
      <w:bookmarkStart w:id="74" w:name="_Toc435656373"/>
      <w:bookmarkEnd w:id="74"/>
      <w:bookmarkStart w:id="75" w:name="_Toc435656374"/>
      <w:bookmarkEnd w:id="75"/>
      <w:bookmarkStart w:id="76" w:name="_Toc435656367"/>
      <w:bookmarkEnd w:id="76"/>
      <w:bookmarkStart w:id="77" w:name="_Toc435656368"/>
      <w:bookmarkEnd w:id="77"/>
      <w:bookmarkStart w:id="78" w:name="_Toc475551474"/>
      <w:bookmarkEnd w:id="68"/>
      <w:r>
        <w:rPr>
          <w:rFonts w:hint="eastAsia" w:ascii="黑体" w:hAnsi="黑体" w:eastAsia="黑体"/>
          <w:color w:val="auto"/>
          <w:sz w:val="36"/>
          <w:szCs w:val="36"/>
          <w:lang w:eastAsia="zh-CN"/>
        </w:rPr>
        <w:t>车联网产业（电子产品和服务）标准体系</w:t>
      </w:r>
      <w:r>
        <w:rPr>
          <w:rFonts w:hint="eastAsia" w:ascii="黑体" w:hAnsi="黑体" w:eastAsia="黑体" w:cs="黑体"/>
          <w:color w:val="auto"/>
          <w:sz w:val="36"/>
          <w:szCs w:val="36"/>
          <w:lang w:eastAsia="zh-CN"/>
        </w:rPr>
        <w:t>建设</w:t>
      </w:r>
      <w:bookmarkEnd w:id="65"/>
      <w:bookmarkEnd w:id="66"/>
      <w:bookmarkEnd w:id="67"/>
      <w:r>
        <w:rPr>
          <w:rFonts w:hint="eastAsia" w:ascii="黑体" w:hAnsi="黑体" w:eastAsia="黑体" w:cs="黑体"/>
          <w:color w:val="auto"/>
          <w:sz w:val="36"/>
          <w:szCs w:val="36"/>
          <w:lang w:eastAsia="zh-CN"/>
        </w:rPr>
        <w:t>思路</w:t>
      </w:r>
      <w:bookmarkEnd w:id="69"/>
      <w:bookmarkEnd w:id="78"/>
      <w:bookmarkStart w:id="79" w:name="_Toc436730932"/>
      <w:bookmarkEnd w:id="79"/>
      <w:bookmarkStart w:id="80" w:name="_Toc436730935"/>
      <w:bookmarkEnd w:id="80"/>
      <w:bookmarkStart w:id="81" w:name="_Toc436730933"/>
      <w:bookmarkEnd w:id="81"/>
      <w:bookmarkStart w:id="82" w:name="_Toc436730936"/>
      <w:bookmarkEnd w:id="82"/>
      <w:bookmarkStart w:id="83" w:name="_Toc436730931"/>
      <w:bookmarkEnd w:id="83"/>
      <w:bookmarkStart w:id="84" w:name="_Toc436730928"/>
      <w:bookmarkEnd w:id="84"/>
      <w:bookmarkStart w:id="85" w:name="_Toc436335549"/>
      <w:bookmarkEnd w:id="85"/>
      <w:bookmarkStart w:id="86" w:name="_Toc436730925"/>
      <w:bookmarkEnd w:id="86"/>
      <w:bookmarkStart w:id="87" w:name="_Toc436730929"/>
      <w:bookmarkEnd w:id="87"/>
      <w:bookmarkStart w:id="88" w:name="_Toc436730934"/>
      <w:bookmarkEnd w:id="88"/>
      <w:bookmarkStart w:id="89" w:name="_Toc436730930"/>
      <w:bookmarkEnd w:id="89"/>
      <w:bookmarkStart w:id="90" w:name="_Toc436730927"/>
      <w:bookmarkEnd w:id="90"/>
      <w:bookmarkStart w:id="91" w:name="_Toc436730926"/>
      <w:bookmarkEnd w:id="91"/>
      <w:bookmarkStart w:id="92" w:name="_Toc436730915"/>
      <w:bookmarkEnd w:id="92"/>
      <w:bookmarkStart w:id="93" w:name="_Toc436730916"/>
      <w:bookmarkEnd w:id="93"/>
      <w:bookmarkStart w:id="94" w:name="_Toc436730917"/>
      <w:bookmarkEnd w:id="94"/>
      <w:bookmarkStart w:id="95" w:name="_Toc436730918"/>
      <w:bookmarkEnd w:id="95"/>
      <w:bookmarkStart w:id="96" w:name="_Toc436730919"/>
      <w:bookmarkEnd w:id="96"/>
      <w:bookmarkStart w:id="97" w:name="_Toc436730920"/>
      <w:bookmarkEnd w:id="97"/>
      <w:bookmarkStart w:id="98" w:name="_Toc436730921"/>
      <w:bookmarkEnd w:id="98"/>
      <w:bookmarkStart w:id="99" w:name="_Toc436730922"/>
      <w:bookmarkEnd w:id="99"/>
      <w:bookmarkStart w:id="100" w:name="_Toc436730923"/>
      <w:bookmarkEnd w:id="100"/>
      <w:bookmarkStart w:id="101" w:name="_Toc436730924"/>
      <w:bookmarkEnd w:id="101"/>
      <w:bookmarkStart w:id="102" w:name="_Toc435656404"/>
      <w:bookmarkEnd w:id="102"/>
      <w:bookmarkStart w:id="103" w:name="_Toc423594874"/>
      <w:bookmarkStart w:id="104" w:name="_Toc422558684"/>
      <w:bookmarkStart w:id="105" w:name="_Toc423593803"/>
      <w:bookmarkStart w:id="106" w:name="_Toc424054739"/>
      <w:bookmarkStart w:id="107" w:name="_Toc422503760"/>
      <w:bookmarkStart w:id="108" w:name="_Toc424989627"/>
      <w:bookmarkStart w:id="109" w:name="_Toc432240304"/>
      <w:bookmarkStart w:id="110" w:name="_Toc423949890"/>
      <w:bookmarkStart w:id="111" w:name="_Toc422814428"/>
      <w:bookmarkStart w:id="112" w:name="_Toc424895864"/>
      <w:bookmarkStart w:id="113" w:name="_Toc423556886"/>
    </w:p>
    <w:p>
      <w:pPr>
        <w:pStyle w:val="3"/>
        <w:rPr>
          <w:rFonts w:ascii="仿宋" w:hAnsi="仿宋" w:eastAsia="仿宋"/>
          <w:color w:val="auto"/>
          <w:sz w:val="32"/>
          <w:szCs w:val="32"/>
          <w:shd w:val="clear" w:color="auto" w:fill="FFFFFF"/>
          <w:lang w:eastAsia="zh-CN"/>
        </w:rPr>
      </w:pPr>
      <w:bookmarkStart w:id="114" w:name="_Toc488683804"/>
      <w:r>
        <w:rPr>
          <w:rFonts w:hint="eastAsia" w:ascii="仿宋" w:hAnsi="仿宋" w:eastAsia="仿宋"/>
          <w:color w:val="auto"/>
          <w:sz w:val="32"/>
          <w:szCs w:val="32"/>
          <w:shd w:val="clear" w:color="auto" w:fill="FFFFFF"/>
          <w:lang w:val="en-US" w:eastAsia="zh-CN"/>
        </w:rPr>
        <w:t xml:space="preserve">    </w:t>
      </w:r>
      <w:r>
        <w:rPr>
          <w:rFonts w:hint="eastAsia" w:ascii="仿宋" w:hAnsi="仿宋" w:eastAsia="仿宋"/>
          <w:color w:val="auto"/>
          <w:sz w:val="32"/>
          <w:szCs w:val="32"/>
          <w:shd w:val="clear" w:color="auto" w:fill="FFFFFF"/>
          <w:lang w:eastAsia="zh-CN"/>
        </w:rPr>
        <w:t>（一）建设思路</w:t>
      </w:r>
      <w:bookmarkEnd w:id="114"/>
    </w:p>
    <w:p>
      <w:pPr>
        <w:rPr>
          <w:lang w:eastAsia="zh-CN"/>
        </w:rPr>
      </w:pPr>
    </w:p>
    <w:p>
      <w:pPr>
        <w:jc w:val="center"/>
        <w:rPr>
          <w:lang w:eastAsia="zh-CN"/>
        </w:rPr>
      </w:pPr>
      <w:bookmarkStart w:id="115" w:name="_Toc475551476"/>
      <w:r>
        <w:rPr>
          <w:rFonts w:ascii="Calibri" w:hAnsi="Calibri" w:eastAsia="宋体" w:cs="黑体"/>
          <w:sz w:val="22"/>
          <w:szCs w:val="22"/>
          <w:lang w:val="en-US" w:eastAsia="zh-CN" w:bidi="en-US"/>
        </w:rPr>
        <w:pict>
          <v:shape id="图片 1" o:spid="_x0000_s1026" type="#_x0000_t75" style="height:189.75pt;width:313.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jc w:val="center"/>
        <w:rPr>
          <w:rFonts w:ascii="仿宋" w:hAnsi="仿宋" w:eastAsia="仿宋"/>
          <w:b/>
          <w:sz w:val="32"/>
          <w:szCs w:val="32"/>
          <w:shd w:val="clear" w:color="auto" w:fill="FFFFFF"/>
          <w:lang w:eastAsia="zh-CN"/>
        </w:rPr>
      </w:pPr>
      <w:r>
        <w:rPr>
          <w:rFonts w:ascii="仿宋" w:hAnsi="仿宋" w:eastAsia="仿宋"/>
          <w:b/>
          <w:sz w:val="32"/>
          <w:szCs w:val="32"/>
          <w:shd w:val="clear" w:color="auto" w:fill="FFFFFF"/>
          <w:lang w:eastAsia="zh-CN"/>
        </w:rPr>
        <w:t>图</w:t>
      </w:r>
      <w:r>
        <w:rPr>
          <w:rFonts w:hint="eastAsia" w:ascii="仿宋" w:hAnsi="仿宋" w:eastAsia="仿宋"/>
          <w:b/>
          <w:sz w:val="32"/>
          <w:szCs w:val="32"/>
          <w:shd w:val="clear" w:color="auto" w:fill="FFFFFF"/>
          <w:lang w:eastAsia="zh-CN"/>
        </w:rPr>
        <w:t>1 国家车联网产业标准体系建设结构图</w:t>
      </w:r>
    </w:p>
    <w:p>
      <w:pPr>
        <w:pStyle w:val="3"/>
        <w:ind w:firstLine="470" w:firstLineChars="147"/>
        <w:rPr>
          <w:rFonts w:ascii="仿宋" w:hAnsi="仿宋" w:eastAsia="仿宋"/>
          <w:b w:val="0"/>
          <w:color w:val="auto"/>
          <w:sz w:val="32"/>
          <w:szCs w:val="32"/>
          <w:shd w:val="clear" w:color="auto" w:fill="FFFFFF"/>
          <w:lang w:eastAsia="zh-CN"/>
        </w:rPr>
      </w:pPr>
      <w:bookmarkStart w:id="116" w:name="_Toc488683805"/>
      <w:r>
        <w:rPr>
          <w:rFonts w:hint="eastAsia" w:ascii="仿宋" w:hAnsi="仿宋" w:eastAsia="仿宋"/>
          <w:b w:val="0"/>
          <w:color w:val="auto"/>
          <w:sz w:val="32"/>
          <w:szCs w:val="32"/>
          <w:shd w:val="clear" w:color="auto" w:fill="FFFFFF"/>
          <w:lang w:eastAsia="zh-CN"/>
        </w:rPr>
        <w:t>图1为电子产品和服务分标准体系在国家车联网产业标准体系中的位置以及与其他分标准体系间的关系。</w:t>
      </w:r>
      <w:bookmarkEnd w:id="116"/>
    </w:p>
    <w:bookmarkEnd w:id="115"/>
    <w:p>
      <w:pPr>
        <w:spacing w:before="156" w:beforeLines="50" w:after="156" w:afterLines="50"/>
        <w:ind w:firstLine="640" w:firstLineChars="200"/>
        <w:rPr>
          <w:rFonts w:ascii="仿宋" w:hAnsi="仿宋" w:eastAsia="仿宋"/>
          <w:sz w:val="32"/>
          <w:szCs w:val="32"/>
          <w:shd w:val="clear" w:color="auto" w:fill="FFFFFF"/>
          <w:lang w:eastAsia="zh-CN"/>
        </w:rPr>
      </w:pPr>
      <w:r>
        <w:rPr>
          <w:rFonts w:hint="eastAsia" w:ascii="仿宋" w:hAnsi="仿宋" w:eastAsia="仿宋"/>
          <w:sz w:val="32"/>
          <w:szCs w:val="32"/>
          <w:shd w:val="clear" w:color="auto" w:fill="FFFFFF"/>
          <w:lang w:eastAsia="zh-CN"/>
        </w:rPr>
        <w:t>车联网产业（电子产品和服务）标准体系以新兴的电子产品和车载信息系统为承载，同时融合先进移动设备的辅助功能，</w:t>
      </w:r>
      <w:r>
        <w:rPr>
          <w:rFonts w:hint="eastAsia" w:ascii="仿宋" w:hAnsi="仿宋" w:eastAsia="仿宋"/>
          <w:sz w:val="32"/>
          <w:szCs w:val="32"/>
          <w:lang w:eastAsia="zh-CN"/>
        </w:rPr>
        <w:t>构建车联网产业大数据和服务平台。</w:t>
      </w:r>
      <w:r>
        <w:rPr>
          <w:rFonts w:hint="eastAsia" w:ascii="仿宋" w:hAnsi="仿宋" w:eastAsia="仿宋"/>
          <w:sz w:val="32"/>
          <w:szCs w:val="32"/>
          <w:shd w:val="clear" w:color="auto" w:fill="FFFFFF"/>
          <w:lang w:eastAsia="zh-CN"/>
        </w:rPr>
        <w:t>车联网产业（电子产品和服务）标准体系的构建是一个不断完善和调整的动态过程，形成一种持续更新和协商讨论的工作机制。通过标准制定和研发，为我国车联网产业电子产品和服务领域发展提供技术支撑，规范和引导产业发展。</w:t>
      </w:r>
    </w:p>
    <w:p>
      <w:pPr>
        <w:pStyle w:val="3"/>
        <w:ind w:firstLine="630" w:firstLineChars="196"/>
      </w:pPr>
      <w:bookmarkStart w:id="117" w:name="_Toc475551477"/>
      <w:bookmarkStart w:id="118" w:name="_Toc488683806"/>
      <w:r>
        <w:rPr>
          <w:rFonts w:hint="eastAsia" w:ascii="仿宋" w:hAnsi="仿宋" w:eastAsia="仿宋"/>
          <w:color w:val="auto"/>
          <w:sz w:val="32"/>
          <w:szCs w:val="32"/>
          <w:lang w:eastAsia="zh-CN"/>
        </w:rPr>
        <w:t>（二）技术结构图</w:t>
      </w:r>
      <w:bookmarkEnd w:id="117"/>
      <w:bookmarkEnd w:id="118"/>
    </w:p>
    <w:p>
      <w:pPr>
        <w:spacing w:before="468" w:after="468"/>
        <w:ind w:firstLine="440"/>
        <w:rPr>
          <w:rFonts w:ascii="仿宋" w:hAnsi="仿宋" w:eastAsia="仿宋"/>
          <w:b/>
          <w:color w:val="000000"/>
          <w:sz w:val="32"/>
          <w:szCs w:val="32"/>
          <w:lang w:eastAsia="zh-CN"/>
        </w:rPr>
      </w:pPr>
      <w:r>
        <w:rPr>
          <w:rFonts w:ascii="仿宋" w:hAnsi="仿宋" w:eastAsia="仿宋" w:cs="黑体"/>
          <w:b/>
          <w:color w:val="000000"/>
          <w:sz w:val="32"/>
          <w:szCs w:val="32"/>
          <w:lang w:val="en-US" w:eastAsia="zh-CN" w:bidi="ar-SA"/>
        </w:rPr>
        <w:pict>
          <v:shape id="图片 3" o:spid="_x0000_s1027" type="#_x0000_t75" style="height:274.15pt;width:415.3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spacing w:before="468" w:after="468"/>
        <w:ind w:firstLine="643" w:firstLineChars="200"/>
        <w:rPr>
          <w:rFonts w:ascii="仿宋" w:hAnsi="仿宋" w:eastAsia="仿宋"/>
          <w:b/>
          <w:color w:val="000000"/>
          <w:sz w:val="32"/>
          <w:szCs w:val="32"/>
          <w:lang w:eastAsia="zh-CN"/>
        </w:rPr>
      </w:pPr>
      <w:r>
        <w:rPr>
          <w:rFonts w:hint="eastAsia" w:ascii="仿宋" w:hAnsi="仿宋" w:eastAsia="仿宋"/>
          <w:b/>
          <w:color w:val="000000"/>
          <w:sz w:val="32"/>
          <w:szCs w:val="32"/>
          <w:lang w:eastAsia="zh-CN"/>
        </w:rPr>
        <w:t>图2 车联网产业（电子产品和服务）标准体系技术结构图</w:t>
      </w:r>
    </w:p>
    <w:p>
      <w:pPr>
        <w:spacing w:before="468" w:after="468"/>
        <w:ind w:firstLine="640" w:firstLineChars="200"/>
        <w:rPr>
          <w:rFonts w:ascii="仿宋" w:hAnsi="仿宋" w:eastAsia="仿宋"/>
          <w:sz w:val="32"/>
          <w:szCs w:val="32"/>
          <w:highlight w:val="lightGray"/>
          <w:lang w:eastAsia="zh-CN"/>
        </w:rPr>
      </w:pPr>
      <w:r>
        <w:rPr>
          <w:rFonts w:hint="eastAsia" w:ascii="仿宋" w:hAnsi="仿宋" w:eastAsia="仿宋"/>
          <w:color w:val="000000"/>
          <w:sz w:val="32"/>
          <w:szCs w:val="32"/>
          <w:lang w:eastAsia="zh-CN"/>
        </w:rPr>
        <w:t>从技术和产业链的角度分析，车联网产业（电子产品和服务）包括基础产品、终端、网络、平台和服务等。</w:t>
      </w:r>
      <w:r>
        <w:rPr>
          <w:rFonts w:hint="eastAsia" w:ascii="仿宋" w:hAnsi="仿宋" w:eastAsia="仿宋"/>
          <w:sz w:val="32"/>
          <w:szCs w:val="32"/>
          <w:lang w:eastAsia="zh-CN"/>
        </w:rPr>
        <w:t>基础产品和终端是实现车联网产业的实体，通过基础产品和终端</w:t>
      </w:r>
      <w:r>
        <w:rPr>
          <w:rFonts w:hint="eastAsia" w:ascii="仿宋" w:hAnsi="仿宋" w:eastAsia="仿宋"/>
          <w:color w:val="000000"/>
          <w:sz w:val="32"/>
          <w:szCs w:val="32"/>
          <w:lang w:eastAsia="zh-CN"/>
        </w:rPr>
        <w:t>采集并获取车辆的智能信息，感知并处理行车状态与环境，实现</w:t>
      </w:r>
      <w:r>
        <w:rPr>
          <w:rFonts w:hint="eastAsia" w:ascii="仿宋" w:hAnsi="仿宋" w:eastAsia="仿宋"/>
          <w:sz w:val="32"/>
          <w:szCs w:val="32"/>
          <w:lang w:eastAsia="zh-CN"/>
        </w:rPr>
        <w:t>交通信息、安全行驶、导航服务、娱乐信息、在线商务、道路救援、灾害救援、远程控制等方面的车载信息服务。</w:t>
      </w:r>
    </w:p>
    <w:p>
      <w:pPr>
        <w:pStyle w:val="2"/>
        <w:spacing w:before="468" w:after="468"/>
        <w:rPr>
          <w:rFonts w:ascii="黑体" w:hAnsi="黑体" w:eastAsia="黑体" w:cs="黑体"/>
          <w:sz w:val="36"/>
          <w:szCs w:val="36"/>
          <w:lang w:eastAsia="zh-CN"/>
        </w:rPr>
      </w:pPr>
      <w:bookmarkStart w:id="119" w:name="_Toc483081025"/>
      <w:bookmarkStart w:id="120" w:name="_Toc488683807"/>
      <w:r>
        <w:rPr>
          <w:rFonts w:hint="eastAsia" w:ascii="黑体" w:hAnsi="黑体" w:eastAsia="黑体" w:cs="黑体"/>
          <w:color w:val="auto"/>
          <w:sz w:val="36"/>
          <w:szCs w:val="36"/>
          <w:lang w:val="en-US" w:eastAsia="zh-CN"/>
        </w:rPr>
        <w:t xml:space="preserve">    </w:t>
      </w:r>
      <w:r>
        <w:rPr>
          <w:rFonts w:hint="eastAsia" w:ascii="黑体" w:hAnsi="黑体" w:eastAsia="黑体" w:cs="黑体"/>
          <w:color w:val="auto"/>
          <w:sz w:val="36"/>
          <w:szCs w:val="36"/>
          <w:lang w:eastAsia="zh-CN"/>
        </w:rPr>
        <w:t>三、</w:t>
      </w:r>
      <w:bookmarkStart w:id="121" w:name="_Toc475551478"/>
      <w:bookmarkEnd w:id="103"/>
      <w:bookmarkEnd w:id="104"/>
      <w:bookmarkEnd w:id="105"/>
      <w:bookmarkEnd w:id="106"/>
      <w:bookmarkEnd w:id="107"/>
      <w:bookmarkEnd w:id="108"/>
      <w:bookmarkEnd w:id="109"/>
      <w:bookmarkEnd w:id="110"/>
      <w:bookmarkEnd w:id="111"/>
      <w:bookmarkEnd w:id="112"/>
      <w:bookmarkEnd w:id="113"/>
      <w:bookmarkEnd w:id="119"/>
      <w:r>
        <w:rPr>
          <w:rFonts w:hint="eastAsia" w:ascii="黑体" w:hAnsi="黑体" w:eastAsia="黑体" w:cs="黑体"/>
          <w:color w:val="auto"/>
          <w:sz w:val="36"/>
          <w:szCs w:val="36"/>
          <w:lang w:eastAsia="zh-CN"/>
        </w:rPr>
        <w:t>车联网产业（电子产品和服务）标准体系建设内容</w:t>
      </w:r>
      <w:bookmarkEnd w:id="120"/>
      <w:bookmarkEnd w:id="121"/>
    </w:p>
    <w:p>
      <w:pPr>
        <w:pStyle w:val="3"/>
        <w:rPr>
          <w:rFonts w:ascii="仿宋" w:hAnsi="仿宋" w:eastAsia="仿宋"/>
          <w:color w:val="auto"/>
          <w:sz w:val="32"/>
          <w:szCs w:val="32"/>
          <w:lang w:eastAsia="zh-CN"/>
        </w:rPr>
      </w:pPr>
      <w:bookmarkStart w:id="122" w:name="_Toc488683808"/>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lang w:eastAsia="zh-CN"/>
        </w:rPr>
        <w:t>（一）标准体系结构图</w:t>
      </w:r>
      <w:bookmarkEnd w:id="122"/>
    </w:p>
    <w:p>
      <w:pPr>
        <w:rPr>
          <w:rFonts w:ascii="宋体" w:hAnsi="宋体" w:eastAsia="仿宋_GB2312"/>
          <w:bCs/>
          <w:color w:val="000000"/>
          <w:sz w:val="32"/>
          <w:szCs w:val="32"/>
          <w:lang w:eastAsia="zh-CN"/>
        </w:rPr>
      </w:pPr>
      <w:r>
        <w:rPr>
          <w:rFonts w:ascii="宋体" w:hAnsi="宋体" w:eastAsia="仿宋_GB2312" w:cs="黑体"/>
          <w:bCs/>
          <w:color w:val="000000"/>
          <w:sz w:val="32"/>
          <w:szCs w:val="32"/>
          <w:lang w:val="en-US" w:eastAsia="zh-CN" w:bidi="ar-SA"/>
        </w:rPr>
        <w:pict>
          <v:group id="图示 14" o:spid="_x0000_s1028" style="height:582pt;width:410pt;rotation:0f;" coordorigin="0,0" coordsize="8200,11640">
            <o:lock v:ext="edit" position="f" selection="f" grouping="f" rotation="f" cropping="f" text="f" aspectratio="f"/>
            <v:rect id="Rectangle 3" o:spid="_x0000_s1029" style="position:absolute;left:0;top:0;height:11640;width:8200;rotation:0f;" o:ole="f" fillcolor="#FFFFFF" filled="f" o:preferrelative="t" stroked="f" coordsize="21600,21600">
              <v:fill on="f" color2="#FFFFFF" focus="0%"/>
              <v:imagedata gain="65536f" blacklevel="0f" gamma="0"/>
              <o:lock v:ext="edit" position="f" selection="f" grouping="f" rotation="f" cropping="f" text="f" aspectratio="f"/>
            </v:rect>
            <v:shape id="FreeForm 4" o:spid="_x0000_s1030" type="" style="position:absolute;left:639;top:5804;height:5401;width:286;rotation:0f;" o:ole="f" fillcolor="#FFFFFF" filled="f" o:preferrelative="t" stroked="t" coordorigin="0,0" coordsize="181846,3429407" path="m0,0l91747,0,91747,3429407,181846,3429407e">
              <v:fill on="f" color2="#FFFFFF" focus="0%"/>
              <v:stroke weight="2pt" color="#000000" color2="#FFFFFF" miterlimit="2"/>
              <v:imagedata gain="65536f" blacklevel="0f" gamma="0"/>
              <o:lock v:ext="edit" position="f" selection="f" grouping="f" rotation="f" cropping="f" text="f" aspectratio="f"/>
            </v:shape>
            <v:shape id="FreeForm 5" o:spid="_x0000_s1031" type="" style="position:absolute;left:3617;top:9506;height:1633;width:302;rotation:0f;" o:ole="f" fillcolor="#FFFFFF" filled="f" o:preferrelative="t" stroked="t" coordorigin="0,0" coordsize="191370,1036805" path="m0,0l101270,0,101270,1036805,191370,1036805e">
              <v:fill on="f" color2="#FFFFFF" focus="0%"/>
              <v:stroke weight="2pt" color="#000000" color2="#FFFFFF" miterlimit="2"/>
              <v:imagedata gain="65536f" blacklevel="0f" gamma="0"/>
              <o:lock v:ext="edit" position="f" selection="f" grouping="f" rotation="f" cropping="f" text="f" aspectratio="f"/>
            </v:shape>
            <v:shape id="FreeForm 6" o:spid="_x0000_s1032" type="" style="position:absolute;left:3617;top:9506;height:773;width:287;rotation:0f;" o:ole="f" fillcolor="#FFFFFF" filled="f" o:preferrelative="t" stroked="t" coordorigin="0,0" coordsize="181846,490609" path="m0,0l91747,0,91747,490609,181846,490609e">
              <v:fill on="f" color2="#FFFFFF" focus="0%"/>
              <v:stroke weight="2pt" color="#000000" color2="#FFFFFF" miterlimit="2"/>
              <v:imagedata gain="65536f" blacklevel="0f" gamma="0"/>
              <o:lock v:ext="edit" position="f" selection="f" grouping="f" rotation="f" cropping="f" text="f" aspectratio="f"/>
            </v:shape>
            <v:shape id="FreeForm 7" o:spid="_x0000_s1033" type="" style="position:absolute;left:3617;top:9390;height:144;width:287;rotation:0f;" o:ole="f" fillcolor="#FFFFFF" filled="f" o:preferrelative="t" stroked="t" coordorigin="0,0" coordsize="181846,91440" path="m0,73513l91747,73513,91747,45720,181846,45720e">
              <v:fill on="f" color2="#FFFFFF" focus="0%"/>
              <v:stroke weight="2pt" color="#000000" color2="#FFFFFF" miterlimit="2"/>
              <v:imagedata gain="65536f" blacklevel="0f" gamma="0"/>
              <o:lock v:ext="edit" position="f" selection="f" grouping="f" rotation="f" cropping="f" text="f" aspectratio="f"/>
            </v:shape>
            <v:shape id="FreeForm 8" o:spid="_x0000_s1034" type="" style="position:absolute;left:3617;top:8646;height:860;width:287;rotation:0f;" o:ole="f" fillcolor="#FFFFFF" filled="f" o:preferrelative="t" stroked="t" coordorigin="0,0" coordsize="181846,546196" path="m0,546196l91747,546196,91747,0,181846,0e">
              <v:fill on="f" color2="#FFFFFF" focus="0%"/>
              <v:stroke weight="2pt" color="#000000" color2="#FFFFFF" miterlimit="2"/>
              <v:imagedata gain="65536f" blacklevel="0f" gamma="0"/>
              <o:lock v:ext="edit" position="f" selection="f" grouping="f" rotation="f" cropping="f" text="f" aspectratio="f"/>
            </v:shape>
            <v:shape id="FreeForm 9" o:spid="_x0000_s1035" type="" style="position:absolute;left:3617;top:7830;height:1676;width:287;rotation:0f;" o:ole="f" fillcolor="#FFFFFF" filled="f" o:preferrelative="t" stroked="t" coordorigin="0,0" coordsize="181846,1064598" path="m0,1064598l91747,1064598,91747,0,181846,0e">
              <v:fill on="f" color2="#FFFFFF" focus="0%"/>
              <v:stroke weight="2pt" color="#000000" color2="#FFFFFF" miterlimit="2"/>
              <v:imagedata gain="65536f" blacklevel="0f" gamma="0"/>
              <o:lock v:ext="edit" position="f" selection="f" grouping="f" rotation="f" cropping="f" text="f" aspectratio="f"/>
            </v:shape>
            <v:shape id="FreeForm 10" o:spid="_x0000_s1036" type="" style="position:absolute;left:639;top:5804;height:3702;width:286;rotation:0f;" o:ole="f" fillcolor="#FFFFFF" filled="f" o:preferrelative="t" stroked="t" coordorigin="0,0" coordsize="181846,2350685" path="m0,0l91747,0,91747,2350685,181846,2350685e">
              <v:fill on="f" color2="#FFFFFF" focus="0%"/>
              <v:stroke weight="2pt" color="#000000" color2="#FFFFFF" miterlimit="2"/>
              <v:imagedata gain="65536f" blacklevel="0f" gamma="0"/>
              <o:lock v:ext="edit" position="f" selection="f" grouping="f" rotation="f" cropping="f" text="f" aspectratio="f"/>
            </v:shape>
            <v:shape id="FreeForm 11" o:spid="_x0000_s1037" type="" style="position:absolute;left:3617;top:6605;height:408;width:287;rotation:0f;" o:ole="f" fillcolor="#FFFFFF" filled="f" o:preferrelative="t" stroked="t" coordorigin="0,0" coordsize="181846,259201" path="m0,0l91747,0,91747,259201,181846,259201e">
              <v:fill on="f" color2="#FFFFFF" focus="0%"/>
              <v:stroke weight="2pt" color="#000000" color2="#FFFFFF" miterlimit="2"/>
              <v:imagedata gain="65536f" blacklevel="0f" gamma="0"/>
              <o:lock v:ext="edit" position="f" selection="f" grouping="f" rotation="f" cropping="f" text="f" aspectratio="f"/>
            </v:shape>
            <v:shape id="FreeForm 12" o:spid="_x0000_s1038" type="" style="position:absolute;left:3617;top:6197;height:408;width:287;rotation:0f;" o:ole="f" fillcolor="#FFFFFF" filled="f" o:preferrelative="t" stroked="t" coordorigin="0,0" coordsize="181846,259201" path="m0,259201l91747,259201,91747,0,181846,0e">
              <v:fill on="f" color2="#FFFFFF" focus="0%"/>
              <v:stroke weight="2pt" color="#000000" color2="#FFFFFF" miterlimit="2"/>
              <v:imagedata gain="65536f" blacklevel="0f" gamma="0"/>
              <o:lock v:ext="edit" position="f" selection="f" grouping="f" rotation="f" cropping="f" text="f" aspectratio="f"/>
            </v:shape>
            <v:shape id="FreeForm 13" o:spid="_x0000_s1039" type="" style="position:absolute;left:639;top:5804;height:801;width:286;rotation:0f;" o:ole="f" fillcolor="#FFFFFF" filled="f" o:preferrelative="t" stroked="t" coordorigin="0,0" coordsize="181846,508482" path="m0,0l91747,0,91747,508482,181846,508482e">
              <v:fill on="f" color2="#FFFFFF" focus="0%"/>
              <v:stroke weight="2pt" color="#000000" color2="#FFFFFF" miterlimit="2"/>
              <v:imagedata gain="65536f" blacklevel="0f" gamma="0"/>
              <o:lock v:ext="edit" position="f" selection="f" grouping="f" rotation="f" cropping="f" text="f" aspectratio="f"/>
            </v:shape>
            <v:shape id="FreeForm 14" o:spid="_x0000_s1040" type="" style="position:absolute;left:3533;top:4143;height:1225;width:408;rotation:0f;" o:ole="f" fillcolor="#FFFFFF" filled="f" o:preferrelative="t" stroked="t" coordorigin="0,0" coordsize="258827,777604" path="m0,0l168728,0,168728,777604,258827,777604e">
              <v:fill on="f" color2="#FFFFFF" focus="0%"/>
              <v:stroke weight="2pt" color="#000000" color2="#FFFFFF" miterlimit="2"/>
              <v:imagedata gain="65536f" blacklevel="0f" gamma="0"/>
              <o:lock v:ext="edit" position="f" selection="f" grouping="f" rotation="f" cropping="f" text="f" aspectratio="f"/>
            </v:shape>
            <v:shape id="FreeForm 15" o:spid="_x0000_s1041" type="" style="position:absolute;left:3533;top:4143;height:396;width:371;rotation:0f;" o:ole="f" fillcolor="#FFFFFF" filled="f" o:preferrelative="t" stroked="t" coordorigin="0,0" coordsize="235320,251295" path="m0,0l145221,0,145221,251295,235320,251295e">
              <v:fill on="f" color2="#FFFFFF" focus="0%"/>
              <v:stroke weight="2pt" color="#000000" color2="#FFFFFF" miterlimit="2"/>
              <v:imagedata gain="65536f" blacklevel="0f" gamma="0"/>
              <o:lock v:ext="edit" position="f" selection="f" grouping="f" rotation="f" cropping="f" text="f" aspectratio="f"/>
            </v:shape>
            <v:shape id="FreeForm 16" o:spid="_x0000_s1042" type="" style="position:absolute;left:3533;top:3723;height:420;width:371;rotation:0f;" o:ole="f" fillcolor="#FFFFFF" filled="f" o:preferrelative="t" stroked="t" coordorigin="0,0" coordsize="235320,267107" path="m0,267107l145221,267107,145221,0,235320,0e">
              <v:fill on="f" color2="#FFFFFF" focus="0%"/>
              <v:stroke weight="2pt" color="#000000" color2="#FFFFFF" miterlimit="2"/>
              <v:imagedata gain="65536f" blacklevel="0f" gamma="0"/>
              <o:lock v:ext="edit" position="f" selection="f" grouping="f" rotation="f" cropping="f" text="f" aspectratio="f"/>
            </v:shape>
            <v:shape id="FreeForm 17" o:spid="_x0000_s1043" type="" style="position:absolute;left:3533;top:2906;height:1237;width:371;rotation:0f;" o:ole="f" fillcolor="#FFFFFF" filled="f" o:preferrelative="t" stroked="t" coordorigin="0,0" coordsize="235320,785510" path="m0,785510l145221,785510,145221,0,235320,0e">
              <v:fill on="f" color2="#FFFFFF" focus="0%"/>
              <v:stroke weight="2pt" color="#000000" color2="#FFFFFF" miterlimit="2"/>
              <v:imagedata gain="65536f" blacklevel="0f" gamma="0"/>
              <o:lock v:ext="edit" position="f" selection="f" grouping="f" rotation="f" cropping="f" text="f" aspectratio="f"/>
            </v:shape>
            <v:shape id="FreeForm 18" o:spid="_x0000_s1044" type="" style="position:absolute;left:639;top:4143;height:1661;width:286;rotation:0f;" o:ole="f" fillcolor="#FFFFFF" filled="f" o:preferrelative="t" stroked="t" coordorigin="0,0" coordsize="181846,1054631" path="m0,1054631l91747,1054631,91747,0,181846,0e">
              <v:fill on="f" color2="#FFFFFF" focus="0%"/>
              <v:stroke weight="2pt" color="#000000" color2="#FFFFFF" miterlimit="2"/>
              <v:imagedata gain="65536f" blacklevel="0f" gamma="0"/>
              <o:lock v:ext="edit" position="f" selection="f" grouping="f" rotation="f" cropping="f" text="f" aspectratio="f"/>
            </v:shape>
            <v:shape id="FreeForm 19" o:spid="_x0000_s1045" type="" style="position:absolute;left:3617;top:1274;height:816;width:287;rotation:0f;" o:ole="f" fillcolor="#FFFFFF" filled="f" o:preferrelative="t" stroked="t" coordorigin="0,0" coordsize="181846,518402" path="m0,0l91747,0,91747,518402,181846,518402e">
              <v:fill on="f" color2="#FFFFFF" focus="0%"/>
              <v:stroke weight="2pt" color="#000000" color2="#FFFFFF" miterlimit="2"/>
              <v:imagedata gain="65536f" blacklevel="0f" gamma="0"/>
              <o:lock v:ext="edit" position="f" selection="f" grouping="f" rotation="f" cropping="f" text="f" aspectratio="f"/>
            </v:shape>
            <v:shape id="FreeForm 20" o:spid="_x0000_s1046" type="" style="position:absolute;left:3617;top:1202;height:144;width:287;rotation:0f;" o:ole="f" fillcolor="#FFFFFF" filled="f" o:preferrelative="t" stroked="t" coordorigin="0,0" coordsize="181846,91440" path="m0,45720l181846,45720e">
              <v:fill on="f" color2="#FFFFFF" focus="0%"/>
              <v:stroke weight="2pt" color="#000000" color2="#FFFFFF" miterlimit="2"/>
              <v:imagedata gain="65536f" blacklevel="0f" gamma="0"/>
              <o:lock v:ext="edit" position="f" selection="f" grouping="f" rotation="f" cropping="f" text="f" aspectratio="f"/>
            </v:shape>
            <v:shape id="FreeForm 21" o:spid="_x0000_s1047" type="" style="position:absolute;left:3617;top:457;height:817;width:287;rotation:0f;" o:ole="f" fillcolor="#FFFFFF" filled="f" o:preferrelative="t" stroked="t" coordorigin="0,0" coordsize="181846,518402" path="m0,518402l91747,518402,91747,0,181846,0e">
              <v:fill on="f" color2="#FFFFFF" focus="0%"/>
              <v:stroke weight="2pt" color="#000000" color2="#FFFFFF" miterlimit="2"/>
              <v:imagedata gain="65536f" blacklevel="0f" gamma="0"/>
              <o:lock v:ext="edit" position="f" selection="f" grouping="f" rotation="f" cropping="f" text="f" aspectratio="f"/>
            </v:shape>
            <v:shape id="FreeForm 22" o:spid="_x0000_s1048" type="" style="position:absolute;left:639;top:1274;height:4530;width:286;rotation:0f;" o:ole="f" fillcolor="#FFFFFF" filled="f" o:preferrelative="t" stroked="t" coordorigin="0,0" coordsize="181846,2876947" path="m0,2876947l91747,2876947,91747,0,181846,0e">
              <v:fill on="f" color2="#FFFFFF" focus="0%"/>
              <v:stroke weight="2pt" color="#000000" color2="#FFFFFF" miterlimit="2"/>
              <v:imagedata gain="65536f" blacklevel="0f" gamma="0"/>
              <o:lock v:ext="edit" position="f" selection="f" grouping="f" rotation="f" cropping="f" text="f" aspectratio="f"/>
            </v:shape>
            <v:rect id="Rectangle 23" o:spid="_x0000_s1049" style="position:absolute;left:0;top:2471;height:6667;width:639;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0.70pt,0.70pt,0.70pt,0.70pt">
                <w:txbxContent>
                  <w:p>
                    <w:pPr>
                      <w:spacing w:beforeLines="0" w:afterLines="35" w:line="216" w:lineRule="auto"/>
                      <w:ind w:left="0" w:firstLine="0"/>
                      <w:jc w:val="center"/>
                      <w:rPr>
                        <w:rFonts w:ascii="Times New Roman" w:eastAsia="宋体" w:cs="Times New Roman"/>
                        <w:kern w:val="24"/>
                        <w:sz w:val="28"/>
                        <w:szCs w:val="28"/>
                      </w:rPr>
                    </w:pPr>
                    <w:r>
                      <w:rPr>
                        <w:rFonts w:ascii="Times New Roman" w:eastAsia="宋体" w:cs="Times New Roman"/>
                        <w:kern w:val="24"/>
                        <w:sz w:val="28"/>
                        <w:szCs w:val="28"/>
                      </w:rPr>
                      <w:br/>
                    </w:r>
                    <w:r>
                      <w:rPr>
                        <w:rFonts w:ascii="Times New Roman" w:eastAsia="宋体" w:cs="Times New Roman"/>
                        <w:kern w:val="24"/>
                        <w:sz w:val="28"/>
                        <w:szCs w:val="28"/>
                      </w:rPr>
                      <w:t>电子产品与服务标准体系</w:t>
                    </w:r>
                  </w:p>
                </w:txbxContent>
              </v:textbox>
            </v:rect>
            <v:rect id="Rectangle 24" o:spid="_x0000_s1050" style="position:absolute;left:925;top:954;height:639;width:2692;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A 基础</w:t>
                    </w:r>
                  </w:p>
                </w:txbxContent>
              </v:textbox>
            </v:rect>
            <v:rect id="Rectangle 25" o:spid="_x0000_s1051" style="position:absolute;left:3904;top:138;height:639;width:4296;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AA 术语</w:t>
                    </w:r>
                  </w:p>
                </w:txbxContent>
              </v:textbox>
            </v:rect>
            <v:rect id="Rectangle 26" o:spid="_x0000_s1052" style="position:absolute;left:3904;top:954;height:639;width:4296;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b w:val="0"/>
                        <w:kern w:val="24"/>
                        <w:sz w:val="28"/>
                        <w:szCs w:val="28"/>
                      </w:rPr>
                      <w:t xml:space="preserve">AB </w:t>
                    </w:r>
                    <w:r>
                      <w:rPr>
                        <w:rFonts w:ascii="Times New Roman" w:eastAsia="宋体" w:cs="Times New Roman"/>
                        <w:kern w:val="24"/>
                        <w:sz w:val="28"/>
                        <w:szCs w:val="28"/>
                      </w:rPr>
                      <w:t>体系和架构</w:t>
                    </w:r>
                  </w:p>
                </w:txbxContent>
              </v:textbox>
            </v:rect>
            <v:rect id="Rectangle 27" o:spid="_x0000_s1053" style="position:absolute;left:3904;top:1771;height:639;width:4296;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AC 标识和编码</w:t>
                    </w:r>
                  </w:p>
                </w:txbxContent>
              </v:textbox>
            </v:rect>
            <v:rect id="Rectangle 28" o:spid="_x0000_s1054" style="position:absolute;left:925;top:3822;height:643;width:2608;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B 汽车电子产品</w:t>
                    </w:r>
                  </w:p>
                </w:txbxContent>
              </v:textbox>
            </v:rect>
            <v:rect id="Rectangle 29" o:spid="_x0000_s1055" style="position:absolute;left:3904;top:2587;height:639;width:4296;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BA 基础产品</w:t>
                    </w:r>
                  </w:p>
                </w:txbxContent>
              </v:textbox>
            </v:rect>
            <v:rect id="Rectangle 30" o:spid="_x0000_s1056" style="position:absolute;left:3904;top:3403;height:639;width:4296;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BB 终端</w:t>
                    </w:r>
                  </w:p>
                </w:txbxContent>
              </v:textbox>
            </v:rect>
            <v:rect id="Rectangle 31" o:spid="_x0000_s1057" style="position:absolute;left:3904;top:4220;height:639;width:4296;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BC 车载软件</w:t>
                    </w:r>
                  </w:p>
                </w:txbxContent>
              </v:textbox>
            </v:rect>
            <v:rect id="Rectangle 32" o:spid="_x0000_s1058" style="position:absolute;left:3941;top:5036;height:664;width:4236;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BD 新能源汽车关键电子产品</w:t>
                    </w:r>
                  </w:p>
                </w:txbxContent>
              </v:textbox>
            </v:rect>
            <v:rect id="Rectangle 33" o:spid="_x0000_s1059" style="position:absolute;left:925;top:6286;height:639;width:2692;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C 网络设备</w:t>
                    </w:r>
                  </w:p>
                </w:txbxContent>
              </v:textbox>
            </v:rect>
            <v:rect id="Rectangle 34" o:spid="_x0000_s1060" style="position:absolute;left:3904;top:5877;height:639;width:4296;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CA 固定设备</w:t>
                    </w:r>
                  </w:p>
                </w:txbxContent>
              </v:textbox>
            </v:rect>
            <v:rect id="Rectangle 35" o:spid="_x0000_s1061" style="position:absolute;left:3904;top:6694;height:639;width:4296;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wordWrap/>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CB 移动设备</w:t>
                    </w:r>
                  </w:p>
                </w:txbxContent>
              </v:textbox>
            </v:rect>
            <v:rect id="Rectangle 36" o:spid="_x0000_s1062" style="position:absolute;left:925;top:9187;height:639;width:2692;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D 服务与平台</w:t>
                    </w:r>
                  </w:p>
                </w:txbxContent>
              </v:textbox>
            </v:rect>
            <v:rect id="Rectangle 37" o:spid="_x0000_s1063" style="position:absolute;left:3904;top:7510;height:639;width:4296;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DA 架构</w:t>
                    </w:r>
                  </w:p>
                </w:txbxContent>
              </v:textbox>
            </v:rect>
            <v:rect id="Rectangle 38" o:spid="_x0000_s1064" style="position:absolute;left:3904;top:8327;height:639;width:4296;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DB 接口</w:t>
                    </w:r>
                  </w:p>
                </w:txbxContent>
              </v:textbox>
            </v:rect>
            <v:rect id="Rectangle 39" o:spid="_x0000_s1065" style="position:absolute;left:3904;top:9143;height:639;width:4296;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DC 数据管理</w:t>
                    </w:r>
                  </w:p>
                </w:txbxContent>
              </v:textbox>
            </v:rect>
            <v:rect id="Rectangle 40" o:spid="_x0000_s1066" style="position:absolute;left:3904;top:9959;height:639;width:4296;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DD 运营</w:t>
                    </w:r>
                  </w:p>
                </w:txbxContent>
              </v:textbox>
            </v:rect>
            <v:rect id="Rectangle 41" o:spid="_x0000_s1067" style="position:absolute;left:3919;top:10776;height:726;width:4281;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DE 服务</w:t>
                    </w:r>
                  </w:p>
                </w:txbxContent>
              </v:textbox>
            </v:rect>
            <v:rect id="Rectangle 42" o:spid="_x0000_s1068" style="position:absolute;left:925;top:10879;height:652;width:2684;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wordWrap/>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E汽车电子信息安全</w:t>
                    </w:r>
                  </w:p>
                </w:txbxContent>
              </v:textbox>
            </v:rect>
            <w10:wrap type="none"/>
            <w10:anchorlock/>
          </v:group>
        </w:pict>
      </w:r>
    </w:p>
    <w:p>
      <w:pPr>
        <w:pStyle w:val="3"/>
        <w:ind w:firstLine="315" w:firstLineChars="98"/>
        <w:rPr>
          <w:rFonts w:ascii="仿宋" w:hAnsi="仿宋" w:eastAsia="仿宋"/>
          <w:sz w:val="32"/>
          <w:szCs w:val="32"/>
          <w:lang w:eastAsia="zh-CN"/>
        </w:rPr>
      </w:pPr>
      <w:bookmarkStart w:id="123" w:name="_Toc488683809"/>
      <w:r>
        <w:rPr>
          <w:rFonts w:hint="eastAsia" w:ascii="仿宋" w:hAnsi="仿宋" w:eastAsia="仿宋"/>
          <w:color w:val="auto"/>
          <w:sz w:val="32"/>
          <w:szCs w:val="32"/>
          <w:lang w:eastAsia="zh-CN"/>
        </w:rPr>
        <w:t>（二）标准分类说明</w:t>
      </w:r>
      <w:bookmarkEnd w:id="123"/>
    </w:p>
    <w:p>
      <w:pPr>
        <w:ind w:firstLine="640"/>
        <w:rPr>
          <w:rFonts w:ascii="宋体" w:hAnsi="宋体" w:eastAsia="仿宋_GB2312"/>
          <w:bCs/>
          <w:color w:val="000000"/>
          <w:sz w:val="32"/>
          <w:szCs w:val="32"/>
          <w:lang w:eastAsia="zh-CN"/>
        </w:rPr>
      </w:pPr>
      <w:r>
        <w:rPr>
          <w:rFonts w:hint="eastAsia" w:ascii="仿宋" w:hAnsi="仿宋" w:eastAsia="仿宋"/>
          <w:bCs/>
          <w:color w:val="000000"/>
          <w:sz w:val="32"/>
          <w:szCs w:val="32"/>
          <w:lang w:eastAsia="zh-CN"/>
        </w:rPr>
        <w:t>电子</w:t>
      </w:r>
      <w:r>
        <w:rPr>
          <w:rFonts w:ascii="仿宋" w:hAnsi="仿宋" w:eastAsia="仿宋"/>
          <w:bCs/>
          <w:color w:val="000000"/>
          <w:sz w:val="32"/>
          <w:szCs w:val="32"/>
          <w:lang w:eastAsia="zh-CN"/>
        </w:rPr>
        <w:t>产品与</w:t>
      </w:r>
      <w:r>
        <w:rPr>
          <w:rFonts w:hint="eastAsia" w:ascii="仿宋" w:hAnsi="仿宋" w:eastAsia="仿宋"/>
          <w:bCs/>
          <w:color w:val="000000"/>
          <w:sz w:val="32"/>
          <w:szCs w:val="32"/>
          <w:lang w:eastAsia="zh-CN"/>
        </w:rPr>
        <w:t>服务标准体系主要包括基础、汽车电子</w:t>
      </w:r>
      <w:r>
        <w:rPr>
          <w:rFonts w:ascii="仿宋" w:hAnsi="仿宋" w:eastAsia="仿宋"/>
          <w:bCs/>
          <w:color w:val="000000"/>
          <w:sz w:val="32"/>
          <w:szCs w:val="32"/>
          <w:lang w:eastAsia="zh-CN"/>
        </w:rPr>
        <w:t>产品、</w:t>
      </w:r>
      <w:r>
        <w:rPr>
          <w:rFonts w:hint="eastAsia" w:ascii="仿宋" w:hAnsi="仿宋" w:eastAsia="仿宋"/>
          <w:bCs/>
          <w:color w:val="000000"/>
          <w:sz w:val="32"/>
          <w:szCs w:val="32"/>
          <w:lang w:eastAsia="zh-CN"/>
        </w:rPr>
        <w:t>网络</w:t>
      </w:r>
      <w:r>
        <w:rPr>
          <w:rFonts w:ascii="仿宋" w:hAnsi="仿宋" w:eastAsia="仿宋"/>
          <w:bCs/>
          <w:color w:val="000000"/>
          <w:sz w:val="32"/>
          <w:szCs w:val="32"/>
          <w:lang w:eastAsia="zh-CN"/>
        </w:rPr>
        <w:t>设备、</w:t>
      </w:r>
      <w:r>
        <w:rPr>
          <w:rFonts w:hint="eastAsia" w:ascii="仿宋" w:hAnsi="仿宋" w:eastAsia="仿宋"/>
          <w:bCs/>
          <w:color w:val="000000"/>
          <w:sz w:val="32"/>
          <w:szCs w:val="32"/>
          <w:lang w:eastAsia="zh-CN"/>
        </w:rPr>
        <w:t>服务</w:t>
      </w:r>
      <w:r>
        <w:rPr>
          <w:rFonts w:ascii="仿宋" w:hAnsi="仿宋" w:eastAsia="仿宋"/>
          <w:bCs/>
          <w:color w:val="000000"/>
          <w:sz w:val="32"/>
          <w:szCs w:val="32"/>
          <w:lang w:eastAsia="zh-CN"/>
        </w:rPr>
        <w:t>与平台、网络与信息安全等</w:t>
      </w:r>
      <w:r>
        <w:rPr>
          <w:rFonts w:hint="eastAsia" w:ascii="仿宋" w:hAnsi="仿宋" w:eastAsia="仿宋"/>
          <w:bCs/>
          <w:color w:val="000000"/>
          <w:sz w:val="32"/>
          <w:szCs w:val="32"/>
          <w:lang w:eastAsia="zh-CN"/>
        </w:rPr>
        <w:t>标准。</w:t>
      </w:r>
    </w:p>
    <w:p>
      <w:pPr>
        <w:pStyle w:val="4"/>
        <w:ind w:firstLine="630" w:firstLineChars="196"/>
        <w:rPr>
          <w:rFonts w:ascii="仿宋" w:hAnsi="仿宋" w:eastAsia="仿宋"/>
          <w:color w:val="auto"/>
          <w:sz w:val="32"/>
          <w:szCs w:val="32"/>
          <w:lang w:eastAsia="zh-CN"/>
        </w:rPr>
      </w:pPr>
      <w:bookmarkStart w:id="124" w:name="_Toc483081029"/>
      <w:bookmarkStart w:id="125" w:name="_Toc488683810"/>
      <w:r>
        <w:rPr>
          <w:rFonts w:hint="eastAsia" w:ascii="仿宋" w:hAnsi="仿宋" w:eastAsia="仿宋"/>
          <w:color w:val="auto"/>
          <w:sz w:val="32"/>
          <w:szCs w:val="32"/>
          <w:lang w:eastAsia="zh-CN"/>
        </w:rPr>
        <w:t>1.基础标准</w:t>
      </w:r>
      <w:bookmarkEnd w:id="124"/>
      <w:bookmarkEnd w:id="125"/>
    </w:p>
    <w:p>
      <w:pPr>
        <w:ind w:firstLine="640" w:firstLineChars="200"/>
        <w:rPr>
          <w:rFonts w:ascii="仿宋" w:hAnsi="仿宋" w:eastAsia="仿宋"/>
          <w:sz w:val="32"/>
          <w:szCs w:val="32"/>
          <w:lang w:eastAsia="zh-CN"/>
        </w:rPr>
      </w:pPr>
      <w:r>
        <w:rPr>
          <w:rFonts w:hint="eastAsia" w:ascii="仿宋" w:hAnsi="仿宋" w:eastAsia="仿宋" w:cs="Times New Roman"/>
          <w:sz w:val="32"/>
          <w:szCs w:val="32"/>
          <w:lang w:eastAsia="zh-CN"/>
        </w:rPr>
        <w:t>基础类标准主要包括术语、体系架构、标识和编码等标准。术语</w:t>
      </w:r>
      <w:r>
        <w:rPr>
          <w:rFonts w:hint="eastAsia" w:ascii="仿宋" w:hAnsi="仿宋" w:eastAsia="仿宋"/>
          <w:sz w:val="32"/>
          <w:szCs w:val="32"/>
          <w:lang w:eastAsia="zh-CN"/>
        </w:rPr>
        <w:t>标准为其他各部分标准的制定提供支撑。</w:t>
      </w:r>
      <w:r>
        <w:rPr>
          <w:rFonts w:hint="eastAsia" w:ascii="仿宋" w:hAnsi="仿宋" w:eastAsia="仿宋" w:cs="Times New Roman"/>
          <w:sz w:val="32"/>
          <w:szCs w:val="32"/>
          <w:lang w:eastAsia="zh-CN"/>
        </w:rPr>
        <w:t>体系</w:t>
      </w:r>
      <w:r>
        <w:rPr>
          <w:rFonts w:hint="eastAsia" w:ascii="仿宋" w:hAnsi="仿宋" w:eastAsia="仿宋"/>
          <w:sz w:val="32"/>
          <w:szCs w:val="32"/>
          <w:lang w:eastAsia="zh-CN"/>
        </w:rPr>
        <w:t>架构主要规范信息服务的体系框架，明确其边界及各部分的层级关系和内在联系；标识和编码可以支持对车载终端设备的辨识、寻址、路由和访问。</w:t>
      </w:r>
    </w:p>
    <w:p>
      <w:pPr>
        <w:pStyle w:val="4"/>
        <w:ind w:firstLine="630" w:firstLineChars="196"/>
        <w:rPr>
          <w:rFonts w:ascii="仿宋" w:hAnsi="仿宋" w:eastAsia="仿宋"/>
          <w:color w:val="auto"/>
          <w:sz w:val="32"/>
          <w:szCs w:val="32"/>
          <w:lang w:eastAsia="zh-CN"/>
        </w:rPr>
      </w:pPr>
      <w:bookmarkStart w:id="126" w:name="_Toc483081030"/>
      <w:bookmarkStart w:id="127" w:name="_Toc488683811"/>
      <w:r>
        <w:rPr>
          <w:rFonts w:hint="eastAsia" w:ascii="仿宋" w:hAnsi="仿宋" w:eastAsia="仿宋"/>
          <w:color w:val="auto"/>
          <w:sz w:val="32"/>
          <w:szCs w:val="32"/>
          <w:lang w:eastAsia="zh-CN"/>
        </w:rPr>
        <w:t>2.汽车电子</w:t>
      </w:r>
      <w:r>
        <w:rPr>
          <w:rFonts w:ascii="仿宋" w:hAnsi="仿宋" w:eastAsia="仿宋"/>
          <w:color w:val="auto"/>
          <w:sz w:val="32"/>
          <w:szCs w:val="32"/>
          <w:lang w:eastAsia="zh-CN"/>
        </w:rPr>
        <w:t>产品</w:t>
      </w:r>
      <w:r>
        <w:rPr>
          <w:rFonts w:hint="eastAsia" w:ascii="仿宋" w:hAnsi="仿宋" w:eastAsia="仿宋"/>
          <w:color w:val="auto"/>
          <w:sz w:val="32"/>
          <w:szCs w:val="32"/>
          <w:lang w:eastAsia="zh-CN"/>
        </w:rPr>
        <w:t>标准</w:t>
      </w:r>
      <w:bookmarkEnd w:id="126"/>
      <w:bookmarkEnd w:id="127"/>
    </w:p>
    <w:p>
      <w:pPr>
        <w:ind w:firstLine="640" w:firstLineChars="200"/>
        <w:rPr>
          <w:rFonts w:ascii="仿宋" w:hAnsi="仿宋" w:eastAsia="仿宋"/>
          <w:bCs/>
          <w:color w:val="000000"/>
          <w:sz w:val="32"/>
          <w:szCs w:val="32"/>
          <w:lang w:eastAsia="zh-CN"/>
        </w:rPr>
      </w:pPr>
      <w:r>
        <w:rPr>
          <w:rFonts w:hint="eastAsia" w:ascii="仿宋" w:hAnsi="仿宋" w:eastAsia="仿宋"/>
          <w:bCs/>
          <w:color w:val="000000"/>
          <w:sz w:val="32"/>
          <w:szCs w:val="32"/>
          <w:lang w:eastAsia="zh-CN"/>
        </w:rPr>
        <w:t>汽车车载电子产品类标准是指智能网联汽车、车联网产业和车载信息服务中，具备感知、传递、计算、反馈、执行等单一功能的电子信息材料、零件、部件、嵌入式软件等方面的技术规范和测试标准，例如雷达、传感器、显示屏等。主要根据特定的使用环境和用途，定义具体的功能、性能、辐射、环境等具体参数和检测标准，为后续各级各类的智能终端和系统的构成奠定基础。</w:t>
      </w:r>
    </w:p>
    <w:p>
      <w:pPr>
        <w:ind w:firstLine="640" w:firstLineChars="200"/>
        <w:rPr>
          <w:rFonts w:ascii="仿宋" w:hAnsi="仿宋" w:eastAsia="仿宋" w:cs="Times New Roman"/>
          <w:sz w:val="32"/>
          <w:szCs w:val="32"/>
          <w:lang w:eastAsia="zh-CN"/>
        </w:rPr>
      </w:pPr>
      <w:r>
        <w:rPr>
          <w:rFonts w:hint="eastAsia" w:ascii="仿宋" w:hAnsi="仿宋" w:eastAsia="仿宋"/>
          <w:bCs/>
          <w:color w:val="000000"/>
          <w:sz w:val="32"/>
          <w:szCs w:val="32"/>
          <w:lang w:eastAsia="zh-CN"/>
        </w:rPr>
        <w:t>主要包括基础产品、终端、软件和新能源汽车关键电子产品等标准。基础产品标准包括车规级功率器件、车规级集成电路、车规级传感器等标准；终端标准包括固定终端标准和移动终端标准；软件标准包括基础软件和应用软件标准；新能源汽车关键电子产品包括：电机、电池、电控。</w:t>
      </w:r>
    </w:p>
    <w:p>
      <w:pPr>
        <w:pStyle w:val="4"/>
        <w:ind w:firstLine="630" w:firstLineChars="196"/>
        <w:rPr>
          <w:rFonts w:ascii="仿宋" w:hAnsi="仿宋" w:eastAsia="仿宋"/>
          <w:color w:val="auto"/>
          <w:sz w:val="32"/>
          <w:szCs w:val="32"/>
          <w:lang w:eastAsia="zh-CN"/>
        </w:rPr>
      </w:pPr>
      <w:bookmarkStart w:id="128" w:name="_Toc488683812"/>
      <w:bookmarkStart w:id="129" w:name="_Toc483081031"/>
      <w:r>
        <w:rPr>
          <w:rFonts w:hint="eastAsia" w:ascii="仿宋" w:hAnsi="仿宋" w:eastAsia="仿宋"/>
          <w:color w:val="auto"/>
          <w:sz w:val="32"/>
          <w:szCs w:val="32"/>
          <w:lang w:eastAsia="zh-CN"/>
        </w:rPr>
        <w:t>3.网络设备标准</w:t>
      </w:r>
      <w:bookmarkEnd w:id="128"/>
    </w:p>
    <w:p>
      <w:pPr>
        <w:ind w:firstLine="640" w:firstLineChars="200"/>
        <w:rPr>
          <w:rFonts w:ascii="仿宋" w:hAnsi="仿宋" w:eastAsia="仿宋" w:cs="Times New Roman"/>
          <w:sz w:val="32"/>
          <w:szCs w:val="32"/>
          <w:lang w:eastAsia="zh-CN"/>
        </w:rPr>
      </w:pPr>
      <w:r>
        <w:rPr>
          <w:rFonts w:hint="eastAsia" w:ascii="仿宋" w:hAnsi="仿宋" w:eastAsia="仿宋"/>
          <w:bCs/>
          <w:sz w:val="32"/>
          <w:szCs w:val="32"/>
          <w:lang w:eastAsia="zh-CN"/>
        </w:rPr>
        <w:t>网络设备类</w:t>
      </w:r>
      <w:r>
        <w:rPr>
          <w:rFonts w:hint="eastAsia" w:ascii="仿宋" w:hAnsi="仿宋" w:eastAsia="仿宋"/>
          <w:sz w:val="32"/>
          <w:szCs w:val="32"/>
          <w:lang w:eastAsia="zh-CN"/>
        </w:rPr>
        <w:t>标准主要包括固定设备和移动设备两个领域的标准。固定设备主要指路边单元等固定通信设备。</w:t>
      </w:r>
      <w:r>
        <w:rPr>
          <w:rFonts w:hint="eastAsia" w:ascii="仿宋" w:hAnsi="仿宋" w:eastAsia="仿宋" w:cs="Times New Roman"/>
          <w:sz w:val="32"/>
          <w:szCs w:val="32"/>
          <w:lang w:eastAsia="zh-CN"/>
        </w:rPr>
        <w:t>移动设备类标准主要各类可以与车辆进行信息</w:t>
      </w:r>
      <w:r>
        <w:rPr>
          <w:rFonts w:hint="eastAsia" w:ascii="仿宋" w:hAnsi="仿宋" w:eastAsia="仿宋"/>
          <w:bCs/>
          <w:color w:val="000000"/>
          <w:sz w:val="32"/>
          <w:szCs w:val="32"/>
          <w:lang w:eastAsia="zh-CN"/>
        </w:rPr>
        <w:t>通信</w:t>
      </w:r>
      <w:r>
        <w:rPr>
          <w:rFonts w:hint="eastAsia" w:ascii="仿宋" w:hAnsi="仿宋" w:eastAsia="仿宋" w:cs="Times New Roman"/>
          <w:sz w:val="32"/>
          <w:szCs w:val="32"/>
          <w:lang w:eastAsia="zh-CN"/>
        </w:rPr>
        <w:t>的手持设备以及手持诊断设备、工程维修、车辆故障在线分析仪器等专门领域的设备等。</w:t>
      </w:r>
      <w:bookmarkEnd w:id="129"/>
    </w:p>
    <w:p>
      <w:pPr>
        <w:pStyle w:val="4"/>
        <w:ind w:firstLine="630" w:firstLineChars="196"/>
        <w:rPr>
          <w:rFonts w:ascii="仿宋" w:hAnsi="仿宋" w:eastAsia="仿宋"/>
          <w:color w:val="auto"/>
          <w:sz w:val="32"/>
          <w:szCs w:val="32"/>
          <w:lang w:eastAsia="zh-CN"/>
        </w:rPr>
      </w:pPr>
      <w:bookmarkStart w:id="130" w:name="_Toc483081033"/>
      <w:bookmarkStart w:id="131" w:name="_Toc488683813"/>
      <w:r>
        <w:rPr>
          <w:rFonts w:hint="eastAsia" w:ascii="仿宋" w:hAnsi="仿宋" w:eastAsia="仿宋"/>
          <w:color w:val="auto"/>
          <w:sz w:val="32"/>
          <w:szCs w:val="32"/>
          <w:lang w:eastAsia="zh-CN"/>
        </w:rPr>
        <w:t>4</w:t>
      </w:r>
      <w:r>
        <w:rPr>
          <w:rFonts w:ascii="仿宋" w:hAnsi="仿宋" w:eastAsia="仿宋"/>
          <w:color w:val="auto"/>
          <w:sz w:val="32"/>
          <w:szCs w:val="32"/>
          <w:lang w:eastAsia="zh-CN"/>
        </w:rPr>
        <w:t>.服务</w:t>
      </w:r>
      <w:r>
        <w:rPr>
          <w:rFonts w:hint="eastAsia" w:ascii="仿宋" w:hAnsi="仿宋" w:eastAsia="仿宋"/>
          <w:color w:val="auto"/>
          <w:sz w:val="32"/>
          <w:szCs w:val="32"/>
          <w:lang w:eastAsia="zh-CN"/>
        </w:rPr>
        <w:t>与平台标准</w:t>
      </w:r>
      <w:bookmarkEnd w:id="130"/>
      <w:bookmarkEnd w:id="131"/>
    </w:p>
    <w:p>
      <w:pPr>
        <w:ind w:firstLine="640" w:firstLineChars="200"/>
        <w:rPr>
          <w:rFonts w:ascii="仿宋" w:hAnsi="仿宋" w:eastAsia="仿宋" w:cs="Times New Roman"/>
          <w:sz w:val="32"/>
          <w:szCs w:val="32"/>
          <w:lang w:eastAsia="zh-CN"/>
        </w:rPr>
      </w:pPr>
      <w:r>
        <w:rPr>
          <w:rFonts w:hint="eastAsia" w:ascii="仿宋" w:hAnsi="仿宋" w:eastAsia="仿宋" w:cs="Times New Roman"/>
          <w:sz w:val="32"/>
          <w:szCs w:val="32"/>
          <w:lang w:eastAsia="zh-CN"/>
        </w:rPr>
        <w:t>服务与平台</w:t>
      </w:r>
      <w:r>
        <w:rPr>
          <w:rFonts w:hint="eastAsia" w:ascii="仿宋" w:hAnsi="仿宋" w:eastAsia="仿宋"/>
          <w:sz w:val="32"/>
          <w:szCs w:val="32"/>
          <w:lang w:eastAsia="zh-CN"/>
        </w:rPr>
        <w:t>类标准包括平台架构、平台接口、平台数据管理、平台运营以及信息服务五个方面的标准。平台架构主要确定平台基本架构规范；平台接口规定了平台与终端、平台间、平台与上层管理系统等方面的接口标准；平台数据管理包括数据接口、数据管理和大数据应用方面的要求和规范；平台运营主要规定了平台运营功能要求；信息服务</w:t>
      </w:r>
      <w:r>
        <w:rPr>
          <w:rFonts w:hint="eastAsia" w:ascii="仿宋" w:hAnsi="仿宋" w:eastAsia="仿宋" w:cs="Times New Roman"/>
          <w:sz w:val="32"/>
          <w:szCs w:val="32"/>
          <w:lang w:eastAsia="zh-CN"/>
        </w:rPr>
        <w:t>包括地理信息和位置服务、车载广播等标准。</w:t>
      </w:r>
    </w:p>
    <w:p>
      <w:pPr>
        <w:ind w:firstLine="640" w:firstLineChars="200"/>
        <w:rPr>
          <w:rFonts w:ascii="仿宋" w:hAnsi="仿宋" w:eastAsia="仿宋" w:cs="Times New Roman"/>
          <w:sz w:val="32"/>
          <w:szCs w:val="32"/>
          <w:lang w:eastAsia="zh-CN"/>
        </w:rPr>
      </w:pPr>
    </w:p>
    <w:p>
      <w:pPr>
        <w:pStyle w:val="4"/>
        <w:ind w:firstLine="630" w:firstLineChars="196"/>
        <w:rPr>
          <w:rFonts w:ascii="仿宋" w:hAnsi="仿宋" w:eastAsia="仿宋"/>
          <w:color w:val="auto"/>
          <w:sz w:val="32"/>
          <w:szCs w:val="32"/>
          <w:lang w:eastAsia="zh-CN"/>
        </w:rPr>
      </w:pPr>
      <w:bookmarkStart w:id="132" w:name="_Toc483081034"/>
      <w:bookmarkStart w:id="133" w:name="_Toc488683814"/>
      <w:r>
        <w:rPr>
          <w:rFonts w:hint="eastAsia" w:ascii="仿宋" w:hAnsi="仿宋" w:eastAsia="仿宋"/>
          <w:color w:val="auto"/>
          <w:sz w:val="32"/>
          <w:szCs w:val="32"/>
          <w:lang w:eastAsia="zh-CN"/>
        </w:rPr>
        <w:t>5.汽车电子</w:t>
      </w:r>
      <w:r>
        <w:rPr>
          <w:rFonts w:ascii="仿宋" w:hAnsi="仿宋" w:eastAsia="仿宋"/>
          <w:color w:val="auto"/>
          <w:sz w:val="32"/>
          <w:szCs w:val="32"/>
          <w:lang w:eastAsia="zh-CN"/>
        </w:rPr>
        <w:t>信息</w:t>
      </w:r>
      <w:r>
        <w:rPr>
          <w:rFonts w:hint="eastAsia" w:ascii="仿宋" w:hAnsi="仿宋" w:eastAsia="仿宋"/>
          <w:color w:val="auto"/>
          <w:sz w:val="32"/>
          <w:szCs w:val="32"/>
          <w:lang w:eastAsia="zh-CN"/>
        </w:rPr>
        <w:t>安全标准</w:t>
      </w:r>
      <w:bookmarkEnd w:id="132"/>
      <w:bookmarkEnd w:id="133"/>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汽车电子</w:t>
      </w:r>
      <w:r>
        <w:rPr>
          <w:rFonts w:ascii="仿宋" w:hAnsi="仿宋" w:eastAsia="仿宋"/>
          <w:sz w:val="32"/>
          <w:szCs w:val="32"/>
          <w:lang w:eastAsia="zh-CN"/>
        </w:rPr>
        <w:t>信息</w:t>
      </w:r>
      <w:r>
        <w:rPr>
          <w:rFonts w:hint="eastAsia" w:ascii="仿宋" w:hAnsi="仿宋" w:eastAsia="仿宋"/>
          <w:sz w:val="32"/>
          <w:szCs w:val="32"/>
          <w:lang w:eastAsia="zh-CN"/>
        </w:rPr>
        <w:t>安全类标准包括车载</w:t>
      </w:r>
      <w:r>
        <w:rPr>
          <w:rFonts w:ascii="仿宋" w:hAnsi="仿宋" w:eastAsia="仿宋"/>
          <w:sz w:val="32"/>
          <w:szCs w:val="32"/>
          <w:lang w:eastAsia="zh-CN"/>
        </w:rPr>
        <w:t>系统</w:t>
      </w:r>
      <w:r>
        <w:rPr>
          <w:rFonts w:hint="eastAsia" w:ascii="仿宋" w:hAnsi="仿宋" w:eastAsia="仿宋"/>
          <w:sz w:val="32"/>
          <w:szCs w:val="32"/>
          <w:lang w:eastAsia="zh-CN"/>
        </w:rPr>
        <w:t>安全、车载终端安全、移动</w:t>
      </w:r>
      <w:r>
        <w:rPr>
          <w:rFonts w:ascii="仿宋" w:hAnsi="仿宋" w:eastAsia="仿宋"/>
          <w:sz w:val="32"/>
          <w:szCs w:val="32"/>
          <w:lang w:eastAsia="zh-CN"/>
        </w:rPr>
        <w:t>应用软件</w:t>
      </w:r>
      <w:r>
        <w:rPr>
          <w:rFonts w:hint="eastAsia" w:ascii="仿宋" w:hAnsi="仿宋" w:eastAsia="仿宋"/>
          <w:sz w:val="32"/>
          <w:szCs w:val="32"/>
          <w:lang w:eastAsia="zh-CN"/>
        </w:rPr>
        <w:t>和</w:t>
      </w:r>
      <w:r>
        <w:rPr>
          <w:rFonts w:ascii="仿宋" w:hAnsi="仿宋" w:eastAsia="仿宋"/>
          <w:sz w:val="32"/>
          <w:szCs w:val="32"/>
          <w:lang w:eastAsia="zh-CN"/>
        </w:rPr>
        <w:t>服务</w:t>
      </w:r>
      <w:r>
        <w:rPr>
          <w:rFonts w:hint="eastAsia" w:ascii="仿宋" w:hAnsi="仿宋" w:eastAsia="仿宋"/>
          <w:sz w:val="32"/>
          <w:szCs w:val="32"/>
          <w:lang w:eastAsia="zh-CN"/>
        </w:rPr>
        <w:t>运营</w:t>
      </w:r>
      <w:r>
        <w:rPr>
          <w:rFonts w:ascii="仿宋" w:hAnsi="仿宋" w:eastAsia="仿宋"/>
          <w:sz w:val="32"/>
          <w:szCs w:val="32"/>
          <w:lang w:eastAsia="zh-CN"/>
        </w:rPr>
        <w:t>平台安全</w:t>
      </w:r>
      <w:r>
        <w:rPr>
          <w:rFonts w:hint="eastAsia" w:ascii="仿宋" w:hAnsi="仿宋" w:eastAsia="仿宋"/>
          <w:sz w:val="32"/>
          <w:szCs w:val="32"/>
          <w:lang w:eastAsia="zh-CN"/>
        </w:rPr>
        <w:t>等标准。</w:t>
      </w:r>
    </w:p>
    <w:p>
      <w:pPr>
        <w:ind w:firstLine="480" w:firstLineChars="200"/>
        <w:rPr>
          <w:rFonts w:ascii="仿宋" w:hAnsi="仿宋" w:eastAsia="仿宋"/>
          <w:sz w:val="24"/>
          <w:szCs w:val="32"/>
          <w:lang w:eastAsia="zh-CN"/>
        </w:rPr>
      </w:pPr>
    </w:p>
    <w:p>
      <w:pPr>
        <w:pStyle w:val="3"/>
        <w:ind w:firstLine="630" w:firstLineChars="196"/>
        <w:rPr>
          <w:rFonts w:ascii="仿宋" w:hAnsi="仿宋" w:eastAsia="仿宋"/>
          <w:color w:val="auto"/>
          <w:sz w:val="32"/>
          <w:szCs w:val="32"/>
          <w:lang w:eastAsia="zh-CN"/>
        </w:rPr>
      </w:pPr>
      <w:bookmarkStart w:id="134" w:name="_Toc488683815"/>
      <w:r>
        <w:rPr>
          <w:rFonts w:hint="eastAsia" w:ascii="仿宋" w:hAnsi="仿宋" w:eastAsia="仿宋"/>
          <w:color w:val="auto"/>
          <w:sz w:val="32"/>
          <w:szCs w:val="32"/>
          <w:lang w:eastAsia="zh-CN"/>
        </w:rPr>
        <w:t>（三）车联网产业</w:t>
      </w:r>
      <w:r>
        <w:rPr>
          <w:rFonts w:ascii="仿宋" w:hAnsi="仿宋" w:eastAsia="仿宋"/>
          <w:color w:val="auto"/>
          <w:sz w:val="32"/>
          <w:szCs w:val="32"/>
          <w:lang w:eastAsia="zh-CN"/>
        </w:rPr>
        <w:t>电子产品与服务</w:t>
      </w:r>
      <w:r>
        <w:rPr>
          <w:rFonts w:hint="eastAsia" w:ascii="仿宋" w:hAnsi="仿宋" w:eastAsia="仿宋"/>
          <w:color w:val="auto"/>
          <w:sz w:val="32"/>
          <w:szCs w:val="32"/>
          <w:lang w:eastAsia="zh-CN"/>
        </w:rPr>
        <w:t>标准体系表</w:t>
      </w:r>
      <w:bookmarkEnd w:id="134"/>
    </w:p>
    <w:tbl>
      <w:tblPr>
        <w:tblStyle w:val="26"/>
        <w:tblW w:w="8161" w:type="dxa"/>
        <w:tblInd w:w="1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482"/>
        <w:gridCol w:w="483"/>
        <w:gridCol w:w="3445"/>
        <w:gridCol w:w="1176"/>
        <w:gridCol w:w="1049"/>
        <w:gridCol w:w="868"/>
        <w:gridCol w:w="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blHeader/>
        </w:trPr>
        <w:tc>
          <w:tcPr>
            <w:tcW w:w="482" w:type="dxa"/>
            <w:tcBorders>
              <w:top w:val="single" w:color="auto" w:sz="8" w:space="0"/>
              <w:left w:val="single" w:color="auto" w:sz="8" w:space="0"/>
              <w:bottom w:val="single" w:color="auto" w:sz="8" w:space="0"/>
              <w:right w:val="single" w:color="auto" w:sz="8" w:space="0"/>
            </w:tcBorders>
            <w:shd w:val="clear" w:color="000000" w:fill="FFFFFF"/>
            <w:vAlign w:val="center"/>
          </w:tcPr>
          <w:p>
            <w:pPr>
              <w:jc w:val="center"/>
              <w:rPr>
                <w:rFonts w:ascii="宋体" w:hAnsi="宋体" w:eastAsia="宋体" w:cs="宋体"/>
                <w:b/>
                <w:bCs/>
              </w:rPr>
            </w:pPr>
            <w:bookmarkStart w:id="135" w:name="_Toc436335565"/>
            <w:bookmarkStart w:id="136" w:name="_Toc475551481"/>
            <w:r>
              <w:rPr>
                <w:rFonts w:hint="eastAsia" w:ascii="宋体" w:hAnsi="宋体" w:eastAsia="宋体" w:cs="宋体"/>
                <w:b/>
                <w:bCs/>
              </w:rPr>
              <w:t>总序号</w:t>
            </w:r>
          </w:p>
        </w:tc>
        <w:tc>
          <w:tcPr>
            <w:tcW w:w="483" w:type="dxa"/>
            <w:tcBorders>
              <w:top w:val="single" w:color="auto" w:sz="8" w:space="0"/>
              <w:left w:val="nil"/>
              <w:bottom w:val="single" w:color="auto" w:sz="8" w:space="0"/>
              <w:right w:val="single" w:color="auto" w:sz="8" w:space="0"/>
            </w:tcBorders>
            <w:shd w:val="clear" w:color="000000" w:fill="FFFFFF"/>
            <w:vAlign w:val="center"/>
          </w:tcPr>
          <w:p>
            <w:pPr>
              <w:jc w:val="center"/>
              <w:rPr>
                <w:rFonts w:ascii="宋体" w:hAnsi="宋体" w:eastAsia="宋体" w:cs="宋体"/>
                <w:b/>
                <w:bCs/>
              </w:rPr>
            </w:pPr>
            <w:r>
              <w:rPr>
                <w:rFonts w:hint="eastAsia" w:ascii="宋体" w:hAnsi="宋体" w:eastAsia="宋体" w:cs="宋体"/>
                <w:b/>
                <w:bCs/>
              </w:rPr>
              <w:t>分序号</w:t>
            </w:r>
          </w:p>
        </w:tc>
        <w:tc>
          <w:tcPr>
            <w:tcW w:w="3445"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b/>
                <w:bCs/>
              </w:rPr>
            </w:pPr>
            <w:r>
              <w:rPr>
                <w:rFonts w:hint="eastAsia" w:ascii="宋体" w:hAnsi="宋体" w:eastAsia="宋体" w:cs="宋体"/>
                <w:b/>
                <w:bCs/>
              </w:rPr>
              <w:t>标准名称</w:t>
            </w:r>
          </w:p>
        </w:tc>
        <w:tc>
          <w:tcPr>
            <w:tcW w:w="1176" w:type="dxa"/>
            <w:tcBorders>
              <w:top w:val="single" w:color="auto" w:sz="8" w:space="0"/>
              <w:left w:val="nil"/>
              <w:bottom w:val="single" w:color="auto" w:sz="8" w:space="0"/>
              <w:right w:val="single" w:color="auto" w:sz="8" w:space="0"/>
            </w:tcBorders>
            <w:shd w:val="clear" w:color="000000" w:fill="FFFFFF"/>
            <w:vAlign w:val="center"/>
          </w:tcPr>
          <w:p>
            <w:pPr>
              <w:jc w:val="center"/>
              <w:rPr>
                <w:rFonts w:ascii="宋体" w:hAnsi="宋体" w:eastAsia="宋体" w:cs="宋体"/>
                <w:b/>
                <w:bCs/>
              </w:rPr>
            </w:pPr>
            <w:r>
              <w:rPr>
                <w:rFonts w:hint="eastAsia" w:ascii="宋体" w:hAnsi="宋体" w:eastAsia="宋体" w:cs="宋体"/>
                <w:b/>
                <w:bCs/>
              </w:rPr>
              <w:t>标准类型</w:t>
            </w:r>
            <w:r>
              <w:rPr>
                <w:rFonts w:ascii="宋体" w:hAnsi="宋体" w:eastAsia="宋体" w:cs="宋体"/>
                <w:b/>
                <w:bCs/>
              </w:rPr>
              <w:t>/</w:t>
            </w:r>
            <w:r>
              <w:rPr>
                <w:rFonts w:hint="eastAsia" w:ascii="宋体" w:hAnsi="宋体" w:eastAsia="宋体" w:cs="宋体"/>
                <w:b/>
                <w:bCs/>
              </w:rPr>
              <w:t>标准号</w:t>
            </w:r>
          </w:p>
        </w:tc>
        <w:tc>
          <w:tcPr>
            <w:tcW w:w="1049" w:type="dxa"/>
            <w:tcBorders>
              <w:top w:val="single" w:color="auto" w:sz="8" w:space="0"/>
              <w:left w:val="nil"/>
              <w:bottom w:val="single" w:color="auto" w:sz="8" w:space="0"/>
              <w:right w:val="single" w:color="auto" w:sz="8" w:space="0"/>
            </w:tcBorders>
            <w:shd w:val="clear" w:color="000000" w:fill="FFFFFF"/>
            <w:vAlign w:val="center"/>
          </w:tcPr>
          <w:p>
            <w:pPr>
              <w:jc w:val="center"/>
              <w:rPr>
                <w:rFonts w:ascii="宋体" w:hAnsi="宋体" w:eastAsia="宋体" w:cs="宋体"/>
                <w:b/>
                <w:bCs/>
              </w:rPr>
            </w:pPr>
            <w:r>
              <w:rPr>
                <w:rFonts w:hint="eastAsia" w:ascii="宋体" w:hAnsi="宋体" w:eastAsia="宋体" w:cs="宋体"/>
                <w:b/>
                <w:bCs/>
              </w:rPr>
              <w:t>状态</w:t>
            </w:r>
          </w:p>
        </w:tc>
        <w:tc>
          <w:tcPr>
            <w:tcW w:w="868" w:type="dxa"/>
            <w:tcBorders>
              <w:top w:val="single" w:color="auto" w:sz="8" w:space="0"/>
              <w:left w:val="nil"/>
              <w:bottom w:val="single" w:color="auto" w:sz="8" w:space="0"/>
              <w:right w:val="single" w:color="auto" w:sz="8" w:space="0"/>
            </w:tcBorders>
            <w:shd w:val="clear" w:color="000000" w:fill="FFFFFF"/>
            <w:vAlign w:val="center"/>
          </w:tcPr>
          <w:p>
            <w:pPr>
              <w:jc w:val="center"/>
              <w:rPr>
                <w:rFonts w:ascii="宋体" w:hAnsi="宋体" w:eastAsia="宋体" w:cs="宋体"/>
                <w:b/>
                <w:bCs/>
              </w:rPr>
            </w:pPr>
            <w:r>
              <w:rPr>
                <w:rFonts w:hint="eastAsia" w:ascii="宋体" w:hAnsi="宋体" w:eastAsia="宋体" w:cs="宋体"/>
                <w:b/>
                <w:bCs/>
              </w:rPr>
              <w:t>联合起草单位</w:t>
            </w:r>
          </w:p>
        </w:tc>
        <w:tc>
          <w:tcPr>
            <w:tcW w:w="658" w:type="dxa"/>
            <w:tcBorders>
              <w:top w:val="single" w:color="auto" w:sz="8" w:space="0"/>
              <w:left w:val="nil"/>
              <w:bottom w:val="single" w:color="auto" w:sz="8" w:space="0"/>
              <w:right w:val="single" w:color="auto" w:sz="8" w:space="0"/>
            </w:tcBorders>
            <w:shd w:val="clear" w:color="000000" w:fill="FFFFFF"/>
            <w:vAlign w:val="center"/>
          </w:tcPr>
          <w:p>
            <w:pPr>
              <w:jc w:val="center"/>
              <w:rPr>
                <w:rFonts w:ascii="宋体" w:hAnsi="宋体" w:eastAsia="宋体" w:cs="宋体"/>
                <w:b/>
                <w:bCs/>
              </w:rPr>
            </w:pPr>
            <w:r>
              <w:rPr>
                <w:rFonts w:hint="eastAsia" w:ascii="宋体" w:hAnsi="宋体" w:eastAsia="宋体" w:cs="宋体"/>
                <w:b/>
                <w:bCs/>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8161" w:type="dxa"/>
            <w:gridSpan w:val="7"/>
            <w:tcBorders>
              <w:top w:val="single" w:color="auto" w:sz="8" w:space="0"/>
              <w:left w:val="single" w:color="auto" w:sz="8" w:space="0"/>
              <w:bottom w:val="single" w:color="auto" w:sz="8" w:space="0"/>
              <w:right w:val="single" w:color="000000" w:sz="8" w:space="0"/>
            </w:tcBorders>
            <w:shd w:val="clear" w:color="auto" w:fill="95B3D7"/>
            <w:vAlign w:val="center"/>
          </w:tcPr>
          <w:p>
            <w:pPr>
              <w:rPr>
                <w:rFonts w:ascii="宋体" w:hAnsi="宋体" w:eastAsia="宋体" w:cs="宋体"/>
                <w:b/>
                <w:bCs/>
                <w:lang w:eastAsia="zh-CN"/>
              </w:rPr>
            </w:pPr>
            <w:r>
              <w:rPr>
                <w:rFonts w:hint="eastAsia" w:ascii="宋体" w:hAnsi="宋体" w:eastAsia="宋体"/>
                <w:b/>
                <w:lang w:eastAsia="zh-CN"/>
              </w:rPr>
              <w:t>电子产品与服务标准体系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8161" w:type="dxa"/>
            <w:gridSpan w:val="7"/>
            <w:tcBorders>
              <w:top w:val="single" w:color="auto" w:sz="8" w:space="0"/>
              <w:left w:val="single" w:color="auto" w:sz="8" w:space="0"/>
              <w:bottom w:val="single" w:color="auto" w:sz="8" w:space="0"/>
              <w:right w:val="single" w:color="000000" w:sz="8" w:space="0"/>
            </w:tcBorders>
            <w:shd w:val="clear" w:color="auto" w:fill="92D050"/>
            <w:vAlign w:val="center"/>
          </w:tcPr>
          <w:p>
            <w:pPr>
              <w:rPr>
                <w:rFonts w:ascii="宋体" w:hAnsi="宋体" w:eastAsia="宋体" w:cs="宋体"/>
                <w:b/>
                <w:bCs/>
              </w:rPr>
            </w:pPr>
            <w:r>
              <w:rPr>
                <w:rFonts w:ascii="宋体" w:hAnsi="宋体" w:eastAsia="宋体" w:cs="宋体"/>
                <w:b/>
                <w:bCs/>
              </w:rPr>
              <w:t>A</w:t>
            </w:r>
            <w:r>
              <w:rPr>
                <w:rFonts w:hint="eastAsia" w:ascii="宋体" w:hAnsi="宋体" w:eastAsia="宋体" w:cs="宋体"/>
                <w:b/>
                <w:bCs/>
              </w:rPr>
              <w:t>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8161" w:type="dxa"/>
            <w:gridSpan w:val="7"/>
            <w:tcBorders>
              <w:top w:val="nil"/>
              <w:left w:val="single" w:color="auto" w:sz="8" w:space="0"/>
              <w:bottom w:val="single" w:color="auto" w:sz="8" w:space="0"/>
              <w:right w:val="single" w:color="auto" w:sz="8" w:space="0"/>
            </w:tcBorders>
            <w:shd w:val="clear" w:color="auto" w:fill="FFE389"/>
            <w:vAlign w:val="center"/>
          </w:tcPr>
          <w:p>
            <w:pPr>
              <w:rPr>
                <w:rFonts w:ascii="宋体" w:hAnsi="宋体" w:eastAsia="宋体" w:cs="宋体"/>
                <w:lang w:eastAsia="zh-CN"/>
              </w:rPr>
            </w:pPr>
            <w:r>
              <w:rPr>
                <w:rFonts w:ascii="宋体" w:hAnsi="宋体" w:eastAsia="宋体" w:cs="宋体"/>
                <w:b/>
                <w:bCs/>
              </w:rPr>
              <w:t>AA</w:t>
            </w:r>
            <w:r>
              <w:rPr>
                <w:rFonts w:hint="eastAsia" w:ascii="宋体" w:hAnsi="宋体" w:eastAsia="宋体" w:cs="宋体"/>
                <w:b/>
                <w:bCs/>
                <w:lang w:eastAsia="zh-CN"/>
              </w:rPr>
              <w:t>术语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1</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1</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hint="eastAsia" w:ascii="宋体" w:hAnsi="宋体" w:eastAsia="宋体" w:cs="宋体"/>
                <w:lang w:eastAsia="zh-CN"/>
              </w:rPr>
              <w:t>电子</w:t>
            </w:r>
            <w:r>
              <w:rPr>
                <w:rFonts w:ascii="宋体" w:hAnsi="宋体" w:eastAsia="宋体" w:cs="宋体"/>
                <w:lang w:eastAsia="zh-CN"/>
              </w:rPr>
              <w:t>产品</w:t>
            </w:r>
            <w:r>
              <w:rPr>
                <w:rFonts w:hint="eastAsia" w:ascii="宋体" w:hAnsi="宋体" w:eastAsia="宋体" w:cs="宋体"/>
                <w:lang w:eastAsia="zh-CN"/>
              </w:rPr>
              <w:t>与</w:t>
            </w:r>
            <w:r>
              <w:rPr>
                <w:rFonts w:ascii="宋体" w:hAnsi="宋体" w:eastAsia="宋体" w:cs="宋体"/>
                <w:lang w:eastAsia="zh-CN"/>
              </w:rPr>
              <w:t>服务 术语</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8161" w:type="dxa"/>
            <w:gridSpan w:val="7"/>
            <w:tcBorders>
              <w:top w:val="nil"/>
              <w:left w:val="single" w:color="auto" w:sz="8" w:space="0"/>
              <w:bottom w:val="single" w:color="auto" w:sz="8" w:space="0"/>
              <w:right w:val="single" w:color="auto" w:sz="8" w:space="0"/>
            </w:tcBorders>
            <w:shd w:val="clear" w:color="auto" w:fill="FFE389"/>
            <w:vAlign w:val="center"/>
          </w:tcPr>
          <w:p>
            <w:pPr>
              <w:rPr>
                <w:rFonts w:ascii="宋体" w:hAnsi="宋体" w:eastAsia="宋体" w:cs="宋体"/>
                <w:b/>
                <w:bCs/>
              </w:rPr>
            </w:pPr>
            <w:r>
              <w:rPr>
                <w:rFonts w:ascii="宋体" w:hAnsi="宋体" w:eastAsia="宋体" w:cs="宋体"/>
                <w:b/>
                <w:bCs/>
              </w:rPr>
              <w:t>A</w:t>
            </w:r>
            <w:r>
              <w:rPr>
                <w:rFonts w:ascii="宋体" w:hAnsi="宋体" w:eastAsia="宋体" w:cs="宋体"/>
                <w:b/>
                <w:bCs/>
                <w:lang w:eastAsia="zh-CN"/>
              </w:rPr>
              <w:t>B</w:t>
            </w:r>
            <w:r>
              <w:rPr>
                <w:rFonts w:hint="eastAsia" w:ascii="宋体" w:hAnsi="宋体" w:eastAsia="宋体" w:cs="宋体"/>
                <w:b/>
                <w:bCs/>
              </w:rPr>
              <w:t>体系架构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2</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ascii="宋体" w:hAnsi="宋体" w:eastAsia="宋体" w:cs="宋体"/>
              </w:rPr>
              <w:t>1</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hint="eastAsia" w:ascii="宋体" w:hAnsi="宋体" w:eastAsia="宋体" w:cs="宋体"/>
                <w:lang w:eastAsia="zh-CN"/>
              </w:rPr>
              <w:t>车载信息服务</w:t>
            </w:r>
            <w:r>
              <w:rPr>
                <w:rFonts w:ascii="宋体" w:hAnsi="宋体" w:eastAsia="宋体" w:cs="宋体"/>
                <w:lang w:eastAsia="zh-CN"/>
              </w:rPr>
              <w:t xml:space="preserve">  </w:t>
            </w:r>
            <w:r>
              <w:rPr>
                <w:rFonts w:hint="eastAsia" w:ascii="宋体" w:hAnsi="宋体" w:eastAsia="宋体" w:cs="宋体"/>
                <w:lang w:eastAsia="zh-CN"/>
              </w:rPr>
              <w:t>系统架构</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hint="eastAsia" w:ascii="宋体" w:hAnsi="宋体" w:eastAsia="宋体" w:cs="宋体"/>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8161" w:type="dxa"/>
            <w:gridSpan w:val="7"/>
            <w:tcBorders>
              <w:top w:val="nil"/>
              <w:left w:val="single" w:color="auto" w:sz="8" w:space="0"/>
              <w:bottom w:val="single" w:color="auto" w:sz="8" w:space="0"/>
              <w:right w:val="single" w:color="auto" w:sz="8" w:space="0"/>
            </w:tcBorders>
            <w:shd w:val="clear" w:color="auto" w:fill="FFE389"/>
            <w:vAlign w:val="center"/>
          </w:tcPr>
          <w:p>
            <w:pPr>
              <w:rPr>
                <w:rFonts w:ascii="宋体" w:hAnsi="宋体" w:eastAsia="宋体" w:cs="宋体"/>
                <w:b/>
                <w:bCs/>
              </w:rPr>
            </w:pPr>
            <w:r>
              <w:rPr>
                <w:rFonts w:ascii="宋体" w:hAnsi="宋体" w:eastAsia="宋体" w:cs="宋体"/>
                <w:b/>
                <w:bCs/>
              </w:rPr>
              <w:t>A</w:t>
            </w:r>
            <w:r>
              <w:rPr>
                <w:rFonts w:ascii="宋体" w:hAnsi="宋体" w:eastAsia="宋体" w:cs="宋体"/>
                <w:b/>
                <w:bCs/>
                <w:lang w:eastAsia="zh-CN"/>
              </w:rPr>
              <w:t>C</w:t>
            </w:r>
            <w:r>
              <w:rPr>
                <w:rFonts w:hint="eastAsia" w:ascii="宋体" w:hAnsi="宋体" w:eastAsia="宋体" w:cs="宋体"/>
                <w:b/>
                <w:bCs/>
              </w:rPr>
              <w:t>标识和编码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3</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ascii="宋体" w:hAnsi="宋体" w:eastAsia="宋体" w:cs="宋体"/>
              </w:rPr>
              <w:t>1</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hint="eastAsia" w:ascii="宋体" w:hAnsi="宋体" w:eastAsia="宋体" w:cs="宋体"/>
                <w:lang w:eastAsia="zh-CN"/>
              </w:rPr>
              <w:t>车载信息服务</w:t>
            </w:r>
            <w:r>
              <w:rPr>
                <w:rFonts w:ascii="宋体" w:hAnsi="宋体" w:eastAsia="宋体" w:cs="宋体"/>
                <w:lang w:eastAsia="zh-CN"/>
              </w:rPr>
              <w:t xml:space="preserve">  </w:t>
            </w:r>
            <w:r>
              <w:rPr>
                <w:rFonts w:hint="eastAsia" w:ascii="宋体" w:hAnsi="宋体" w:eastAsia="宋体" w:cs="宋体"/>
                <w:lang w:eastAsia="zh-CN"/>
              </w:rPr>
              <w:t>信息分类与代码</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hint="eastAsia" w:ascii="宋体" w:hAnsi="宋体" w:eastAsia="宋体" w:cs="宋体"/>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4</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2</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hint="eastAsia" w:ascii="宋体" w:hAnsi="宋体" w:eastAsia="宋体"/>
                <w:lang w:eastAsia="zh-CN"/>
              </w:rPr>
              <w:t>车载信息服务终端</w:t>
            </w:r>
            <w:r>
              <w:rPr>
                <w:rFonts w:ascii="宋体" w:hAnsi="宋体" w:eastAsia="宋体"/>
                <w:lang w:eastAsia="zh-CN"/>
              </w:rPr>
              <w:t xml:space="preserve">  </w:t>
            </w:r>
            <w:r>
              <w:rPr>
                <w:rFonts w:hint="eastAsia" w:ascii="宋体" w:hAnsi="宋体" w:eastAsia="宋体"/>
                <w:lang w:eastAsia="zh-CN"/>
              </w:rPr>
              <w:t>图形符号</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lang w:eastAsia="zh-CN"/>
              </w:rPr>
            </w:pPr>
            <w:r>
              <w:rPr>
                <w:rFonts w:ascii="宋体" w:hAnsi="宋体" w:eastAsia="宋体"/>
                <w:lang w:eastAsia="zh-CN"/>
              </w:rPr>
              <w:t>5</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3</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hint="eastAsia" w:ascii="宋体" w:hAnsi="宋体" w:eastAsia="宋体" w:cs="宋体"/>
              </w:rPr>
              <w:t>车辆零部件</w:t>
            </w:r>
            <w:r>
              <w:rPr>
                <w:rFonts w:ascii="宋体" w:hAnsi="宋体" w:eastAsia="宋体" w:cs="宋体"/>
                <w:lang w:eastAsia="zh-CN"/>
              </w:rPr>
              <w:t xml:space="preserve"> </w:t>
            </w:r>
            <w:r>
              <w:rPr>
                <w:rFonts w:hint="eastAsia" w:ascii="宋体" w:hAnsi="宋体" w:eastAsia="宋体" w:cs="宋体"/>
              </w:rPr>
              <w:t>标识</w:t>
            </w:r>
            <w:r>
              <w:rPr>
                <w:rFonts w:hint="eastAsia" w:ascii="宋体" w:hAnsi="宋体" w:eastAsia="宋体" w:cs="宋体"/>
                <w:lang w:eastAsia="zh-CN"/>
              </w:rPr>
              <w:t>规范</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lang w:eastAsia="zh-CN"/>
              </w:rPr>
              <w:t>国家</w:t>
            </w:r>
            <w:r>
              <w:rPr>
                <w:rFonts w:hint="eastAsia" w:ascii="宋体" w:hAnsi="宋体" w:eastAsia="宋体"/>
              </w:rPr>
              <w:t>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hint="eastAsia" w:ascii="宋体" w:hAnsi="宋体" w:eastAsia="宋体" w:cs="宋体"/>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lang w:eastAsia="zh-CN"/>
              </w:rPr>
            </w:pPr>
            <w:r>
              <w:rPr>
                <w:rFonts w:ascii="宋体" w:hAnsi="宋体" w:eastAsia="宋体"/>
                <w:lang w:eastAsia="zh-CN"/>
              </w:rPr>
              <w:t>6</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4</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hint="eastAsia" w:ascii="宋体" w:hAnsi="宋体" w:eastAsia="宋体" w:cs="宋体"/>
                <w:lang w:eastAsia="zh-CN"/>
              </w:rPr>
              <w:t>车辆零部件</w:t>
            </w:r>
            <w:r>
              <w:rPr>
                <w:rFonts w:ascii="宋体" w:hAnsi="宋体" w:eastAsia="宋体" w:cs="宋体"/>
                <w:lang w:eastAsia="zh-CN"/>
              </w:rPr>
              <w:t xml:space="preserve"> </w:t>
            </w:r>
            <w:r>
              <w:rPr>
                <w:rFonts w:hint="eastAsia" w:ascii="宋体" w:hAnsi="宋体" w:eastAsia="宋体" w:cs="宋体"/>
                <w:lang w:eastAsia="zh-CN"/>
              </w:rPr>
              <w:t>二维码</w:t>
            </w:r>
            <w:r>
              <w:rPr>
                <w:rFonts w:ascii="宋体" w:hAnsi="宋体" w:eastAsia="宋体" w:cs="宋体"/>
                <w:lang w:eastAsia="zh-CN"/>
              </w:rPr>
              <w:t>应用规范</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lang w:eastAsia="zh-CN"/>
              </w:rPr>
            </w:pPr>
            <w:r>
              <w:rPr>
                <w:rFonts w:ascii="宋体" w:hAnsi="宋体" w:eastAsia="宋体"/>
                <w:lang w:eastAsia="zh-CN"/>
              </w:rPr>
              <w:t>7</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5</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hint="eastAsia" w:ascii="宋体" w:hAnsi="宋体" w:eastAsia="宋体" w:cs="宋体"/>
                <w:lang w:eastAsia="zh-CN"/>
              </w:rPr>
              <w:t>车载</w:t>
            </w:r>
            <w:r>
              <w:rPr>
                <w:rFonts w:ascii="宋体" w:hAnsi="宋体" w:eastAsia="宋体" w:cs="宋体"/>
                <w:lang w:eastAsia="zh-CN"/>
              </w:rPr>
              <w:t>信息服务 传感节点标识符编制</w:t>
            </w:r>
            <w:r>
              <w:rPr>
                <w:rFonts w:hint="eastAsia" w:ascii="宋体" w:hAnsi="宋体" w:eastAsia="宋体" w:cs="宋体"/>
                <w:lang w:eastAsia="zh-CN"/>
              </w:rPr>
              <w:t>规则</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lang w:eastAsia="zh-CN"/>
              </w:rPr>
            </w:pPr>
            <w:r>
              <w:rPr>
                <w:rFonts w:ascii="宋体" w:hAnsi="宋体" w:eastAsia="宋体"/>
                <w:lang w:eastAsia="zh-CN"/>
              </w:rPr>
              <w:t>8</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6</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hint="eastAsia" w:ascii="宋体" w:hAnsi="宋体" w:eastAsia="宋体" w:cs="宋体"/>
                <w:lang w:eastAsia="zh-CN"/>
              </w:rPr>
              <w:t>车载</w:t>
            </w:r>
            <w:r>
              <w:rPr>
                <w:rFonts w:ascii="宋体" w:hAnsi="宋体" w:eastAsia="宋体" w:cs="宋体"/>
                <w:lang w:eastAsia="zh-CN"/>
              </w:rPr>
              <w:t>信息服务 传感节点</w:t>
            </w:r>
            <w:r>
              <w:rPr>
                <w:rFonts w:hint="eastAsia" w:ascii="宋体" w:hAnsi="宋体" w:eastAsia="宋体" w:cs="宋体"/>
                <w:lang w:eastAsia="zh-CN"/>
              </w:rPr>
              <w:t>解析</w:t>
            </w:r>
            <w:r>
              <w:rPr>
                <w:rFonts w:ascii="宋体" w:hAnsi="宋体" w:eastAsia="宋体" w:cs="宋体"/>
                <w:lang w:eastAsia="zh-CN"/>
              </w:rPr>
              <w:t>和管理规范</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lang w:eastAsia="zh-CN"/>
              </w:rPr>
              <w:t>国家</w:t>
            </w:r>
            <w:r>
              <w:rPr>
                <w:rFonts w:hint="eastAsia" w:ascii="宋体" w:hAnsi="宋体" w:eastAsia="宋体"/>
              </w:rPr>
              <w:t>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lang w:eastAsia="zh-CN"/>
              </w:rPr>
            </w:pPr>
            <w:r>
              <w:rPr>
                <w:rFonts w:ascii="宋体" w:hAnsi="宋体" w:eastAsia="宋体"/>
                <w:lang w:eastAsia="zh-CN"/>
              </w:rPr>
              <w:t>9</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7</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hint="eastAsia" w:ascii="宋体" w:hAnsi="宋体" w:eastAsia="宋体" w:cs="宋体"/>
                <w:lang w:eastAsia="zh-CN"/>
              </w:rPr>
              <w:t>车载</w:t>
            </w:r>
            <w:r>
              <w:rPr>
                <w:rFonts w:ascii="宋体" w:hAnsi="宋体" w:eastAsia="宋体" w:cs="宋体"/>
                <w:lang w:eastAsia="zh-CN"/>
              </w:rPr>
              <w:t>信息服务 传感节点</w:t>
            </w:r>
            <w:r>
              <w:rPr>
                <w:rFonts w:hint="eastAsia" w:ascii="宋体" w:hAnsi="宋体" w:eastAsia="宋体" w:cs="宋体"/>
                <w:lang w:eastAsia="zh-CN"/>
              </w:rPr>
              <w:t>标识符</w:t>
            </w:r>
            <w:r>
              <w:rPr>
                <w:rFonts w:ascii="宋体" w:hAnsi="宋体" w:eastAsia="宋体" w:cs="宋体"/>
                <w:lang w:eastAsia="zh-CN"/>
              </w:rPr>
              <w:t>注册规程</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lang w:eastAsia="zh-CN"/>
              </w:rPr>
              <w:t>国家</w:t>
            </w:r>
            <w:r>
              <w:rPr>
                <w:rFonts w:hint="eastAsia" w:ascii="宋体" w:hAnsi="宋体" w:eastAsia="宋体"/>
              </w:rPr>
              <w:t>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8161" w:type="dxa"/>
            <w:gridSpan w:val="7"/>
            <w:tcBorders>
              <w:top w:val="nil"/>
              <w:left w:val="single" w:color="auto" w:sz="8" w:space="0"/>
              <w:bottom w:val="single" w:color="auto" w:sz="8" w:space="0"/>
              <w:right w:val="single" w:color="auto" w:sz="8" w:space="0"/>
            </w:tcBorders>
            <w:shd w:val="clear" w:color="auto" w:fill="92D050"/>
            <w:vAlign w:val="center"/>
          </w:tcPr>
          <w:p>
            <w:pPr>
              <w:rPr>
                <w:rFonts w:ascii="宋体" w:hAnsi="宋体" w:eastAsia="宋体" w:cs="宋体"/>
                <w:b/>
                <w:bCs/>
              </w:rPr>
            </w:pPr>
            <w:r>
              <w:rPr>
                <w:rFonts w:ascii="宋体" w:hAnsi="宋体" w:eastAsia="宋体" w:cs="宋体"/>
                <w:b/>
                <w:bCs/>
              </w:rPr>
              <w:t>B</w:t>
            </w:r>
            <w:r>
              <w:rPr>
                <w:rFonts w:hint="eastAsia" w:ascii="宋体" w:hAnsi="宋体" w:eastAsia="宋体" w:cs="宋体"/>
                <w:b/>
                <w:bCs/>
                <w:lang w:eastAsia="zh-CN"/>
              </w:rPr>
              <w:t>汽车</w:t>
            </w:r>
            <w:r>
              <w:rPr>
                <w:rFonts w:hint="eastAsia" w:ascii="宋体" w:hAnsi="宋体" w:eastAsia="宋体" w:cs="宋体"/>
                <w:b/>
                <w:bCs/>
              </w:rPr>
              <w:t>电子产品</w:t>
            </w:r>
            <w:r>
              <w:rPr>
                <w:rFonts w:ascii="宋体" w:hAnsi="宋体" w:eastAsia="宋体" w:cs="宋体"/>
                <w:b/>
                <w:bC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8161" w:type="dxa"/>
            <w:gridSpan w:val="7"/>
            <w:tcBorders>
              <w:top w:val="nil"/>
              <w:left w:val="single" w:color="auto" w:sz="8" w:space="0"/>
              <w:bottom w:val="single" w:color="auto" w:sz="8" w:space="0"/>
              <w:right w:val="single" w:color="auto" w:sz="8" w:space="0"/>
            </w:tcBorders>
            <w:shd w:val="clear" w:color="auto" w:fill="FFE593"/>
            <w:vAlign w:val="center"/>
          </w:tcPr>
          <w:p>
            <w:pPr>
              <w:rPr>
                <w:rFonts w:ascii="宋体" w:hAnsi="宋体" w:eastAsia="宋体" w:cs="宋体"/>
                <w:b/>
                <w:bCs/>
              </w:rPr>
            </w:pPr>
            <w:r>
              <w:rPr>
                <w:rFonts w:ascii="宋体" w:hAnsi="宋体" w:eastAsia="宋体" w:cs="宋体"/>
                <w:b/>
                <w:bCs/>
              </w:rPr>
              <w:t>BA</w:t>
            </w:r>
            <w:r>
              <w:rPr>
                <w:rFonts w:hint="eastAsia" w:ascii="宋体" w:hAnsi="宋体" w:eastAsia="宋体" w:cs="宋体"/>
                <w:b/>
                <w:bCs/>
                <w:lang w:eastAsia="zh-CN"/>
              </w:rPr>
              <w:t>基础</w:t>
            </w:r>
            <w:r>
              <w:rPr>
                <w:rFonts w:ascii="宋体" w:hAnsi="宋体" w:eastAsia="宋体" w:cs="宋体"/>
                <w:b/>
                <w:bCs/>
                <w:lang w:eastAsia="zh-CN"/>
              </w:rPr>
              <w:t>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10</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1</w:t>
            </w:r>
          </w:p>
        </w:tc>
        <w:tc>
          <w:tcPr>
            <w:tcW w:w="3445" w:type="dxa"/>
            <w:tcBorders>
              <w:top w:val="nil"/>
              <w:left w:val="nil"/>
              <w:bottom w:val="single" w:color="auto" w:sz="8" w:space="0"/>
              <w:right w:val="single" w:color="auto" w:sz="8" w:space="0"/>
            </w:tcBorders>
            <w:shd w:val="clear" w:color="auto" w:fill="auto"/>
            <w:vAlign w:val="top"/>
          </w:tcPr>
          <w:p>
            <w:pPr>
              <w:rPr>
                <w:rFonts w:ascii="宋体" w:hAnsi="宋体" w:eastAsia="宋体"/>
                <w:sz w:val="18"/>
                <w:szCs w:val="24"/>
                <w:lang w:eastAsia="zh-CN"/>
              </w:rPr>
            </w:pPr>
            <w:r>
              <w:rPr>
                <w:rFonts w:hint="eastAsia" w:ascii="宋体" w:hAnsi="宋体" w:eastAsia="宋体"/>
                <w:lang w:eastAsia="zh-CN"/>
              </w:rPr>
              <w:t>车载电子产品</w:t>
            </w:r>
            <w:r>
              <w:rPr>
                <w:rFonts w:ascii="宋体" w:hAnsi="宋体" w:eastAsia="宋体"/>
                <w:lang w:eastAsia="zh-CN"/>
              </w:rPr>
              <w:t xml:space="preserve"> </w:t>
            </w:r>
            <w:r>
              <w:rPr>
                <w:rFonts w:hint="eastAsia" w:ascii="宋体" w:hAnsi="宋体" w:eastAsia="宋体"/>
                <w:lang w:eastAsia="zh-CN"/>
              </w:rPr>
              <w:t>温度传感器通用规范</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11</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2</w:t>
            </w:r>
          </w:p>
        </w:tc>
        <w:tc>
          <w:tcPr>
            <w:tcW w:w="3445" w:type="dxa"/>
            <w:tcBorders>
              <w:top w:val="nil"/>
              <w:left w:val="nil"/>
              <w:bottom w:val="single" w:color="auto" w:sz="8" w:space="0"/>
              <w:right w:val="single" w:color="auto" w:sz="8" w:space="0"/>
            </w:tcBorders>
            <w:shd w:val="clear" w:color="auto" w:fill="auto"/>
            <w:vAlign w:val="top"/>
          </w:tcPr>
          <w:p>
            <w:pPr>
              <w:rPr>
                <w:rFonts w:ascii="宋体" w:hAnsi="宋体" w:eastAsia="宋体"/>
                <w:sz w:val="18"/>
                <w:szCs w:val="24"/>
                <w:lang w:eastAsia="zh-CN"/>
              </w:rPr>
            </w:pPr>
            <w:r>
              <w:rPr>
                <w:rFonts w:hint="eastAsia" w:ascii="宋体" w:hAnsi="宋体" w:eastAsia="宋体"/>
                <w:lang w:eastAsia="zh-CN"/>
              </w:rPr>
              <w:t>车载电子产品</w:t>
            </w:r>
            <w:r>
              <w:rPr>
                <w:rFonts w:ascii="宋体" w:hAnsi="宋体" w:eastAsia="宋体"/>
                <w:lang w:eastAsia="zh-CN"/>
              </w:rPr>
              <w:t xml:space="preserve"> </w:t>
            </w:r>
            <w:r>
              <w:rPr>
                <w:rFonts w:hint="eastAsia" w:ascii="宋体" w:hAnsi="宋体" w:eastAsia="宋体"/>
                <w:lang w:eastAsia="zh-CN"/>
              </w:rPr>
              <w:t>速度和加速度传感器通用规范</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12</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3</w:t>
            </w:r>
          </w:p>
        </w:tc>
        <w:tc>
          <w:tcPr>
            <w:tcW w:w="3445" w:type="dxa"/>
            <w:tcBorders>
              <w:top w:val="nil"/>
              <w:left w:val="nil"/>
              <w:bottom w:val="single" w:color="auto" w:sz="8" w:space="0"/>
              <w:right w:val="single" w:color="auto" w:sz="8" w:space="0"/>
            </w:tcBorders>
            <w:shd w:val="clear" w:color="auto" w:fill="auto"/>
            <w:vAlign w:val="top"/>
          </w:tcPr>
          <w:p>
            <w:pPr>
              <w:rPr>
                <w:rFonts w:ascii="宋体" w:hAnsi="宋体" w:eastAsia="宋体"/>
                <w:szCs w:val="24"/>
                <w:lang w:eastAsia="zh-CN"/>
              </w:rPr>
            </w:pPr>
            <w:r>
              <w:rPr>
                <w:rFonts w:hint="eastAsia" w:ascii="宋体" w:hAnsi="宋体" w:eastAsia="宋体"/>
                <w:lang w:eastAsia="zh-CN"/>
              </w:rPr>
              <w:t>车载电子产品</w:t>
            </w:r>
            <w:r>
              <w:rPr>
                <w:rFonts w:ascii="宋体" w:hAnsi="宋体" w:eastAsia="宋体"/>
                <w:lang w:eastAsia="zh-CN"/>
              </w:rPr>
              <w:t xml:space="preserve"> </w:t>
            </w:r>
            <w:r>
              <w:rPr>
                <w:rFonts w:hint="eastAsia" w:ascii="宋体" w:hAnsi="宋体" w:eastAsia="宋体"/>
                <w:lang w:eastAsia="zh-CN"/>
              </w:rPr>
              <w:t>半导体图像传感器通用规范</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hint="eastAsia" w:ascii="宋体" w:hAnsi="宋体" w:eastAsia="宋体" w:cs="宋体"/>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rPr>
              <w:t>1</w:t>
            </w:r>
            <w:r>
              <w:rPr>
                <w:rFonts w:ascii="宋体" w:hAnsi="宋体" w:eastAsia="宋体" w:cs="宋体"/>
                <w:lang w:eastAsia="zh-CN"/>
              </w:rPr>
              <w:t>3</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4</w:t>
            </w:r>
          </w:p>
        </w:tc>
        <w:tc>
          <w:tcPr>
            <w:tcW w:w="3445" w:type="dxa"/>
            <w:tcBorders>
              <w:top w:val="nil"/>
              <w:left w:val="nil"/>
              <w:bottom w:val="single" w:color="auto" w:sz="8" w:space="0"/>
              <w:right w:val="single" w:color="auto" w:sz="8" w:space="0"/>
            </w:tcBorders>
            <w:shd w:val="clear" w:color="auto" w:fill="auto"/>
            <w:vAlign w:val="top"/>
          </w:tcPr>
          <w:p>
            <w:pPr>
              <w:rPr>
                <w:rFonts w:ascii="宋体" w:hAnsi="宋体" w:eastAsia="宋体"/>
                <w:szCs w:val="24"/>
                <w:lang w:eastAsia="zh-CN"/>
              </w:rPr>
            </w:pPr>
            <w:r>
              <w:rPr>
                <w:rFonts w:hint="eastAsia" w:ascii="宋体" w:hAnsi="宋体" w:eastAsia="宋体"/>
                <w:lang w:eastAsia="zh-CN"/>
              </w:rPr>
              <w:t>车载电子产品</w:t>
            </w:r>
            <w:r>
              <w:rPr>
                <w:rFonts w:ascii="宋体" w:hAnsi="宋体" w:eastAsia="宋体"/>
                <w:lang w:eastAsia="zh-CN"/>
              </w:rPr>
              <w:t xml:space="preserve"> </w:t>
            </w:r>
            <w:r>
              <w:rPr>
                <w:rFonts w:hint="eastAsia" w:ascii="宋体" w:hAnsi="宋体" w:eastAsia="宋体"/>
                <w:lang w:eastAsia="zh-CN"/>
              </w:rPr>
              <w:t>压力和应力传感器通用规范</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14</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5</w:t>
            </w:r>
          </w:p>
        </w:tc>
        <w:tc>
          <w:tcPr>
            <w:tcW w:w="3445" w:type="dxa"/>
            <w:tcBorders>
              <w:top w:val="nil"/>
              <w:left w:val="nil"/>
              <w:bottom w:val="single" w:color="auto" w:sz="8" w:space="0"/>
              <w:right w:val="single" w:color="auto" w:sz="8" w:space="0"/>
            </w:tcBorders>
            <w:shd w:val="clear" w:color="auto" w:fill="auto"/>
            <w:vAlign w:val="top"/>
          </w:tcPr>
          <w:p>
            <w:pPr>
              <w:rPr>
                <w:rFonts w:ascii="宋体" w:hAnsi="宋体" w:eastAsia="宋体"/>
                <w:lang w:eastAsia="zh-CN"/>
              </w:rPr>
            </w:pPr>
            <w:r>
              <w:rPr>
                <w:rFonts w:hint="eastAsia" w:ascii="宋体" w:hAnsi="宋体" w:eastAsia="宋体"/>
                <w:lang w:eastAsia="zh-CN"/>
              </w:rPr>
              <w:t>车载电子产品</w:t>
            </w:r>
            <w:r>
              <w:rPr>
                <w:rFonts w:ascii="宋体" w:hAnsi="宋体" w:eastAsia="宋体"/>
                <w:lang w:eastAsia="zh-CN"/>
              </w:rPr>
              <w:t xml:space="preserve"> </w:t>
            </w:r>
            <w:r>
              <w:rPr>
                <w:rFonts w:hint="eastAsia" w:ascii="宋体" w:hAnsi="宋体" w:eastAsia="宋体"/>
                <w:lang w:eastAsia="zh-CN"/>
              </w:rPr>
              <w:t>印制电路板技术规范</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15</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6</w:t>
            </w:r>
          </w:p>
        </w:tc>
        <w:tc>
          <w:tcPr>
            <w:tcW w:w="3445" w:type="dxa"/>
            <w:tcBorders>
              <w:top w:val="nil"/>
              <w:left w:val="nil"/>
              <w:bottom w:val="single" w:color="auto" w:sz="8" w:space="0"/>
              <w:right w:val="single" w:color="auto" w:sz="8" w:space="0"/>
            </w:tcBorders>
            <w:shd w:val="clear" w:color="auto" w:fill="auto"/>
            <w:vAlign w:val="top"/>
          </w:tcPr>
          <w:p>
            <w:pPr>
              <w:rPr>
                <w:rFonts w:ascii="宋体" w:hAnsi="宋体" w:eastAsia="宋体"/>
                <w:lang w:eastAsia="zh-CN"/>
              </w:rPr>
            </w:pPr>
            <w:r>
              <w:rPr>
                <w:rFonts w:hint="eastAsia" w:ascii="宋体" w:hAnsi="宋体" w:eastAsia="宋体"/>
                <w:lang w:eastAsia="zh-CN"/>
              </w:rPr>
              <w:t>车载电子产品</w:t>
            </w:r>
            <w:r>
              <w:rPr>
                <w:rFonts w:ascii="宋体" w:hAnsi="宋体" w:eastAsia="宋体"/>
                <w:lang w:eastAsia="zh-CN"/>
              </w:rPr>
              <w:t xml:space="preserve"> </w:t>
            </w:r>
            <w:r>
              <w:rPr>
                <w:rFonts w:hint="eastAsia" w:ascii="宋体" w:hAnsi="宋体" w:eastAsia="宋体"/>
                <w:lang w:eastAsia="zh-CN"/>
              </w:rPr>
              <w:t>覆铜板技术规范</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rPr>
              <w:t>1</w:t>
            </w:r>
            <w:r>
              <w:rPr>
                <w:rFonts w:ascii="宋体" w:hAnsi="宋体" w:eastAsia="宋体"/>
                <w:lang w:eastAsia="zh-CN"/>
              </w:rPr>
              <w:t>6</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7</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sz w:val="18"/>
                <w:szCs w:val="18"/>
                <w:lang w:eastAsia="zh-CN"/>
              </w:rPr>
            </w:pPr>
            <w:r>
              <w:rPr>
                <w:rFonts w:hint="eastAsia" w:ascii="宋体" w:hAnsi="宋体" w:eastAsia="宋体"/>
                <w:lang w:eastAsia="zh-CN"/>
              </w:rPr>
              <w:t>车载电子产品</w:t>
            </w:r>
            <w:r>
              <w:rPr>
                <w:rFonts w:ascii="宋体" w:hAnsi="宋体" w:eastAsia="宋体" w:cs="宋体"/>
                <w:lang w:eastAsia="zh-CN"/>
              </w:rPr>
              <w:t xml:space="preserve"> 车用触控显示屏通用规范</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hint="eastAsia" w:ascii="宋体" w:hAnsi="宋体" w:eastAsia="宋体" w:cs="宋体"/>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lang w:eastAsia="zh-CN"/>
              </w:rPr>
            </w:pPr>
            <w:r>
              <w:rPr>
                <w:rFonts w:ascii="宋体" w:hAnsi="宋体" w:eastAsia="宋体"/>
                <w:lang w:eastAsia="zh-CN"/>
              </w:rPr>
              <w:t>17</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8</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lang w:eastAsia="zh-CN"/>
              </w:rPr>
            </w:pPr>
            <w:r>
              <w:rPr>
                <w:rFonts w:hint="eastAsia" w:ascii="宋体" w:hAnsi="宋体" w:eastAsia="宋体"/>
                <w:lang w:eastAsia="zh-CN"/>
              </w:rPr>
              <w:t>车载多媒体广播</w:t>
            </w:r>
            <w:r>
              <w:rPr>
                <w:rFonts w:ascii="宋体" w:hAnsi="宋体" w:eastAsia="宋体"/>
                <w:lang w:eastAsia="zh-CN"/>
              </w:rPr>
              <w:t xml:space="preserve"> </w:t>
            </w:r>
            <w:r>
              <w:rPr>
                <w:rFonts w:hint="eastAsia" w:ascii="宋体" w:hAnsi="宋体" w:eastAsia="宋体"/>
                <w:lang w:eastAsia="zh-CN"/>
              </w:rPr>
              <w:t>卫星接收天线</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lang w:eastAsia="zh-CN"/>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18</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9</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sz w:val="18"/>
                <w:szCs w:val="18"/>
                <w:lang w:eastAsia="zh-CN"/>
              </w:rPr>
            </w:pPr>
            <w:r>
              <w:rPr>
                <w:rFonts w:hint="eastAsia" w:ascii="宋体" w:hAnsi="宋体" w:eastAsia="宋体"/>
                <w:lang w:eastAsia="zh-CN"/>
              </w:rPr>
              <w:t>车载信息终端</w:t>
            </w:r>
            <w:r>
              <w:rPr>
                <w:rFonts w:ascii="宋体" w:hAnsi="宋体" w:eastAsia="宋体"/>
                <w:lang w:eastAsia="zh-CN"/>
              </w:rPr>
              <w:t xml:space="preserve">  </w:t>
            </w:r>
            <w:r>
              <w:rPr>
                <w:rFonts w:hint="eastAsia" w:ascii="宋体" w:hAnsi="宋体" w:eastAsia="宋体"/>
                <w:lang w:eastAsia="zh-CN"/>
              </w:rPr>
              <w:t>数据采集技术要求</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19</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rPr>
              <w:t>10</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sz w:val="18"/>
                <w:szCs w:val="18"/>
                <w:lang w:eastAsia="zh-CN"/>
              </w:rPr>
            </w:pPr>
            <w:r>
              <w:rPr>
                <w:rFonts w:hint="eastAsia" w:ascii="宋体" w:hAnsi="宋体" w:eastAsia="宋体"/>
                <w:lang w:eastAsia="zh-CN"/>
              </w:rPr>
              <w:t>车载信息终端</w:t>
            </w:r>
            <w:r>
              <w:rPr>
                <w:rFonts w:ascii="宋体" w:hAnsi="宋体" w:eastAsia="宋体"/>
                <w:lang w:eastAsia="zh-CN"/>
              </w:rPr>
              <w:t xml:space="preserve">  </w:t>
            </w:r>
            <w:r>
              <w:rPr>
                <w:rFonts w:hint="eastAsia" w:ascii="宋体" w:hAnsi="宋体" w:eastAsia="宋体"/>
                <w:lang w:eastAsia="zh-CN"/>
              </w:rPr>
              <w:t>数据采集测试方法</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20</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rPr>
              <w:t>1</w:t>
            </w:r>
            <w:r>
              <w:rPr>
                <w:rFonts w:ascii="宋体" w:hAnsi="宋体" w:eastAsia="宋体" w:cs="宋体"/>
                <w:lang w:eastAsia="zh-CN"/>
              </w:rPr>
              <w:t>1</w:t>
            </w:r>
          </w:p>
        </w:tc>
        <w:tc>
          <w:tcPr>
            <w:tcW w:w="3445" w:type="dxa"/>
            <w:tcBorders>
              <w:top w:val="nil"/>
              <w:left w:val="nil"/>
              <w:bottom w:val="single" w:color="auto" w:sz="8" w:space="0"/>
              <w:right w:val="single" w:color="auto" w:sz="8" w:space="0"/>
            </w:tcBorders>
            <w:shd w:val="clear" w:color="auto" w:fill="auto"/>
            <w:vAlign w:val="top"/>
          </w:tcPr>
          <w:p>
            <w:pPr>
              <w:rPr>
                <w:rFonts w:ascii="宋体" w:hAnsi="宋体" w:eastAsia="宋体"/>
                <w:szCs w:val="24"/>
                <w:lang w:eastAsia="zh-CN"/>
              </w:rPr>
            </w:pPr>
            <w:r>
              <w:rPr>
                <w:rFonts w:hint="eastAsia" w:ascii="宋体" w:hAnsi="宋体" w:eastAsia="宋体"/>
                <w:lang w:eastAsia="zh-CN"/>
              </w:rPr>
              <w:t>车载信息采集</w:t>
            </w:r>
            <w:r>
              <w:rPr>
                <w:rFonts w:ascii="宋体" w:hAnsi="宋体" w:eastAsia="宋体"/>
                <w:lang w:eastAsia="zh-CN"/>
              </w:rPr>
              <w:t xml:space="preserve"> </w:t>
            </w:r>
            <w:r>
              <w:rPr>
                <w:rFonts w:hint="eastAsia" w:ascii="宋体" w:hAnsi="宋体" w:eastAsia="宋体"/>
                <w:lang w:eastAsia="zh-CN"/>
              </w:rPr>
              <w:t>基础数据和信息分类</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hint="eastAsia" w:ascii="宋体" w:hAnsi="宋体" w:eastAsia="宋体" w:cs="宋体"/>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21</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12</w:t>
            </w:r>
          </w:p>
        </w:tc>
        <w:tc>
          <w:tcPr>
            <w:tcW w:w="3445" w:type="dxa"/>
            <w:tcBorders>
              <w:top w:val="nil"/>
              <w:left w:val="nil"/>
              <w:bottom w:val="single" w:color="auto" w:sz="8" w:space="0"/>
              <w:right w:val="single" w:color="auto" w:sz="8" w:space="0"/>
            </w:tcBorders>
            <w:shd w:val="clear" w:color="auto" w:fill="auto"/>
            <w:vAlign w:val="top"/>
          </w:tcPr>
          <w:p>
            <w:pPr>
              <w:rPr>
                <w:rFonts w:ascii="宋体" w:hAnsi="宋体" w:eastAsia="宋体"/>
                <w:szCs w:val="24"/>
                <w:lang w:eastAsia="zh-CN"/>
              </w:rPr>
            </w:pPr>
            <w:r>
              <w:rPr>
                <w:rFonts w:hint="eastAsia" w:ascii="宋体" w:hAnsi="宋体" w:eastAsia="宋体"/>
                <w:lang w:eastAsia="zh-CN"/>
              </w:rPr>
              <w:t>车载信息采集</w:t>
            </w:r>
            <w:r>
              <w:rPr>
                <w:rFonts w:ascii="宋体" w:hAnsi="宋体" w:eastAsia="宋体"/>
                <w:lang w:eastAsia="zh-CN"/>
              </w:rPr>
              <w:t xml:space="preserve"> </w:t>
            </w:r>
            <w:r>
              <w:rPr>
                <w:rFonts w:hint="eastAsia" w:ascii="宋体" w:hAnsi="宋体" w:eastAsia="宋体"/>
                <w:lang w:eastAsia="zh-CN"/>
              </w:rPr>
              <w:t>基础数据和信息格式</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22</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13</w:t>
            </w:r>
          </w:p>
        </w:tc>
        <w:tc>
          <w:tcPr>
            <w:tcW w:w="3445" w:type="dxa"/>
            <w:tcBorders>
              <w:top w:val="nil"/>
              <w:left w:val="nil"/>
              <w:bottom w:val="single" w:color="auto" w:sz="8" w:space="0"/>
              <w:right w:val="single" w:color="auto" w:sz="8" w:space="0"/>
            </w:tcBorders>
            <w:shd w:val="clear" w:color="auto" w:fill="auto"/>
            <w:vAlign w:val="top"/>
          </w:tcPr>
          <w:p>
            <w:pPr>
              <w:rPr>
                <w:rFonts w:ascii="宋体" w:hAnsi="宋体" w:eastAsia="宋体"/>
                <w:szCs w:val="24"/>
              </w:rPr>
            </w:pPr>
            <w:r>
              <w:rPr>
                <w:rFonts w:hint="eastAsia" w:ascii="宋体" w:hAnsi="宋体" w:eastAsia="宋体"/>
              </w:rPr>
              <w:t>车载信息采集</w:t>
            </w:r>
            <w:r>
              <w:rPr>
                <w:rFonts w:ascii="宋体" w:hAnsi="宋体" w:eastAsia="宋体"/>
              </w:rPr>
              <w:t xml:space="preserve"> </w:t>
            </w:r>
            <w:r>
              <w:rPr>
                <w:rFonts w:hint="eastAsia" w:ascii="宋体" w:hAnsi="宋体" w:eastAsia="宋体"/>
              </w:rPr>
              <w:t>元数据</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23</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14</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hint="eastAsia" w:ascii="宋体" w:hAnsi="宋体" w:eastAsia="宋体" w:cs="宋体"/>
                <w:lang w:eastAsia="zh-CN"/>
              </w:rPr>
              <w:t>车载导航电子地图物理存储格式</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原标准号</w:t>
            </w:r>
            <w:r>
              <w:rPr>
                <w:rFonts w:ascii="宋体" w:hAnsi="宋体" w:eastAsia="宋体" w:cs="宋体"/>
                <w:lang w:eastAsia="zh-CN"/>
              </w:rPr>
              <w:t>GB/T 30291</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修订</w:t>
            </w: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hint="eastAsia" w:ascii="宋体" w:hAnsi="宋体" w:eastAsia="宋体" w:cs="宋体"/>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24</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15</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ascii="宋体" w:hAnsi="宋体" w:eastAsia="宋体" w:cs="宋体"/>
                <w:lang w:eastAsia="zh-CN"/>
              </w:rPr>
              <w:t xml:space="preserve">LTE-V2X </w:t>
            </w:r>
            <w:r>
              <w:rPr>
                <w:rFonts w:hint="eastAsia" w:ascii="宋体" w:hAnsi="宋体" w:eastAsia="宋体" w:cs="宋体"/>
                <w:lang w:eastAsia="zh-CN"/>
              </w:rPr>
              <w:t>终端射频和性能技术要求及测试方法第</w:t>
            </w:r>
            <w:r>
              <w:rPr>
                <w:rFonts w:ascii="宋体" w:hAnsi="宋体" w:eastAsia="宋体" w:cs="宋体"/>
                <w:lang w:eastAsia="zh-CN"/>
              </w:rPr>
              <w:t>1部分：射频技术要求和测试方法</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25</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16</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ascii="宋体" w:hAnsi="宋体" w:eastAsia="宋体" w:cs="宋体"/>
                <w:lang w:eastAsia="zh-CN"/>
              </w:rPr>
              <w:t>LTE-V2X终端射频和性能技术要求及测试方法第2部分：性能技术要求和实验室测试方法</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26</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17</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ascii="宋体" w:hAnsi="宋体" w:eastAsia="宋体" w:cs="宋体"/>
                <w:lang w:eastAsia="zh-CN"/>
              </w:rPr>
              <w:t>LTE-V2X终端射频和性能技术要求及测试方法第3部分：性能外场测试方法</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27</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18</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ascii="宋体" w:hAnsi="宋体" w:eastAsia="宋体" w:cs="宋体"/>
                <w:lang w:eastAsia="zh-CN"/>
              </w:rPr>
              <w:t>LTE-V2X终端射频和性能技术要求及测试方法第4部分：干扰技术要求和实验室测试方法</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28</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19</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ascii="宋体" w:hAnsi="宋体" w:eastAsia="宋体" w:cs="宋体"/>
                <w:lang w:eastAsia="zh-CN"/>
              </w:rPr>
              <w:t>LTE-V2X终端射频和性能技术要求及测试方法第5部分：干扰外场测试方法</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8161" w:type="dxa"/>
            <w:gridSpan w:val="7"/>
            <w:tcBorders>
              <w:top w:val="nil"/>
              <w:left w:val="single" w:color="auto" w:sz="8" w:space="0"/>
              <w:bottom w:val="single" w:color="auto" w:sz="8" w:space="0"/>
              <w:right w:val="single" w:color="auto" w:sz="8" w:space="0"/>
            </w:tcBorders>
            <w:shd w:val="clear" w:color="auto" w:fill="FFDA8F"/>
            <w:vAlign w:val="center"/>
          </w:tcPr>
          <w:p>
            <w:pPr>
              <w:rPr>
                <w:rFonts w:ascii="宋体" w:hAnsi="宋体" w:eastAsia="宋体" w:cs="宋体"/>
                <w:b/>
                <w:lang w:eastAsia="zh-CN"/>
              </w:rPr>
            </w:pPr>
            <w:r>
              <w:rPr>
                <w:rFonts w:ascii="宋体" w:hAnsi="宋体" w:eastAsia="宋体" w:cs="宋体"/>
                <w:b/>
                <w:lang w:eastAsia="zh-CN"/>
              </w:rPr>
              <w:t xml:space="preserve">BB </w:t>
            </w:r>
            <w:r>
              <w:rPr>
                <w:rFonts w:hint="eastAsia" w:ascii="宋体" w:hAnsi="宋体" w:eastAsia="宋体" w:cs="宋体"/>
                <w:b/>
                <w:lang w:eastAsia="zh-CN"/>
              </w:rPr>
              <w:t>终端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29</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ascii="宋体" w:hAnsi="宋体" w:eastAsia="宋体" w:cs="宋体"/>
              </w:rPr>
              <w:t>1</w:t>
            </w:r>
          </w:p>
        </w:tc>
        <w:tc>
          <w:tcPr>
            <w:tcW w:w="3445" w:type="dxa"/>
            <w:tcBorders>
              <w:top w:val="nil"/>
              <w:left w:val="nil"/>
              <w:bottom w:val="single" w:color="auto" w:sz="8" w:space="0"/>
              <w:right w:val="single" w:color="auto" w:sz="8" w:space="0"/>
            </w:tcBorders>
            <w:shd w:val="clear" w:color="auto" w:fill="auto"/>
            <w:vAlign w:val="top"/>
          </w:tcPr>
          <w:p>
            <w:pPr>
              <w:rPr>
                <w:rFonts w:ascii="宋体" w:hAnsi="宋体" w:eastAsia="宋体"/>
                <w:szCs w:val="24"/>
                <w:lang w:eastAsia="zh-CN"/>
              </w:rPr>
            </w:pPr>
            <w:r>
              <w:rPr>
                <w:rFonts w:hint="eastAsia" w:ascii="宋体" w:hAnsi="宋体" w:eastAsia="宋体"/>
                <w:lang w:eastAsia="zh-CN"/>
              </w:rPr>
              <w:t>车载电子产品</w:t>
            </w:r>
            <w:r>
              <w:rPr>
                <w:rFonts w:ascii="宋体" w:hAnsi="宋体" w:eastAsia="宋体"/>
                <w:lang w:eastAsia="zh-CN"/>
              </w:rPr>
              <w:t xml:space="preserve"> </w:t>
            </w:r>
            <w:r>
              <w:rPr>
                <w:rFonts w:hint="eastAsia" w:ascii="宋体" w:hAnsi="宋体" w:eastAsia="宋体"/>
                <w:lang w:eastAsia="zh-CN"/>
              </w:rPr>
              <w:t>激光雷达通用规范</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hint="eastAsia" w:ascii="宋体" w:hAnsi="宋体" w:eastAsia="宋体" w:cs="宋体"/>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30</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ascii="宋体" w:hAnsi="宋体" w:eastAsia="宋体" w:cs="宋体"/>
              </w:rPr>
              <w:t>2</w:t>
            </w:r>
          </w:p>
        </w:tc>
        <w:tc>
          <w:tcPr>
            <w:tcW w:w="3445" w:type="dxa"/>
            <w:tcBorders>
              <w:top w:val="nil"/>
              <w:left w:val="nil"/>
              <w:bottom w:val="single" w:color="auto" w:sz="8" w:space="0"/>
              <w:right w:val="single" w:color="auto" w:sz="8" w:space="0"/>
            </w:tcBorders>
            <w:shd w:val="clear" w:color="auto" w:fill="auto"/>
            <w:vAlign w:val="top"/>
          </w:tcPr>
          <w:p>
            <w:pPr>
              <w:rPr>
                <w:rFonts w:ascii="宋体" w:hAnsi="宋体" w:eastAsia="宋体"/>
                <w:szCs w:val="24"/>
                <w:lang w:eastAsia="zh-CN"/>
              </w:rPr>
            </w:pPr>
            <w:r>
              <w:rPr>
                <w:rFonts w:hint="eastAsia" w:ascii="宋体" w:hAnsi="宋体" w:eastAsia="宋体"/>
                <w:lang w:eastAsia="zh-CN"/>
              </w:rPr>
              <w:t>车载电子产品</w:t>
            </w:r>
            <w:r>
              <w:rPr>
                <w:rFonts w:ascii="宋体" w:hAnsi="宋体" w:eastAsia="宋体"/>
                <w:lang w:eastAsia="zh-CN"/>
              </w:rPr>
              <w:t xml:space="preserve"> </w:t>
            </w:r>
            <w:r>
              <w:rPr>
                <w:rFonts w:hint="eastAsia" w:ascii="宋体" w:hAnsi="宋体" w:eastAsia="宋体"/>
                <w:lang w:eastAsia="zh-CN"/>
              </w:rPr>
              <w:t>毫米波雷达通用规范</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hint="eastAsia" w:ascii="宋体" w:hAnsi="宋体" w:eastAsia="宋体" w:cs="宋体"/>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31</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ascii="宋体" w:hAnsi="宋体" w:eastAsia="宋体" w:cs="宋体"/>
              </w:rPr>
              <w:t>3</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hint="eastAsia" w:ascii="宋体" w:hAnsi="宋体" w:eastAsia="宋体"/>
                <w:lang w:eastAsia="zh-CN"/>
              </w:rPr>
              <w:t>车载电子产品</w:t>
            </w:r>
            <w:r>
              <w:rPr>
                <w:rFonts w:ascii="宋体" w:hAnsi="宋体" w:eastAsia="宋体"/>
                <w:lang w:eastAsia="zh-CN"/>
              </w:rPr>
              <w:t xml:space="preserve"> </w:t>
            </w:r>
            <w:r>
              <w:rPr>
                <w:rFonts w:hint="eastAsia" w:ascii="宋体" w:hAnsi="宋体" w:eastAsia="宋体"/>
                <w:szCs w:val="20"/>
                <w:lang w:eastAsia="zh-CN"/>
              </w:rPr>
              <w:t>超声波雷达</w:t>
            </w:r>
            <w:r>
              <w:rPr>
                <w:rFonts w:hint="eastAsia" w:ascii="宋体" w:hAnsi="宋体" w:eastAsia="宋体"/>
                <w:lang w:eastAsia="zh-CN"/>
              </w:rPr>
              <w:t>通用规范</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32</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4</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lang w:eastAsia="zh-CN"/>
              </w:rPr>
            </w:pPr>
            <w:r>
              <w:rPr>
                <w:rFonts w:hint="eastAsia" w:ascii="宋体" w:hAnsi="宋体" w:eastAsia="宋体"/>
                <w:lang w:eastAsia="zh-CN"/>
              </w:rPr>
              <w:t>车载电子产品</w:t>
            </w:r>
            <w:r>
              <w:rPr>
                <w:rFonts w:ascii="宋体" w:hAnsi="宋体" w:eastAsia="宋体"/>
                <w:lang w:eastAsia="zh-CN"/>
              </w:rPr>
              <w:t xml:space="preserve"> </w:t>
            </w:r>
            <w:r>
              <w:rPr>
                <w:rFonts w:hint="eastAsia" w:ascii="宋体" w:hAnsi="宋体" w:eastAsia="宋体"/>
                <w:lang w:eastAsia="zh-CN"/>
              </w:rPr>
              <w:t>多传感融合信息系统</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lang w:eastAsia="zh-CN"/>
              </w:rPr>
              <w:t>33</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5</w:t>
            </w:r>
          </w:p>
        </w:tc>
        <w:tc>
          <w:tcPr>
            <w:tcW w:w="3445" w:type="dxa"/>
            <w:tcBorders>
              <w:top w:val="nil"/>
              <w:left w:val="nil"/>
              <w:bottom w:val="single" w:color="auto" w:sz="8" w:space="0"/>
              <w:right w:val="single" w:color="auto" w:sz="8" w:space="0"/>
            </w:tcBorders>
            <w:shd w:val="clear" w:color="auto" w:fill="auto"/>
            <w:vAlign w:val="top"/>
          </w:tcPr>
          <w:p>
            <w:pPr>
              <w:rPr>
                <w:rFonts w:ascii="宋体" w:hAnsi="宋体" w:eastAsia="宋体"/>
                <w:szCs w:val="24"/>
                <w:lang w:eastAsia="zh-CN"/>
              </w:rPr>
            </w:pPr>
            <w:r>
              <w:rPr>
                <w:rFonts w:hint="eastAsia" w:ascii="宋体" w:hAnsi="宋体" w:eastAsia="宋体"/>
                <w:lang w:eastAsia="zh-CN"/>
              </w:rPr>
              <w:t>车载电子产品</w:t>
            </w:r>
            <w:r>
              <w:rPr>
                <w:rFonts w:ascii="宋体" w:hAnsi="宋体" w:eastAsia="宋体"/>
                <w:lang w:eastAsia="zh-CN"/>
              </w:rPr>
              <w:t xml:space="preserve"> </w:t>
            </w:r>
            <w:r>
              <w:rPr>
                <w:rFonts w:hint="eastAsia" w:ascii="宋体" w:hAnsi="宋体" w:eastAsia="宋体"/>
                <w:lang w:eastAsia="zh-CN"/>
              </w:rPr>
              <w:t>红外夜视仪通用规范</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lang w:eastAsia="zh-CN"/>
              </w:rPr>
            </w:pPr>
            <w:r>
              <w:rPr>
                <w:rFonts w:ascii="宋体" w:hAnsi="宋体" w:eastAsia="宋体"/>
                <w:lang w:eastAsia="zh-CN"/>
              </w:rPr>
              <w:t>34</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6</w:t>
            </w:r>
          </w:p>
        </w:tc>
        <w:tc>
          <w:tcPr>
            <w:tcW w:w="3445" w:type="dxa"/>
            <w:tcBorders>
              <w:top w:val="nil"/>
              <w:left w:val="nil"/>
              <w:bottom w:val="single" w:color="auto" w:sz="8" w:space="0"/>
              <w:right w:val="single" w:color="auto" w:sz="8" w:space="0"/>
            </w:tcBorders>
            <w:shd w:val="clear" w:color="auto" w:fill="auto"/>
            <w:vAlign w:val="top"/>
          </w:tcPr>
          <w:p>
            <w:pPr>
              <w:rPr>
                <w:rFonts w:ascii="宋体" w:hAnsi="宋体" w:eastAsia="宋体"/>
                <w:lang w:eastAsia="zh-CN"/>
              </w:rPr>
            </w:pPr>
            <w:r>
              <w:rPr>
                <w:rFonts w:hint="eastAsia" w:ascii="宋体" w:hAnsi="宋体" w:eastAsia="宋体"/>
                <w:lang w:eastAsia="zh-CN"/>
              </w:rPr>
              <w:t>车载电子产品</w:t>
            </w:r>
            <w:r>
              <w:rPr>
                <w:rFonts w:ascii="宋体" w:hAnsi="宋体" w:eastAsia="宋体"/>
                <w:lang w:eastAsia="zh-CN"/>
              </w:rPr>
              <w:t xml:space="preserve"> </w:t>
            </w:r>
            <w:r>
              <w:rPr>
                <w:rFonts w:hint="eastAsia" w:ascii="宋体" w:hAnsi="宋体" w:eastAsia="宋体"/>
                <w:lang w:eastAsia="zh-CN"/>
              </w:rPr>
              <w:t>微光夜视仪通用规范</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lang w:eastAsia="zh-CN"/>
              </w:rPr>
              <w:t>35</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7</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hint="eastAsia" w:ascii="宋体" w:hAnsi="宋体" w:eastAsia="宋体"/>
                <w:lang w:eastAsia="zh-CN"/>
              </w:rPr>
              <w:t>车载电子产品</w:t>
            </w:r>
            <w:r>
              <w:rPr>
                <w:rFonts w:ascii="宋体" w:hAnsi="宋体" w:eastAsia="宋体" w:cs="宋体"/>
                <w:lang w:eastAsia="zh-CN"/>
              </w:rPr>
              <w:t xml:space="preserve"> 数字液晶仪表</w:t>
            </w:r>
            <w:r>
              <w:rPr>
                <w:rFonts w:hint="eastAsia" w:ascii="宋体" w:hAnsi="宋体" w:eastAsia="宋体"/>
                <w:lang w:eastAsia="zh-CN"/>
              </w:rPr>
              <w:t>通用规范</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hint="eastAsia" w:ascii="宋体" w:hAnsi="宋体" w:eastAsia="宋体" w:cs="宋体"/>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jc w:val="both"/>
              <w:rPr>
                <w:rFonts w:ascii="宋体" w:hAnsi="宋体" w:eastAsia="宋体"/>
                <w:lang w:eastAsia="zh-CN"/>
              </w:rPr>
            </w:pPr>
            <w:r>
              <w:rPr>
                <w:rFonts w:ascii="宋体" w:hAnsi="宋体" w:eastAsia="宋体"/>
                <w:lang w:eastAsia="zh-CN"/>
              </w:rPr>
              <w:t>36</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sz w:val="21"/>
                <w:lang w:eastAsia="zh-CN"/>
              </w:rPr>
            </w:pPr>
            <w:r>
              <w:rPr>
                <w:rFonts w:ascii="宋体" w:hAnsi="宋体" w:eastAsia="宋体"/>
                <w:sz w:val="21"/>
                <w:lang w:eastAsia="zh-CN"/>
              </w:rPr>
              <w:t>8</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sz w:val="21"/>
                <w:lang w:eastAsia="zh-CN"/>
              </w:rPr>
            </w:pPr>
            <w:r>
              <w:rPr>
                <w:rFonts w:hint="eastAsia" w:ascii="宋体" w:hAnsi="宋体" w:eastAsia="宋体"/>
                <w:sz w:val="21"/>
                <w:lang w:eastAsia="zh-CN"/>
              </w:rPr>
              <w:t>车载电子产品</w:t>
            </w:r>
            <w:r>
              <w:rPr>
                <w:rFonts w:ascii="宋体" w:hAnsi="宋体" w:eastAsia="宋体"/>
                <w:sz w:val="21"/>
                <w:lang w:eastAsia="zh-CN"/>
              </w:rPr>
              <w:t xml:space="preserve"> </w:t>
            </w:r>
            <w:r>
              <w:rPr>
                <w:rFonts w:hint="eastAsia" w:ascii="宋体" w:hAnsi="宋体" w:eastAsia="宋体"/>
                <w:sz w:val="21"/>
                <w:lang w:eastAsia="zh-CN"/>
              </w:rPr>
              <w:t>后视镜通用规范</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sz w:val="21"/>
                <w:lang w:eastAsia="zh-CN"/>
              </w:rPr>
            </w:pPr>
            <w:r>
              <w:rPr>
                <w:rFonts w:hint="eastAsia" w:ascii="宋体" w:hAnsi="宋体" w:eastAsia="宋体"/>
                <w:sz w:val="21"/>
                <w:lang w:eastAsia="zh-CN"/>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sz w:val="21"/>
                <w:lang w:eastAsia="zh-CN"/>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sz w:val="21"/>
                <w:lang w:eastAsia="zh-CN"/>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sz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sz w:val="21"/>
                <w:lang w:eastAsia="zh-CN"/>
              </w:rPr>
            </w:pPr>
            <w:r>
              <w:rPr>
                <w:rFonts w:ascii="宋体" w:hAnsi="宋体" w:eastAsia="宋体"/>
                <w:sz w:val="21"/>
                <w:lang w:eastAsia="zh-CN"/>
              </w:rPr>
              <w:t>37</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sz w:val="21"/>
                <w:lang w:eastAsia="zh-CN"/>
              </w:rPr>
            </w:pPr>
            <w:r>
              <w:rPr>
                <w:rFonts w:ascii="宋体" w:hAnsi="宋体" w:eastAsia="宋体"/>
                <w:sz w:val="21"/>
                <w:lang w:eastAsia="zh-CN"/>
              </w:rPr>
              <w:t>9</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sz w:val="21"/>
                <w:lang w:eastAsia="zh-CN"/>
              </w:rPr>
            </w:pPr>
            <w:r>
              <w:rPr>
                <w:rFonts w:hint="eastAsia" w:ascii="宋体" w:hAnsi="宋体" w:eastAsia="宋体"/>
                <w:sz w:val="21"/>
                <w:lang w:eastAsia="zh-CN"/>
              </w:rPr>
              <w:t>车载卫星导航设备通用规范</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sz w:val="21"/>
                <w:lang w:eastAsia="zh-CN"/>
              </w:rPr>
            </w:pPr>
            <w:r>
              <w:rPr>
                <w:rFonts w:hint="eastAsia" w:ascii="宋体" w:hAnsi="宋体" w:eastAsia="宋体"/>
                <w:sz w:val="21"/>
                <w:lang w:eastAsia="zh-CN"/>
              </w:rPr>
              <w:t>原标准号</w:t>
            </w:r>
            <w:r>
              <w:rPr>
                <w:rFonts w:ascii="宋体" w:hAnsi="宋体" w:eastAsia="宋体"/>
                <w:sz w:val="21"/>
                <w:lang w:eastAsia="zh-CN"/>
              </w:rPr>
              <w:t>GB/T 19392-2013</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sz w:val="21"/>
                <w:lang w:eastAsia="zh-CN"/>
              </w:rPr>
            </w:pPr>
            <w:r>
              <w:rPr>
                <w:rFonts w:hint="eastAsia" w:ascii="宋体" w:hAnsi="宋体" w:eastAsia="宋体"/>
                <w:sz w:val="21"/>
                <w:lang w:eastAsia="zh-CN"/>
              </w:rPr>
              <w:t>建议修订</w:t>
            </w: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sz w:val="21"/>
                <w:lang w:eastAsia="zh-CN"/>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sz w:val="21"/>
                <w:lang w:eastAsia="zh-CN"/>
              </w:rPr>
            </w:pPr>
            <w:r>
              <w:rPr>
                <w:rFonts w:hint="eastAsia" w:ascii="宋体" w:hAnsi="宋体" w:eastAsia="宋体"/>
                <w:sz w:val="21"/>
                <w:lang w:eastAsia="zh-CN"/>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lang w:eastAsia="zh-CN"/>
              </w:rPr>
            </w:pPr>
            <w:r>
              <w:rPr>
                <w:rFonts w:ascii="宋体" w:hAnsi="宋体" w:eastAsia="宋体"/>
                <w:lang w:eastAsia="zh-CN"/>
              </w:rPr>
              <w:t>38</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rPr>
              <w:t>1</w:t>
            </w:r>
            <w:r>
              <w:rPr>
                <w:rFonts w:ascii="宋体" w:hAnsi="宋体" w:eastAsia="宋体" w:cs="宋体"/>
                <w:lang w:eastAsia="zh-CN"/>
              </w:rPr>
              <w:t>0</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hint="eastAsia" w:ascii="宋体" w:hAnsi="宋体" w:eastAsia="宋体" w:cs="宋体"/>
                <w:lang w:eastAsia="zh-CN"/>
              </w:rPr>
              <w:t>车载电子产品</w:t>
            </w:r>
            <w:r>
              <w:rPr>
                <w:rFonts w:ascii="宋体" w:hAnsi="宋体" w:eastAsia="宋体" w:cs="宋体"/>
                <w:lang w:eastAsia="zh-CN"/>
              </w:rPr>
              <w:t xml:space="preserve"> </w:t>
            </w:r>
            <w:r>
              <w:rPr>
                <w:rFonts w:hint="eastAsia" w:ascii="宋体" w:hAnsi="宋体" w:eastAsia="宋体" w:cs="宋体"/>
                <w:lang w:eastAsia="zh-CN"/>
              </w:rPr>
              <w:t>动力电池监控单元</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lang w:eastAsia="zh-CN"/>
              </w:rPr>
            </w:pPr>
            <w:r>
              <w:rPr>
                <w:rFonts w:ascii="宋体" w:hAnsi="宋体" w:eastAsia="宋体"/>
                <w:lang w:eastAsia="zh-CN"/>
              </w:rPr>
              <w:t>39</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11</w:t>
            </w:r>
          </w:p>
        </w:tc>
        <w:tc>
          <w:tcPr>
            <w:tcW w:w="3445" w:type="dxa"/>
            <w:tcBorders>
              <w:top w:val="nil"/>
              <w:left w:val="nil"/>
              <w:bottom w:val="single" w:color="auto" w:sz="8" w:space="0"/>
              <w:right w:val="single" w:color="auto" w:sz="8" w:space="0"/>
            </w:tcBorders>
            <w:shd w:val="clear" w:color="auto" w:fill="auto"/>
            <w:vAlign w:val="center"/>
          </w:tcPr>
          <w:p>
            <w:pPr>
              <w:pStyle w:val="33"/>
              <w:rPr>
                <w:rFonts w:ascii="宋体" w:hAnsi="宋体"/>
                <w:sz w:val="22"/>
                <w:szCs w:val="22"/>
              </w:rPr>
            </w:pPr>
            <w:r>
              <w:rPr>
                <w:rFonts w:hint="eastAsia" w:ascii="宋体" w:hAnsi="宋体"/>
                <w:kern w:val="0"/>
                <w:sz w:val="22"/>
                <w:szCs w:val="22"/>
              </w:rPr>
              <w:t>车载多媒体广播</w:t>
            </w:r>
            <w:r>
              <w:rPr>
                <w:rFonts w:ascii="宋体" w:hAnsi="宋体"/>
                <w:kern w:val="0"/>
                <w:sz w:val="22"/>
                <w:szCs w:val="22"/>
              </w:rPr>
              <w:t xml:space="preserve"> </w:t>
            </w:r>
            <w:r>
              <w:rPr>
                <w:rFonts w:hint="eastAsia" w:ascii="宋体" w:hAnsi="宋体"/>
                <w:kern w:val="0"/>
                <w:sz w:val="22"/>
                <w:szCs w:val="22"/>
              </w:rPr>
              <w:t>融合终端通用规范</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lang w:eastAsia="zh-CN"/>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20"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40</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12</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lang w:eastAsia="zh-CN"/>
              </w:rPr>
            </w:pPr>
            <w:r>
              <w:rPr>
                <w:rFonts w:hint="eastAsia" w:ascii="宋体" w:hAnsi="宋体" w:eastAsia="宋体"/>
                <w:lang w:eastAsia="zh-CN"/>
              </w:rPr>
              <w:t>车载信息服务终端</w:t>
            </w:r>
            <w:r>
              <w:rPr>
                <w:rFonts w:ascii="宋体" w:hAnsi="宋体" w:eastAsia="宋体"/>
                <w:lang w:eastAsia="zh-CN"/>
              </w:rPr>
              <w:t xml:space="preserve"> </w:t>
            </w:r>
            <w:r>
              <w:rPr>
                <w:rFonts w:hint="eastAsia" w:ascii="宋体" w:hAnsi="宋体" w:eastAsia="宋体"/>
                <w:lang w:eastAsia="zh-CN"/>
              </w:rPr>
              <w:t>语音识别</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hint="eastAsia" w:ascii="宋体" w:hAnsi="宋体" w:eastAsia="宋体" w:cs="宋体"/>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41</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13</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lang w:eastAsia="zh-CN"/>
              </w:rPr>
            </w:pPr>
            <w:r>
              <w:rPr>
                <w:rFonts w:hint="eastAsia" w:ascii="宋体" w:hAnsi="宋体" w:eastAsia="宋体"/>
                <w:lang w:eastAsia="zh-CN"/>
              </w:rPr>
              <w:t>车载信息服务终端</w:t>
            </w:r>
            <w:r>
              <w:rPr>
                <w:rFonts w:ascii="宋体" w:hAnsi="宋体" w:eastAsia="宋体"/>
                <w:lang w:eastAsia="zh-CN"/>
              </w:rPr>
              <w:t xml:space="preserve">  </w:t>
            </w:r>
            <w:r>
              <w:rPr>
                <w:rFonts w:hint="eastAsia" w:ascii="宋体" w:hAnsi="宋体" w:eastAsia="宋体"/>
                <w:lang w:eastAsia="zh-CN"/>
              </w:rPr>
              <w:t>语音合成</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42</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14</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lang w:eastAsia="zh-CN"/>
              </w:rPr>
            </w:pPr>
            <w:r>
              <w:rPr>
                <w:rFonts w:hint="eastAsia" w:ascii="宋体" w:hAnsi="宋体" w:eastAsia="宋体"/>
                <w:lang w:eastAsia="zh-CN"/>
              </w:rPr>
              <w:t>车载信息服务终端</w:t>
            </w:r>
            <w:r>
              <w:rPr>
                <w:rFonts w:ascii="宋体" w:hAnsi="宋体" w:eastAsia="宋体"/>
                <w:lang w:eastAsia="zh-CN"/>
              </w:rPr>
              <w:t xml:space="preserve">  </w:t>
            </w:r>
            <w:r>
              <w:rPr>
                <w:rFonts w:hint="eastAsia" w:ascii="宋体" w:hAnsi="宋体" w:eastAsia="宋体"/>
                <w:lang w:eastAsia="zh-CN"/>
              </w:rPr>
              <w:t>生物特征识别</w:t>
            </w:r>
            <w:r>
              <w:rPr>
                <w:rFonts w:ascii="宋体" w:hAnsi="宋体" w:eastAsia="宋体"/>
                <w:lang w:eastAsia="zh-CN"/>
              </w:rPr>
              <w:t xml:space="preserve"> </w:t>
            </w:r>
            <w:r>
              <w:rPr>
                <w:rFonts w:hint="eastAsia" w:ascii="宋体" w:hAnsi="宋体" w:eastAsia="宋体"/>
                <w:lang w:eastAsia="zh-CN"/>
              </w:rPr>
              <w:t>第</w:t>
            </w:r>
            <w:r>
              <w:rPr>
                <w:rFonts w:ascii="宋体" w:hAnsi="宋体" w:eastAsia="宋体"/>
                <w:lang w:eastAsia="zh-CN"/>
              </w:rPr>
              <w:t>1部分：通用要求</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43</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15</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lang w:eastAsia="zh-CN"/>
              </w:rPr>
            </w:pPr>
            <w:r>
              <w:rPr>
                <w:rFonts w:hint="eastAsia" w:ascii="宋体" w:hAnsi="宋体" w:eastAsia="宋体"/>
                <w:lang w:eastAsia="zh-CN"/>
              </w:rPr>
              <w:t>车载信息服务终端</w:t>
            </w:r>
            <w:r>
              <w:rPr>
                <w:rFonts w:ascii="宋体" w:hAnsi="宋体" w:eastAsia="宋体"/>
                <w:lang w:eastAsia="zh-CN"/>
              </w:rPr>
              <w:t xml:space="preserve">  </w:t>
            </w:r>
            <w:r>
              <w:rPr>
                <w:rFonts w:hint="eastAsia" w:ascii="宋体" w:hAnsi="宋体" w:eastAsia="宋体"/>
                <w:lang w:eastAsia="zh-CN"/>
              </w:rPr>
              <w:t>生物特征识别</w:t>
            </w:r>
            <w:r>
              <w:rPr>
                <w:rFonts w:ascii="宋体" w:hAnsi="宋体" w:eastAsia="宋体"/>
                <w:lang w:eastAsia="zh-CN"/>
              </w:rPr>
              <w:t xml:space="preserve"> </w:t>
            </w:r>
            <w:r>
              <w:rPr>
                <w:rFonts w:hint="eastAsia" w:ascii="宋体" w:hAnsi="宋体" w:eastAsia="宋体"/>
                <w:lang w:eastAsia="zh-CN"/>
              </w:rPr>
              <w:t>第</w:t>
            </w:r>
            <w:r>
              <w:rPr>
                <w:rFonts w:ascii="宋体" w:hAnsi="宋体" w:eastAsia="宋体"/>
                <w:lang w:eastAsia="zh-CN"/>
              </w:rPr>
              <w:t>2部分：指纹</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hint="eastAsia" w:ascii="宋体" w:hAnsi="宋体" w:eastAsia="宋体" w:cs="宋体"/>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44</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1</w:t>
            </w:r>
            <w:r>
              <w:rPr>
                <w:rFonts w:hint="eastAsia" w:ascii="宋体" w:hAnsi="宋体" w:eastAsia="宋体" w:cs="宋体"/>
                <w:lang w:eastAsia="zh-CN"/>
              </w:rPr>
              <w:t>6</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lang w:eastAsia="zh-CN"/>
              </w:rPr>
            </w:pPr>
            <w:r>
              <w:rPr>
                <w:rFonts w:hint="eastAsia" w:ascii="宋体" w:hAnsi="宋体" w:eastAsia="宋体"/>
                <w:lang w:eastAsia="zh-CN"/>
              </w:rPr>
              <w:t>车载信息服务终端</w:t>
            </w:r>
            <w:r>
              <w:rPr>
                <w:rFonts w:ascii="宋体" w:hAnsi="宋体" w:eastAsia="宋体"/>
                <w:lang w:eastAsia="zh-CN"/>
              </w:rPr>
              <w:t xml:space="preserve">  </w:t>
            </w:r>
            <w:r>
              <w:rPr>
                <w:rFonts w:hint="eastAsia" w:ascii="宋体" w:hAnsi="宋体" w:eastAsia="宋体"/>
                <w:lang w:eastAsia="zh-CN"/>
              </w:rPr>
              <w:t>生物特征识别</w:t>
            </w:r>
            <w:r>
              <w:rPr>
                <w:rFonts w:ascii="宋体" w:hAnsi="宋体" w:eastAsia="宋体"/>
                <w:lang w:eastAsia="zh-CN"/>
              </w:rPr>
              <w:t xml:space="preserve"> </w:t>
            </w:r>
            <w:r>
              <w:rPr>
                <w:rFonts w:hint="eastAsia" w:ascii="宋体" w:hAnsi="宋体" w:eastAsia="宋体"/>
                <w:lang w:eastAsia="zh-CN"/>
              </w:rPr>
              <w:t>第</w:t>
            </w:r>
            <w:r>
              <w:rPr>
                <w:rFonts w:ascii="宋体" w:hAnsi="宋体" w:eastAsia="宋体"/>
                <w:lang w:eastAsia="zh-CN"/>
              </w:rPr>
              <w:t>3部分：人脸</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4</w:t>
            </w:r>
            <w:r>
              <w:rPr>
                <w:rFonts w:ascii="宋体" w:hAnsi="宋体" w:eastAsia="宋体" w:cs="宋体"/>
                <w:lang w:eastAsia="zh-CN"/>
              </w:rPr>
              <w:t>5</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1</w:t>
            </w:r>
            <w:r>
              <w:rPr>
                <w:rFonts w:hint="eastAsia" w:ascii="宋体" w:hAnsi="宋体" w:eastAsia="宋体" w:cs="宋体"/>
                <w:lang w:eastAsia="zh-CN"/>
              </w:rPr>
              <w:t>7</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lang w:eastAsia="zh-CN"/>
              </w:rPr>
            </w:pPr>
            <w:r>
              <w:rPr>
                <w:rFonts w:hint="eastAsia" w:ascii="宋体" w:hAnsi="宋体" w:eastAsia="宋体"/>
                <w:lang w:eastAsia="zh-CN"/>
              </w:rPr>
              <w:t>车载信息服务终端</w:t>
            </w:r>
            <w:r>
              <w:rPr>
                <w:rFonts w:ascii="宋体" w:hAnsi="宋体" w:eastAsia="宋体"/>
                <w:lang w:eastAsia="zh-CN"/>
              </w:rPr>
              <w:t xml:space="preserve">  </w:t>
            </w:r>
            <w:r>
              <w:rPr>
                <w:rFonts w:hint="eastAsia" w:ascii="宋体" w:hAnsi="宋体" w:eastAsia="宋体"/>
                <w:lang w:eastAsia="zh-CN"/>
              </w:rPr>
              <w:t>生物特征识别</w:t>
            </w:r>
            <w:r>
              <w:rPr>
                <w:rFonts w:ascii="宋体" w:hAnsi="宋体" w:eastAsia="宋体"/>
                <w:lang w:eastAsia="zh-CN"/>
              </w:rPr>
              <w:t xml:space="preserve"> </w:t>
            </w:r>
            <w:r>
              <w:rPr>
                <w:rFonts w:hint="eastAsia" w:ascii="宋体" w:hAnsi="宋体" w:eastAsia="宋体"/>
                <w:lang w:eastAsia="zh-CN"/>
              </w:rPr>
              <w:t>第</w:t>
            </w:r>
            <w:r>
              <w:rPr>
                <w:rFonts w:ascii="宋体" w:hAnsi="宋体" w:eastAsia="宋体"/>
                <w:lang w:eastAsia="zh-CN"/>
              </w:rPr>
              <w:t>4部分：虹膜</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4</w:t>
            </w:r>
            <w:r>
              <w:rPr>
                <w:rFonts w:ascii="宋体" w:hAnsi="宋体" w:eastAsia="宋体" w:cs="宋体"/>
                <w:lang w:eastAsia="zh-CN"/>
              </w:rPr>
              <w:t>6</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1</w:t>
            </w:r>
            <w:r>
              <w:rPr>
                <w:rFonts w:hint="eastAsia" w:ascii="宋体" w:hAnsi="宋体" w:eastAsia="宋体" w:cs="宋体"/>
                <w:lang w:eastAsia="zh-CN"/>
              </w:rPr>
              <w:t>8</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lang w:eastAsia="zh-CN"/>
              </w:rPr>
            </w:pPr>
            <w:r>
              <w:rPr>
                <w:rFonts w:hint="eastAsia" w:ascii="宋体" w:hAnsi="宋体" w:eastAsia="宋体"/>
                <w:lang w:eastAsia="zh-CN"/>
              </w:rPr>
              <w:t>车载信息服务终端</w:t>
            </w:r>
            <w:r>
              <w:rPr>
                <w:rFonts w:ascii="宋体" w:hAnsi="宋体" w:eastAsia="宋体"/>
                <w:lang w:eastAsia="zh-CN"/>
              </w:rPr>
              <w:t xml:space="preserve">  </w:t>
            </w:r>
            <w:r>
              <w:rPr>
                <w:rFonts w:hint="eastAsia" w:ascii="宋体" w:hAnsi="宋体" w:eastAsia="宋体"/>
                <w:lang w:eastAsia="zh-CN"/>
              </w:rPr>
              <w:t>生物特征识别</w:t>
            </w:r>
            <w:r>
              <w:rPr>
                <w:rFonts w:ascii="宋体" w:hAnsi="宋体" w:eastAsia="宋体"/>
                <w:lang w:eastAsia="zh-CN"/>
              </w:rPr>
              <w:t xml:space="preserve"> </w:t>
            </w:r>
            <w:r>
              <w:rPr>
                <w:rFonts w:hint="eastAsia" w:ascii="宋体" w:hAnsi="宋体" w:eastAsia="宋体"/>
                <w:lang w:eastAsia="zh-CN"/>
              </w:rPr>
              <w:t>第</w:t>
            </w:r>
            <w:r>
              <w:rPr>
                <w:rFonts w:ascii="宋体" w:hAnsi="宋体" w:eastAsia="宋体"/>
                <w:lang w:eastAsia="zh-CN"/>
              </w:rPr>
              <w:t>5部分：声纹</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4</w:t>
            </w:r>
            <w:r>
              <w:rPr>
                <w:rFonts w:ascii="宋体" w:hAnsi="宋体" w:eastAsia="宋体" w:cs="宋体"/>
                <w:lang w:eastAsia="zh-CN"/>
              </w:rPr>
              <w:t>7</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1</w:t>
            </w:r>
            <w:r>
              <w:rPr>
                <w:rFonts w:hint="eastAsia" w:ascii="宋体" w:hAnsi="宋体" w:eastAsia="宋体" w:cs="宋体"/>
                <w:lang w:eastAsia="zh-CN"/>
              </w:rPr>
              <w:t>9</w:t>
            </w:r>
          </w:p>
        </w:tc>
        <w:tc>
          <w:tcPr>
            <w:tcW w:w="3445" w:type="dxa"/>
            <w:tcBorders>
              <w:top w:val="nil"/>
              <w:left w:val="nil"/>
              <w:bottom w:val="single" w:color="auto" w:sz="8" w:space="0"/>
              <w:right w:val="single" w:color="auto" w:sz="8" w:space="0"/>
            </w:tcBorders>
            <w:shd w:val="clear" w:color="auto" w:fill="auto"/>
            <w:vAlign w:val="top"/>
          </w:tcPr>
          <w:p>
            <w:pPr>
              <w:rPr>
                <w:rFonts w:ascii="宋体" w:hAnsi="宋体" w:eastAsia="宋体"/>
                <w:lang w:eastAsia="zh-CN"/>
              </w:rPr>
            </w:pPr>
            <w:r>
              <w:rPr>
                <w:rFonts w:hint="eastAsia" w:ascii="宋体" w:hAnsi="宋体" w:eastAsia="宋体"/>
                <w:lang w:eastAsia="zh-CN"/>
              </w:rPr>
              <w:t>车载信息服务终端</w:t>
            </w:r>
            <w:r>
              <w:rPr>
                <w:rFonts w:ascii="宋体" w:hAnsi="宋体" w:eastAsia="宋体"/>
                <w:lang w:eastAsia="zh-CN"/>
              </w:rPr>
              <w:t xml:space="preserve">  </w:t>
            </w:r>
            <w:r>
              <w:rPr>
                <w:rFonts w:hint="eastAsia" w:ascii="宋体" w:hAnsi="宋体" w:eastAsia="宋体"/>
                <w:lang w:eastAsia="zh-CN"/>
              </w:rPr>
              <w:t>驾驶员状态检测系统</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hint="eastAsia" w:ascii="宋体" w:hAnsi="宋体" w:eastAsia="宋体" w:cs="宋体"/>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4</w:t>
            </w:r>
            <w:r>
              <w:rPr>
                <w:rFonts w:ascii="宋体" w:hAnsi="宋体" w:eastAsia="宋体" w:cs="宋体"/>
                <w:lang w:eastAsia="zh-CN"/>
              </w:rPr>
              <w:t>8</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20</w:t>
            </w:r>
          </w:p>
        </w:tc>
        <w:tc>
          <w:tcPr>
            <w:tcW w:w="3445" w:type="dxa"/>
            <w:tcBorders>
              <w:top w:val="nil"/>
              <w:left w:val="nil"/>
              <w:bottom w:val="single" w:color="auto" w:sz="8" w:space="0"/>
              <w:right w:val="single" w:color="auto" w:sz="8" w:space="0"/>
            </w:tcBorders>
            <w:shd w:val="clear" w:color="auto" w:fill="auto"/>
            <w:vAlign w:val="top"/>
          </w:tcPr>
          <w:p>
            <w:pPr>
              <w:rPr>
                <w:rFonts w:ascii="宋体" w:hAnsi="宋体" w:eastAsia="宋体"/>
                <w:sz w:val="18"/>
                <w:szCs w:val="24"/>
                <w:lang w:eastAsia="zh-CN"/>
              </w:rPr>
            </w:pPr>
            <w:r>
              <w:rPr>
                <w:rFonts w:hint="eastAsia" w:ascii="宋体" w:hAnsi="宋体" w:eastAsia="宋体"/>
                <w:lang w:eastAsia="zh-CN"/>
              </w:rPr>
              <w:t>汽车电子产品</w:t>
            </w:r>
            <w:r>
              <w:rPr>
                <w:rFonts w:ascii="宋体" w:hAnsi="宋体" w:eastAsia="宋体"/>
                <w:lang w:eastAsia="zh-CN"/>
              </w:rPr>
              <w:t xml:space="preserve">  </w:t>
            </w:r>
            <w:r>
              <w:rPr>
                <w:rFonts w:hint="eastAsia" w:ascii="宋体" w:hAnsi="宋体" w:eastAsia="宋体"/>
                <w:lang w:eastAsia="zh-CN"/>
              </w:rPr>
              <w:t>智能座椅</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行业标准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4</w:t>
            </w:r>
            <w:r>
              <w:rPr>
                <w:rFonts w:ascii="宋体" w:hAnsi="宋体" w:eastAsia="宋体" w:cs="宋体"/>
                <w:lang w:eastAsia="zh-CN"/>
              </w:rPr>
              <w:t>9</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21</w:t>
            </w:r>
          </w:p>
        </w:tc>
        <w:tc>
          <w:tcPr>
            <w:tcW w:w="3445" w:type="dxa"/>
            <w:tcBorders>
              <w:top w:val="nil"/>
              <w:left w:val="nil"/>
              <w:bottom w:val="single" w:color="auto" w:sz="8" w:space="0"/>
              <w:right w:val="single" w:color="auto" w:sz="8" w:space="0"/>
            </w:tcBorders>
            <w:shd w:val="clear" w:color="auto" w:fill="auto"/>
            <w:vAlign w:val="top"/>
          </w:tcPr>
          <w:p>
            <w:pPr>
              <w:rPr>
                <w:rFonts w:ascii="宋体" w:hAnsi="宋体" w:eastAsia="宋体"/>
                <w:szCs w:val="24"/>
                <w:lang w:eastAsia="zh-CN"/>
              </w:rPr>
            </w:pPr>
            <w:r>
              <w:rPr>
                <w:rFonts w:hint="eastAsia" w:ascii="宋体" w:hAnsi="宋体" w:eastAsia="宋体"/>
                <w:lang w:eastAsia="zh-CN"/>
              </w:rPr>
              <w:t>汽车电子产品</w:t>
            </w:r>
            <w:r>
              <w:rPr>
                <w:rFonts w:ascii="宋体" w:hAnsi="宋体" w:eastAsia="宋体"/>
                <w:lang w:eastAsia="zh-CN"/>
              </w:rPr>
              <w:t xml:space="preserve">  </w:t>
            </w:r>
            <w:r>
              <w:rPr>
                <w:rFonts w:hint="eastAsia" w:ascii="宋体" w:hAnsi="宋体" w:eastAsia="宋体"/>
                <w:lang w:eastAsia="zh-CN"/>
              </w:rPr>
              <w:t>智能空调</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50</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22</w:t>
            </w:r>
          </w:p>
        </w:tc>
        <w:tc>
          <w:tcPr>
            <w:tcW w:w="3445" w:type="dxa"/>
            <w:tcBorders>
              <w:top w:val="nil"/>
              <w:left w:val="nil"/>
              <w:bottom w:val="single" w:color="auto" w:sz="8" w:space="0"/>
              <w:right w:val="single" w:color="auto" w:sz="8" w:space="0"/>
            </w:tcBorders>
            <w:shd w:val="clear" w:color="auto" w:fill="auto"/>
            <w:vAlign w:val="top"/>
          </w:tcPr>
          <w:p>
            <w:pPr>
              <w:rPr>
                <w:rFonts w:ascii="宋体" w:hAnsi="宋体" w:eastAsia="宋体"/>
                <w:szCs w:val="24"/>
                <w:lang w:eastAsia="zh-CN"/>
              </w:rPr>
            </w:pPr>
            <w:r>
              <w:rPr>
                <w:rFonts w:hint="eastAsia" w:ascii="宋体" w:hAnsi="宋体" w:eastAsia="宋体"/>
                <w:lang w:eastAsia="zh-CN"/>
              </w:rPr>
              <w:t>汽车电子产品</w:t>
            </w:r>
            <w:r>
              <w:rPr>
                <w:rFonts w:ascii="宋体" w:hAnsi="宋体" w:eastAsia="宋体"/>
                <w:lang w:eastAsia="zh-CN"/>
              </w:rPr>
              <w:t xml:space="preserve">  </w:t>
            </w:r>
            <w:r>
              <w:rPr>
                <w:rFonts w:hint="eastAsia" w:ascii="宋体" w:hAnsi="宋体" w:eastAsia="宋体"/>
                <w:lang w:eastAsia="zh-CN"/>
              </w:rPr>
              <w:t>智能头灯</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51</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23</w:t>
            </w:r>
          </w:p>
        </w:tc>
        <w:tc>
          <w:tcPr>
            <w:tcW w:w="3445" w:type="dxa"/>
            <w:tcBorders>
              <w:top w:val="nil"/>
              <w:left w:val="nil"/>
              <w:bottom w:val="single" w:color="auto" w:sz="8" w:space="0"/>
              <w:right w:val="single" w:color="auto" w:sz="8" w:space="0"/>
            </w:tcBorders>
            <w:shd w:val="clear" w:color="auto" w:fill="auto"/>
            <w:vAlign w:val="top"/>
          </w:tcPr>
          <w:p>
            <w:pPr>
              <w:rPr>
                <w:rFonts w:ascii="宋体" w:hAnsi="宋体" w:eastAsia="宋体"/>
                <w:szCs w:val="24"/>
                <w:lang w:eastAsia="zh-CN"/>
              </w:rPr>
            </w:pPr>
            <w:r>
              <w:rPr>
                <w:rFonts w:hint="eastAsia" w:ascii="宋体" w:hAnsi="宋体" w:eastAsia="宋体"/>
                <w:lang w:eastAsia="zh-CN"/>
              </w:rPr>
              <w:t>汽车电子产品</w:t>
            </w:r>
            <w:r>
              <w:rPr>
                <w:rFonts w:ascii="宋体" w:hAnsi="宋体" w:eastAsia="宋体"/>
                <w:lang w:eastAsia="zh-CN"/>
              </w:rPr>
              <w:t xml:space="preserve">  </w:t>
            </w:r>
            <w:r>
              <w:rPr>
                <w:rFonts w:hint="eastAsia" w:ascii="宋体" w:hAnsi="宋体" w:eastAsia="宋体"/>
                <w:lang w:eastAsia="zh-CN"/>
              </w:rPr>
              <w:t>胎压检测</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52</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24</w:t>
            </w:r>
          </w:p>
        </w:tc>
        <w:tc>
          <w:tcPr>
            <w:tcW w:w="3445" w:type="dxa"/>
            <w:tcBorders>
              <w:top w:val="nil"/>
              <w:left w:val="nil"/>
              <w:bottom w:val="single" w:color="auto" w:sz="8" w:space="0"/>
              <w:right w:val="single" w:color="auto" w:sz="8" w:space="0"/>
            </w:tcBorders>
            <w:shd w:val="clear" w:color="auto" w:fill="auto"/>
            <w:vAlign w:val="top"/>
          </w:tcPr>
          <w:p>
            <w:pPr>
              <w:rPr>
                <w:rFonts w:ascii="宋体" w:hAnsi="宋体" w:eastAsia="宋体"/>
                <w:szCs w:val="24"/>
                <w:lang w:eastAsia="zh-CN"/>
              </w:rPr>
            </w:pPr>
            <w:r>
              <w:rPr>
                <w:rFonts w:hint="eastAsia" w:ascii="宋体" w:hAnsi="宋体" w:eastAsia="宋体"/>
                <w:lang w:eastAsia="zh-CN"/>
              </w:rPr>
              <w:t>汽车电子产品</w:t>
            </w:r>
            <w:r>
              <w:rPr>
                <w:rFonts w:ascii="宋体" w:hAnsi="宋体" w:eastAsia="宋体"/>
                <w:lang w:eastAsia="zh-CN"/>
              </w:rPr>
              <w:t xml:space="preserve">  </w:t>
            </w:r>
            <w:r>
              <w:rPr>
                <w:rFonts w:hint="eastAsia" w:ascii="宋体" w:hAnsi="宋体" w:eastAsia="宋体"/>
                <w:lang w:eastAsia="zh-CN"/>
              </w:rPr>
              <w:t>能源管理</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53</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2</w:t>
            </w:r>
            <w:r>
              <w:rPr>
                <w:rFonts w:ascii="宋体" w:hAnsi="宋体" w:eastAsia="宋体" w:cs="宋体"/>
                <w:lang w:eastAsia="zh-CN"/>
              </w:rPr>
              <w:t>5</w:t>
            </w:r>
          </w:p>
        </w:tc>
        <w:tc>
          <w:tcPr>
            <w:tcW w:w="3445" w:type="dxa"/>
            <w:tcBorders>
              <w:top w:val="nil"/>
              <w:left w:val="nil"/>
              <w:bottom w:val="single" w:color="auto" w:sz="8" w:space="0"/>
              <w:right w:val="single" w:color="auto" w:sz="8" w:space="0"/>
            </w:tcBorders>
            <w:shd w:val="clear" w:color="auto" w:fill="auto"/>
            <w:vAlign w:val="top"/>
          </w:tcPr>
          <w:p>
            <w:pPr>
              <w:rPr>
                <w:rFonts w:ascii="宋体" w:hAnsi="宋体" w:eastAsia="宋体"/>
                <w:lang w:eastAsia="zh-CN"/>
              </w:rPr>
            </w:pPr>
            <w:r>
              <w:rPr>
                <w:rFonts w:hint="eastAsia" w:ascii="宋体" w:hAnsi="宋体" w:eastAsia="宋体"/>
                <w:lang w:eastAsia="zh-CN"/>
              </w:rPr>
              <w:t>汽车电子产品 行驶记录仪</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lang w:eastAsia="zh-CN"/>
              </w:rPr>
            </w:pPr>
            <w:r>
              <w:rPr>
                <w:rFonts w:ascii="宋体" w:hAnsi="宋体" w:eastAsia="宋体"/>
                <w:lang w:eastAsia="zh-CN"/>
              </w:rPr>
              <w:t>54</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lang w:eastAsia="zh-CN"/>
              </w:rPr>
              <w:t>2</w:t>
            </w:r>
            <w:r>
              <w:rPr>
                <w:rFonts w:ascii="宋体" w:hAnsi="宋体" w:eastAsia="宋体"/>
                <w:lang w:eastAsia="zh-CN"/>
              </w:rPr>
              <w:t>6</w:t>
            </w:r>
          </w:p>
        </w:tc>
        <w:tc>
          <w:tcPr>
            <w:tcW w:w="3445" w:type="dxa"/>
            <w:tcBorders>
              <w:top w:val="nil"/>
              <w:left w:val="nil"/>
              <w:bottom w:val="single" w:color="auto" w:sz="8" w:space="0"/>
              <w:right w:val="single" w:color="auto" w:sz="8" w:space="0"/>
            </w:tcBorders>
            <w:shd w:val="clear" w:color="auto" w:fill="auto"/>
            <w:vAlign w:val="top"/>
          </w:tcPr>
          <w:p>
            <w:pPr>
              <w:rPr>
                <w:rFonts w:ascii="宋体" w:hAnsi="宋体" w:eastAsia="宋体"/>
                <w:lang w:eastAsia="zh-CN"/>
              </w:rPr>
            </w:pPr>
            <w:r>
              <w:rPr>
                <w:rFonts w:hint="eastAsia" w:ascii="宋体" w:hAnsi="宋体" w:eastAsia="宋体"/>
                <w:lang w:eastAsia="zh-CN"/>
              </w:rPr>
              <w:t>汽车电子产品 音视频设备通用规范</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lang w:eastAsia="zh-CN"/>
              </w:rPr>
            </w:pPr>
            <w:r>
              <w:rPr>
                <w:rFonts w:ascii="宋体" w:hAnsi="宋体" w:eastAsia="宋体"/>
                <w:lang w:eastAsia="zh-CN"/>
              </w:rPr>
              <w:t>55</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ascii="宋体" w:hAnsi="宋体" w:eastAsia="宋体"/>
                <w:lang w:eastAsia="zh-CN"/>
              </w:rPr>
              <w:t>27</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lang w:eastAsia="zh-CN"/>
              </w:rPr>
            </w:pPr>
            <w:r>
              <w:rPr>
                <w:rFonts w:hint="eastAsia" w:ascii="宋体" w:hAnsi="宋体" w:eastAsia="宋体"/>
                <w:lang w:eastAsia="zh-CN"/>
              </w:rPr>
              <w:t>车载终端与移动设备互联技术规范</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lang w:eastAsia="zh-CN"/>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lang w:eastAsia="zh-CN"/>
              </w:rPr>
              <w:t>通信</w:t>
            </w: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lang w:eastAsia="zh-CN"/>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8161" w:type="dxa"/>
            <w:gridSpan w:val="7"/>
            <w:tcBorders>
              <w:top w:val="nil"/>
              <w:left w:val="single" w:color="auto" w:sz="8" w:space="0"/>
              <w:bottom w:val="single" w:color="auto" w:sz="8" w:space="0"/>
              <w:right w:val="single" w:color="auto" w:sz="8" w:space="0"/>
            </w:tcBorders>
            <w:shd w:val="clear" w:color="auto" w:fill="FFE593"/>
            <w:vAlign w:val="center"/>
          </w:tcPr>
          <w:p>
            <w:pPr>
              <w:rPr>
                <w:rFonts w:ascii="宋体" w:hAnsi="宋体" w:eastAsia="宋体" w:cs="宋体"/>
              </w:rPr>
            </w:pPr>
            <w:r>
              <w:rPr>
                <w:rFonts w:ascii="宋体" w:hAnsi="宋体" w:eastAsia="宋体" w:cs="宋体"/>
                <w:b/>
                <w:bCs/>
              </w:rPr>
              <w:t>B</w:t>
            </w:r>
            <w:r>
              <w:rPr>
                <w:rFonts w:ascii="宋体" w:hAnsi="宋体" w:eastAsia="宋体" w:cs="宋体"/>
                <w:b/>
                <w:bCs/>
                <w:lang w:eastAsia="zh-CN"/>
              </w:rPr>
              <w:t>C</w:t>
            </w:r>
            <w:r>
              <w:rPr>
                <w:rFonts w:ascii="宋体" w:hAnsi="宋体" w:eastAsia="宋体" w:cs="宋体"/>
                <w:b/>
                <w:bCs/>
              </w:rPr>
              <w:t xml:space="preserve"> </w:t>
            </w:r>
            <w:r>
              <w:rPr>
                <w:rFonts w:hint="eastAsia" w:ascii="宋体" w:hAnsi="宋体" w:eastAsia="宋体" w:cs="宋体"/>
                <w:b/>
                <w:bCs/>
              </w:rPr>
              <w:t>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5</w:t>
            </w:r>
            <w:r>
              <w:rPr>
                <w:rFonts w:ascii="宋体" w:hAnsi="宋体" w:eastAsia="宋体" w:cs="宋体"/>
                <w:lang w:eastAsia="zh-CN"/>
              </w:rPr>
              <w:t>6</w:t>
            </w:r>
          </w:p>
        </w:tc>
        <w:tc>
          <w:tcPr>
            <w:tcW w:w="483"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ascii="宋体" w:hAnsi="宋体" w:eastAsia="宋体"/>
                <w:lang w:eastAsia="zh-CN"/>
              </w:rPr>
              <w:t>1</w:t>
            </w:r>
          </w:p>
        </w:tc>
        <w:tc>
          <w:tcPr>
            <w:tcW w:w="3445" w:type="dxa"/>
            <w:tcBorders>
              <w:top w:val="single" w:color="auto" w:sz="8" w:space="0"/>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hint="eastAsia" w:ascii="宋体" w:hAnsi="宋体" w:eastAsia="宋体" w:cs="宋体"/>
                <w:lang w:eastAsia="zh-CN"/>
              </w:rPr>
              <w:t>车载信息服务</w:t>
            </w:r>
            <w:r>
              <w:rPr>
                <w:rFonts w:ascii="宋体" w:hAnsi="宋体" w:eastAsia="宋体" w:cs="宋体"/>
                <w:lang w:eastAsia="zh-CN"/>
              </w:rPr>
              <w:t xml:space="preserve">  </w:t>
            </w:r>
            <w:r>
              <w:rPr>
                <w:rFonts w:hint="eastAsia" w:ascii="宋体" w:hAnsi="宋体" w:eastAsia="宋体" w:cs="宋体"/>
                <w:lang w:eastAsia="zh-CN"/>
              </w:rPr>
              <w:t>系统软件开发基本要求</w:t>
            </w:r>
          </w:p>
        </w:tc>
        <w:tc>
          <w:tcPr>
            <w:tcW w:w="1176"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rPr>
            </w:pPr>
          </w:p>
        </w:tc>
        <w:tc>
          <w:tcPr>
            <w:tcW w:w="868"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rPr>
            </w:pPr>
          </w:p>
        </w:tc>
        <w:tc>
          <w:tcPr>
            <w:tcW w:w="658"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cs="宋体"/>
              </w:rPr>
            </w:pPr>
            <w:r>
              <w:rPr>
                <w:rFonts w:hint="eastAsia" w:ascii="宋体" w:hAnsi="宋体" w:eastAsia="宋体" w:cs="宋体"/>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5</w:t>
            </w:r>
            <w:r>
              <w:rPr>
                <w:rFonts w:ascii="宋体" w:hAnsi="宋体" w:eastAsia="宋体" w:cs="宋体"/>
                <w:lang w:eastAsia="zh-CN"/>
              </w:rPr>
              <w:t>7</w:t>
            </w:r>
          </w:p>
        </w:tc>
        <w:tc>
          <w:tcPr>
            <w:tcW w:w="483"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ascii="宋体" w:hAnsi="宋体" w:eastAsia="宋体"/>
              </w:rPr>
              <w:t>2</w:t>
            </w:r>
          </w:p>
        </w:tc>
        <w:tc>
          <w:tcPr>
            <w:tcW w:w="3445" w:type="dxa"/>
            <w:tcBorders>
              <w:top w:val="single" w:color="auto" w:sz="8" w:space="0"/>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hint="eastAsia" w:ascii="宋体" w:hAnsi="宋体" w:eastAsia="宋体"/>
                <w:lang w:eastAsia="zh-CN"/>
              </w:rPr>
              <w:t>车载信息服务</w:t>
            </w:r>
            <w:r>
              <w:rPr>
                <w:rFonts w:ascii="宋体" w:hAnsi="宋体" w:eastAsia="宋体"/>
                <w:lang w:eastAsia="zh-CN"/>
              </w:rPr>
              <w:t xml:space="preserve">  </w:t>
            </w:r>
            <w:r>
              <w:rPr>
                <w:rFonts w:hint="eastAsia" w:ascii="宋体" w:hAnsi="宋体" w:eastAsia="宋体"/>
                <w:lang w:eastAsia="zh-CN"/>
              </w:rPr>
              <w:t>车载操作系统技术要求</w:t>
            </w:r>
          </w:p>
        </w:tc>
        <w:tc>
          <w:tcPr>
            <w:tcW w:w="1176"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5</w:t>
            </w:r>
            <w:r>
              <w:rPr>
                <w:rFonts w:ascii="宋体" w:hAnsi="宋体" w:eastAsia="宋体" w:cs="宋体"/>
                <w:lang w:eastAsia="zh-CN"/>
              </w:rPr>
              <w:t>8</w:t>
            </w:r>
          </w:p>
        </w:tc>
        <w:tc>
          <w:tcPr>
            <w:tcW w:w="483"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ascii="宋体" w:hAnsi="宋体" w:eastAsia="宋体"/>
                <w:lang w:eastAsia="zh-CN"/>
              </w:rPr>
              <w:t>3</w:t>
            </w:r>
          </w:p>
        </w:tc>
        <w:tc>
          <w:tcPr>
            <w:tcW w:w="3445" w:type="dxa"/>
            <w:tcBorders>
              <w:top w:val="single" w:color="auto" w:sz="8" w:space="0"/>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hint="eastAsia" w:ascii="宋体" w:hAnsi="宋体" w:eastAsia="宋体" w:cs="宋体"/>
                <w:lang w:eastAsia="zh-CN"/>
              </w:rPr>
              <w:t>车载信息服务</w:t>
            </w:r>
            <w:r>
              <w:rPr>
                <w:rFonts w:ascii="宋体" w:hAnsi="宋体" w:eastAsia="宋体" w:cs="宋体"/>
                <w:lang w:eastAsia="zh-CN"/>
              </w:rPr>
              <w:t xml:space="preserve">  </w:t>
            </w:r>
            <w:r>
              <w:rPr>
                <w:rFonts w:hint="eastAsia" w:ascii="宋体" w:hAnsi="宋体" w:eastAsia="宋体" w:cs="宋体"/>
                <w:lang w:eastAsia="zh-CN"/>
              </w:rPr>
              <w:t>车载应用软件通用规范</w:t>
            </w:r>
          </w:p>
        </w:tc>
        <w:tc>
          <w:tcPr>
            <w:tcW w:w="1176"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rPr>
            </w:pPr>
          </w:p>
        </w:tc>
        <w:tc>
          <w:tcPr>
            <w:tcW w:w="868"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rPr>
            </w:pPr>
          </w:p>
        </w:tc>
        <w:tc>
          <w:tcPr>
            <w:tcW w:w="658"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cs="宋体"/>
              </w:rPr>
            </w:pPr>
            <w:r>
              <w:rPr>
                <w:rFonts w:hint="eastAsia" w:ascii="宋体" w:hAnsi="宋体" w:eastAsia="宋体" w:cs="宋体"/>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5</w:t>
            </w:r>
            <w:r>
              <w:rPr>
                <w:rFonts w:ascii="宋体" w:hAnsi="宋体" w:eastAsia="宋体" w:cs="宋体"/>
                <w:lang w:eastAsia="zh-CN"/>
              </w:rPr>
              <w:t>9</w:t>
            </w:r>
          </w:p>
        </w:tc>
        <w:tc>
          <w:tcPr>
            <w:tcW w:w="483"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lang w:eastAsia="zh-CN"/>
              </w:rPr>
              <w:t>4</w:t>
            </w:r>
          </w:p>
        </w:tc>
        <w:tc>
          <w:tcPr>
            <w:tcW w:w="3445" w:type="dxa"/>
            <w:tcBorders>
              <w:top w:val="single" w:color="auto" w:sz="8" w:space="0"/>
              <w:left w:val="nil"/>
              <w:bottom w:val="single" w:color="auto" w:sz="8" w:space="0"/>
              <w:right w:val="single" w:color="auto" w:sz="8" w:space="0"/>
            </w:tcBorders>
            <w:shd w:val="clear" w:color="auto" w:fill="auto"/>
            <w:vAlign w:val="center"/>
          </w:tcPr>
          <w:p>
            <w:pPr>
              <w:pStyle w:val="33"/>
              <w:rPr>
                <w:rFonts w:ascii="宋体" w:hAnsi="宋体"/>
                <w:sz w:val="22"/>
                <w:szCs w:val="22"/>
                <w:highlight w:val="darkGray"/>
              </w:rPr>
            </w:pPr>
            <w:r>
              <w:rPr>
                <w:rFonts w:hint="eastAsia" w:ascii="宋体" w:hAnsi="宋体"/>
                <w:kern w:val="0"/>
                <w:sz w:val="22"/>
                <w:szCs w:val="22"/>
              </w:rPr>
              <w:t>车载多媒体广播融合终端</w:t>
            </w:r>
            <w:r>
              <w:rPr>
                <w:rFonts w:ascii="宋体" w:hAnsi="宋体"/>
                <w:kern w:val="0"/>
                <w:sz w:val="22"/>
                <w:szCs w:val="22"/>
              </w:rPr>
              <w:t xml:space="preserve"> </w:t>
            </w:r>
            <w:r>
              <w:rPr>
                <w:rFonts w:hint="eastAsia" w:ascii="宋体" w:hAnsi="宋体"/>
                <w:kern w:val="0"/>
                <w:sz w:val="22"/>
                <w:szCs w:val="22"/>
              </w:rPr>
              <w:t>融合协议</w:t>
            </w:r>
          </w:p>
        </w:tc>
        <w:tc>
          <w:tcPr>
            <w:tcW w:w="1176"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lang w:eastAsia="zh-CN"/>
              </w:rPr>
              <w:t>国家标准</w:t>
            </w:r>
          </w:p>
        </w:tc>
        <w:tc>
          <w:tcPr>
            <w:tcW w:w="1049"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p>
        </w:tc>
        <w:tc>
          <w:tcPr>
            <w:tcW w:w="868"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p>
        </w:tc>
        <w:tc>
          <w:tcPr>
            <w:tcW w:w="658"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60</w:t>
            </w:r>
          </w:p>
        </w:tc>
        <w:tc>
          <w:tcPr>
            <w:tcW w:w="483"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lang w:eastAsia="zh-CN"/>
              </w:rPr>
              <w:t>5</w:t>
            </w:r>
          </w:p>
        </w:tc>
        <w:tc>
          <w:tcPr>
            <w:tcW w:w="3445" w:type="dxa"/>
            <w:tcBorders>
              <w:top w:val="single" w:color="auto" w:sz="8" w:space="0"/>
              <w:left w:val="nil"/>
              <w:bottom w:val="single" w:color="auto" w:sz="8" w:space="0"/>
              <w:right w:val="single" w:color="auto" w:sz="8" w:space="0"/>
            </w:tcBorders>
            <w:shd w:val="clear" w:color="auto" w:fill="auto"/>
            <w:vAlign w:val="center"/>
          </w:tcPr>
          <w:p>
            <w:pPr>
              <w:rPr>
                <w:rFonts w:ascii="宋体" w:hAnsi="宋体" w:eastAsia="宋体"/>
                <w:szCs w:val="21"/>
                <w:lang w:eastAsia="zh-CN"/>
              </w:rPr>
            </w:pPr>
            <w:r>
              <w:rPr>
                <w:rFonts w:hint="eastAsia" w:ascii="宋体" w:hAnsi="宋体" w:eastAsia="宋体"/>
                <w:szCs w:val="21"/>
                <w:lang w:eastAsia="zh-CN"/>
              </w:rPr>
              <w:t>车载</w:t>
            </w:r>
            <w:r>
              <w:rPr>
                <w:rFonts w:ascii="宋体" w:hAnsi="宋体" w:eastAsia="宋体"/>
                <w:szCs w:val="21"/>
                <w:lang w:eastAsia="zh-CN"/>
              </w:rPr>
              <w:t>信息服务 车载应用软件测试规范</w:t>
            </w:r>
          </w:p>
        </w:tc>
        <w:tc>
          <w:tcPr>
            <w:tcW w:w="1176"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szCs w:val="21"/>
                <w:lang w:eastAsia="zh-CN"/>
              </w:rPr>
            </w:pPr>
            <w:r>
              <w:rPr>
                <w:rFonts w:hint="eastAsia" w:ascii="宋体" w:hAnsi="宋体" w:eastAsia="宋体"/>
                <w:szCs w:val="21"/>
                <w:lang w:eastAsia="zh-CN"/>
              </w:rPr>
              <w:t>国家</w:t>
            </w:r>
            <w:r>
              <w:rPr>
                <w:rFonts w:ascii="宋体" w:hAnsi="宋体" w:eastAsia="宋体"/>
                <w:szCs w:val="21"/>
                <w:lang w:eastAsia="zh-CN"/>
              </w:rPr>
              <w:t>标准</w:t>
            </w:r>
          </w:p>
        </w:tc>
        <w:tc>
          <w:tcPr>
            <w:tcW w:w="1049"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p>
        </w:tc>
        <w:tc>
          <w:tcPr>
            <w:tcW w:w="868"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p>
        </w:tc>
        <w:tc>
          <w:tcPr>
            <w:tcW w:w="658"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8161" w:type="dxa"/>
            <w:gridSpan w:val="7"/>
            <w:tcBorders>
              <w:top w:val="single" w:color="auto" w:sz="8" w:space="0"/>
              <w:left w:val="single" w:color="auto" w:sz="8" w:space="0"/>
              <w:bottom w:val="single" w:color="auto" w:sz="8" w:space="0"/>
              <w:right w:val="single" w:color="auto" w:sz="8" w:space="0"/>
            </w:tcBorders>
            <w:shd w:val="clear" w:color="auto" w:fill="FFDA8F"/>
            <w:vAlign w:val="center"/>
          </w:tcPr>
          <w:p>
            <w:pPr>
              <w:rPr>
                <w:rFonts w:ascii="宋体" w:hAnsi="宋体" w:eastAsia="宋体" w:cs="宋体"/>
                <w:b/>
                <w:lang w:eastAsia="zh-CN"/>
              </w:rPr>
            </w:pPr>
            <w:r>
              <w:rPr>
                <w:rFonts w:ascii="宋体" w:hAnsi="宋体" w:eastAsia="宋体" w:cs="宋体"/>
                <w:b/>
                <w:lang w:eastAsia="zh-CN"/>
              </w:rPr>
              <w:t xml:space="preserve">BD </w:t>
            </w:r>
            <w:r>
              <w:rPr>
                <w:rFonts w:hint="eastAsia" w:ascii="宋体" w:hAnsi="宋体" w:eastAsia="宋体" w:cs="宋体"/>
                <w:b/>
                <w:lang w:eastAsia="zh-CN"/>
              </w:rPr>
              <w:t>新能源汽车关键电子产品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61</w:t>
            </w:r>
          </w:p>
        </w:tc>
        <w:tc>
          <w:tcPr>
            <w:tcW w:w="483"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lang w:eastAsia="zh-CN"/>
              </w:rPr>
              <w:t>1</w:t>
            </w:r>
          </w:p>
        </w:tc>
        <w:tc>
          <w:tcPr>
            <w:tcW w:w="3445" w:type="dxa"/>
            <w:tcBorders>
              <w:top w:val="single" w:color="auto" w:sz="8" w:space="0"/>
              <w:left w:val="nil"/>
              <w:bottom w:val="single" w:color="auto" w:sz="8" w:space="0"/>
              <w:right w:val="single" w:color="auto" w:sz="8" w:space="0"/>
            </w:tcBorders>
            <w:shd w:val="clear" w:color="auto" w:fill="auto"/>
            <w:vAlign w:val="center"/>
          </w:tcPr>
          <w:p>
            <w:pPr>
              <w:pStyle w:val="33"/>
              <w:rPr>
                <w:rFonts w:ascii="宋体" w:hAnsi="宋体"/>
                <w:kern w:val="0"/>
                <w:sz w:val="22"/>
                <w:szCs w:val="22"/>
              </w:rPr>
            </w:pPr>
            <w:r>
              <w:rPr>
                <w:rFonts w:hint="eastAsia" w:ascii="宋体" w:hAnsi="宋体"/>
                <w:kern w:val="0"/>
                <w:sz w:val="22"/>
                <w:szCs w:val="22"/>
              </w:rPr>
              <w:t>汽车电子产品 无线充电系统</w:t>
            </w:r>
          </w:p>
        </w:tc>
        <w:tc>
          <w:tcPr>
            <w:tcW w:w="1176"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color w:val="000000"/>
              </w:rPr>
              <w:t>国家标准</w:t>
            </w:r>
          </w:p>
        </w:tc>
        <w:tc>
          <w:tcPr>
            <w:tcW w:w="1049"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p>
        </w:tc>
        <w:tc>
          <w:tcPr>
            <w:tcW w:w="868"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p>
        </w:tc>
        <w:tc>
          <w:tcPr>
            <w:tcW w:w="658"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62</w:t>
            </w:r>
          </w:p>
        </w:tc>
        <w:tc>
          <w:tcPr>
            <w:tcW w:w="483"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lang w:eastAsia="zh-CN"/>
              </w:rPr>
              <w:t>2</w:t>
            </w:r>
          </w:p>
        </w:tc>
        <w:tc>
          <w:tcPr>
            <w:tcW w:w="3445" w:type="dxa"/>
            <w:tcBorders>
              <w:top w:val="single" w:color="auto" w:sz="8" w:space="0"/>
              <w:left w:val="nil"/>
              <w:bottom w:val="single" w:color="auto" w:sz="8" w:space="0"/>
              <w:right w:val="single" w:color="auto" w:sz="8" w:space="0"/>
            </w:tcBorders>
            <w:shd w:val="clear" w:color="auto" w:fill="auto"/>
            <w:vAlign w:val="center"/>
          </w:tcPr>
          <w:p>
            <w:pPr>
              <w:pStyle w:val="33"/>
              <w:rPr>
                <w:rFonts w:ascii="宋体" w:hAnsi="宋体"/>
                <w:kern w:val="0"/>
                <w:sz w:val="22"/>
                <w:szCs w:val="22"/>
              </w:rPr>
            </w:pPr>
            <w:r>
              <w:rPr>
                <w:rFonts w:hint="eastAsia" w:ascii="宋体" w:hAnsi="宋体"/>
                <w:kern w:val="0"/>
                <w:sz w:val="22"/>
                <w:szCs w:val="22"/>
              </w:rPr>
              <w:t>汽车电子产品 AMT控制器</w:t>
            </w:r>
          </w:p>
        </w:tc>
        <w:tc>
          <w:tcPr>
            <w:tcW w:w="1176"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color w:val="000000"/>
              </w:rPr>
              <w:t>国家标准</w:t>
            </w:r>
          </w:p>
        </w:tc>
        <w:tc>
          <w:tcPr>
            <w:tcW w:w="1049"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p>
        </w:tc>
        <w:tc>
          <w:tcPr>
            <w:tcW w:w="868"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p>
        </w:tc>
        <w:tc>
          <w:tcPr>
            <w:tcW w:w="658"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63</w:t>
            </w:r>
          </w:p>
        </w:tc>
        <w:tc>
          <w:tcPr>
            <w:tcW w:w="483"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lang w:eastAsia="zh-CN"/>
              </w:rPr>
              <w:t>3</w:t>
            </w:r>
          </w:p>
        </w:tc>
        <w:tc>
          <w:tcPr>
            <w:tcW w:w="3445" w:type="dxa"/>
            <w:tcBorders>
              <w:top w:val="single" w:color="auto" w:sz="8" w:space="0"/>
              <w:left w:val="nil"/>
              <w:bottom w:val="single" w:color="auto" w:sz="8" w:space="0"/>
              <w:right w:val="single" w:color="auto" w:sz="8" w:space="0"/>
            </w:tcBorders>
            <w:shd w:val="clear" w:color="auto" w:fill="auto"/>
            <w:vAlign w:val="center"/>
          </w:tcPr>
          <w:p>
            <w:pPr>
              <w:pStyle w:val="33"/>
              <w:rPr>
                <w:rFonts w:ascii="宋体" w:hAnsi="宋体"/>
                <w:kern w:val="0"/>
                <w:sz w:val="22"/>
                <w:szCs w:val="22"/>
              </w:rPr>
            </w:pPr>
            <w:r>
              <w:rPr>
                <w:rFonts w:hint="eastAsia" w:ascii="宋体" w:hAnsi="宋体"/>
                <w:kern w:val="0"/>
                <w:sz w:val="22"/>
                <w:szCs w:val="22"/>
              </w:rPr>
              <w:t>汽车电子产品 整车控制器</w:t>
            </w:r>
          </w:p>
        </w:tc>
        <w:tc>
          <w:tcPr>
            <w:tcW w:w="1176"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ascii="宋体" w:hAnsi="宋体" w:eastAsia="宋体"/>
                <w:color w:val="000000"/>
              </w:rPr>
              <w:t>国家标准</w:t>
            </w:r>
          </w:p>
        </w:tc>
        <w:tc>
          <w:tcPr>
            <w:tcW w:w="1049"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p>
        </w:tc>
        <w:tc>
          <w:tcPr>
            <w:tcW w:w="868"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p>
        </w:tc>
        <w:tc>
          <w:tcPr>
            <w:tcW w:w="658"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64</w:t>
            </w:r>
          </w:p>
        </w:tc>
        <w:tc>
          <w:tcPr>
            <w:tcW w:w="483"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lang w:eastAsia="zh-CN"/>
              </w:rPr>
              <w:t>4</w:t>
            </w:r>
          </w:p>
        </w:tc>
        <w:tc>
          <w:tcPr>
            <w:tcW w:w="3445" w:type="dxa"/>
            <w:tcBorders>
              <w:top w:val="single" w:color="auto" w:sz="8" w:space="0"/>
              <w:left w:val="nil"/>
              <w:bottom w:val="single" w:color="auto" w:sz="8" w:space="0"/>
              <w:right w:val="single" w:color="auto" w:sz="8" w:space="0"/>
            </w:tcBorders>
            <w:shd w:val="clear" w:color="auto" w:fill="auto"/>
            <w:vAlign w:val="center"/>
          </w:tcPr>
          <w:p>
            <w:pPr>
              <w:pStyle w:val="33"/>
              <w:rPr>
                <w:rFonts w:ascii="宋体" w:hAnsi="宋体"/>
                <w:kern w:val="0"/>
                <w:sz w:val="22"/>
                <w:szCs w:val="22"/>
              </w:rPr>
            </w:pPr>
            <w:r>
              <w:rPr>
                <w:rFonts w:hint="eastAsia" w:ascii="宋体" w:hAnsi="宋体"/>
                <w:kern w:val="0"/>
                <w:sz w:val="22"/>
                <w:szCs w:val="22"/>
              </w:rPr>
              <w:t>电动汽车无线充电系统技术规范</w:t>
            </w:r>
          </w:p>
        </w:tc>
        <w:tc>
          <w:tcPr>
            <w:tcW w:w="1176"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color w:val="000000"/>
              </w:rPr>
              <w:t>国家标准</w:t>
            </w:r>
          </w:p>
        </w:tc>
        <w:tc>
          <w:tcPr>
            <w:tcW w:w="1049"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p>
        </w:tc>
        <w:tc>
          <w:tcPr>
            <w:tcW w:w="868"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p>
        </w:tc>
        <w:tc>
          <w:tcPr>
            <w:tcW w:w="658"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6</w:t>
            </w:r>
            <w:r>
              <w:rPr>
                <w:rFonts w:ascii="宋体" w:hAnsi="宋体" w:eastAsia="宋体" w:cs="宋体"/>
                <w:lang w:eastAsia="zh-CN"/>
              </w:rPr>
              <w:t>5</w:t>
            </w:r>
          </w:p>
        </w:tc>
        <w:tc>
          <w:tcPr>
            <w:tcW w:w="483"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ascii="宋体" w:hAnsi="宋体" w:eastAsia="宋体"/>
                <w:lang w:eastAsia="zh-CN"/>
              </w:rPr>
              <w:t>5</w:t>
            </w:r>
          </w:p>
        </w:tc>
        <w:tc>
          <w:tcPr>
            <w:tcW w:w="3445" w:type="dxa"/>
            <w:tcBorders>
              <w:top w:val="single" w:color="auto" w:sz="8" w:space="0"/>
              <w:left w:val="nil"/>
              <w:bottom w:val="single" w:color="auto" w:sz="8" w:space="0"/>
              <w:right w:val="single" w:color="auto" w:sz="8" w:space="0"/>
            </w:tcBorders>
            <w:shd w:val="clear" w:color="auto" w:fill="auto"/>
            <w:vAlign w:val="center"/>
          </w:tcPr>
          <w:p>
            <w:pPr>
              <w:pStyle w:val="33"/>
              <w:rPr>
                <w:rFonts w:ascii="宋体" w:hAnsi="宋体"/>
                <w:kern w:val="0"/>
                <w:sz w:val="22"/>
                <w:szCs w:val="22"/>
              </w:rPr>
            </w:pPr>
            <w:r>
              <w:rPr>
                <w:rFonts w:hint="eastAsia" w:ascii="宋体" w:hAnsi="宋体"/>
                <w:kern w:val="0"/>
                <w:sz w:val="22"/>
                <w:szCs w:val="22"/>
              </w:rPr>
              <w:t>电动汽车无线充电站设计规范</w:t>
            </w:r>
          </w:p>
        </w:tc>
        <w:tc>
          <w:tcPr>
            <w:tcW w:w="1176"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color w:val="000000"/>
              </w:rPr>
              <w:t>国家标准</w:t>
            </w:r>
          </w:p>
        </w:tc>
        <w:tc>
          <w:tcPr>
            <w:tcW w:w="1049"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p>
        </w:tc>
        <w:tc>
          <w:tcPr>
            <w:tcW w:w="868"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p>
        </w:tc>
        <w:tc>
          <w:tcPr>
            <w:tcW w:w="658"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66</w:t>
            </w:r>
          </w:p>
        </w:tc>
        <w:tc>
          <w:tcPr>
            <w:tcW w:w="483"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ascii="宋体" w:hAnsi="宋体" w:eastAsia="宋体"/>
                <w:lang w:eastAsia="zh-CN"/>
              </w:rPr>
              <w:t>6</w:t>
            </w:r>
          </w:p>
        </w:tc>
        <w:tc>
          <w:tcPr>
            <w:tcW w:w="3445" w:type="dxa"/>
            <w:tcBorders>
              <w:top w:val="single" w:color="auto" w:sz="8" w:space="0"/>
              <w:left w:val="nil"/>
              <w:bottom w:val="single" w:color="auto" w:sz="8" w:space="0"/>
              <w:right w:val="single" w:color="auto" w:sz="8" w:space="0"/>
            </w:tcBorders>
            <w:shd w:val="clear" w:color="auto" w:fill="auto"/>
            <w:vAlign w:val="center"/>
          </w:tcPr>
          <w:p>
            <w:pPr>
              <w:pStyle w:val="33"/>
              <w:rPr>
                <w:rFonts w:ascii="宋体" w:hAnsi="宋体"/>
                <w:kern w:val="0"/>
                <w:sz w:val="22"/>
                <w:szCs w:val="22"/>
              </w:rPr>
            </w:pPr>
            <w:r>
              <w:rPr>
                <w:rFonts w:ascii="宋体" w:hAnsi="宋体"/>
                <w:kern w:val="0"/>
                <w:sz w:val="22"/>
                <w:szCs w:val="22"/>
              </w:rPr>
              <w:t>电动汽车用整车控制器</w:t>
            </w:r>
            <w:r>
              <w:rPr>
                <w:rFonts w:hint="eastAsia" w:ascii="宋体" w:hAnsi="宋体"/>
                <w:kern w:val="0"/>
                <w:sz w:val="22"/>
                <w:szCs w:val="22"/>
              </w:rPr>
              <w:t xml:space="preserve"> 第1部分：技术条件</w:t>
            </w:r>
          </w:p>
        </w:tc>
        <w:tc>
          <w:tcPr>
            <w:tcW w:w="1176"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color w:val="000000"/>
              </w:rPr>
              <w:t>国家标准</w:t>
            </w:r>
          </w:p>
        </w:tc>
        <w:tc>
          <w:tcPr>
            <w:tcW w:w="1049"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p>
        </w:tc>
        <w:tc>
          <w:tcPr>
            <w:tcW w:w="868"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p>
        </w:tc>
        <w:tc>
          <w:tcPr>
            <w:tcW w:w="658"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67</w:t>
            </w:r>
          </w:p>
        </w:tc>
        <w:tc>
          <w:tcPr>
            <w:tcW w:w="483"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ascii="宋体" w:hAnsi="宋体" w:eastAsia="宋体"/>
                <w:lang w:eastAsia="zh-CN"/>
              </w:rPr>
              <w:t>7</w:t>
            </w:r>
          </w:p>
        </w:tc>
        <w:tc>
          <w:tcPr>
            <w:tcW w:w="3445" w:type="dxa"/>
            <w:tcBorders>
              <w:top w:val="single" w:color="auto" w:sz="8" w:space="0"/>
              <w:left w:val="nil"/>
              <w:bottom w:val="single" w:color="auto" w:sz="8" w:space="0"/>
              <w:right w:val="single" w:color="auto" w:sz="8" w:space="0"/>
            </w:tcBorders>
            <w:shd w:val="clear" w:color="auto" w:fill="auto"/>
            <w:vAlign w:val="center"/>
          </w:tcPr>
          <w:p>
            <w:pPr>
              <w:pStyle w:val="33"/>
              <w:rPr>
                <w:rFonts w:ascii="宋体" w:hAnsi="宋体"/>
                <w:kern w:val="0"/>
                <w:sz w:val="22"/>
                <w:szCs w:val="22"/>
              </w:rPr>
            </w:pPr>
            <w:r>
              <w:rPr>
                <w:rFonts w:ascii="宋体" w:hAnsi="宋体"/>
                <w:kern w:val="0"/>
                <w:sz w:val="22"/>
                <w:szCs w:val="22"/>
              </w:rPr>
              <w:t>电动汽车用整车控制器</w:t>
            </w:r>
            <w:r>
              <w:rPr>
                <w:rFonts w:hint="eastAsia" w:ascii="宋体" w:hAnsi="宋体"/>
                <w:kern w:val="0"/>
                <w:sz w:val="22"/>
                <w:szCs w:val="22"/>
              </w:rPr>
              <w:t xml:space="preserve"> 第2部分：试验方法</w:t>
            </w:r>
          </w:p>
        </w:tc>
        <w:tc>
          <w:tcPr>
            <w:tcW w:w="1176"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color w:val="000000"/>
              </w:rPr>
              <w:t>国家标准</w:t>
            </w:r>
          </w:p>
        </w:tc>
        <w:tc>
          <w:tcPr>
            <w:tcW w:w="1049"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p>
        </w:tc>
        <w:tc>
          <w:tcPr>
            <w:tcW w:w="868"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p>
        </w:tc>
        <w:tc>
          <w:tcPr>
            <w:tcW w:w="658"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8161" w:type="dxa"/>
            <w:gridSpan w:val="7"/>
            <w:tcBorders>
              <w:top w:val="nil"/>
              <w:left w:val="single" w:color="auto" w:sz="8" w:space="0"/>
              <w:bottom w:val="single" w:color="auto" w:sz="8" w:space="0"/>
              <w:right w:val="single" w:color="auto" w:sz="8" w:space="0"/>
            </w:tcBorders>
            <w:shd w:val="clear" w:color="auto" w:fill="92D050"/>
            <w:vAlign w:val="center"/>
          </w:tcPr>
          <w:p>
            <w:pPr>
              <w:rPr>
                <w:rFonts w:ascii="宋体" w:hAnsi="宋体" w:eastAsia="宋体" w:cs="宋体"/>
                <w:b/>
                <w:bCs/>
                <w:lang w:eastAsia="zh-CN"/>
              </w:rPr>
            </w:pPr>
            <w:r>
              <w:rPr>
                <w:rFonts w:ascii="宋体" w:hAnsi="宋体" w:eastAsia="宋体" w:cs="宋体"/>
                <w:b/>
                <w:bCs/>
              </w:rPr>
              <w:t>C</w:t>
            </w:r>
            <w:r>
              <w:rPr>
                <w:rFonts w:hint="eastAsia" w:ascii="宋体" w:hAnsi="宋体" w:eastAsia="宋体" w:cs="宋体"/>
                <w:b/>
                <w:bCs/>
                <w:lang w:eastAsia="zh-CN"/>
              </w:rPr>
              <w:t>网络设备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8161" w:type="dxa"/>
            <w:gridSpan w:val="7"/>
            <w:tcBorders>
              <w:top w:val="nil"/>
              <w:left w:val="single" w:color="auto" w:sz="8" w:space="0"/>
              <w:bottom w:val="single" w:color="auto" w:sz="8" w:space="0"/>
              <w:right w:val="single" w:color="auto" w:sz="8" w:space="0"/>
            </w:tcBorders>
            <w:shd w:val="clear" w:color="auto" w:fill="FFE389"/>
            <w:vAlign w:val="center"/>
          </w:tcPr>
          <w:p>
            <w:pPr>
              <w:rPr>
                <w:rFonts w:ascii="宋体" w:hAnsi="宋体" w:eastAsia="宋体" w:cs="宋体"/>
                <w:b/>
                <w:bCs/>
                <w:lang w:eastAsia="zh-CN"/>
              </w:rPr>
            </w:pPr>
            <w:r>
              <w:rPr>
                <w:rFonts w:ascii="宋体" w:hAnsi="宋体" w:eastAsia="宋体" w:cs="宋体"/>
                <w:b/>
                <w:bCs/>
              </w:rPr>
              <w:t>CA</w:t>
            </w:r>
            <w:r>
              <w:rPr>
                <w:rFonts w:hint="eastAsia" w:ascii="宋体" w:hAnsi="宋体" w:eastAsia="宋体" w:cs="宋体"/>
                <w:b/>
                <w:bCs/>
                <w:lang w:eastAsia="zh-CN"/>
              </w:rPr>
              <w:t>固定设备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lang w:eastAsia="zh-CN"/>
              </w:rPr>
            </w:pPr>
            <w:r>
              <w:rPr>
                <w:rFonts w:ascii="宋体" w:hAnsi="宋体" w:eastAsia="宋体"/>
                <w:lang w:eastAsia="zh-CN"/>
              </w:rPr>
              <w:t>68</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1</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hint="eastAsia" w:ascii="宋体" w:hAnsi="宋体" w:eastAsia="宋体" w:cs="宋体"/>
                <w:lang w:eastAsia="zh-CN"/>
              </w:rPr>
              <w:t>车载电子产品</w:t>
            </w:r>
            <w:r>
              <w:rPr>
                <w:rFonts w:ascii="宋体" w:hAnsi="宋体" w:eastAsia="宋体" w:cs="宋体"/>
                <w:lang w:eastAsia="zh-CN"/>
              </w:rPr>
              <w:t xml:space="preserve">  </w:t>
            </w:r>
            <w:r>
              <w:rPr>
                <w:rFonts w:hint="eastAsia" w:ascii="宋体" w:hAnsi="宋体" w:eastAsia="宋体" w:cs="宋体"/>
                <w:lang w:eastAsia="zh-CN"/>
              </w:rPr>
              <w:t>无线充电协议</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lang w:eastAsia="zh-CN"/>
              </w:rPr>
            </w:pPr>
            <w:r>
              <w:rPr>
                <w:rFonts w:ascii="宋体" w:hAnsi="宋体" w:eastAsia="宋体"/>
                <w:lang w:eastAsia="zh-CN"/>
              </w:rPr>
              <w:t>69</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2</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hint="eastAsia" w:ascii="宋体" w:hAnsi="宋体" w:eastAsia="宋体" w:cs="宋体"/>
                <w:lang w:eastAsia="zh-CN"/>
              </w:rPr>
              <w:t>车载电子产品</w:t>
            </w:r>
            <w:r>
              <w:rPr>
                <w:rFonts w:ascii="宋体" w:hAnsi="宋体" w:eastAsia="宋体" w:cs="宋体"/>
                <w:lang w:eastAsia="zh-CN"/>
              </w:rPr>
              <w:t xml:space="preserve">  </w:t>
            </w:r>
            <w:r>
              <w:rPr>
                <w:rFonts w:hint="eastAsia" w:ascii="宋体" w:hAnsi="宋体" w:eastAsia="宋体" w:cs="宋体"/>
                <w:lang w:eastAsia="zh-CN"/>
              </w:rPr>
              <w:t>网关通用规范</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8161" w:type="dxa"/>
            <w:gridSpan w:val="7"/>
            <w:tcBorders>
              <w:top w:val="nil"/>
              <w:left w:val="single" w:color="auto" w:sz="8" w:space="0"/>
              <w:bottom w:val="single" w:color="auto" w:sz="8" w:space="0"/>
              <w:right w:val="single" w:color="auto" w:sz="8" w:space="0"/>
            </w:tcBorders>
            <w:shd w:val="clear" w:color="auto" w:fill="F0D380"/>
            <w:vAlign w:val="center"/>
          </w:tcPr>
          <w:p>
            <w:pPr>
              <w:rPr>
                <w:rFonts w:ascii="宋体" w:hAnsi="宋体" w:eastAsia="宋体" w:cs="宋体"/>
                <w:b/>
                <w:lang w:eastAsia="zh-CN"/>
              </w:rPr>
            </w:pPr>
            <w:r>
              <w:rPr>
                <w:rFonts w:ascii="宋体" w:hAnsi="宋体" w:eastAsia="宋体" w:cs="宋体"/>
                <w:b/>
                <w:lang w:eastAsia="zh-CN"/>
              </w:rPr>
              <w:t>CB</w:t>
            </w:r>
            <w:r>
              <w:rPr>
                <w:rFonts w:ascii="宋体" w:hAnsi="宋体" w:eastAsia="宋体" w:cs="宋体"/>
                <w:b/>
              </w:rPr>
              <w:t xml:space="preserve"> </w:t>
            </w:r>
            <w:r>
              <w:rPr>
                <w:rFonts w:hint="eastAsia" w:ascii="宋体" w:hAnsi="宋体" w:eastAsia="宋体" w:cs="宋体"/>
                <w:b/>
                <w:lang w:eastAsia="zh-CN"/>
              </w:rPr>
              <w:t>移动设备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vAlign w:val="center"/>
          </w:tcPr>
          <w:p>
            <w:pPr>
              <w:rPr>
                <w:rFonts w:ascii="宋体" w:hAnsi="宋体" w:eastAsia="宋体" w:cs="宋体"/>
                <w:lang w:eastAsia="zh-CN"/>
              </w:rPr>
            </w:pPr>
            <w:r>
              <w:rPr>
                <w:rFonts w:ascii="宋体" w:hAnsi="宋体" w:eastAsia="宋体" w:cs="宋体"/>
                <w:lang w:eastAsia="zh-CN"/>
              </w:rPr>
              <w:t>70</w:t>
            </w:r>
          </w:p>
        </w:tc>
        <w:tc>
          <w:tcPr>
            <w:tcW w:w="483" w:type="dxa"/>
            <w:tcBorders>
              <w:top w:val="nil"/>
              <w:left w:val="single" w:color="auto" w:sz="8" w:space="0"/>
              <w:bottom w:val="single" w:color="auto" w:sz="8" w:space="0"/>
              <w:right w:val="single" w:color="auto" w:sz="8" w:space="0"/>
            </w:tcBorders>
            <w:vAlign w:val="center"/>
          </w:tcPr>
          <w:p>
            <w:pPr>
              <w:rPr>
                <w:rFonts w:ascii="宋体" w:hAnsi="宋体" w:eastAsia="宋体" w:cs="宋体"/>
                <w:lang w:eastAsia="zh-CN"/>
              </w:rPr>
            </w:pPr>
            <w:r>
              <w:rPr>
                <w:rFonts w:ascii="宋体" w:hAnsi="宋体" w:eastAsia="宋体" w:cs="宋体"/>
                <w:lang w:eastAsia="zh-CN"/>
              </w:rPr>
              <w:t>1</w:t>
            </w:r>
          </w:p>
        </w:tc>
        <w:tc>
          <w:tcPr>
            <w:tcW w:w="3445" w:type="dxa"/>
            <w:tcBorders>
              <w:top w:val="nil"/>
              <w:left w:val="single" w:color="auto" w:sz="8" w:space="0"/>
              <w:bottom w:val="single" w:color="auto" w:sz="8" w:space="0"/>
              <w:right w:val="single" w:color="auto" w:sz="8" w:space="0"/>
            </w:tcBorders>
            <w:vAlign w:val="center"/>
          </w:tcPr>
          <w:p>
            <w:pPr>
              <w:rPr>
                <w:rFonts w:ascii="宋体" w:hAnsi="宋体" w:eastAsia="宋体" w:cs="宋体"/>
                <w:lang w:eastAsia="zh-CN"/>
              </w:rPr>
            </w:pPr>
            <w:r>
              <w:rPr>
                <w:rFonts w:ascii="宋体" w:hAnsi="宋体" w:eastAsia="宋体" w:cs="宋体"/>
                <w:lang w:eastAsia="zh-CN"/>
              </w:rPr>
              <w:t>APP</w:t>
            </w:r>
            <w:r>
              <w:rPr>
                <w:rFonts w:hint="eastAsia" w:ascii="宋体" w:hAnsi="宋体" w:eastAsia="宋体" w:cs="宋体"/>
                <w:lang w:eastAsia="zh-CN"/>
              </w:rPr>
              <w:t>功能和性能要求</w:t>
            </w:r>
          </w:p>
        </w:tc>
        <w:tc>
          <w:tcPr>
            <w:tcW w:w="1176" w:type="dxa"/>
            <w:tcBorders>
              <w:top w:val="nil"/>
              <w:left w:val="single" w:color="auto" w:sz="8" w:space="0"/>
              <w:bottom w:val="single" w:color="auto" w:sz="8" w:space="0"/>
              <w:right w:val="single" w:color="auto" w:sz="8" w:space="0"/>
            </w:tcBorders>
            <w:vAlign w:val="center"/>
          </w:tcPr>
          <w:p>
            <w:pPr>
              <w:rPr>
                <w:rFonts w:ascii="宋体" w:hAnsi="宋体" w:eastAsia="宋体" w:cs="宋体"/>
              </w:rPr>
            </w:pPr>
            <w:r>
              <w:rPr>
                <w:rFonts w:hint="eastAsia" w:ascii="宋体" w:hAnsi="宋体" w:eastAsia="宋体"/>
              </w:rPr>
              <w:t>国家标准</w:t>
            </w:r>
          </w:p>
        </w:tc>
        <w:tc>
          <w:tcPr>
            <w:tcW w:w="1049" w:type="dxa"/>
            <w:tcBorders>
              <w:top w:val="nil"/>
              <w:left w:val="single" w:color="auto" w:sz="8" w:space="0"/>
              <w:bottom w:val="single" w:color="auto" w:sz="8" w:space="0"/>
              <w:right w:val="single" w:color="auto" w:sz="8" w:space="0"/>
            </w:tcBorders>
            <w:vAlign w:val="center"/>
          </w:tcPr>
          <w:p>
            <w:pPr>
              <w:rPr>
                <w:rFonts w:ascii="宋体" w:hAnsi="宋体" w:eastAsia="宋体" w:cs="宋体"/>
              </w:rPr>
            </w:pPr>
          </w:p>
        </w:tc>
        <w:tc>
          <w:tcPr>
            <w:tcW w:w="868" w:type="dxa"/>
            <w:tcBorders>
              <w:top w:val="nil"/>
              <w:left w:val="single" w:color="auto" w:sz="8" w:space="0"/>
              <w:bottom w:val="single" w:color="auto" w:sz="8" w:space="0"/>
              <w:right w:val="single" w:color="auto" w:sz="8" w:space="0"/>
            </w:tcBorders>
            <w:vAlign w:val="center"/>
          </w:tcPr>
          <w:p>
            <w:pPr>
              <w:rPr>
                <w:rFonts w:ascii="宋体" w:hAnsi="宋体" w:eastAsia="宋体" w:cs="宋体"/>
              </w:rPr>
            </w:pPr>
          </w:p>
        </w:tc>
        <w:tc>
          <w:tcPr>
            <w:tcW w:w="658" w:type="dxa"/>
            <w:tcBorders>
              <w:top w:val="nil"/>
              <w:left w:val="single" w:color="auto" w:sz="8" w:space="0"/>
              <w:bottom w:val="single" w:color="auto" w:sz="8" w:space="0"/>
              <w:right w:val="single" w:color="auto" w:sz="8" w:space="0"/>
            </w:tcBorders>
            <w:vAlign w:val="center"/>
          </w:tcPr>
          <w:p>
            <w:pPr>
              <w:rPr>
                <w:rFonts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vAlign w:val="center"/>
          </w:tcPr>
          <w:p>
            <w:pPr>
              <w:rPr>
                <w:rFonts w:ascii="宋体" w:hAnsi="宋体" w:eastAsia="宋体" w:cs="宋体"/>
                <w:lang w:eastAsia="zh-CN"/>
              </w:rPr>
            </w:pPr>
            <w:r>
              <w:rPr>
                <w:rFonts w:ascii="宋体" w:hAnsi="宋体" w:eastAsia="宋体" w:cs="宋体"/>
                <w:lang w:eastAsia="zh-CN"/>
              </w:rPr>
              <w:t>71</w:t>
            </w:r>
          </w:p>
        </w:tc>
        <w:tc>
          <w:tcPr>
            <w:tcW w:w="483" w:type="dxa"/>
            <w:tcBorders>
              <w:top w:val="nil"/>
              <w:left w:val="single" w:color="auto" w:sz="8" w:space="0"/>
              <w:bottom w:val="single" w:color="auto" w:sz="8" w:space="0"/>
              <w:right w:val="single" w:color="auto" w:sz="8" w:space="0"/>
            </w:tcBorders>
            <w:vAlign w:val="center"/>
          </w:tcPr>
          <w:p>
            <w:pPr>
              <w:rPr>
                <w:rFonts w:ascii="宋体" w:hAnsi="宋体" w:eastAsia="宋体" w:cs="宋体"/>
                <w:lang w:eastAsia="zh-CN"/>
              </w:rPr>
            </w:pPr>
            <w:r>
              <w:rPr>
                <w:rFonts w:ascii="宋体" w:hAnsi="宋体" w:eastAsia="宋体" w:cs="宋体"/>
                <w:lang w:eastAsia="zh-CN"/>
              </w:rPr>
              <w:t>2</w:t>
            </w:r>
          </w:p>
        </w:tc>
        <w:tc>
          <w:tcPr>
            <w:tcW w:w="3445" w:type="dxa"/>
            <w:tcBorders>
              <w:top w:val="nil"/>
              <w:left w:val="single" w:color="auto" w:sz="8" w:space="0"/>
              <w:bottom w:val="single" w:color="auto" w:sz="8" w:space="0"/>
              <w:right w:val="single" w:color="auto" w:sz="8" w:space="0"/>
            </w:tcBorders>
            <w:vAlign w:val="center"/>
          </w:tcPr>
          <w:p>
            <w:pPr>
              <w:rPr>
                <w:rFonts w:ascii="宋体" w:hAnsi="宋体" w:eastAsia="宋体" w:cs="宋体"/>
                <w:lang w:eastAsia="zh-CN"/>
              </w:rPr>
            </w:pPr>
            <w:r>
              <w:rPr>
                <w:rFonts w:hint="eastAsia" w:ascii="宋体" w:hAnsi="宋体" w:eastAsia="宋体" w:cs="宋体"/>
                <w:lang w:eastAsia="zh-CN"/>
              </w:rPr>
              <w:t>手持故障诊断仪通用规范</w:t>
            </w:r>
          </w:p>
        </w:tc>
        <w:tc>
          <w:tcPr>
            <w:tcW w:w="1176" w:type="dxa"/>
            <w:tcBorders>
              <w:top w:val="nil"/>
              <w:left w:val="single" w:color="auto" w:sz="8" w:space="0"/>
              <w:bottom w:val="single" w:color="auto" w:sz="8" w:space="0"/>
              <w:right w:val="single" w:color="auto" w:sz="8" w:space="0"/>
            </w:tcBorders>
            <w:vAlign w:val="center"/>
          </w:tcPr>
          <w:p>
            <w:pPr>
              <w:rPr>
                <w:rFonts w:ascii="宋体" w:hAnsi="宋体" w:eastAsia="宋体" w:cs="宋体"/>
              </w:rPr>
            </w:pPr>
            <w:r>
              <w:rPr>
                <w:rFonts w:hint="eastAsia" w:ascii="宋体" w:hAnsi="宋体" w:eastAsia="宋体"/>
              </w:rPr>
              <w:t>国家标准</w:t>
            </w:r>
          </w:p>
        </w:tc>
        <w:tc>
          <w:tcPr>
            <w:tcW w:w="1049" w:type="dxa"/>
            <w:tcBorders>
              <w:top w:val="nil"/>
              <w:left w:val="single" w:color="auto" w:sz="8" w:space="0"/>
              <w:bottom w:val="single" w:color="auto" w:sz="8" w:space="0"/>
              <w:right w:val="single" w:color="auto" w:sz="8" w:space="0"/>
            </w:tcBorders>
            <w:vAlign w:val="center"/>
          </w:tcPr>
          <w:p>
            <w:pPr>
              <w:rPr>
                <w:rFonts w:ascii="宋体" w:hAnsi="宋体" w:eastAsia="宋体" w:cs="宋体"/>
              </w:rPr>
            </w:pPr>
          </w:p>
        </w:tc>
        <w:tc>
          <w:tcPr>
            <w:tcW w:w="868" w:type="dxa"/>
            <w:tcBorders>
              <w:top w:val="nil"/>
              <w:left w:val="single" w:color="auto" w:sz="8" w:space="0"/>
              <w:bottom w:val="single" w:color="auto" w:sz="8" w:space="0"/>
              <w:right w:val="single" w:color="auto" w:sz="8" w:space="0"/>
            </w:tcBorders>
            <w:vAlign w:val="center"/>
          </w:tcPr>
          <w:p>
            <w:pPr>
              <w:rPr>
                <w:rFonts w:ascii="宋体" w:hAnsi="宋体" w:eastAsia="宋体" w:cs="宋体"/>
              </w:rPr>
            </w:pPr>
          </w:p>
        </w:tc>
        <w:tc>
          <w:tcPr>
            <w:tcW w:w="658" w:type="dxa"/>
            <w:tcBorders>
              <w:top w:val="nil"/>
              <w:left w:val="single" w:color="auto" w:sz="8" w:space="0"/>
              <w:bottom w:val="single" w:color="auto" w:sz="8" w:space="0"/>
              <w:right w:val="single" w:color="auto" w:sz="8" w:space="0"/>
            </w:tcBorders>
            <w:vAlign w:val="center"/>
          </w:tcPr>
          <w:p>
            <w:pPr>
              <w:rPr>
                <w:rFonts w:ascii="宋体" w:hAnsi="宋体" w:eastAsia="宋体" w:cs="宋体"/>
              </w:rPr>
            </w:pPr>
            <w:r>
              <w:rPr>
                <w:rFonts w:hint="eastAsia" w:ascii="宋体" w:hAnsi="宋体" w:eastAsia="宋体" w:cs="宋体"/>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vAlign w:val="center"/>
          </w:tcPr>
          <w:p>
            <w:pPr>
              <w:rPr>
                <w:rFonts w:ascii="宋体" w:hAnsi="宋体" w:eastAsia="宋体" w:cs="宋体"/>
                <w:lang w:eastAsia="zh-CN"/>
              </w:rPr>
            </w:pPr>
            <w:r>
              <w:rPr>
                <w:rFonts w:ascii="宋体" w:hAnsi="宋体" w:eastAsia="宋体" w:cs="宋体"/>
                <w:lang w:eastAsia="zh-CN"/>
              </w:rPr>
              <w:t>72</w:t>
            </w:r>
          </w:p>
        </w:tc>
        <w:tc>
          <w:tcPr>
            <w:tcW w:w="483" w:type="dxa"/>
            <w:tcBorders>
              <w:top w:val="nil"/>
              <w:left w:val="single" w:color="auto" w:sz="8" w:space="0"/>
              <w:bottom w:val="single" w:color="auto" w:sz="8" w:space="0"/>
              <w:right w:val="single" w:color="auto" w:sz="8" w:space="0"/>
            </w:tcBorders>
            <w:vAlign w:val="center"/>
          </w:tcPr>
          <w:p>
            <w:pPr>
              <w:rPr>
                <w:rFonts w:ascii="宋体" w:hAnsi="宋体" w:eastAsia="宋体" w:cs="宋体"/>
                <w:lang w:eastAsia="zh-CN"/>
              </w:rPr>
            </w:pPr>
            <w:r>
              <w:rPr>
                <w:rFonts w:ascii="宋体" w:hAnsi="宋体" w:eastAsia="宋体" w:cs="宋体"/>
                <w:lang w:eastAsia="zh-CN"/>
              </w:rPr>
              <w:t>3</w:t>
            </w:r>
          </w:p>
        </w:tc>
        <w:tc>
          <w:tcPr>
            <w:tcW w:w="3445" w:type="dxa"/>
            <w:tcBorders>
              <w:top w:val="nil"/>
              <w:left w:val="single" w:color="auto" w:sz="8" w:space="0"/>
              <w:bottom w:val="single" w:color="auto" w:sz="8" w:space="0"/>
              <w:right w:val="single" w:color="auto" w:sz="8" w:space="0"/>
            </w:tcBorders>
            <w:vAlign w:val="center"/>
          </w:tcPr>
          <w:p>
            <w:pPr>
              <w:rPr>
                <w:rFonts w:ascii="宋体" w:hAnsi="宋体" w:eastAsia="宋体" w:cs="宋体"/>
                <w:lang w:eastAsia="zh-CN"/>
              </w:rPr>
            </w:pPr>
            <w:r>
              <w:rPr>
                <w:rFonts w:hint="eastAsia" w:ascii="宋体" w:hAnsi="宋体" w:eastAsia="宋体" w:cs="宋体"/>
                <w:lang w:eastAsia="zh-CN"/>
              </w:rPr>
              <w:t>车辆故障在线分析仪通用规范</w:t>
            </w:r>
          </w:p>
        </w:tc>
        <w:tc>
          <w:tcPr>
            <w:tcW w:w="1176" w:type="dxa"/>
            <w:tcBorders>
              <w:top w:val="nil"/>
              <w:left w:val="single" w:color="auto" w:sz="8" w:space="0"/>
              <w:bottom w:val="single" w:color="auto" w:sz="8" w:space="0"/>
              <w:right w:val="single" w:color="auto" w:sz="8" w:space="0"/>
            </w:tcBorders>
            <w:vAlign w:val="center"/>
          </w:tcPr>
          <w:p>
            <w:pPr>
              <w:rPr>
                <w:rFonts w:ascii="宋体" w:hAnsi="宋体" w:eastAsia="宋体" w:cs="宋体"/>
              </w:rPr>
            </w:pPr>
            <w:r>
              <w:rPr>
                <w:rFonts w:hint="eastAsia" w:ascii="宋体" w:hAnsi="宋体" w:eastAsia="宋体"/>
              </w:rPr>
              <w:t>国家标准</w:t>
            </w:r>
          </w:p>
        </w:tc>
        <w:tc>
          <w:tcPr>
            <w:tcW w:w="1049" w:type="dxa"/>
            <w:tcBorders>
              <w:top w:val="nil"/>
              <w:left w:val="single" w:color="auto" w:sz="8" w:space="0"/>
              <w:bottom w:val="single" w:color="auto" w:sz="8" w:space="0"/>
              <w:right w:val="single" w:color="auto" w:sz="8" w:space="0"/>
            </w:tcBorders>
            <w:vAlign w:val="center"/>
          </w:tcPr>
          <w:p>
            <w:pPr>
              <w:rPr>
                <w:rFonts w:ascii="宋体" w:hAnsi="宋体" w:eastAsia="宋体" w:cs="宋体"/>
              </w:rPr>
            </w:pPr>
          </w:p>
        </w:tc>
        <w:tc>
          <w:tcPr>
            <w:tcW w:w="868" w:type="dxa"/>
            <w:tcBorders>
              <w:top w:val="nil"/>
              <w:left w:val="single" w:color="auto" w:sz="8" w:space="0"/>
              <w:bottom w:val="single" w:color="auto" w:sz="8" w:space="0"/>
              <w:right w:val="single" w:color="auto" w:sz="8" w:space="0"/>
            </w:tcBorders>
            <w:vAlign w:val="center"/>
          </w:tcPr>
          <w:p>
            <w:pPr>
              <w:rPr>
                <w:rFonts w:ascii="宋体" w:hAnsi="宋体" w:eastAsia="宋体" w:cs="宋体"/>
              </w:rPr>
            </w:pPr>
          </w:p>
        </w:tc>
        <w:tc>
          <w:tcPr>
            <w:tcW w:w="658" w:type="dxa"/>
            <w:tcBorders>
              <w:top w:val="nil"/>
              <w:left w:val="single" w:color="auto" w:sz="8" w:space="0"/>
              <w:bottom w:val="single" w:color="auto" w:sz="8" w:space="0"/>
              <w:right w:val="single" w:color="auto" w:sz="8" w:space="0"/>
            </w:tcBorders>
            <w:vAlign w:val="center"/>
          </w:tcPr>
          <w:p>
            <w:pPr>
              <w:rPr>
                <w:rFonts w:ascii="宋体" w:hAnsi="宋体" w:eastAsia="宋体" w:cs="宋体"/>
              </w:rPr>
            </w:pPr>
            <w:r>
              <w:rPr>
                <w:rFonts w:hint="eastAsia" w:ascii="宋体" w:hAnsi="宋体" w:eastAsia="宋体" w:cs="宋体"/>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8161" w:type="dxa"/>
            <w:gridSpan w:val="7"/>
            <w:tcBorders>
              <w:top w:val="nil"/>
              <w:left w:val="single" w:color="auto" w:sz="8" w:space="0"/>
              <w:bottom w:val="single" w:color="auto" w:sz="8" w:space="0"/>
              <w:right w:val="single" w:color="auto" w:sz="8" w:space="0"/>
            </w:tcBorders>
            <w:shd w:val="clear" w:color="auto" w:fill="92D050"/>
            <w:vAlign w:val="center"/>
          </w:tcPr>
          <w:p>
            <w:pPr>
              <w:rPr>
                <w:rFonts w:ascii="宋体" w:hAnsi="宋体" w:eastAsia="宋体" w:cs="宋体"/>
                <w:b/>
              </w:rPr>
            </w:pPr>
            <w:r>
              <w:rPr>
                <w:rFonts w:ascii="宋体" w:hAnsi="宋体" w:eastAsia="宋体" w:cs="宋体"/>
                <w:b/>
                <w:lang w:eastAsia="zh-CN"/>
              </w:rPr>
              <w:t>D</w:t>
            </w:r>
            <w:r>
              <w:rPr>
                <w:rFonts w:hint="eastAsia" w:ascii="宋体" w:hAnsi="宋体" w:eastAsia="宋体" w:cs="宋体"/>
                <w:b/>
              </w:rPr>
              <w:t>服务</w:t>
            </w:r>
            <w:r>
              <w:rPr>
                <w:rFonts w:hint="eastAsia" w:ascii="宋体" w:hAnsi="宋体" w:eastAsia="宋体" w:cs="宋体"/>
                <w:b/>
                <w:lang w:eastAsia="zh-CN"/>
              </w:rPr>
              <w:t>与</w:t>
            </w:r>
            <w:r>
              <w:rPr>
                <w:rFonts w:hint="eastAsia" w:ascii="宋体" w:hAnsi="宋体" w:eastAsia="宋体" w:cs="宋体"/>
                <w:b/>
              </w:rPr>
              <w:t>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8161" w:type="dxa"/>
            <w:gridSpan w:val="7"/>
            <w:tcBorders>
              <w:top w:val="nil"/>
              <w:left w:val="single" w:color="auto" w:sz="8" w:space="0"/>
              <w:bottom w:val="single" w:color="auto" w:sz="8" w:space="0"/>
              <w:right w:val="single" w:color="auto" w:sz="8" w:space="0"/>
            </w:tcBorders>
            <w:shd w:val="clear" w:color="auto" w:fill="F0D380"/>
            <w:vAlign w:val="center"/>
          </w:tcPr>
          <w:p>
            <w:pPr>
              <w:rPr>
                <w:rFonts w:ascii="宋体" w:hAnsi="宋体" w:eastAsia="宋体" w:cs="宋体"/>
                <w:b/>
              </w:rPr>
            </w:pPr>
            <w:r>
              <w:rPr>
                <w:rFonts w:ascii="宋体" w:hAnsi="宋体" w:eastAsia="宋体" w:cs="宋体"/>
                <w:b/>
              </w:rPr>
              <w:t>DA</w:t>
            </w:r>
            <w:r>
              <w:rPr>
                <w:rFonts w:hint="eastAsia" w:ascii="宋体" w:hAnsi="宋体" w:eastAsia="宋体" w:cs="宋体"/>
                <w:b/>
              </w:rPr>
              <w:t>架构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73</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ascii="宋体" w:hAnsi="宋体" w:eastAsia="宋体" w:cs="宋体"/>
              </w:rPr>
              <w:t>1</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lang w:eastAsia="zh-CN"/>
              </w:rPr>
            </w:pPr>
            <w:r>
              <w:rPr>
                <w:rFonts w:hint="eastAsia" w:ascii="宋体" w:hAnsi="宋体" w:eastAsia="宋体"/>
                <w:lang w:eastAsia="zh-CN"/>
              </w:rPr>
              <w:t>车辆信息服务平台架构</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8161" w:type="dxa"/>
            <w:gridSpan w:val="7"/>
            <w:tcBorders>
              <w:top w:val="nil"/>
              <w:left w:val="single" w:color="auto" w:sz="8" w:space="0"/>
              <w:bottom w:val="single" w:color="auto" w:sz="8" w:space="0"/>
              <w:right w:val="single" w:color="auto" w:sz="8" w:space="0"/>
            </w:tcBorders>
            <w:shd w:val="clear" w:color="auto" w:fill="F0D380"/>
            <w:vAlign w:val="center"/>
          </w:tcPr>
          <w:p>
            <w:pPr>
              <w:rPr>
                <w:rFonts w:ascii="宋体" w:hAnsi="宋体" w:eastAsia="宋体" w:cs="宋体"/>
                <w:b/>
              </w:rPr>
            </w:pPr>
            <w:r>
              <w:rPr>
                <w:rFonts w:ascii="宋体" w:hAnsi="宋体" w:eastAsia="宋体" w:cs="宋体"/>
                <w:b/>
              </w:rPr>
              <w:t>DB</w:t>
            </w:r>
            <w:r>
              <w:rPr>
                <w:rFonts w:hint="eastAsia" w:ascii="宋体" w:hAnsi="宋体" w:eastAsia="宋体" w:cs="宋体"/>
                <w:b/>
              </w:rPr>
              <w:t>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74</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ascii="宋体" w:hAnsi="宋体" w:eastAsia="宋体" w:cs="宋体"/>
              </w:rPr>
              <w:t>1</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hint="eastAsia" w:ascii="宋体" w:hAnsi="宋体" w:eastAsia="宋体"/>
                <w:lang w:eastAsia="zh-CN"/>
              </w:rPr>
              <w:t>车辆信息服务</w:t>
            </w:r>
            <w:r>
              <w:rPr>
                <w:rFonts w:hint="eastAsia" w:ascii="宋体" w:hAnsi="宋体" w:eastAsia="宋体" w:cs="宋体"/>
                <w:lang w:eastAsia="zh-CN"/>
              </w:rPr>
              <w:t>平台与终端接口</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hint="eastAsia" w:ascii="宋体" w:hAnsi="宋体" w:eastAsia="宋体" w:cs="宋体"/>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57"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75</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ascii="宋体" w:hAnsi="宋体" w:eastAsia="宋体" w:cs="宋体"/>
              </w:rPr>
              <w:t>2</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lang w:eastAsia="zh-CN"/>
              </w:rPr>
            </w:pPr>
            <w:r>
              <w:rPr>
                <w:rFonts w:hint="eastAsia" w:ascii="宋体" w:hAnsi="宋体" w:eastAsia="宋体"/>
                <w:lang w:eastAsia="zh-CN"/>
              </w:rPr>
              <w:t>车辆信息服务</w:t>
            </w:r>
            <w:r>
              <w:rPr>
                <w:rFonts w:hint="eastAsia" w:ascii="宋体" w:hAnsi="宋体" w:eastAsia="宋体" w:cs="宋体"/>
                <w:lang w:eastAsia="zh-CN"/>
              </w:rPr>
              <w:t>平台间接口</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cs="宋体"/>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76</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ascii="宋体" w:hAnsi="宋体" w:eastAsia="宋体" w:cs="宋体"/>
              </w:rPr>
              <w:t>3</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lang w:eastAsia="zh-CN"/>
              </w:rPr>
            </w:pPr>
            <w:r>
              <w:rPr>
                <w:rFonts w:hint="eastAsia" w:ascii="宋体" w:hAnsi="宋体" w:eastAsia="宋体"/>
                <w:lang w:eastAsia="zh-CN"/>
              </w:rPr>
              <w:t>车辆信息服务平台系统接口</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cs="宋体"/>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77</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ascii="宋体" w:hAnsi="宋体" w:eastAsia="宋体" w:cs="宋体"/>
              </w:rPr>
              <w:t>4</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hint="eastAsia" w:ascii="宋体" w:hAnsi="宋体" w:eastAsia="宋体"/>
                <w:lang w:eastAsia="zh-CN"/>
              </w:rPr>
              <w:t>车辆信息服务</w:t>
            </w:r>
            <w:r>
              <w:rPr>
                <w:rFonts w:hint="eastAsia" w:ascii="宋体" w:hAnsi="宋体" w:eastAsia="宋体" w:cs="宋体"/>
                <w:lang w:eastAsia="zh-CN"/>
              </w:rPr>
              <w:t>平台与电子标识系统接口</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cs="宋体"/>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78</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lang w:eastAsia="zh-CN"/>
              </w:rPr>
              <w:t>5</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lang w:eastAsia="zh-CN"/>
              </w:rPr>
            </w:pPr>
            <w:r>
              <w:rPr>
                <w:rFonts w:hint="eastAsia" w:ascii="宋体" w:hAnsi="宋体" w:eastAsia="宋体"/>
                <w:lang w:eastAsia="zh-CN"/>
              </w:rPr>
              <w:t>服务</w:t>
            </w:r>
            <w:r>
              <w:rPr>
                <w:rFonts w:ascii="宋体" w:hAnsi="宋体" w:eastAsia="宋体"/>
                <w:lang w:eastAsia="zh-CN"/>
              </w:rPr>
              <w:t>平台接口互操作性测试规范</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8161" w:type="dxa"/>
            <w:gridSpan w:val="7"/>
            <w:tcBorders>
              <w:top w:val="nil"/>
              <w:left w:val="single" w:color="auto" w:sz="8" w:space="0"/>
              <w:bottom w:val="single" w:color="auto" w:sz="8" w:space="0"/>
              <w:right w:val="single" w:color="auto" w:sz="8" w:space="0"/>
            </w:tcBorders>
            <w:shd w:val="clear" w:color="auto" w:fill="F0D380"/>
            <w:vAlign w:val="center"/>
          </w:tcPr>
          <w:p>
            <w:pPr>
              <w:rPr>
                <w:rFonts w:ascii="宋体" w:hAnsi="宋体" w:eastAsia="宋体" w:cs="宋体"/>
                <w:b/>
                <w:lang w:eastAsia="zh-CN"/>
              </w:rPr>
            </w:pPr>
            <w:r>
              <w:rPr>
                <w:rFonts w:ascii="宋体" w:hAnsi="宋体" w:eastAsia="宋体" w:cs="宋体"/>
                <w:b/>
                <w:lang w:eastAsia="zh-CN"/>
              </w:rPr>
              <w:t>DC</w:t>
            </w:r>
            <w:r>
              <w:rPr>
                <w:rFonts w:hint="eastAsia" w:ascii="宋体" w:hAnsi="宋体" w:eastAsia="宋体" w:cs="宋体"/>
                <w:b/>
                <w:lang w:eastAsia="zh-CN"/>
              </w:rPr>
              <w:t>数据管理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4"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79</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ascii="宋体" w:hAnsi="宋体" w:eastAsia="宋体" w:cs="宋体"/>
              </w:rPr>
              <w:t>1</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hint="eastAsia" w:ascii="宋体" w:hAnsi="宋体" w:eastAsia="宋体" w:cs="宋体"/>
                <w:lang w:eastAsia="zh-CN"/>
              </w:rPr>
              <w:t>车载应用服务平台</w:t>
            </w:r>
            <w:r>
              <w:rPr>
                <w:rFonts w:ascii="宋体" w:hAnsi="宋体" w:eastAsia="宋体" w:cs="宋体"/>
                <w:lang w:eastAsia="zh-CN"/>
              </w:rPr>
              <w:t xml:space="preserve">  </w:t>
            </w:r>
            <w:r>
              <w:rPr>
                <w:rFonts w:hint="eastAsia" w:ascii="宋体" w:hAnsi="宋体" w:eastAsia="宋体" w:cs="宋体"/>
                <w:lang w:eastAsia="zh-CN"/>
              </w:rPr>
              <w:t>数据接口</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cs="宋体"/>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4"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80</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ascii="宋体" w:hAnsi="宋体" w:eastAsia="宋体" w:cs="宋体"/>
              </w:rPr>
              <w:t>2</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lang w:eastAsia="zh-CN"/>
              </w:rPr>
            </w:pPr>
            <w:r>
              <w:rPr>
                <w:rFonts w:hint="eastAsia" w:ascii="宋体" w:hAnsi="宋体" w:eastAsia="宋体" w:cs="宋体"/>
                <w:lang w:eastAsia="zh-CN"/>
              </w:rPr>
              <w:t>车载应用服务平台</w:t>
            </w:r>
            <w:r>
              <w:rPr>
                <w:rFonts w:ascii="宋体" w:hAnsi="宋体" w:eastAsia="宋体" w:cs="宋体"/>
                <w:lang w:eastAsia="zh-CN"/>
              </w:rPr>
              <w:t xml:space="preserve">  </w:t>
            </w:r>
            <w:r>
              <w:rPr>
                <w:rFonts w:hint="eastAsia" w:ascii="宋体" w:hAnsi="宋体" w:eastAsia="宋体" w:cs="宋体"/>
                <w:lang w:eastAsia="zh-CN"/>
              </w:rPr>
              <w:t>数据管理要求</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cs="宋体"/>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4"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81</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ascii="宋体" w:hAnsi="宋体" w:eastAsia="宋体" w:cs="宋体"/>
              </w:rPr>
              <w:t>3</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hint="eastAsia" w:ascii="宋体" w:hAnsi="宋体" w:eastAsia="宋体" w:cs="宋体"/>
                <w:lang w:eastAsia="zh-CN"/>
              </w:rPr>
              <w:t>车载应用服务平台</w:t>
            </w:r>
            <w:r>
              <w:rPr>
                <w:rFonts w:ascii="宋体" w:hAnsi="宋体" w:eastAsia="宋体" w:cs="宋体"/>
                <w:lang w:eastAsia="zh-CN"/>
              </w:rPr>
              <w:t xml:space="preserve">  </w:t>
            </w:r>
            <w:r>
              <w:rPr>
                <w:rFonts w:hint="eastAsia" w:ascii="宋体" w:hAnsi="宋体" w:eastAsia="宋体" w:cs="宋体"/>
                <w:lang w:eastAsia="zh-CN"/>
              </w:rPr>
              <w:t>大数据应用指南</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82</w:t>
            </w:r>
          </w:p>
        </w:tc>
        <w:tc>
          <w:tcPr>
            <w:tcW w:w="483"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ascii="宋体" w:hAnsi="宋体" w:eastAsia="宋体"/>
                <w:lang w:eastAsia="zh-CN"/>
              </w:rPr>
              <w:t>4</w:t>
            </w:r>
          </w:p>
        </w:tc>
        <w:tc>
          <w:tcPr>
            <w:tcW w:w="3445" w:type="dxa"/>
            <w:tcBorders>
              <w:top w:val="single" w:color="auto" w:sz="8" w:space="0"/>
              <w:left w:val="nil"/>
              <w:bottom w:val="single" w:color="auto" w:sz="8" w:space="0"/>
              <w:right w:val="single" w:color="auto" w:sz="8" w:space="0"/>
            </w:tcBorders>
            <w:shd w:val="clear" w:color="auto" w:fill="auto"/>
            <w:vAlign w:val="center"/>
          </w:tcPr>
          <w:p>
            <w:pPr>
              <w:pStyle w:val="33"/>
              <w:rPr>
                <w:rFonts w:ascii="宋体" w:hAnsi="宋体"/>
                <w:sz w:val="22"/>
                <w:szCs w:val="22"/>
              </w:rPr>
            </w:pPr>
            <w:r>
              <w:rPr>
                <w:rFonts w:hint="eastAsia" w:ascii="宋体" w:hAnsi="宋体"/>
                <w:kern w:val="0"/>
                <w:sz w:val="22"/>
                <w:szCs w:val="22"/>
              </w:rPr>
              <w:t>车载多媒体广播融合终端</w:t>
            </w:r>
            <w:r>
              <w:rPr>
                <w:rFonts w:ascii="宋体" w:hAnsi="宋体"/>
                <w:kern w:val="0"/>
                <w:sz w:val="22"/>
                <w:szCs w:val="22"/>
              </w:rPr>
              <w:t xml:space="preserve"> </w:t>
            </w:r>
            <w:r>
              <w:rPr>
                <w:rFonts w:hint="eastAsia" w:ascii="宋体" w:hAnsi="宋体"/>
                <w:kern w:val="0"/>
                <w:sz w:val="22"/>
                <w:szCs w:val="22"/>
              </w:rPr>
              <w:t>数字版权管理规范</w:t>
            </w:r>
          </w:p>
        </w:tc>
        <w:tc>
          <w:tcPr>
            <w:tcW w:w="1176"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lang w:eastAsia="zh-CN"/>
              </w:rPr>
              <w:t>国家标准</w:t>
            </w:r>
          </w:p>
        </w:tc>
        <w:tc>
          <w:tcPr>
            <w:tcW w:w="1049"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p>
        </w:tc>
        <w:tc>
          <w:tcPr>
            <w:tcW w:w="868"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lang w:eastAsia="zh-CN"/>
              </w:rPr>
            </w:pPr>
          </w:p>
        </w:tc>
        <w:tc>
          <w:tcPr>
            <w:tcW w:w="658" w:type="dxa"/>
            <w:tcBorders>
              <w:top w:val="single" w:color="auto" w:sz="8" w:space="0"/>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8161" w:type="dxa"/>
            <w:gridSpan w:val="7"/>
            <w:tcBorders>
              <w:top w:val="nil"/>
              <w:left w:val="single" w:color="auto" w:sz="8" w:space="0"/>
              <w:bottom w:val="single" w:color="auto" w:sz="8" w:space="0"/>
              <w:right w:val="single" w:color="auto" w:sz="8" w:space="0"/>
            </w:tcBorders>
            <w:shd w:val="clear" w:color="auto" w:fill="F0D380"/>
            <w:vAlign w:val="center"/>
          </w:tcPr>
          <w:p>
            <w:pPr>
              <w:rPr>
                <w:rFonts w:ascii="宋体" w:hAnsi="宋体" w:eastAsia="宋体" w:cs="宋体"/>
                <w:b/>
              </w:rPr>
            </w:pPr>
            <w:r>
              <w:rPr>
                <w:rFonts w:ascii="宋体" w:hAnsi="宋体" w:eastAsia="宋体" w:cs="宋体"/>
                <w:b/>
              </w:rPr>
              <w:t>DD</w:t>
            </w:r>
            <w:r>
              <w:rPr>
                <w:rFonts w:hint="eastAsia" w:ascii="宋体" w:hAnsi="宋体" w:eastAsia="宋体" w:cs="宋体"/>
                <w:b/>
              </w:rPr>
              <w:t>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83</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ascii="宋体" w:hAnsi="宋体" w:eastAsia="宋体" w:cs="宋体"/>
              </w:rPr>
              <w:t>1</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lang w:eastAsia="zh-CN"/>
              </w:rPr>
            </w:pPr>
            <w:r>
              <w:rPr>
                <w:rFonts w:hint="eastAsia" w:ascii="宋体" w:hAnsi="宋体" w:eastAsia="宋体"/>
                <w:lang w:eastAsia="zh-CN"/>
              </w:rPr>
              <w:t>车载</w:t>
            </w:r>
            <w:r>
              <w:rPr>
                <w:rFonts w:hint="eastAsia" w:ascii="宋体" w:hAnsi="宋体" w:eastAsia="宋体" w:cs="宋体"/>
                <w:lang w:eastAsia="zh-CN"/>
              </w:rPr>
              <w:t>应用服务</w:t>
            </w:r>
            <w:r>
              <w:rPr>
                <w:rFonts w:hint="eastAsia" w:ascii="宋体" w:hAnsi="宋体" w:eastAsia="宋体"/>
                <w:lang w:eastAsia="zh-CN"/>
              </w:rPr>
              <w:t>运营平台功能要求</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8161" w:type="dxa"/>
            <w:gridSpan w:val="7"/>
            <w:tcBorders>
              <w:top w:val="nil"/>
              <w:left w:val="single" w:color="auto" w:sz="8" w:space="0"/>
              <w:bottom w:val="single" w:color="auto" w:sz="8" w:space="0"/>
              <w:right w:val="single" w:color="auto" w:sz="8" w:space="0"/>
            </w:tcBorders>
            <w:shd w:val="clear" w:color="auto" w:fill="F0D380"/>
            <w:vAlign w:val="center"/>
          </w:tcPr>
          <w:p>
            <w:pPr>
              <w:rPr>
                <w:rFonts w:ascii="宋体" w:hAnsi="宋体" w:eastAsia="宋体" w:cs="宋体"/>
                <w:b/>
              </w:rPr>
            </w:pPr>
            <w:r>
              <w:rPr>
                <w:rFonts w:ascii="宋体" w:hAnsi="宋体" w:eastAsia="宋体" w:cs="宋体"/>
                <w:b/>
              </w:rPr>
              <w:t>DE服务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84</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ascii="宋体" w:hAnsi="宋体" w:eastAsia="宋体" w:cs="宋体"/>
              </w:rPr>
              <w:t>1</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rPr>
            </w:pPr>
            <w:r>
              <w:rPr>
                <w:rFonts w:hint="eastAsia" w:ascii="宋体" w:hAnsi="宋体" w:eastAsia="宋体" w:cs="宋体"/>
              </w:rPr>
              <w:t>地理信息和位置服务</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85</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ascii="宋体" w:hAnsi="宋体" w:eastAsia="宋体" w:cs="宋体"/>
              </w:rPr>
              <w:t>2</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lang w:eastAsia="zh-CN"/>
              </w:rPr>
            </w:pPr>
            <w:r>
              <w:rPr>
                <w:rFonts w:hint="eastAsia" w:ascii="宋体" w:hAnsi="宋体" w:eastAsia="宋体"/>
                <w:lang w:eastAsia="zh-CN"/>
              </w:rPr>
              <w:t>车载信息服务系统</w:t>
            </w:r>
            <w:r>
              <w:rPr>
                <w:rFonts w:ascii="宋体" w:hAnsi="宋体" w:eastAsia="宋体"/>
                <w:lang w:eastAsia="zh-CN"/>
              </w:rPr>
              <w:t xml:space="preserve"> 第1</w:t>
            </w:r>
            <w:r>
              <w:rPr>
                <w:rFonts w:hint="eastAsia" w:ascii="宋体" w:hAnsi="宋体" w:eastAsia="宋体"/>
                <w:lang w:eastAsia="zh-CN"/>
              </w:rPr>
              <w:t>部分：</w:t>
            </w:r>
            <w:r>
              <w:rPr>
                <w:rFonts w:ascii="宋体" w:hAnsi="宋体" w:eastAsia="宋体"/>
                <w:lang w:eastAsia="zh-CN"/>
              </w:rPr>
              <w:t xml:space="preserve"> 功能描述</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原标准号</w:t>
            </w:r>
            <w:r>
              <w:rPr>
                <w:rFonts w:ascii="宋体" w:hAnsi="宋体" w:eastAsia="宋体"/>
              </w:rPr>
              <w:t>GB/T 30290.1</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hint="eastAsia" w:ascii="宋体" w:hAnsi="宋体" w:eastAsia="宋体" w:cs="宋体"/>
              </w:rPr>
              <w:t>修订</w:t>
            </w: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hint="eastAsia" w:ascii="宋体" w:hAnsi="宋体" w:eastAsia="宋体" w:cs="宋体"/>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86</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ascii="宋体" w:hAnsi="宋体" w:eastAsia="宋体" w:cs="宋体"/>
              </w:rPr>
              <w:t>3</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lang w:eastAsia="zh-CN"/>
              </w:rPr>
            </w:pPr>
            <w:r>
              <w:rPr>
                <w:rFonts w:hint="eastAsia" w:ascii="宋体" w:hAnsi="宋体" w:eastAsia="宋体"/>
                <w:lang w:eastAsia="zh-CN"/>
              </w:rPr>
              <w:t>车载信息服务系统</w:t>
            </w:r>
            <w:r>
              <w:rPr>
                <w:rFonts w:ascii="宋体" w:hAnsi="宋体" w:eastAsia="宋体"/>
                <w:lang w:eastAsia="zh-CN"/>
              </w:rPr>
              <w:t xml:space="preserve"> 第2部分：</w:t>
            </w:r>
            <w:r>
              <w:rPr>
                <w:rFonts w:hint="eastAsia" w:ascii="宋体" w:hAnsi="宋体" w:eastAsia="宋体"/>
                <w:lang w:eastAsia="zh-CN"/>
              </w:rPr>
              <w:t>信息交换协议</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原标准号</w:t>
            </w:r>
            <w:r>
              <w:rPr>
                <w:rFonts w:ascii="宋体" w:hAnsi="宋体" w:eastAsia="宋体"/>
              </w:rPr>
              <w:t>GB/T 30290.2</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hint="eastAsia" w:ascii="宋体" w:hAnsi="宋体" w:eastAsia="宋体" w:cs="宋体"/>
              </w:rPr>
              <w:t>修订</w:t>
            </w: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hint="eastAsia" w:ascii="宋体" w:hAnsi="宋体" w:eastAsia="宋体" w:cs="宋体"/>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87</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ascii="宋体" w:hAnsi="宋体" w:eastAsia="宋体" w:cs="宋体"/>
              </w:rPr>
              <w:t>4</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lang w:eastAsia="zh-CN"/>
              </w:rPr>
            </w:pPr>
            <w:r>
              <w:rPr>
                <w:rFonts w:hint="eastAsia" w:ascii="宋体" w:hAnsi="宋体" w:eastAsia="宋体"/>
                <w:lang w:eastAsia="zh-CN"/>
              </w:rPr>
              <w:t>车载信息服务系统</w:t>
            </w:r>
            <w:r>
              <w:rPr>
                <w:rFonts w:ascii="宋体" w:hAnsi="宋体" w:eastAsia="宋体"/>
                <w:lang w:eastAsia="zh-CN"/>
              </w:rPr>
              <w:t xml:space="preserve"> </w:t>
            </w:r>
            <w:r>
              <w:rPr>
                <w:rFonts w:hint="eastAsia" w:ascii="宋体" w:hAnsi="宋体" w:eastAsia="宋体"/>
                <w:lang w:eastAsia="zh-CN"/>
              </w:rPr>
              <w:t>第</w:t>
            </w:r>
            <w:r>
              <w:rPr>
                <w:rFonts w:ascii="宋体" w:hAnsi="宋体" w:eastAsia="宋体"/>
                <w:lang w:eastAsia="zh-CN"/>
              </w:rPr>
              <w:t>3部分：</w:t>
            </w:r>
            <w:r>
              <w:rPr>
                <w:rFonts w:hint="eastAsia" w:ascii="宋体" w:hAnsi="宋体" w:eastAsia="宋体"/>
                <w:lang w:eastAsia="zh-CN"/>
              </w:rPr>
              <w:t>信息安全机制</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原标准号</w:t>
            </w:r>
            <w:r>
              <w:rPr>
                <w:rFonts w:ascii="宋体" w:hAnsi="宋体" w:eastAsia="宋体"/>
              </w:rPr>
              <w:t>GB/T 30290.3</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hint="eastAsia" w:ascii="宋体" w:hAnsi="宋体" w:eastAsia="宋体" w:cs="宋体"/>
              </w:rPr>
              <w:t>修订</w:t>
            </w: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hint="eastAsia" w:ascii="宋体" w:hAnsi="宋体" w:eastAsia="宋体" w:cs="宋体"/>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88</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ascii="宋体" w:hAnsi="宋体" w:eastAsia="宋体" w:cs="宋体"/>
              </w:rPr>
              <w:t>5</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szCs w:val="20"/>
                <w:lang w:eastAsia="zh-CN"/>
              </w:rPr>
            </w:pPr>
            <w:r>
              <w:rPr>
                <w:rFonts w:hint="eastAsia" w:ascii="宋体" w:hAnsi="宋体" w:eastAsia="宋体"/>
                <w:lang w:eastAsia="zh-CN"/>
              </w:rPr>
              <w:t>车载信息服务系统</w:t>
            </w:r>
            <w:r>
              <w:rPr>
                <w:rFonts w:ascii="宋体" w:hAnsi="宋体" w:eastAsia="宋体"/>
                <w:lang w:eastAsia="zh-CN"/>
              </w:rPr>
              <w:t xml:space="preserve"> </w:t>
            </w:r>
            <w:r>
              <w:rPr>
                <w:rFonts w:hint="eastAsia" w:ascii="宋体" w:hAnsi="宋体" w:eastAsia="宋体"/>
                <w:lang w:eastAsia="zh-CN"/>
              </w:rPr>
              <w:t>第</w:t>
            </w:r>
            <w:r>
              <w:rPr>
                <w:rFonts w:ascii="宋体" w:hAnsi="宋体" w:eastAsia="宋体"/>
                <w:lang w:eastAsia="zh-CN"/>
              </w:rPr>
              <w:t>4部分：</w:t>
            </w:r>
            <w:r>
              <w:rPr>
                <w:rFonts w:hint="eastAsia" w:ascii="宋体" w:hAnsi="宋体" w:eastAsia="宋体" w:cs="Arial"/>
                <w:lang w:eastAsia="zh-CN"/>
              </w:rPr>
              <w:t>车载终端性能要求和测试方法</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原标准号</w:t>
            </w:r>
            <w:r>
              <w:rPr>
                <w:rFonts w:ascii="宋体" w:hAnsi="宋体" w:eastAsia="宋体"/>
              </w:rPr>
              <w:t>GB/T 30290.4</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hint="eastAsia" w:ascii="宋体" w:hAnsi="宋体" w:eastAsia="宋体" w:cs="宋体"/>
              </w:rPr>
              <w:t>修订</w:t>
            </w: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hint="eastAsia" w:ascii="宋体" w:hAnsi="宋体" w:eastAsia="宋体" w:cs="宋体"/>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89</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ascii="宋体" w:hAnsi="宋体" w:eastAsia="宋体" w:cs="宋体"/>
              </w:rPr>
              <w:t>6</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szCs w:val="20"/>
                <w:lang w:eastAsia="zh-CN"/>
              </w:rPr>
            </w:pPr>
            <w:r>
              <w:rPr>
                <w:rFonts w:hint="eastAsia" w:ascii="宋体" w:hAnsi="宋体" w:eastAsia="宋体"/>
                <w:lang w:eastAsia="zh-CN"/>
              </w:rPr>
              <w:t>车载信息服务系统</w:t>
            </w:r>
            <w:r>
              <w:rPr>
                <w:rFonts w:ascii="宋体" w:hAnsi="宋体" w:eastAsia="宋体"/>
                <w:lang w:eastAsia="zh-CN"/>
              </w:rPr>
              <w:t xml:space="preserve"> </w:t>
            </w:r>
            <w:r>
              <w:rPr>
                <w:rFonts w:hint="eastAsia" w:ascii="宋体" w:hAnsi="宋体" w:eastAsia="宋体"/>
                <w:lang w:eastAsia="zh-CN"/>
              </w:rPr>
              <w:t>第</w:t>
            </w:r>
            <w:r>
              <w:rPr>
                <w:rFonts w:ascii="宋体" w:hAnsi="宋体" w:eastAsia="宋体"/>
                <w:lang w:eastAsia="zh-CN"/>
              </w:rPr>
              <w:t>5部分：</w:t>
            </w:r>
            <w:r>
              <w:rPr>
                <w:rFonts w:hint="eastAsia" w:ascii="宋体" w:hAnsi="宋体" w:eastAsia="宋体"/>
                <w:lang w:eastAsia="zh-CN"/>
              </w:rPr>
              <w:t>事件</w:t>
            </w:r>
            <w:r>
              <w:rPr>
                <w:rFonts w:hint="eastAsia" w:ascii="宋体" w:hAnsi="宋体" w:eastAsia="宋体" w:cs="Arial"/>
                <w:lang w:eastAsia="zh-CN"/>
              </w:rPr>
              <w:t>记录仪性能要求和测试方法</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原标准号</w:t>
            </w:r>
            <w:r>
              <w:rPr>
                <w:rFonts w:ascii="宋体" w:hAnsi="宋体" w:eastAsia="宋体"/>
              </w:rPr>
              <w:t>GB/T 30290.4</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b/>
              </w:rPr>
            </w:pPr>
            <w:r>
              <w:rPr>
                <w:rFonts w:hint="eastAsia" w:ascii="宋体" w:hAnsi="宋体" w:eastAsia="宋体" w:cs="宋体"/>
              </w:rPr>
              <w:t>修订</w:t>
            </w: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hint="eastAsia" w:ascii="宋体" w:hAnsi="宋体" w:eastAsia="宋体" w:cs="宋体"/>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90</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7</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lang w:eastAsia="zh-CN"/>
              </w:rPr>
            </w:pPr>
            <w:r>
              <w:rPr>
                <w:rFonts w:hint="eastAsia" w:ascii="宋体" w:hAnsi="宋体" w:eastAsia="宋体"/>
                <w:lang w:eastAsia="zh-CN"/>
              </w:rPr>
              <w:t>车载信息服务系统</w:t>
            </w:r>
            <w:r>
              <w:rPr>
                <w:rFonts w:ascii="宋体" w:hAnsi="宋体" w:eastAsia="宋体"/>
                <w:lang w:eastAsia="zh-CN"/>
              </w:rPr>
              <w:t xml:space="preserve"> </w:t>
            </w:r>
            <w:r>
              <w:rPr>
                <w:rFonts w:hint="eastAsia" w:ascii="宋体" w:hAnsi="宋体" w:eastAsia="宋体"/>
                <w:lang w:eastAsia="zh-CN"/>
              </w:rPr>
              <w:t>第</w:t>
            </w:r>
            <w:r>
              <w:rPr>
                <w:rFonts w:ascii="宋体" w:hAnsi="宋体" w:eastAsia="宋体"/>
                <w:lang w:eastAsia="zh-CN"/>
              </w:rPr>
              <w:t>6部分：</w:t>
            </w:r>
            <w:r>
              <w:rPr>
                <w:rFonts w:hint="eastAsia" w:ascii="宋体" w:hAnsi="宋体" w:eastAsia="宋体"/>
                <w:lang w:eastAsia="zh-CN"/>
              </w:rPr>
              <w:t>紧急</w:t>
            </w:r>
            <w:r>
              <w:rPr>
                <w:rFonts w:ascii="宋体" w:hAnsi="宋体" w:eastAsia="宋体"/>
                <w:lang w:eastAsia="zh-CN"/>
              </w:rPr>
              <w:t>救援终端</w:t>
            </w:r>
            <w:r>
              <w:rPr>
                <w:rFonts w:hint="eastAsia" w:ascii="宋体" w:hAnsi="宋体" w:eastAsia="宋体" w:cs="Arial"/>
                <w:lang w:eastAsia="zh-CN"/>
              </w:rPr>
              <w:t>性能要求和测试方法</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rPr>
              <w:t>原标准号</w:t>
            </w:r>
            <w:r>
              <w:rPr>
                <w:rFonts w:ascii="宋体" w:hAnsi="宋体" w:eastAsia="宋体"/>
              </w:rPr>
              <w:t>GB/T 30290.4</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修订</w:t>
            </w: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91</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8</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lang w:eastAsia="zh-CN"/>
              </w:rPr>
            </w:pPr>
            <w:r>
              <w:rPr>
                <w:rFonts w:hint="eastAsia" w:ascii="宋体" w:hAnsi="宋体" w:eastAsia="宋体"/>
                <w:lang w:eastAsia="zh-CN"/>
              </w:rPr>
              <w:t>车载</w:t>
            </w:r>
            <w:r>
              <w:rPr>
                <w:rFonts w:ascii="宋体" w:hAnsi="宋体" w:eastAsia="宋体"/>
                <w:lang w:eastAsia="zh-CN"/>
              </w:rPr>
              <w:t xml:space="preserve">信息服务 </w:t>
            </w:r>
            <w:r>
              <w:rPr>
                <w:rFonts w:hint="eastAsia" w:ascii="宋体" w:hAnsi="宋体" w:eastAsia="宋体"/>
                <w:lang w:eastAsia="zh-CN"/>
              </w:rPr>
              <w:t>紧急</w:t>
            </w:r>
            <w:r>
              <w:rPr>
                <w:rFonts w:ascii="宋体" w:hAnsi="宋体" w:eastAsia="宋体"/>
                <w:lang w:eastAsia="zh-CN"/>
              </w:rPr>
              <w:t>救援系统总体技术规范</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lang w:eastAsia="zh-CN"/>
              </w:rPr>
              <w:t>国家</w:t>
            </w:r>
            <w:r>
              <w:rPr>
                <w:rFonts w:ascii="宋体" w:hAnsi="宋体" w:eastAsia="宋体"/>
                <w:lang w:eastAsia="zh-CN"/>
              </w:rPr>
              <w:t>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92</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9</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lang w:eastAsia="zh-CN"/>
              </w:rPr>
            </w:pPr>
            <w:r>
              <w:rPr>
                <w:rFonts w:hint="eastAsia" w:ascii="宋体" w:hAnsi="宋体" w:eastAsia="宋体"/>
                <w:szCs w:val="21"/>
                <w:lang w:eastAsia="zh-CN"/>
              </w:rPr>
              <w:t>车载信息服务</w:t>
            </w:r>
            <w:r>
              <w:rPr>
                <w:rFonts w:ascii="宋体" w:hAnsi="宋体" w:eastAsia="宋体"/>
                <w:szCs w:val="21"/>
                <w:lang w:eastAsia="zh-CN"/>
              </w:rPr>
              <w:t xml:space="preserve"> </w:t>
            </w:r>
            <w:r>
              <w:rPr>
                <w:rFonts w:hint="eastAsia" w:ascii="宋体" w:hAnsi="宋体" w:eastAsia="宋体"/>
                <w:szCs w:val="21"/>
                <w:lang w:eastAsia="zh-CN"/>
              </w:rPr>
              <w:t>紧急救援平台总体技术规范</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lang w:eastAsia="zh-CN"/>
              </w:rPr>
              <w:t>国家</w:t>
            </w:r>
            <w:r>
              <w:rPr>
                <w:rFonts w:ascii="宋体" w:hAnsi="宋体" w:eastAsia="宋体"/>
                <w:lang w:eastAsia="zh-CN"/>
              </w:rPr>
              <w:t>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93</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10</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hint="eastAsia" w:ascii="宋体" w:hAnsi="宋体" w:eastAsia="宋体" w:cs="宋体"/>
                <w:lang w:eastAsia="zh-CN"/>
              </w:rPr>
              <w:t>车载数字多媒体广播</w:t>
            </w:r>
            <w:r>
              <w:rPr>
                <w:rFonts w:ascii="宋体" w:hAnsi="宋体" w:eastAsia="宋体" w:cs="宋体"/>
                <w:lang w:eastAsia="zh-CN"/>
              </w:rPr>
              <w:t xml:space="preserve"> </w:t>
            </w:r>
            <w:r>
              <w:rPr>
                <w:rFonts w:hint="eastAsia" w:ascii="宋体" w:hAnsi="宋体" w:eastAsia="宋体" w:cs="宋体"/>
                <w:lang w:eastAsia="zh-CN"/>
              </w:rPr>
              <w:t>服务规范</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hint="eastAsia" w:ascii="宋体" w:hAnsi="宋体" w:eastAsia="宋体" w:cs="宋体"/>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8161" w:type="dxa"/>
            <w:gridSpan w:val="7"/>
            <w:tcBorders>
              <w:top w:val="nil"/>
              <w:left w:val="single" w:color="auto" w:sz="8" w:space="0"/>
              <w:bottom w:val="single" w:color="auto" w:sz="8" w:space="0"/>
              <w:right w:val="single" w:color="auto" w:sz="8" w:space="0"/>
            </w:tcBorders>
            <w:shd w:val="clear" w:color="auto" w:fill="92D050"/>
            <w:vAlign w:val="center"/>
          </w:tcPr>
          <w:p>
            <w:pPr>
              <w:rPr>
                <w:rFonts w:ascii="宋体" w:hAnsi="宋体" w:eastAsia="宋体" w:cs="宋体"/>
                <w:lang w:eastAsia="zh-CN"/>
              </w:rPr>
            </w:pPr>
            <w:r>
              <w:rPr>
                <w:rFonts w:ascii="宋体" w:hAnsi="宋体" w:eastAsia="宋体" w:cs="宋体"/>
                <w:b/>
                <w:bCs/>
                <w:lang w:eastAsia="zh-CN"/>
              </w:rPr>
              <w:t>E</w:t>
            </w:r>
            <w:r>
              <w:rPr>
                <w:rFonts w:hint="eastAsia" w:ascii="宋体" w:hAnsi="宋体" w:eastAsia="宋体" w:cs="宋体"/>
                <w:b/>
                <w:bCs/>
                <w:lang w:eastAsia="zh-CN"/>
              </w:rPr>
              <w:t>汽车电子信息安全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94</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1</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hint="eastAsia" w:ascii="宋体" w:hAnsi="宋体" w:eastAsia="宋体" w:cs="宋体"/>
                <w:lang w:eastAsia="zh-CN"/>
              </w:rPr>
              <w:t>汽车电子系统安全指南</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hint="eastAsia" w:ascii="宋体" w:hAnsi="宋体" w:eastAsia="宋体" w:cs="宋体"/>
                <w:lang w:eastAsia="zh-CN"/>
              </w:rPr>
              <w:t>预研中</w:t>
            </w: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rPr>
            </w:pPr>
            <w:r>
              <w:rPr>
                <w:rFonts w:hint="eastAsia" w:ascii="宋体" w:hAnsi="宋体" w:eastAsia="宋体" w:cs="宋体"/>
                <w:lang w:eastAsia="zh-CN"/>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95</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ascii="宋体" w:hAnsi="宋体" w:eastAsia="宋体"/>
                <w:lang w:eastAsia="zh-CN"/>
              </w:rPr>
              <w:t>2</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hint="eastAsia" w:ascii="宋体" w:hAnsi="宋体" w:eastAsia="宋体" w:cs="宋体"/>
                <w:lang w:eastAsia="zh-CN"/>
              </w:rPr>
              <w:t>安全终端监测要求</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预研中</w:t>
            </w: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96</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ascii="宋体" w:hAnsi="宋体" w:eastAsia="宋体"/>
                <w:lang w:eastAsia="zh-CN"/>
              </w:rPr>
              <w:t>3</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hint="eastAsia" w:ascii="宋体" w:hAnsi="宋体" w:eastAsia="宋体" w:cs="宋体"/>
                <w:lang w:eastAsia="zh-CN"/>
              </w:rPr>
              <w:t>数字身份认证技术要求</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97</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4</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hint="eastAsia" w:ascii="宋体" w:hAnsi="宋体" w:eastAsia="宋体" w:cs="宋体"/>
                <w:lang w:eastAsia="zh-CN"/>
              </w:rPr>
              <w:t>车载终端网络安全技术要求</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预研中</w:t>
            </w: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98</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ascii="宋体" w:hAnsi="宋体" w:eastAsia="宋体"/>
                <w:lang w:eastAsia="zh-CN"/>
              </w:rPr>
              <w:t>5</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lang w:eastAsia="zh-CN"/>
              </w:rPr>
            </w:pPr>
            <w:r>
              <w:rPr>
                <w:rFonts w:hint="eastAsia" w:ascii="宋体" w:hAnsi="宋体" w:eastAsia="宋体" w:cs="宋体"/>
                <w:lang w:eastAsia="zh-CN"/>
              </w:rPr>
              <w:t>车载总线系统网络安全技术要求</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lang w:eastAsia="zh-CN"/>
              </w:rPr>
            </w:pPr>
            <w:r>
              <w:rPr>
                <w:rFonts w:hint="eastAsia" w:ascii="宋体" w:hAnsi="宋体" w:eastAsia="宋体"/>
                <w:lang w:eastAsia="zh-CN"/>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5" w:hRule="atLeast"/>
        </w:trPr>
        <w:tc>
          <w:tcPr>
            <w:tcW w:w="482"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99</w:t>
            </w:r>
          </w:p>
        </w:tc>
        <w:tc>
          <w:tcPr>
            <w:tcW w:w="483"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ascii="宋体" w:hAnsi="宋体" w:eastAsia="宋体" w:cs="宋体"/>
                <w:lang w:eastAsia="zh-CN"/>
              </w:rPr>
              <w:t>6</w:t>
            </w:r>
          </w:p>
        </w:tc>
        <w:tc>
          <w:tcPr>
            <w:tcW w:w="3445" w:type="dxa"/>
            <w:tcBorders>
              <w:top w:val="nil"/>
              <w:left w:val="nil"/>
              <w:bottom w:val="single" w:color="auto" w:sz="8" w:space="0"/>
              <w:right w:val="single" w:color="auto" w:sz="8" w:space="0"/>
            </w:tcBorders>
            <w:shd w:val="clear" w:color="auto" w:fill="auto"/>
            <w:vAlign w:val="center"/>
          </w:tcPr>
          <w:p>
            <w:pPr>
              <w:rPr>
                <w:rFonts w:ascii="宋体" w:hAnsi="宋体" w:eastAsia="宋体" w:cs="宋体"/>
                <w:bCs/>
                <w:lang w:eastAsia="zh-CN"/>
              </w:rPr>
            </w:pPr>
            <w:r>
              <w:rPr>
                <w:rFonts w:hint="eastAsia" w:ascii="宋体" w:hAnsi="宋体" w:eastAsia="宋体" w:cs="宋体"/>
                <w:bCs/>
                <w:lang w:eastAsia="zh-CN"/>
              </w:rPr>
              <w:t>车载终端软件远程升级安全要求</w:t>
            </w:r>
          </w:p>
        </w:tc>
        <w:tc>
          <w:tcPr>
            <w:tcW w:w="1176" w:type="dxa"/>
            <w:tcBorders>
              <w:top w:val="nil"/>
              <w:left w:val="nil"/>
              <w:bottom w:val="single" w:color="auto" w:sz="8" w:space="0"/>
              <w:right w:val="single" w:color="auto" w:sz="8" w:space="0"/>
            </w:tcBorders>
            <w:shd w:val="clear" w:color="000000" w:fill="FFFFFF"/>
            <w:vAlign w:val="center"/>
          </w:tcPr>
          <w:p>
            <w:pPr>
              <w:rPr>
                <w:rFonts w:ascii="宋体" w:hAnsi="宋体" w:eastAsia="宋体"/>
              </w:rPr>
            </w:pPr>
            <w:r>
              <w:rPr>
                <w:rFonts w:hint="eastAsia" w:ascii="宋体" w:hAnsi="宋体" w:eastAsia="宋体"/>
              </w:rPr>
              <w:t>国家标准</w:t>
            </w:r>
          </w:p>
        </w:tc>
        <w:tc>
          <w:tcPr>
            <w:tcW w:w="1049"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预研中</w:t>
            </w:r>
          </w:p>
        </w:tc>
        <w:tc>
          <w:tcPr>
            <w:tcW w:w="86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p>
        </w:tc>
        <w:tc>
          <w:tcPr>
            <w:tcW w:w="658" w:type="dxa"/>
            <w:tcBorders>
              <w:top w:val="nil"/>
              <w:left w:val="nil"/>
              <w:bottom w:val="single" w:color="auto" w:sz="8" w:space="0"/>
              <w:right w:val="single" w:color="auto" w:sz="8" w:space="0"/>
            </w:tcBorders>
            <w:shd w:val="clear" w:color="000000" w:fill="FFFFFF"/>
            <w:vAlign w:val="center"/>
          </w:tcPr>
          <w:p>
            <w:pPr>
              <w:rPr>
                <w:rFonts w:ascii="宋体" w:hAnsi="宋体" w:eastAsia="宋体" w:cs="宋体"/>
                <w:lang w:eastAsia="zh-CN"/>
              </w:rPr>
            </w:pPr>
            <w:r>
              <w:rPr>
                <w:rFonts w:hint="eastAsia" w:ascii="宋体" w:hAnsi="宋体" w:eastAsia="宋体" w:cs="宋体"/>
                <w:lang w:eastAsia="zh-CN"/>
              </w:rPr>
              <w:t>急需</w:t>
            </w:r>
          </w:p>
        </w:tc>
      </w:tr>
    </w:tbl>
    <w:p>
      <w:pPr>
        <w:pStyle w:val="2"/>
        <w:spacing w:before="468" w:beforeLines="150" w:after="468" w:afterLines="150" w:line="240" w:lineRule="auto"/>
        <w:rPr>
          <w:rFonts w:ascii="黑体" w:hAnsi="黑体" w:eastAsia="黑体" w:cs="黑体"/>
          <w:b w:val="0"/>
          <w:bCs w:val="0"/>
          <w:color w:val="auto"/>
          <w:kern w:val="2"/>
          <w:sz w:val="36"/>
          <w:szCs w:val="36"/>
        </w:rPr>
      </w:pPr>
      <w:bookmarkStart w:id="137" w:name="_Toc488683816"/>
      <w:r>
        <w:rPr>
          <w:rFonts w:hint="eastAsia" w:ascii="黑体" w:hAnsi="黑体" w:eastAsia="黑体" w:cs="黑体"/>
          <w:b w:val="0"/>
          <w:bCs w:val="0"/>
          <w:color w:val="auto"/>
          <w:kern w:val="2"/>
          <w:sz w:val="36"/>
          <w:szCs w:val="36"/>
          <w:lang w:val="en-US" w:eastAsia="zh-CN"/>
        </w:rPr>
        <w:t xml:space="preserve">    </w:t>
      </w:r>
      <w:r>
        <w:rPr>
          <w:rFonts w:hint="eastAsia" w:ascii="黑体" w:hAnsi="黑体" w:eastAsia="黑体" w:cs="黑体"/>
          <w:b w:val="0"/>
          <w:bCs w:val="0"/>
          <w:color w:val="auto"/>
          <w:kern w:val="2"/>
          <w:sz w:val="36"/>
          <w:szCs w:val="36"/>
        </w:rPr>
        <w:t>四、组织实施</w:t>
      </w:r>
      <w:bookmarkEnd w:id="135"/>
      <w:bookmarkEnd w:id="136"/>
      <w:bookmarkEnd w:id="137"/>
      <w:bookmarkStart w:id="138" w:name="_Toc436335566"/>
      <w:bookmarkEnd w:id="138"/>
    </w:p>
    <w:p>
      <w:pPr>
        <w:pStyle w:val="27"/>
        <w:widowControl w:val="0"/>
        <w:wordWrap/>
        <w:adjustRightInd/>
        <w:snapToGrid/>
        <w:spacing w:after="200" w:line="360" w:lineRule="auto"/>
        <w:ind w:left="0" w:leftChars="0" w:right="0" w:firstLine="709"/>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Cs/>
          <w:sz w:val="32"/>
          <w:szCs w:val="32"/>
          <w:lang w:eastAsia="zh-CN"/>
        </w:rPr>
        <w:t>继续落实好部《车联网创新发展工作方案》等文件部署，</w:t>
      </w:r>
      <w:bookmarkStart w:id="139" w:name="_GoBack"/>
      <w:bookmarkEnd w:id="139"/>
      <w:r>
        <w:rPr>
          <w:rFonts w:hint="eastAsia" w:ascii="仿宋_GB2312" w:hAnsi="仿宋_GB2312" w:eastAsia="仿宋_GB2312" w:cs="仿宋_GB2312"/>
          <w:sz w:val="32"/>
          <w:szCs w:val="32"/>
        </w:rPr>
        <w:t>加强与《国家车联网产业标准体系建设指南》其他部分的</w:t>
      </w:r>
      <w:r>
        <w:rPr>
          <w:rFonts w:hint="eastAsia" w:ascii="仿宋_GB2312" w:hAnsi="仿宋_GB2312" w:eastAsia="仿宋_GB2312" w:cs="仿宋_GB2312"/>
          <w:sz w:val="32"/>
          <w:szCs w:val="32"/>
          <w:lang w:eastAsia="zh-CN"/>
        </w:rPr>
        <w:t>衔接，</w:t>
      </w:r>
      <w:r>
        <w:rPr>
          <w:rFonts w:hint="eastAsia" w:ascii="仿宋_GB2312" w:hAnsi="仿宋_GB2312" w:eastAsia="仿宋_GB2312" w:cs="仿宋_GB2312"/>
          <w:bCs/>
          <w:sz w:val="32"/>
          <w:szCs w:val="32"/>
          <w:lang w:eastAsia="zh-CN"/>
        </w:rPr>
        <w:t>以电子信息技术与车联网产业的融合为切入点，加快关键技术和应用标准建设，</w:t>
      </w:r>
      <w:r>
        <w:rPr>
          <w:rFonts w:hint="eastAsia" w:ascii="仿宋_GB2312" w:hAnsi="仿宋_GB2312" w:eastAsia="仿宋_GB2312" w:cs="仿宋_GB2312"/>
          <w:sz w:val="32"/>
          <w:szCs w:val="32"/>
          <w:lang w:eastAsia="zh-CN"/>
        </w:rPr>
        <w:t>积极参与国际标准制定，</w:t>
      </w:r>
      <w:r>
        <w:rPr>
          <w:rFonts w:hint="eastAsia" w:ascii="仿宋_GB2312" w:hAnsi="仿宋_GB2312" w:eastAsia="仿宋_GB2312" w:cs="仿宋_GB2312"/>
          <w:bCs/>
          <w:sz w:val="32"/>
          <w:szCs w:val="32"/>
          <w:lang w:eastAsia="zh-CN"/>
        </w:rPr>
        <w:t>为规范车联网产业市场，培育产业发展提供指导。</w:t>
      </w:r>
    </w:p>
    <w:p>
      <w:pPr>
        <w:wordWrap/>
        <w:adjustRightInd/>
        <w:snapToGrid/>
        <w:spacing w:after="200" w:line="360" w:lineRule="auto"/>
        <w:ind w:left="0" w:leftChars="0" w:right="0" w:firstLine="640" w:firstLineChars="200"/>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bCs/>
          <w:sz w:val="32"/>
          <w:szCs w:val="32"/>
          <w:lang w:eastAsia="zh-CN"/>
        </w:rPr>
        <w:t>加强沟通协作，由电子信息行业与通信、汽车等行业的标准化组织合作协同推进。在总体统筹的基本原则下</w:t>
      </w:r>
      <w:r>
        <w:rPr>
          <w:rFonts w:hint="eastAsia" w:ascii="仿宋_GB2312" w:hAnsi="仿宋_GB2312" w:eastAsia="仿宋_GB2312" w:cs="仿宋_GB2312"/>
          <w:sz w:val="32"/>
          <w:szCs w:val="32"/>
          <w:lang w:eastAsia="zh-CN"/>
        </w:rPr>
        <w:t>，根据产业发展情况和未来需求，不断更新、完善电子产品和服务标准体系，</w:t>
      </w:r>
      <w:r>
        <w:rPr>
          <w:rFonts w:hint="eastAsia" w:ascii="仿宋_GB2312" w:hAnsi="仿宋_GB2312" w:eastAsia="仿宋_GB2312" w:cs="仿宋_GB2312"/>
          <w:bCs/>
          <w:sz w:val="32"/>
          <w:szCs w:val="32"/>
          <w:lang w:eastAsia="zh-CN"/>
        </w:rPr>
        <w:t>有序推进相关标准化工作</w:t>
      </w:r>
      <w:r>
        <w:rPr>
          <w:rFonts w:hint="eastAsia" w:ascii="仿宋_GB2312" w:hAnsi="仿宋_GB2312" w:eastAsia="仿宋_GB2312" w:cs="仿宋_GB2312"/>
          <w:sz w:val="32"/>
          <w:szCs w:val="32"/>
          <w:lang w:eastAsia="zh-CN"/>
        </w:rPr>
        <w:t>。</w:t>
      </w:r>
    </w:p>
    <w:p>
      <w:pPr>
        <w:wordWrap/>
        <w:adjustRightInd/>
        <w:snapToGrid/>
        <w:spacing w:after="200" w:line="360" w:lineRule="auto"/>
        <w:ind w:left="0" w:leftChars="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同时，发挥产业联盟在行业和市场中先行先试，推动各种团体标准的有效实施与应用。加强国际交流，定期举办车联网产业标准国际论坛，组织中外企业和标准化组织开展交流合作。积极参与国际标准化组织（ISO）、国际电信联盟（ITU）、国际电工技术委员会（IEC）等相关国际标准化组织的标准制定工作。</w:t>
      </w:r>
    </w:p>
    <w:sectPr>
      <w:footerReference r:id="rId4" w:type="default"/>
      <w:pgSz w:w="11906" w:h="16838"/>
      <w:pgMar w:top="1440" w:right="1800" w:bottom="1440" w:left="1800"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jc w:val="center"/>
    </w:pPr>
    <w:r>
      <w:fldChar w:fldCharType="begin"/>
    </w:r>
    <w:r>
      <w:instrText xml:space="preserve"> PAGE   \* MERGEFORMAT </w:instrText>
    </w:r>
    <w:r>
      <w:fldChar w:fldCharType="separate"/>
    </w:r>
    <w:r>
      <w:rPr>
        <w:lang w:val="zh-CN"/>
      </w:rPr>
      <w:t>17</w:t>
    </w:r>
    <w:r>
      <w:rPr>
        <w:lang w:val="zh-CN"/>
      </w:rPr>
      <w:fldChar w:fldCharType="end"/>
    </w:r>
  </w:p>
  <w:p>
    <w:pPr>
      <w:pStyle w:val="1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1"/>
  <w:displayVerticalDrawingGridEvery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10D0C"/>
    <w:rsid w:val="00007B48"/>
    <w:rsid w:val="00010963"/>
    <w:rsid w:val="00020182"/>
    <w:rsid w:val="00020519"/>
    <w:rsid w:val="00026074"/>
    <w:rsid w:val="000404D8"/>
    <w:rsid w:val="000418BC"/>
    <w:rsid w:val="00043155"/>
    <w:rsid w:val="00047703"/>
    <w:rsid w:val="00053BFE"/>
    <w:rsid w:val="00056369"/>
    <w:rsid w:val="00061545"/>
    <w:rsid w:val="00082E5F"/>
    <w:rsid w:val="00083FBC"/>
    <w:rsid w:val="0009634F"/>
    <w:rsid w:val="000E6A70"/>
    <w:rsid w:val="00101845"/>
    <w:rsid w:val="00110D62"/>
    <w:rsid w:val="00154D17"/>
    <w:rsid w:val="00156417"/>
    <w:rsid w:val="001717D1"/>
    <w:rsid w:val="00182677"/>
    <w:rsid w:val="00185A41"/>
    <w:rsid w:val="001902A3"/>
    <w:rsid w:val="001C1BEB"/>
    <w:rsid w:val="001C7140"/>
    <w:rsid w:val="001C78CD"/>
    <w:rsid w:val="001E2295"/>
    <w:rsid w:val="001F1C0C"/>
    <w:rsid w:val="00211E5A"/>
    <w:rsid w:val="00265670"/>
    <w:rsid w:val="0029051B"/>
    <w:rsid w:val="0029289B"/>
    <w:rsid w:val="002A17F0"/>
    <w:rsid w:val="002B6B2B"/>
    <w:rsid w:val="002C4323"/>
    <w:rsid w:val="002C4DD4"/>
    <w:rsid w:val="002D1217"/>
    <w:rsid w:val="002E0CD7"/>
    <w:rsid w:val="002F5F93"/>
    <w:rsid w:val="00306782"/>
    <w:rsid w:val="00307BC2"/>
    <w:rsid w:val="00310D0C"/>
    <w:rsid w:val="00310D84"/>
    <w:rsid w:val="00312F0E"/>
    <w:rsid w:val="003143E6"/>
    <w:rsid w:val="00322317"/>
    <w:rsid w:val="00346F1D"/>
    <w:rsid w:val="0035140C"/>
    <w:rsid w:val="00354318"/>
    <w:rsid w:val="00355970"/>
    <w:rsid w:val="00356445"/>
    <w:rsid w:val="003670B3"/>
    <w:rsid w:val="003758CE"/>
    <w:rsid w:val="00386818"/>
    <w:rsid w:val="00395278"/>
    <w:rsid w:val="003C49F0"/>
    <w:rsid w:val="003D4F9D"/>
    <w:rsid w:val="003D5D97"/>
    <w:rsid w:val="003E5572"/>
    <w:rsid w:val="003E7AFA"/>
    <w:rsid w:val="003F09AE"/>
    <w:rsid w:val="003F5C9B"/>
    <w:rsid w:val="003F667D"/>
    <w:rsid w:val="003F70FE"/>
    <w:rsid w:val="00401490"/>
    <w:rsid w:val="00405829"/>
    <w:rsid w:val="0041721B"/>
    <w:rsid w:val="00421C10"/>
    <w:rsid w:val="00423944"/>
    <w:rsid w:val="0048015E"/>
    <w:rsid w:val="00483107"/>
    <w:rsid w:val="00486DD7"/>
    <w:rsid w:val="004A09FD"/>
    <w:rsid w:val="004A24D7"/>
    <w:rsid w:val="004A7F42"/>
    <w:rsid w:val="004B2A8D"/>
    <w:rsid w:val="004B3136"/>
    <w:rsid w:val="004C1A48"/>
    <w:rsid w:val="004C4AA8"/>
    <w:rsid w:val="004C5B48"/>
    <w:rsid w:val="004D7A40"/>
    <w:rsid w:val="004E04E7"/>
    <w:rsid w:val="00540267"/>
    <w:rsid w:val="00547BD7"/>
    <w:rsid w:val="00557ED9"/>
    <w:rsid w:val="005729B4"/>
    <w:rsid w:val="00577BD0"/>
    <w:rsid w:val="00582459"/>
    <w:rsid w:val="00592C94"/>
    <w:rsid w:val="005936B4"/>
    <w:rsid w:val="0059593C"/>
    <w:rsid w:val="005D7698"/>
    <w:rsid w:val="005F6045"/>
    <w:rsid w:val="006047E9"/>
    <w:rsid w:val="0062124D"/>
    <w:rsid w:val="00624F4A"/>
    <w:rsid w:val="0063620F"/>
    <w:rsid w:val="0068441D"/>
    <w:rsid w:val="006C4624"/>
    <w:rsid w:val="006C4D40"/>
    <w:rsid w:val="006C4E8A"/>
    <w:rsid w:val="006D4C0F"/>
    <w:rsid w:val="006D58C3"/>
    <w:rsid w:val="006E53D8"/>
    <w:rsid w:val="006F3690"/>
    <w:rsid w:val="00701A91"/>
    <w:rsid w:val="00702422"/>
    <w:rsid w:val="00714325"/>
    <w:rsid w:val="00731D48"/>
    <w:rsid w:val="0073362B"/>
    <w:rsid w:val="0074538E"/>
    <w:rsid w:val="0074577F"/>
    <w:rsid w:val="00751135"/>
    <w:rsid w:val="00770BF7"/>
    <w:rsid w:val="00783C9C"/>
    <w:rsid w:val="007853AE"/>
    <w:rsid w:val="00787DCE"/>
    <w:rsid w:val="007D6EF9"/>
    <w:rsid w:val="008259A6"/>
    <w:rsid w:val="008421DD"/>
    <w:rsid w:val="0084601C"/>
    <w:rsid w:val="00861CF2"/>
    <w:rsid w:val="00862C60"/>
    <w:rsid w:val="00865F9C"/>
    <w:rsid w:val="0089204D"/>
    <w:rsid w:val="008A2F6C"/>
    <w:rsid w:val="008B7D80"/>
    <w:rsid w:val="008C0460"/>
    <w:rsid w:val="008D55C7"/>
    <w:rsid w:val="008E044F"/>
    <w:rsid w:val="0090109B"/>
    <w:rsid w:val="009141D1"/>
    <w:rsid w:val="0091783E"/>
    <w:rsid w:val="00923FA2"/>
    <w:rsid w:val="00934121"/>
    <w:rsid w:val="00942319"/>
    <w:rsid w:val="00942546"/>
    <w:rsid w:val="00943D36"/>
    <w:rsid w:val="00952ACE"/>
    <w:rsid w:val="009C5E2B"/>
    <w:rsid w:val="009D38B5"/>
    <w:rsid w:val="009D5344"/>
    <w:rsid w:val="009E1873"/>
    <w:rsid w:val="009E2ED1"/>
    <w:rsid w:val="009F038A"/>
    <w:rsid w:val="009F3EE1"/>
    <w:rsid w:val="00A15DDB"/>
    <w:rsid w:val="00A310A9"/>
    <w:rsid w:val="00A41E53"/>
    <w:rsid w:val="00A46E3C"/>
    <w:rsid w:val="00A7181B"/>
    <w:rsid w:val="00AA2FF6"/>
    <w:rsid w:val="00AE7F60"/>
    <w:rsid w:val="00AF2EF3"/>
    <w:rsid w:val="00B0761A"/>
    <w:rsid w:val="00B15EC1"/>
    <w:rsid w:val="00B31D5A"/>
    <w:rsid w:val="00B34528"/>
    <w:rsid w:val="00B34CCB"/>
    <w:rsid w:val="00B37F2F"/>
    <w:rsid w:val="00B7093C"/>
    <w:rsid w:val="00B71158"/>
    <w:rsid w:val="00B7516F"/>
    <w:rsid w:val="00B76CF2"/>
    <w:rsid w:val="00B93819"/>
    <w:rsid w:val="00BA2A48"/>
    <w:rsid w:val="00BA2E43"/>
    <w:rsid w:val="00BA4F3B"/>
    <w:rsid w:val="00BF0B22"/>
    <w:rsid w:val="00BF0FEC"/>
    <w:rsid w:val="00C03CD0"/>
    <w:rsid w:val="00C077A9"/>
    <w:rsid w:val="00C37AFA"/>
    <w:rsid w:val="00C41706"/>
    <w:rsid w:val="00C43478"/>
    <w:rsid w:val="00C711B1"/>
    <w:rsid w:val="00C853D0"/>
    <w:rsid w:val="00CA026C"/>
    <w:rsid w:val="00CC152A"/>
    <w:rsid w:val="00CC4E50"/>
    <w:rsid w:val="00CF2480"/>
    <w:rsid w:val="00D003B4"/>
    <w:rsid w:val="00D03EA3"/>
    <w:rsid w:val="00D062FC"/>
    <w:rsid w:val="00D17C91"/>
    <w:rsid w:val="00D222D7"/>
    <w:rsid w:val="00D334AD"/>
    <w:rsid w:val="00D349A6"/>
    <w:rsid w:val="00D44D1A"/>
    <w:rsid w:val="00D72207"/>
    <w:rsid w:val="00D94B1D"/>
    <w:rsid w:val="00DC1E0A"/>
    <w:rsid w:val="00DC32FC"/>
    <w:rsid w:val="00DC64BC"/>
    <w:rsid w:val="00DD0D6A"/>
    <w:rsid w:val="00DD597C"/>
    <w:rsid w:val="00DD77B7"/>
    <w:rsid w:val="00DE179A"/>
    <w:rsid w:val="00DE6D33"/>
    <w:rsid w:val="00DF5295"/>
    <w:rsid w:val="00E12078"/>
    <w:rsid w:val="00E30849"/>
    <w:rsid w:val="00E30878"/>
    <w:rsid w:val="00E405F3"/>
    <w:rsid w:val="00E5740B"/>
    <w:rsid w:val="00E609F2"/>
    <w:rsid w:val="00E61E09"/>
    <w:rsid w:val="00E70B05"/>
    <w:rsid w:val="00E71A95"/>
    <w:rsid w:val="00E827B1"/>
    <w:rsid w:val="00E86039"/>
    <w:rsid w:val="00E91E61"/>
    <w:rsid w:val="00EA5E50"/>
    <w:rsid w:val="00EB6A64"/>
    <w:rsid w:val="00ED3B16"/>
    <w:rsid w:val="00EF5ABA"/>
    <w:rsid w:val="00F23EB2"/>
    <w:rsid w:val="00F55A99"/>
    <w:rsid w:val="00F56121"/>
    <w:rsid w:val="00FA552A"/>
    <w:rsid w:val="00FB4EEF"/>
    <w:rsid w:val="00FC28DC"/>
    <w:rsid w:val="00FE25E5"/>
    <w:rsid w:val="00FE394D"/>
    <w:rsid w:val="00FE4E1B"/>
    <w:rsid w:val="04377778"/>
    <w:rsid w:val="05066B4B"/>
    <w:rsid w:val="087F1701"/>
    <w:rsid w:val="0DBD709A"/>
    <w:rsid w:val="0E6A4C34"/>
    <w:rsid w:val="1BB36E00"/>
    <w:rsid w:val="210459B8"/>
    <w:rsid w:val="25E25B43"/>
    <w:rsid w:val="270D782F"/>
    <w:rsid w:val="2F6B035B"/>
    <w:rsid w:val="389E23F2"/>
    <w:rsid w:val="41B03F53"/>
    <w:rsid w:val="454937BA"/>
    <w:rsid w:val="4C663BE7"/>
    <w:rsid w:val="4C671669"/>
    <w:rsid w:val="5031169F"/>
    <w:rsid w:val="50A53BDC"/>
    <w:rsid w:val="51560153"/>
    <w:rsid w:val="57916778"/>
    <w:rsid w:val="5B3204AE"/>
    <w:rsid w:val="5C304B4D"/>
    <w:rsid w:val="5E893A28"/>
    <w:rsid w:val="65462DC4"/>
    <w:rsid w:val="776B03F9"/>
    <w:rsid w:val="7A5F2C62"/>
    <w:rsid w:val="7AA73149"/>
    <w:rsid w:val="7AF763CB"/>
    <w:rsid w:val="7EBD79F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nhideWhenUsed="0" w:uiPriority="0" w:semiHidden="0" w:name="annotation text"/>
    <w:lsdException w:uiPriority="99" w:semiHidden="0" w:name="header"/>
    <w:lsdException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黑体"/>
      <w:sz w:val="22"/>
      <w:szCs w:val="22"/>
      <w:lang w:val="en-US" w:eastAsia="en-US" w:bidi="en-US"/>
    </w:rPr>
  </w:style>
  <w:style w:type="paragraph" w:styleId="2">
    <w:name w:val="heading 1"/>
    <w:basedOn w:val="1"/>
    <w:next w:val="1"/>
    <w:link w:val="38"/>
    <w:qFormat/>
    <w:uiPriority w:val="9"/>
    <w:pPr>
      <w:keepNext/>
      <w:keepLines/>
      <w:spacing w:before="480" w:after="0"/>
      <w:outlineLvl w:val="0"/>
    </w:pPr>
    <w:rPr>
      <w:rFonts w:ascii="Cambria" w:hAnsi="Cambria" w:eastAsia="宋体" w:cs="黑体"/>
      <w:b/>
      <w:bCs/>
      <w:color w:val="365F90"/>
      <w:sz w:val="28"/>
      <w:szCs w:val="28"/>
    </w:rPr>
  </w:style>
  <w:style w:type="paragraph" w:styleId="3">
    <w:name w:val="heading 2"/>
    <w:basedOn w:val="1"/>
    <w:next w:val="1"/>
    <w:link w:val="39"/>
    <w:unhideWhenUsed/>
    <w:qFormat/>
    <w:uiPriority w:val="9"/>
    <w:pPr>
      <w:keepNext/>
      <w:keepLines/>
      <w:spacing w:before="200" w:after="0"/>
      <w:outlineLvl w:val="1"/>
    </w:pPr>
    <w:rPr>
      <w:rFonts w:ascii="Cambria" w:hAnsi="Cambria" w:eastAsia="宋体" w:cs="黑体"/>
      <w:b/>
      <w:bCs/>
      <w:color w:val="4F81BD"/>
      <w:sz w:val="26"/>
      <w:szCs w:val="26"/>
    </w:rPr>
  </w:style>
  <w:style w:type="paragraph" w:styleId="4">
    <w:name w:val="heading 3"/>
    <w:basedOn w:val="1"/>
    <w:next w:val="1"/>
    <w:link w:val="40"/>
    <w:unhideWhenUsed/>
    <w:qFormat/>
    <w:uiPriority w:val="9"/>
    <w:pPr>
      <w:keepNext/>
      <w:keepLines/>
      <w:spacing w:before="200" w:after="0"/>
      <w:outlineLvl w:val="2"/>
    </w:pPr>
    <w:rPr>
      <w:rFonts w:ascii="Cambria" w:hAnsi="Cambria" w:eastAsia="宋体" w:cs="黑体"/>
      <w:b/>
      <w:bCs/>
      <w:color w:val="4F81BD"/>
    </w:rPr>
  </w:style>
  <w:style w:type="paragraph" w:styleId="5">
    <w:name w:val="heading 4"/>
    <w:basedOn w:val="1"/>
    <w:next w:val="1"/>
    <w:link w:val="41"/>
    <w:unhideWhenUsed/>
    <w:qFormat/>
    <w:uiPriority w:val="9"/>
    <w:pPr>
      <w:keepNext/>
      <w:keepLines/>
      <w:spacing w:before="200" w:after="0"/>
      <w:outlineLvl w:val="3"/>
    </w:pPr>
    <w:rPr>
      <w:rFonts w:ascii="Cambria" w:hAnsi="Cambria" w:eastAsia="宋体" w:cs="黑体"/>
      <w:b/>
      <w:bCs/>
      <w:i/>
      <w:iCs/>
      <w:color w:val="4F81BD"/>
    </w:rPr>
  </w:style>
  <w:style w:type="paragraph" w:styleId="6">
    <w:name w:val="heading 5"/>
    <w:basedOn w:val="1"/>
    <w:next w:val="1"/>
    <w:link w:val="42"/>
    <w:unhideWhenUsed/>
    <w:qFormat/>
    <w:uiPriority w:val="9"/>
    <w:pPr>
      <w:keepNext/>
      <w:keepLines/>
      <w:spacing w:before="200" w:after="0"/>
      <w:outlineLvl w:val="4"/>
    </w:pPr>
    <w:rPr>
      <w:rFonts w:ascii="Cambria" w:hAnsi="Cambria" w:eastAsia="宋体" w:cs="黑体"/>
      <w:color w:val="233E5F"/>
    </w:rPr>
  </w:style>
  <w:style w:type="paragraph" w:styleId="7">
    <w:name w:val="heading 6"/>
    <w:basedOn w:val="1"/>
    <w:next w:val="1"/>
    <w:link w:val="43"/>
    <w:unhideWhenUsed/>
    <w:qFormat/>
    <w:uiPriority w:val="9"/>
    <w:pPr>
      <w:keepNext/>
      <w:keepLines/>
      <w:spacing w:before="200" w:after="0"/>
      <w:outlineLvl w:val="5"/>
    </w:pPr>
    <w:rPr>
      <w:rFonts w:ascii="Cambria" w:hAnsi="Cambria" w:eastAsia="宋体" w:cs="黑体"/>
      <w:i/>
      <w:iCs/>
      <w:color w:val="233E5F"/>
    </w:rPr>
  </w:style>
  <w:style w:type="paragraph" w:styleId="8">
    <w:name w:val="heading 7"/>
    <w:basedOn w:val="1"/>
    <w:next w:val="1"/>
    <w:link w:val="44"/>
    <w:unhideWhenUsed/>
    <w:qFormat/>
    <w:uiPriority w:val="9"/>
    <w:pPr>
      <w:keepNext/>
      <w:keepLines/>
      <w:spacing w:before="200" w:after="0"/>
      <w:outlineLvl w:val="6"/>
    </w:pPr>
    <w:rPr>
      <w:rFonts w:ascii="Cambria" w:hAnsi="Cambria" w:eastAsia="宋体" w:cs="黑体"/>
      <w:i/>
      <w:iCs/>
      <w:color w:val="3F3F3F"/>
    </w:rPr>
  </w:style>
  <w:style w:type="paragraph" w:styleId="9">
    <w:name w:val="heading 8"/>
    <w:basedOn w:val="1"/>
    <w:next w:val="1"/>
    <w:link w:val="45"/>
    <w:unhideWhenUsed/>
    <w:qFormat/>
    <w:uiPriority w:val="9"/>
    <w:pPr>
      <w:keepNext/>
      <w:keepLines/>
      <w:spacing w:before="200" w:after="0"/>
      <w:outlineLvl w:val="7"/>
    </w:pPr>
    <w:rPr>
      <w:rFonts w:ascii="Cambria" w:hAnsi="Cambria" w:eastAsia="宋体" w:cs="黑体"/>
      <w:color w:val="4F81BD"/>
      <w:sz w:val="20"/>
      <w:szCs w:val="20"/>
    </w:rPr>
  </w:style>
  <w:style w:type="paragraph" w:styleId="10">
    <w:name w:val="heading 9"/>
    <w:basedOn w:val="1"/>
    <w:next w:val="1"/>
    <w:link w:val="46"/>
    <w:unhideWhenUsed/>
    <w:qFormat/>
    <w:uiPriority w:val="9"/>
    <w:pPr>
      <w:keepNext/>
      <w:keepLines/>
      <w:spacing w:before="200" w:after="0"/>
      <w:outlineLvl w:val="8"/>
    </w:pPr>
    <w:rPr>
      <w:rFonts w:ascii="Cambria" w:hAnsi="Cambria" w:eastAsia="宋体" w:cs="黑体"/>
      <w:i/>
      <w:iCs/>
      <w:color w:val="3F3F3F"/>
      <w:sz w:val="20"/>
      <w:szCs w:val="20"/>
    </w:rPr>
  </w:style>
  <w:style w:type="character" w:default="1" w:styleId="22">
    <w:name w:val="Default Paragraph Font"/>
    <w:unhideWhenUsed/>
    <w:uiPriority w:val="1"/>
  </w:style>
  <w:style w:type="table" w:default="1" w:styleId="26">
    <w:name w:val="Normal Table"/>
    <w:unhideWhenUsed/>
    <w:uiPriority w:val="99"/>
    <w:tblPr>
      <w:tblStyle w:val="26"/>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58"/>
    <w:unhideWhenUsed/>
    <w:uiPriority w:val="99"/>
    <w:pPr>
      <w:spacing w:after="200" w:line="276" w:lineRule="auto"/>
    </w:pPr>
    <w:rPr>
      <w:rFonts w:ascii="Calibri" w:hAnsi="Calibri" w:eastAsia="宋体" w:cs="黑体"/>
      <w:b/>
      <w:bCs/>
      <w:kern w:val="0"/>
      <w:sz w:val="22"/>
      <w:szCs w:val="22"/>
      <w:lang w:eastAsia="en-US" w:bidi="en-US"/>
    </w:rPr>
  </w:style>
  <w:style w:type="paragraph" w:styleId="12">
    <w:name w:val="annotation text"/>
    <w:basedOn w:val="1"/>
    <w:link w:val="57"/>
    <w:uiPriority w:val="0"/>
    <w:pPr>
      <w:spacing w:after="0" w:line="240" w:lineRule="auto"/>
    </w:pPr>
    <w:rPr>
      <w:rFonts w:ascii="Times New Roman" w:hAnsi="Times New Roman" w:eastAsia="宋体" w:cs="Times New Roman"/>
      <w:kern w:val="2"/>
      <w:sz w:val="21"/>
      <w:szCs w:val="20"/>
      <w:lang w:eastAsia="zh-CN" w:bidi="ar-SA"/>
    </w:rPr>
  </w:style>
  <w:style w:type="paragraph" w:styleId="13">
    <w:name w:val="caption"/>
    <w:basedOn w:val="1"/>
    <w:next w:val="1"/>
    <w:unhideWhenUsed/>
    <w:qFormat/>
    <w:uiPriority w:val="35"/>
    <w:pPr>
      <w:spacing w:line="240" w:lineRule="auto"/>
    </w:pPr>
    <w:rPr>
      <w:b/>
      <w:bCs/>
      <w:color w:val="4F81BD"/>
      <w:sz w:val="18"/>
      <w:szCs w:val="18"/>
    </w:rPr>
  </w:style>
  <w:style w:type="paragraph" w:styleId="14">
    <w:name w:val="toc 3"/>
    <w:basedOn w:val="1"/>
    <w:next w:val="1"/>
    <w:unhideWhenUsed/>
    <w:uiPriority w:val="39"/>
    <w:pPr>
      <w:tabs>
        <w:tab w:val="right" w:leader="dot" w:pos="8296"/>
      </w:tabs>
    </w:pPr>
  </w:style>
  <w:style w:type="paragraph" w:styleId="15">
    <w:name w:val="Balloon Text"/>
    <w:basedOn w:val="1"/>
    <w:link w:val="35"/>
    <w:unhideWhenUsed/>
    <w:uiPriority w:val="99"/>
    <w:rPr>
      <w:sz w:val="18"/>
      <w:szCs w:val="18"/>
    </w:rPr>
  </w:style>
  <w:style w:type="paragraph" w:styleId="16">
    <w:name w:val="footer"/>
    <w:basedOn w:val="1"/>
    <w:link w:val="37"/>
    <w:unhideWhenUsed/>
    <w:uiPriority w:val="99"/>
    <w:pPr>
      <w:tabs>
        <w:tab w:val="center" w:pos="4153"/>
        <w:tab w:val="right" w:pos="8306"/>
      </w:tabs>
      <w:snapToGrid w:val="0"/>
    </w:pPr>
    <w:rPr>
      <w:sz w:val="18"/>
      <w:szCs w:val="18"/>
    </w:rPr>
  </w:style>
  <w:style w:type="paragraph" w:styleId="17">
    <w:name w:val="header"/>
    <w:basedOn w:val="1"/>
    <w:link w:val="36"/>
    <w:unhideWhenUsed/>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uiPriority w:val="39"/>
    <w:pPr>
      <w:tabs>
        <w:tab w:val="right" w:leader="dot" w:pos="8296"/>
      </w:tabs>
    </w:pPr>
    <w:rPr>
      <w:rFonts w:ascii="黑体" w:hAnsi="黑体" w:eastAsia="黑体"/>
      <w:sz w:val="32"/>
      <w:szCs w:val="32"/>
      <w:lang w:eastAsia="zh-CN"/>
    </w:rPr>
  </w:style>
  <w:style w:type="paragraph" w:styleId="19">
    <w:name w:val="Subtitle"/>
    <w:basedOn w:val="1"/>
    <w:next w:val="1"/>
    <w:link w:val="48"/>
    <w:qFormat/>
    <w:uiPriority w:val="11"/>
    <w:pPr>
      <w:numPr>
        <w:numId w:val="0"/>
      </w:numPr>
    </w:pPr>
    <w:rPr>
      <w:rFonts w:ascii="Cambria" w:hAnsi="Cambria" w:eastAsia="宋体" w:cs="黑体"/>
      <w:i/>
      <w:iCs/>
      <w:color w:val="4F81BD"/>
      <w:spacing w:val="15"/>
      <w:sz w:val="24"/>
      <w:szCs w:val="24"/>
    </w:rPr>
  </w:style>
  <w:style w:type="paragraph" w:styleId="20">
    <w:name w:val="toc 2"/>
    <w:basedOn w:val="1"/>
    <w:next w:val="1"/>
    <w:unhideWhenUsed/>
    <w:uiPriority w:val="39"/>
    <w:pPr>
      <w:tabs>
        <w:tab w:val="right" w:leader="dot" w:pos="8296"/>
      </w:tabs>
    </w:pPr>
  </w:style>
  <w:style w:type="paragraph" w:styleId="21">
    <w:name w:val="Title"/>
    <w:basedOn w:val="1"/>
    <w:next w:val="1"/>
    <w:link w:val="47"/>
    <w:qFormat/>
    <w:uiPriority w:val="10"/>
    <w:pPr>
      <w:pBdr>
        <w:bottom w:val="single" w:color="4F81BD" w:sz="8" w:space="4"/>
      </w:pBdr>
      <w:spacing w:after="300" w:line="240" w:lineRule="auto"/>
      <w:contextualSpacing/>
    </w:pPr>
    <w:rPr>
      <w:rFonts w:ascii="Cambria" w:hAnsi="Cambria" w:eastAsia="宋体" w:cs="黑体"/>
      <w:color w:val="16365C"/>
      <w:spacing w:val="5"/>
      <w:kern w:val="28"/>
      <w:sz w:val="52"/>
      <w:szCs w:val="52"/>
    </w:rPr>
  </w:style>
  <w:style w:type="character" w:styleId="23">
    <w:name w:val="Strong"/>
    <w:basedOn w:val="22"/>
    <w:qFormat/>
    <w:uiPriority w:val="22"/>
    <w:rPr>
      <w:b/>
      <w:bCs/>
    </w:rPr>
  </w:style>
  <w:style w:type="character" w:styleId="24">
    <w:name w:val="Emphasis"/>
    <w:basedOn w:val="22"/>
    <w:qFormat/>
    <w:uiPriority w:val="20"/>
    <w:rPr>
      <w:i/>
      <w:iCs/>
    </w:rPr>
  </w:style>
  <w:style w:type="character" w:styleId="25">
    <w:name w:val="annotation reference"/>
    <w:basedOn w:val="22"/>
    <w:unhideWhenUsed/>
    <w:uiPriority w:val="99"/>
    <w:rPr>
      <w:sz w:val="21"/>
      <w:szCs w:val="21"/>
    </w:rPr>
  </w:style>
  <w:style w:type="paragraph" w:customStyle="1" w:styleId="27">
    <w:name w:val="List Paragraph"/>
    <w:basedOn w:val="1"/>
    <w:qFormat/>
    <w:uiPriority w:val="34"/>
    <w:pPr>
      <w:ind w:left="720"/>
      <w:contextualSpacing/>
    </w:pPr>
  </w:style>
  <w:style w:type="paragraph" w:customStyle="1" w:styleId="28">
    <w:name w:val="No Spacing"/>
    <w:link w:val="49"/>
    <w:qFormat/>
    <w:uiPriority w:val="1"/>
    <w:pPr>
      <w:spacing w:after="0" w:line="240" w:lineRule="auto"/>
    </w:pPr>
    <w:rPr>
      <w:rFonts w:ascii="Calibri" w:hAnsi="Calibri" w:eastAsia="宋体" w:cs="黑体"/>
      <w:sz w:val="22"/>
      <w:szCs w:val="22"/>
      <w:lang w:val="en-US" w:eastAsia="en-US" w:bidi="en-US"/>
    </w:rPr>
  </w:style>
  <w:style w:type="paragraph" w:customStyle="1" w:styleId="29">
    <w:name w:val="Quote"/>
    <w:basedOn w:val="1"/>
    <w:next w:val="1"/>
    <w:link w:val="50"/>
    <w:qFormat/>
    <w:uiPriority w:val="29"/>
    <w:rPr>
      <w:i/>
      <w:iCs/>
      <w:color w:val="000000"/>
    </w:rPr>
  </w:style>
  <w:style w:type="paragraph" w:customStyle="1" w:styleId="30">
    <w:name w:val="Intense Quote"/>
    <w:basedOn w:val="1"/>
    <w:next w:val="1"/>
    <w:link w:val="51"/>
    <w:qFormat/>
    <w:uiPriority w:val="30"/>
    <w:pPr>
      <w:pBdr>
        <w:bottom w:val="single" w:color="4F81BD" w:sz="4" w:space="4"/>
      </w:pBdr>
      <w:spacing w:before="200" w:after="280"/>
      <w:ind w:left="936" w:right="936"/>
    </w:pPr>
    <w:rPr>
      <w:b/>
      <w:bCs/>
      <w:i/>
      <w:iCs/>
      <w:color w:val="4F81BD"/>
    </w:rPr>
  </w:style>
  <w:style w:type="paragraph" w:customStyle="1" w:styleId="31">
    <w:name w:val="TOC Heading"/>
    <w:basedOn w:val="2"/>
    <w:next w:val="1"/>
    <w:unhideWhenUsed/>
    <w:qFormat/>
    <w:uiPriority w:val="39"/>
    <w:pPr>
      <w:outlineLvl w:val="9"/>
    </w:pPr>
  </w:style>
  <w:style w:type="paragraph" w:customStyle="1" w:styleId="32">
    <w:name w:val="列出段落8"/>
    <w:basedOn w:val="1"/>
    <w:qFormat/>
    <w:uiPriority w:val="99"/>
    <w:pPr>
      <w:spacing w:after="0" w:line="240" w:lineRule="auto"/>
      <w:ind w:firstLine="420" w:firstLineChars="200"/>
    </w:pPr>
    <w:rPr>
      <w:rFonts w:ascii="Times New Roman" w:hAnsi="Times New Roman" w:eastAsia="宋体" w:cs="Times New Roman"/>
      <w:kern w:val="2"/>
      <w:sz w:val="21"/>
      <w:szCs w:val="21"/>
      <w:lang w:eastAsia="zh-CN" w:bidi="ar-SA"/>
    </w:rPr>
  </w:style>
  <w:style w:type="paragraph" w:customStyle="1" w:styleId="33">
    <w:name w:val="正文1"/>
    <w:uiPriority w:val="0"/>
    <w:pPr>
      <w:spacing w:after="0" w:line="240" w:lineRule="auto"/>
      <w:jc w:val="both"/>
    </w:pPr>
    <w:rPr>
      <w:rFonts w:ascii="Calibri" w:hAnsi="Calibri" w:eastAsia="宋体" w:cs="Calibri"/>
      <w:kern w:val="2"/>
      <w:sz w:val="21"/>
      <w:szCs w:val="21"/>
      <w:lang w:val="en-US" w:eastAsia="zh-CN" w:bidi="ar-SA"/>
    </w:rPr>
  </w:style>
  <w:style w:type="paragraph" w:customStyle="1" w:styleId="34">
    <w:name w:val="段"/>
    <w:basedOn w:val="1"/>
    <w:uiPriority w:val="0"/>
    <w:pPr>
      <w:autoSpaceDE w:val="0"/>
      <w:autoSpaceDN w:val="0"/>
      <w:spacing w:after="0" w:line="240" w:lineRule="auto"/>
      <w:ind w:firstLine="420" w:firstLineChars="200"/>
      <w:jc w:val="both"/>
    </w:pPr>
    <w:rPr>
      <w:rFonts w:ascii="宋体" w:hAnsi="Times New Roman" w:eastAsia="宋体" w:cs="宋体"/>
      <w:kern w:val="2"/>
      <w:sz w:val="21"/>
      <w:szCs w:val="21"/>
      <w:lang w:eastAsia="zh-CN" w:bidi="ar-SA"/>
    </w:rPr>
  </w:style>
  <w:style w:type="character" w:customStyle="1" w:styleId="35">
    <w:name w:val="批注框文本 字符"/>
    <w:basedOn w:val="22"/>
    <w:link w:val="15"/>
    <w:semiHidden/>
    <w:uiPriority w:val="99"/>
    <w:rPr>
      <w:sz w:val="18"/>
      <w:szCs w:val="18"/>
    </w:rPr>
  </w:style>
  <w:style w:type="character" w:customStyle="1" w:styleId="36">
    <w:name w:val="页眉 字符"/>
    <w:basedOn w:val="22"/>
    <w:link w:val="17"/>
    <w:uiPriority w:val="99"/>
    <w:rPr>
      <w:sz w:val="18"/>
      <w:szCs w:val="18"/>
    </w:rPr>
  </w:style>
  <w:style w:type="character" w:customStyle="1" w:styleId="37">
    <w:name w:val="页脚 字符"/>
    <w:basedOn w:val="22"/>
    <w:link w:val="16"/>
    <w:uiPriority w:val="99"/>
    <w:rPr>
      <w:sz w:val="18"/>
      <w:szCs w:val="18"/>
    </w:rPr>
  </w:style>
  <w:style w:type="character" w:customStyle="1" w:styleId="38">
    <w:name w:val="标题 1 字符"/>
    <w:basedOn w:val="22"/>
    <w:link w:val="2"/>
    <w:uiPriority w:val="9"/>
    <w:rPr>
      <w:rFonts w:ascii="Cambria" w:hAnsi="Cambria" w:eastAsia="宋体" w:cs="黑体"/>
      <w:b/>
      <w:bCs/>
      <w:color w:val="365F90"/>
      <w:sz w:val="28"/>
      <w:szCs w:val="28"/>
    </w:rPr>
  </w:style>
  <w:style w:type="character" w:customStyle="1" w:styleId="39">
    <w:name w:val="标题 2 字符"/>
    <w:basedOn w:val="22"/>
    <w:link w:val="3"/>
    <w:uiPriority w:val="9"/>
    <w:rPr>
      <w:rFonts w:ascii="Cambria" w:hAnsi="Cambria" w:eastAsia="宋体" w:cs="黑体"/>
      <w:b/>
      <w:bCs/>
      <w:color w:val="4F81BD"/>
      <w:sz w:val="26"/>
      <w:szCs w:val="26"/>
    </w:rPr>
  </w:style>
  <w:style w:type="character" w:customStyle="1" w:styleId="40">
    <w:name w:val="标题 3 字符"/>
    <w:basedOn w:val="22"/>
    <w:link w:val="4"/>
    <w:uiPriority w:val="9"/>
    <w:rPr>
      <w:rFonts w:ascii="Cambria" w:hAnsi="Cambria" w:eastAsia="宋体" w:cs="黑体"/>
      <w:b/>
      <w:bCs/>
      <w:color w:val="4F81BD"/>
    </w:rPr>
  </w:style>
  <w:style w:type="character" w:customStyle="1" w:styleId="41">
    <w:name w:val="标题 4 字符"/>
    <w:basedOn w:val="22"/>
    <w:link w:val="5"/>
    <w:uiPriority w:val="9"/>
    <w:rPr>
      <w:rFonts w:ascii="Cambria" w:hAnsi="Cambria" w:eastAsia="宋体" w:cs="黑体"/>
      <w:b/>
      <w:bCs/>
      <w:i/>
      <w:iCs/>
      <w:color w:val="4F81BD"/>
    </w:rPr>
  </w:style>
  <w:style w:type="character" w:customStyle="1" w:styleId="42">
    <w:name w:val="标题 5 字符"/>
    <w:basedOn w:val="22"/>
    <w:link w:val="6"/>
    <w:uiPriority w:val="9"/>
    <w:rPr>
      <w:rFonts w:ascii="Cambria" w:hAnsi="Cambria" w:eastAsia="宋体" w:cs="黑体"/>
      <w:color w:val="233E5F"/>
    </w:rPr>
  </w:style>
  <w:style w:type="character" w:customStyle="1" w:styleId="43">
    <w:name w:val="标题 6 字符"/>
    <w:basedOn w:val="22"/>
    <w:link w:val="7"/>
    <w:uiPriority w:val="9"/>
    <w:rPr>
      <w:rFonts w:ascii="Cambria" w:hAnsi="Cambria" w:eastAsia="宋体" w:cs="黑体"/>
      <w:i/>
      <w:iCs/>
      <w:color w:val="233E5F"/>
    </w:rPr>
  </w:style>
  <w:style w:type="character" w:customStyle="1" w:styleId="44">
    <w:name w:val="标题 7 字符"/>
    <w:basedOn w:val="22"/>
    <w:link w:val="8"/>
    <w:uiPriority w:val="9"/>
    <w:rPr>
      <w:rFonts w:ascii="Cambria" w:hAnsi="Cambria" w:eastAsia="宋体" w:cs="黑体"/>
      <w:i/>
      <w:iCs/>
      <w:color w:val="3F3F3F"/>
    </w:rPr>
  </w:style>
  <w:style w:type="character" w:customStyle="1" w:styleId="45">
    <w:name w:val="标题 8 字符"/>
    <w:basedOn w:val="22"/>
    <w:link w:val="9"/>
    <w:uiPriority w:val="9"/>
    <w:rPr>
      <w:rFonts w:ascii="Cambria" w:hAnsi="Cambria" w:eastAsia="宋体" w:cs="黑体"/>
      <w:color w:val="4F81BD"/>
      <w:sz w:val="20"/>
      <w:szCs w:val="20"/>
    </w:rPr>
  </w:style>
  <w:style w:type="character" w:customStyle="1" w:styleId="46">
    <w:name w:val="标题 9 字符"/>
    <w:basedOn w:val="22"/>
    <w:link w:val="10"/>
    <w:uiPriority w:val="9"/>
    <w:rPr>
      <w:rFonts w:ascii="Cambria" w:hAnsi="Cambria" w:eastAsia="宋体" w:cs="黑体"/>
      <w:i/>
      <w:iCs/>
      <w:color w:val="3F3F3F"/>
      <w:sz w:val="20"/>
      <w:szCs w:val="20"/>
    </w:rPr>
  </w:style>
  <w:style w:type="character" w:customStyle="1" w:styleId="47">
    <w:name w:val="标题 字符"/>
    <w:basedOn w:val="22"/>
    <w:link w:val="21"/>
    <w:uiPriority w:val="10"/>
    <w:rPr>
      <w:rFonts w:ascii="Cambria" w:hAnsi="Cambria" w:eastAsia="宋体" w:cs="黑体"/>
      <w:color w:val="16365C"/>
      <w:spacing w:val="5"/>
      <w:kern w:val="28"/>
      <w:sz w:val="52"/>
      <w:szCs w:val="52"/>
    </w:rPr>
  </w:style>
  <w:style w:type="character" w:customStyle="1" w:styleId="48">
    <w:name w:val="副标题 字符"/>
    <w:basedOn w:val="22"/>
    <w:link w:val="19"/>
    <w:uiPriority w:val="11"/>
    <w:rPr>
      <w:rFonts w:ascii="Cambria" w:hAnsi="Cambria" w:eastAsia="宋体" w:cs="黑体"/>
      <w:i/>
      <w:iCs/>
      <w:color w:val="4F81BD"/>
      <w:spacing w:val="15"/>
      <w:sz w:val="24"/>
      <w:szCs w:val="24"/>
    </w:rPr>
  </w:style>
  <w:style w:type="character" w:customStyle="1" w:styleId="49">
    <w:name w:val="无间隔 字符"/>
    <w:basedOn w:val="22"/>
    <w:link w:val="28"/>
    <w:uiPriority w:val="1"/>
    <w:rPr/>
  </w:style>
  <w:style w:type="character" w:customStyle="1" w:styleId="50">
    <w:name w:val="引用 字符"/>
    <w:basedOn w:val="22"/>
    <w:link w:val="29"/>
    <w:uiPriority w:val="29"/>
    <w:rPr>
      <w:i/>
      <w:iCs/>
      <w:color w:val="000000"/>
    </w:rPr>
  </w:style>
  <w:style w:type="character" w:customStyle="1" w:styleId="51">
    <w:name w:val="明显引用 字符"/>
    <w:basedOn w:val="22"/>
    <w:link w:val="30"/>
    <w:uiPriority w:val="30"/>
    <w:rPr>
      <w:b/>
      <w:bCs/>
      <w:i/>
      <w:iCs/>
      <w:color w:val="4F81BD"/>
    </w:rPr>
  </w:style>
  <w:style w:type="character" w:customStyle="1" w:styleId="52">
    <w:name w:val="Subtle Emphasis"/>
    <w:basedOn w:val="22"/>
    <w:qFormat/>
    <w:uiPriority w:val="19"/>
    <w:rPr>
      <w:i/>
      <w:iCs/>
      <w:color w:val="7F7F7F"/>
    </w:rPr>
  </w:style>
  <w:style w:type="character" w:customStyle="1" w:styleId="53">
    <w:name w:val="Intense Emphasis"/>
    <w:basedOn w:val="22"/>
    <w:qFormat/>
    <w:uiPriority w:val="21"/>
    <w:rPr>
      <w:b/>
      <w:bCs/>
      <w:i/>
      <w:iCs/>
      <w:color w:val="4F81BD"/>
    </w:rPr>
  </w:style>
  <w:style w:type="character" w:customStyle="1" w:styleId="54">
    <w:name w:val="Subtle Reference"/>
    <w:basedOn w:val="22"/>
    <w:qFormat/>
    <w:uiPriority w:val="31"/>
    <w:rPr>
      <w:smallCaps/>
      <w:color w:val="C0504D"/>
      <w:u w:val="single"/>
    </w:rPr>
  </w:style>
  <w:style w:type="character" w:customStyle="1" w:styleId="55">
    <w:name w:val="Intense Reference"/>
    <w:basedOn w:val="22"/>
    <w:qFormat/>
    <w:uiPriority w:val="32"/>
    <w:rPr>
      <w:b/>
      <w:bCs/>
      <w:smallCaps/>
      <w:color w:val="C0504D"/>
      <w:spacing w:val="5"/>
      <w:u w:val="single"/>
    </w:rPr>
  </w:style>
  <w:style w:type="character" w:customStyle="1" w:styleId="56">
    <w:name w:val="Book Title"/>
    <w:basedOn w:val="22"/>
    <w:qFormat/>
    <w:uiPriority w:val="33"/>
    <w:rPr>
      <w:b/>
      <w:bCs/>
      <w:smallCaps/>
      <w:spacing w:val="5"/>
    </w:rPr>
  </w:style>
  <w:style w:type="character" w:customStyle="1" w:styleId="57">
    <w:name w:val="批注文字 字符"/>
    <w:basedOn w:val="22"/>
    <w:link w:val="12"/>
    <w:uiPriority w:val="0"/>
    <w:rPr>
      <w:rFonts w:ascii="Times New Roman" w:hAnsi="Times New Roman" w:eastAsia="宋体" w:cs="Times New Roman"/>
      <w:kern w:val="2"/>
      <w:sz w:val="21"/>
      <w:szCs w:val="20"/>
      <w:lang w:eastAsia="zh-CN" w:bidi="ar-SA"/>
    </w:rPr>
  </w:style>
  <w:style w:type="character" w:customStyle="1" w:styleId="58">
    <w:name w:val="批注主题 字符"/>
    <w:basedOn w:val="57"/>
    <w:link w:val="11"/>
    <w:semiHidden/>
    <w:uiPriority w:val="99"/>
    <w:rPr>
      <w:rFonts w:ascii="Times New Roman" w:hAnsi="Times New Roman" w:eastAsia="宋体" w:cs="Times New Roman"/>
      <w:b/>
      <w:bCs/>
      <w:kern w:val="2"/>
      <w:sz w:val="21"/>
      <w:szCs w:val="20"/>
      <w:lang w:eastAsia="zh-CN"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49" textRotate="1"/>
    <customShpInfo spid="_x0000_s1050" textRotate="1"/>
    <customShpInfo spid="_x0000_s1051" textRotate="1"/>
    <customShpInfo spid="_x0000_s1052" textRotate="1"/>
    <customShpInfo spid="_x0000_s1053" textRotate="1"/>
    <customShpInfo spid="_x0000_s1054" textRotate="1"/>
    <customShpInfo spid="_x0000_s1055" textRotate="1"/>
    <customShpInfo spid="_x0000_s1056" textRotate="1"/>
    <customShpInfo spid="_x0000_s1057" textRotate="1"/>
    <customShpInfo spid="_x0000_s1058" textRotate="1"/>
    <customShpInfo spid="_x0000_s1059" textRotate="1"/>
    <customShpInfo spid="_x0000_s1060" textRotate="1"/>
    <customShpInfo spid="_x0000_s1061" textRotate="1"/>
    <customShpInfo spid="_x0000_s1062" textRotate="1"/>
    <customShpInfo spid="_x0000_s1063" textRotate="1"/>
    <customShpInfo spid="_x0000_s1064" textRotate="1"/>
    <customShpInfo spid="_x0000_s1065" textRotate="1"/>
    <customShpInfo spid="_x0000_s1066" textRotate="1"/>
    <customShpInfo spid="_x0000_s1067" textRotate="1"/>
    <customShpInfo spid="_x0000_s106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1121</Words>
  <Characters>6394</Characters>
  <Lines>53</Lines>
  <Paragraphs>14</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2017-08-03T01:19:00Z</dcterms:created>
  <dc:creator>Administrator</dc:creator>
  <cp:lastModifiedBy>伍志韬</cp:lastModifiedBy>
  <cp:lastPrinted>2017-07-19T01:24:00Z</cp:lastPrinted>
  <dcterms:modified xsi:type="dcterms:W3CDTF">2017-09-25T01:57:47Z</dcterms:modified>
  <dc:title>国家车联网产业标准体系建设指南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