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加快培育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共享制造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新模式新业态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促进制造业高质量发展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的指导意见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》解读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ind w:firstLine="640"/>
      </w:pPr>
      <w:r>
        <w:rPr>
          <w:rFonts w:hint="eastAsia" w:ascii="仿宋_GB2312" w:hAnsi="仿宋_GB2312" w:eastAsia="仿宋_GB2312" w:cs="仿宋_GB2312"/>
          <w:lang w:val="en-US" w:eastAsia="zh-CN"/>
        </w:rPr>
        <w:t>2019年10月22日</w:t>
      </w:r>
      <w:r>
        <w:rPr>
          <w:rFonts w:hint="eastAsia"/>
        </w:rPr>
        <w:t>，工业和信息化部印发了《关于</w:t>
      </w:r>
      <w:r>
        <w:rPr>
          <w:rFonts w:hint="eastAsia"/>
          <w:lang w:eastAsia="zh-CN"/>
        </w:rPr>
        <w:t>加快培育</w:t>
      </w:r>
      <w:r>
        <w:rPr>
          <w:rFonts w:hint="eastAsia"/>
        </w:rPr>
        <w:t>共享制造</w:t>
      </w:r>
      <w:r>
        <w:rPr>
          <w:rFonts w:hint="eastAsia"/>
          <w:lang w:eastAsia="zh-CN"/>
        </w:rPr>
        <w:t>新模式新业态促进制造业高质量发展</w:t>
      </w:r>
      <w:r>
        <w:rPr>
          <w:rFonts w:hint="eastAsia"/>
        </w:rPr>
        <w:t>的指导意见》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lang w:eastAsia="zh-CN"/>
        </w:rPr>
        <w:t>工信部产业〔</w:t>
      </w:r>
      <w:r>
        <w:rPr>
          <w:rFonts w:hint="eastAsia" w:ascii="仿宋_GB2312" w:hAnsi="仿宋_GB2312" w:eastAsia="仿宋_GB2312" w:cs="仿宋_GB2312"/>
          <w:lang w:val="en-US" w:eastAsia="zh-CN"/>
        </w:rPr>
        <w:t>2019〕226号</w:t>
      </w:r>
      <w:r>
        <w:rPr>
          <w:rFonts w:hint="eastAsia" w:ascii="仿宋_GB2312" w:hAnsi="仿宋_GB2312" w:eastAsia="仿宋_GB2312" w:cs="仿宋_GB2312"/>
        </w:rPr>
        <w:t>）</w:t>
      </w:r>
      <w:r>
        <w:rPr>
          <w:rFonts w:hint="eastAsia"/>
        </w:rPr>
        <w:t>（下称《指导意见》）。现就《指导意见》有关内容解读如下：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问：</w:t>
      </w:r>
      <w:bookmarkStart w:id="0" w:name="_Hlk19803933"/>
      <w:r>
        <w:rPr>
          <w:rFonts w:hint="eastAsia" w:ascii="黑体" w:hAnsi="黑体" w:eastAsia="黑体"/>
        </w:rPr>
        <w:t>《指导意见》</w:t>
      </w:r>
      <w:bookmarkEnd w:id="0"/>
      <w:r>
        <w:rPr>
          <w:rFonts w:hint="eastAsia" w:ascii="黑体" w:hAnsi="黑体" w:eastAsia="黑体"/>
        </w:rPr>
        <w:t>出台的背景和意义是什么？</w:t>
      </w:r>
    </w:p>
    <w:p>
      <w:pPr>
        <w:ind w:firstLine="640"/>
        <w:rPr>
          <w:rFonts w:ascii="仿宋_GB2312" w:hAnsi="仿宋_GB2312"/>
        </w:rPr>
      </w:pPr>
      <w:r>
        <w:rPr>
          <w:rFonts w:hint="eastAsia" w:ascii="黑体" w:hAnsi="黑体" w:eastAsia="黑体"/>
        </w:rPr>
        <w:t>答：</w:t>
      </w:r>
      <w:r>
        <w:rPr>
          <w:rFonts w:hint="eastAsia" w:ascii="仿宋_GB2312" w:hAnsi="黑体"/>
        </w:rPr>
        <w:t>共享经济是近年来兴起的一种新兴经济形态，正在全球范围内快速发展。党中央、国务院高度重视共享经济发展</w:t>
      </w:r>
      <w:r>
        <w:rPr>
          <w:rFonts w:hint="eastAsia" w:ascii="仿宋_GB2312" w:hAnsi="黑体"/>
          <w:lang w:val="en-US" w:eastAsia="zh-CN"/>
        </w:rPr>
        <w:t>，明确提出要在共享经济等领域培育新增长点、形成新动能。共享制造即共享经济在生产制造领域的应用创新，是围绕生产制造各环节，运用共享理念将分散、闲置生产资源集聚起来，弹性匹配、动态共享给需求方的新模式新业态。当前我国</w:t>
      </w:r>
      <w:r>
        <w:rPr>
          <w:rFonts w:hint="eastAsia" w:ascii="仿宋_GB2312" w:hAnsi="仿宋_GB2312"/>
        </w:rPr>
        <w:t>在机械加工、电子制造、纺织服装、科研仪器、工业设计、检验检测、物流仓储等领域涌现出一批典型共享制造平台，形成了产能对接、协同生产、共享工厂等多种</w:t>
      </w:r>
      <w:r>
        <w:rPr>
          <w:rFonts w:hint="eastAsia" w:ascii="仿宋_GB2312" w:hAnsi="仿宋_GB2312"/>
          <w:lang w:eastAsia="zh-CN"/>
        </w:rPr>
        <w:t>新模式新业态</w:t>
      </w:r>
      <w:r>
        <w:rPr>
          <w:rFonts w:hint="eastAsia" w:ascii="仿宋_GB2312" w:hAnsi="仿宋_GB2312"/>
        </w:rPr>
        <w:t>，显示出很大的发展活力和潜力。但</w:t>
      </w:r>
      <w:r>
        <w:rPr>
          <w:rFonts w:hint="eastAsia" w:ascii="仿宋_GB2312" w:hAnsi="仿宋_GB2312"/>
          <w:lang w:eastAsia="zh-CN"/>
        </w:rPr>
        <w:t>共享制造</w:t>
      </w:r>
      <w:r>
        <w:rPr>
          <w:rFonts w:hint="eastAsia" w:ascii="仿宋_GB2312" w:hAnsi="仿宋_GB2312"/>
        </w:rPr>
        <w:t>总体仍处于起步阶段，面临共享意愿不足、</w:t>
      </w:r>
      <w:r>
        <w:rPr>
          <w:rFonts w:hint="eastAsia" w:ascii="仿宋_GB2312" w:hAnsi="仿宋_GB2312"/>
          <w:lang w:eastAsia="zh-CN"/>
        </w:rPr>
        <w:t>发展生态不完善</w:t>
      </w:r>
      <w:r>
        <w:rPr>
          <w:rFonts w:hint="eastAsia" w:ascii="仿宋_GB2312" w:hAnsi="仿宋_GB2312"/>
        </w:rPr>
        <w:t>、数字化基础较薄弱等问题，需进一步加强政策引导，优化发展环境。</w:t>
      </w:r>
    </w:p>
    <w:p>
      <w:pPr>
        <w:ind w:firstLine="640"/>
        <w:textAlignment w:val="baseline"/>
        <w:rPr>
          <w:rFonts w:hint="eastAsia" w:ascii="仿宋_GB2312" w:hAnsi="仿宋_GB2312" w:eastAsia="仿宋_GB2312"/>
          <w:lang w:eastAsia="zh-CN"/>
        </w:rPr>
      </w:pPr>
      <w:r>
        <w:rPr>
          <w:rFonts w:hint="eastAsia"/>
          <w:lang w:eastAsia="zh-CN"/>
        </w:rPr>
        <w:t>发展共享制造，</w:t>
      </w:r>
      <w:r>
        <w:rPr>
          <w:rFonts w:hint="eastAsia" w:ascii="仿宋_GB2312" w:hAnsi="仿宋_GB2312"/>
        </w:rPr>
        <w:t>有利于优化资源配置，提高生产资源的利用效率，减少闲置产能，扩大有效供给；有利于提高产业组织柔性和灵活性，推动大中小企业融通发展，促进产品</w:t>
      </w:r>
      <w:r>
        <w:rPr>
          <w:rFonts w:hint="eastAsia" w:ascii="仿宋_GB2312" w:hAnsi="仿宋_GB2312"/>
          <w:lang w:eastAsia="zh-CN"/>
        </w:rPr>
        <w:t>制造</w:t>
      </w:r>
      <w:r>
        <w:rPr>
          <w:rFonts w:hint="eastAsia" w:ascii="仿宋_GB2312" w:hAnsi="仿宋_GB2312"/>
        </w:rPr>
        <w:t>向服务</w:t>
      </w:r>
      <w:r>
        <w:rPr>
          <w:rFonts w:hint="eastAsia" w:ascii="仿宋_GB2312" w:hAnsi="仿宋_GB2312"/>
          <w:lang w:eastAsia="zh-CN"/>
        </w:rPr>
        <w:t>延伸</w:t>
      </w:r>
      <w:r>
        <w:rPr>
          <w:rFonts w:hint="eastAsia" w:ascii="仿宋_GB2312" w:hAnsi="仿宋_GB2312"/>
        </w:rPr>
        <w:t>，提升产业链水平，</w:t>
      </w:r>
      <w:r>
        <w:rPr>
          <w:rFonts w:ascii="仿宋_GB2312" w:hAnsi="仿宋_GB2312"/>
        </w:rPr>
        <w:t>加快</w:t>
      </w:r>
      <w:r>
        <w:rPr>
          <w:rFonts w:hint="eastAsia" w:ascii="仿宋_GB2312" w:hAnsi="仿宋_GB2312"/>
        </w:rPr>
        <w:t>迈向全球价值链中高端；有利于降低中小企业生产与交易成本，促进中小企业专业化、标准化和品质化发展，提升企业竞争力</w:t>
      </w:r>
      <w:r>
        <w:rPr>
          <w:rFonts w:hint="eastAsia" w:ascii="仿宋_GB2312" w:hAnsi="仿宋_GB2312"/>
          <w:lang w:eastAsia="zh-CN"/>
        </w:rPr>
        <w:t>，对推动新一代信息技术与制造业融合发展、培育壮大新动能、促进制造业高质量发展具有重要意义。</w:t>
      </w:r>
    </w:p>
    <w:p>
      <w:pPr>
        <w:ind w:firstLine="640"/>
      </w:pPr>
      <w:r>
        <w:rPr>
          <w:rFonts w:hint="eastAsia"/>
        </w:rPr>
        <w:t>为做好《指导意见》编制工作，工业和信息化部多次组织召开专家和企业座谈会，实地走访、系统调研多家相关企业，广泛征集各方意见，厘清产业实际发展需求，明确重点任务。《指导意见》出台后，将为各地推进共享制造发展提供指导。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问：《指导意见》的总体思路和基本原则是怎样的？</w:t>
      </w:r>
    </w:p>
    <w:p>
      <w:pPr>
        <w:ind w:firstLine="640"/>
      </w:pPr>
      <w:r>
        <w:rPr>
          <w:rFonts w:hint="eastAsia" w:ascii="黑体" w:hAnsi="黑体" w:eastAsia="黑体"/>
        </w:rPr>
        <w:t>答：</w:t>
      </w:r>
      <w:r>
        <w:rPr>
          <w:rFonts w:hint="eastAsia"/>
        </w:rPr>
        <w:t>《指导意见》坚持以习近平新时代中国特色社会主义思想为指导，全面贯彻党的十九大和十九届二中、三中全会精神，坚持新发展理念，坚持推进高质量发展，坚持以供给侧结构性改革为主线</w:t>
      </w:r>
      <w:r>
        <w:rPr>
          <w:rFonts w:hint="eastAsia"/>
          <w:lang w:eastAsia="zh-CN"/>
        </w:rPr>
        <w:t>，</w:t>
      </w:r>
      <w:r>
        <w:rPr>
          <w:rFonts w:hint="eastAsia"/>
        </w:rPr>
        <w:t>积极培育发展共享制造平台，深化创新应用，推进制造、创新、服务等资源共享，加强示范引领和政策支持，完善共享制造发展环境，发展共享制造新模式新业态，充分激发创新活力、挖掘发展潜力、释放转型动力，推动制造业高质量发展。</w:t>
      </w:r>
    </w:p>
    <w:p>
      <w:pPr>
        <w:ind w:firstLine="640"/>
      </w:pPr>
      <w:r>
        <w:rPr>
          <w:rFonts w:hint="eastAsia"/>
        </w:rPr>
        <w:t>《指导意见》提出了</w:t>
      </w:r>
      <w:r>
        <w:rPr>
          <w:rFonts w:hint="eastAsia"/>
          <w:lang w:eastAsia="zh-CN"/>
        </w:rPr>
        <w:t>四条</w:t>
      </w:r>
      <w:r>
        <w:rPr>
          <w:rFonts w:hint="eastAsia"/>
        </w:rPr>
        <w:t>基本原则：一是市场主导、政府引导。坚持以市场为导向，充分发挥企业的主体作用，政府积极营造良好环境，支持鼓励共享制造创新发展。二是创新驱动、示范引领。通过模式创新、技术创新、服务创新和管理创新，加快培育共享制造新业态，组织实施共享制造示范活动。三是平台牵引、集群带动。充分发挥共享制造平台的牵引作用，创新资源配置方式，依托产业集群的空间集聚优势和产业生态优势，加快共享制造落地和规模化发展。四是因业施策、分类实施。坚持问题导向，精准施策，分阶段、分步骤推动共享制造在各区域、各行业、各环节的深化应用。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问：《指导意见》提出了哪些发展方向？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答：</w:t>
      </w:r>
      <w:r>
        <w:rPr>
          <w:rFonts w:hint="eastAsia" w:ascii="仿宋_GB2312" w:hAnsi="黑体"/>
        </w:rPr>
        <w:t>《指导意见》按照产业价值链三大主要环节，结合</w:t>
      </w:r>
      <w:r>
        <w:rPr>
          <w:rFonts w:hint="eastAsia" w:ascii="仿宋_GB2312"/>
        </w:rPr>
        <w:t>共享制造现实发展需求，以</w:t>
      </w:r>
      <w:r>
        <w:rPr>
          <w:rFonts w:hint="eastAsia" w:ascii="仿宋_GB2312" w:hAnsi="黑体"/>
        </w:rPr>
        <w:t>制造能力共享为重点，以创新能力、服务能力共享为支撑，</w:t>
      </w:r>
      <w:r>
        <w:rPr>
          <w:rFonts w:hint="eastAsia" w:ascii="仿宋_GB2312"/>
        </w:rPr>
        <w:t>提出了三大发展方向。一是制造能力共享。主要包括生产设备、专用工具、生产线等制造资源的共享。二是创新能力共享。主要包括产品设计与开发能力等智力资源共享，以及科研仪器设备与实验能力共享等。三是服务能力共享。主要围绕物流仓储、产品检测、设备维护、验货验厂、供应链管理、数据存储与分析等企业普遍存在的共性服务需求的共享。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问：《指导意见》提出的主要目标是什么？</w:t>
      </w:r>
    </w:p>
    <w:p>
      <w:pPr>
        <w:ind w:firstLine="640"/>
      </w:pPr>
      <w:r>
        <w:rPr>
          <w:rFonts w:hint="eastAsia" w:ascii="黑体" w:hAnsi="黑体" w:eastAsia="黑体"/>
        </w:rPr>
        <w:t>答：</w:t>
      </w:r>
      <w:r>
        <w:rPr>
          <w:rFonts w:hint="eastAsia"/>
        </w:rPr>
        <w:t>《指导意见》提出了两个阶段发展</w:t>
      </w:r>
      <w:r>
        <w:rPr>
          <w:rFonts w:hint="eastAsia" w:ascii="仿宋_GB2312" w:hAnsi="仿宋_GB2312" w:eastAsia="仿宋_GB2312" w:cs="仿宋_GB2312"/>
        </w:rPr>
        <w:t>目标。到2022年，形成20家创新能力强、行业影响大的共享制造示范平台；推动支持50项发展前景好、带动作用强的共享制造示范项目；逐步健全信用、标准等配套体系，支持共性技术研发，不断夯实数字化发展基础，初步形成共享制造协同发展生态。到2025年，共享制造发展迈上新台阶，示范引领作用全面显现，共享制造模式广泛应用，生态体系趋于完善，资</w:t>
      </w:r>
      <w:r>
        <w:rPr>
          <w:rFonts w:hint="eastAsia"/>
        </w:rPr>
        <w:t>源数字化水平显著提升，成为制造业高质量发展的重要驱动力量。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问：《指导意见》提出了哪些重点任务？</w:t>
      </w:r>
    </w:p>
    <w:p>
      <w:pPr>
        <w:ind w:firstLine="640"/>
      </w:pPr>
      <w:r>
        <w:rPr>
          <w:rFonts w:hint="eastAsia" w:ascii="黑体" w:hAnsi="黑体" w:eastAsia="黑体"/>
        </w:rPr>
        <w:t>答：</w:t>
      </w:r>
      <w:r>
        <w:rPr>
          <w:rFonts w:hint="eastAsia"/>
        </w:rPr>
        <w:t>《指导意见》针对我国共享制造现阶段的发展特点</w:t>
      </w:r>
      <w:r>
        <w:rPr>
          <w:rFonts w:hint="eastAsia" w:ascii="仿宋_GB2312" w:hAnsi="仿宋_GB2312" w:eastAsia="仿宋_GB2312" w:cs="仿宋_GB2312"/>
        </w:rPr>
        <w:t>和主要问题，从平台、集群、生态和基础4个方面，提出了12项重点任务。</w:t>
      </w:r>
      <w:r>
        <w:rPr>
          <w:rFonts w:hint="eastAsia"/>
        </w:rPr>
        <w:t>一是培育共享制造平台，积极推进平台建设、鼓励平台创新应用、推动平台演进升级。二是依托产业集群发展共享制造，探索建设共享工厂、支持发展公共技术中心、积极推动服务能力共享。三是完善共享制造发展生态，创新资源共享机制、推动信用体系建设、优化完善标准体系。</w:t>
      </w:r>
      <w:bookmarkStart w:id="1" w:name="_GoBack"/>
      <w:bookmarkEnd w:id="1"/>
      <w:r>
        <w:rPr>
          <w:rFonts w:hint="eastAsia"/>
        </w:rPr>
        <w:t>四是夯实共享制造发展的数字化基础，提升企业数字化水平、推动新型基础设施建设、强化网络安全保障。</w:t>
      </w:r>
    </w:p>
    <w:p>
      <w:pPr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问：《指导意见》实施的保障措施是什么？</w:t>
      </w:r>
    </w:p>
    <w:p>
      <w:pPr>
        <w:ind w:firstLine="640"/>
      </w:pPr>
      <w:r>
        <w:rPr>
          <w:rFonts w:hint="eastAsia" w:ascii="黑体" w:hAnsi="黑体" w:eastAsia="黑体"/>
        </w:rPr>
        <w:t>答：</w:t>
      </w:r>
      <w:r>
        <w:rPr>
          <w:rFonts w:hint="eastAsia"/>
        </w:rPr>
        <w:t>为推动《指导意见》有效实施，促进共享制造新模式新业态发展，重点提出了四方面的保障措施：一是加强组织推进，聚集各方力量，通过多种方式，助力共享制造创新发展。二是推动示范引领，在服务型制造示范活动中，遴选一批共享制造示范平台和项目，加强典型经验交流和推广。三是强化政策支持，积极利用现有资金渠道，支持共性技术研究与开发，引导和推动金融机构为共享制造提供金融服务等。四是加强人才培养，开展共享制造领域急需紧缺人才培养培训，加强互联网领域与制造业领域的复合型人才队伍培养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BC"/>
    <w:rsid w:val="00040370"/>
    <w:rsid w:val="00057EE3"/>
    <w:rsid w:val="00071748"/>
    <w:rsid w:val="00126871"/>
    <w:rsid w:val="00131173"/>
    <w:rsid w:val="00185D8B"/>
    <w:rsid w:val="001B3FF7"/>
    <w:rsid w:val="001D5880"/>
    <w:rsid w:val="0021204F"/>
    <w:rsid w:val="00224C6C"/>
    <w:rsid w:val="00241215"/>
    <w:rsid w:val="002F420A"/>
    <w:rsid w:val="00370C75"/>
    <w:rsid w:val="003C6510"/>
    <w:rsid w:val="003D6E52"/>
    <w:rsid w:val="003F4CEF"/>
    <w:rsid w:val="00467358"/>
    <w:rsid w:val="004A36E9"/>
    <w:rsid w:val="004C1142"/>
    <w:rsid w:val="004D157C"/>
    <w:rsid w:val="004D7450"/>
    <w:rsid w:val="00540BEA"/>
    <w:rsid w:val="005809D8"/>
    <w:rsid w:val="005F12F4"/>
    <w:rsid w:val="006B02D2"/>
    <w:rsid w:val="006B4953"/>
    <w:rsid w:val="006C1427"/>
    <w:rsid w:val="00726D4D"/>
    <w:rsid w:val="00775DB2"/>
    <w:rsid w:val="007D0338"/>
    <w:rsid w:val="007D1055"/>
    <w:rsid w:val="007F3C68"/>
    <w:rsid w:val="00912BC9"/>
    <w:rsid w:val="00933F10"/>
    <w:rsid w:val="00AD1FF1"/>
    <w:rsid w:val="00B3286E"/>
    <w:rsid w:val="00B519EE"/>
    <w:rsid w:val="00B6412A"/>
    <w:rsid w:val="00BC0F00"/>
    <w:rsid w:val="00BD1EBC"/>
    <w:rsid w:val="00C236C8"/>
    <w:rsid w:val="00C42087"/>
    <w:rsid w:val="00D41B87"/>
    <w:rsid w:val="00E90A83"/>
    <w:rsid w:val="00F018F2"/>
    <w:rsid w:val="00FC0E59"/>
    <w:rsid w:val="00FC6B6F"/>
    <w:rsid w:val="02DE6748"/>
    <w:rsid w:val="211242F0"/>
    <w:rsid w:val="22BE0591"/>
    <w:rsid w:val="4EB45D06"/>
    <w:rsid w:val="5E3F5406"/>
    <w:rsid w:val="678A6408"/>
    <w:rsid w:val="7C5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eastAsia="黑体" w:cstheme="majorBidi"/>
      <w:bCs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标题 1 字符"/>
    <w:basedOn w:val="9"/>
    <w:link w:val="2"/>
    <w:qFormat/>
    <w:uiPriority w:val="9"/>
    <w:rPr>
      <w:rFonts w:ascii="Times New Roman" w:hAnsi="Times New Roman" w:eastAsia="华文中宋"/>
      <w:b/>
      <w:bCs/>
      <w:kern w:val="44"/>
      <w:sz w:val="36"/>
      <w:szCs w:val="44"/>
    </w:rPr>
  </w:style>
  <w:style w:type="character" w:customStyle="1" w:styleId="13">
    <w:name w:val="标题 2 字符"/>
    <w:basedOn w:val="9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4">
    <w:name w:val="标题 3 字符"/>
    <w:basedOn w:val="9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character" w:customStyle="1" w:styleId="15">
    <w:name w:val="标题 4 字符"/>
    <w:basedOn w:val="9"/>
    <w:link w:val="5"/>
    <w:qFormat/>
    <w:uiPriority w:val="9"/>
    <w:rPr>
      <w:rFonts w:ascii="Times New Roman" w:hAnsi="Times New Roman" w:eastAsia="仿宋_GB2312" w:cstheme="majorBidi"/>
      <w:b/>
      <w:bCs/>
      <w:sz w:val="32"/>
      <w:szCs w:val="28"/>
    </w:rPr>
  </w:style>
  <w:style w:type="character" w:customStyle="1" w:styleId="16">
    <w:name w:val="页眉 字符"/>
    <w:basedOn w:val="9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字符"/>
    <w:basedOn w:val="9"/>
    <w:link w:val="6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306</Words>
  <Characters>1747</Characters>
  <Lines>14</Lines>
  <Paragraphs>4</Paragraphs>
  <TotalTime>4</TotalTime>
  <ScaleCrop>false</ScaleCrop>
  <LinksUpToDate>false</LinksUpToDate>
  <CharactersWithSpaces>2049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2019-09-16T02:40:00Z</dcterms:created>
  <dc:creator>W t</dc:creator>
  <cp:lastModifiedBy>赵薛忆</cp:lastModifiedBy>
  <cp:lastPrinted>2019-10-15T10:28:00Z</cp:lastPrinted>
  <dcterms:modified xsi:type="dcterms:W3CDTF">2019-10-28T02:57:49Z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